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9244D" w14:textId="77777777" w:rsidR="00A16279" w:rsidRPr="003C4892" w:rsidRDefault="007B505A">
      <w:pPr>
        <w:jc w:val="center"/>
        <w:rPr>
          <w:rFonts w:ascii="Times New Roman" w:hAnsi="Times New Roman" w:cs="Times New Roman"/>
        </w:rPr>
      </w:pPr>
      <w:r w:rsidRPr="003C4892">
        <w:rPr>
          <w:rFonts w:ascii="Times New Roman" w:hAnsi="Times New Roman" w:cs="Times New Roman"/>
        </w:rPr>
        <w:t>МІНІСТЕРСТВО ВНУТРІШНІХ СПРАВ УКРАЇНИ</w:t>
      </w:r>
    </w:p>
    <w:p w14:paraId="06829A6F" w14:textId="77777777" w:rsidR="00A16279" w:rsidRPr="003C4892" w:rsidRDefault="007B505A">
      <w:pPr>
        <w:jc w:val="center"/>
        <w:rPr>
          <w:rFonts w:ascii="Times New Roman" w:hAnsi="Times New Roman" w:cs="Times New Roman"/>
        </w:rPr>
      </w:pPr>
      <w:r w:rsidRPr="003C4892">
        <w:rPr>
          <w:rFonts w:ascii="Times New Roman" w:hAnsi="Times New Roman" w:cs="Times New Roman"/>
        </w:rPr>
        <w:t>ЛЬВІВСЬКИЙ ДЕРЖАВНИЙ УНІВЕРСИТЕТ ВНУТРІШНІХ СПРАВ</w:t>
      </w:r>
    </w:p>
    <w:p w14:paraId="5B6B3C8F" w14:textId="77777777" w:rsidR="00A16279" w:rsidRPr="003C4892" w:rsidRDefault="007B505A">
      <w:pPr>
        <w:jc w:val="center"/>
        <w:rPr>
          <w:rFonts w:ascii="Times New Roman" w:hAnsi="Times New Roman" w:cs="Times New Roman"/>
        </w:rPr>
      </w:pPr>
      <w:r w:rsidRPr="003C4892">
        <w:rPr>
          <w:rFonts w:ascii="Times New Roman" w:hAnsi="Times New Roman" w:cs="Times New Roman"/>
        </w:rPr>
        <w:t>НАВЧАЛЬНО-НАУКОВИЙ ІНСТИТУТ УПРАВЛІННЯ, ПСИХОЛОГІЇ ТА БЕЗПЕКИ</w:t>
      </w:r>
    </w:p>
    <w:p w14:paraId="3BFF288B" w14:textId="367075A1" w:rsidR="00A16279" w:rsidRPr="003C4892" w:rsidRDefault="007B505A">
      <w:pPr>
        <w:jc w:val="center"/>
        <w:rPr>
          <w:rFonts w:ascii="Times New Roman" w:hAnsi="Times New Roman" w:cs="Times New Roman"/>
        </w:rPr>
      </w:pPr>
      <w:r w:rsidRPr="003C4892">
        <w:rPr>
          <w:rFonts w:ascii="Times New Roman" w:hAnsi="Times New Roman" w:cs="Times New Roman"/>
        </w:rPr>
        <w:t xml:space="preserve">Кафедра </w:t>
      </w:r>
      <w:r w:rsidR="001D6B86" w:rsidRPr="003C4892">
        <w:rPr>
          <w:rFonts w:ascii="Times New Roman" w:hAnsi="Times New Roman" w:cs="Times New Roman"/>
        </w:rPr>
        <w:t>практичної</w:t>
      </w:r>
      <w:r w:rsidRPr="003C4892">
        <w:rPr>
          <w:rFonts w:ascii="Times New Roman" w:hAnsi="Times New Roman" w:cs="Times New Roman"/>
        </w:rPr>
        <w:t xml:space="preserve"> психології</w:t>
      </w:r>
    </w:p>
    <w:p w14:paraId="46C33A3B" w14:textId="77777777" w:rsidR="00A16279" w:rsidRPr="003C4892" w:rsidRDefault="00A16279">
      <w:pPr>
        <w:jc w:val="center"/>
        <w:rPr>
          <w:rFonts w:ascii="Times New Roman" w:hAnsi="Times New Roman" w:cs="Times New Roman"/>
          <w:b/>
        </w:rPr>
      </w:pPr>
    </w:p>
    <w:p w14:paraId="4A9DCC30" w14:textId="77777777" w:rsidR="00A16279" w:rsidRPr="003C4892" w:rsidRDefault="007B505A">
      <w:pPr>
        <w:jc w:val="center"/>
        <w:rPr>
          <w:rFonts w:ascii="Times New Roman" w:hAnsi="Times New Roman" w:cs="Times New Roman"/>
          <w:b/>
          <w:bCs/>
        </w:rPr>
      </w:pPr>
      <w:r w:rsidRPr="003C4892">
        <w:rPr>
          <w:rFonts w:ascii="Times New Roman" w:hAnsi="Times New Roman" w:cs="Times New Roman"/>
          <w:b/>
          <w:bCs/>
        </w:rPr>
        <w:t>ВІДМІННОСТІ В УЯВЛЕННЯХ БАТЬКІВ ТА ДІТЕЙ – МІГРАНТІВ ВІЙНИ ПРО СУБ’ЄКТИВНІ СТАНИ ДІТЕЙ</w:t>
      </w:r>
    </w:p>
    <w:p w14:paraId="22AF36B7" w14:textId="77777777" w:rsidR="00A16279" w:rsidRPr="003C4892" w:rsidRDefault="00A16279">
      <w:pPr>
        <w:rPr>
          <w:rFonts w:ascii="Times New Roman" w:hAnsi="Times New Roman" w:cs="Times New Roman"/>
          <w:b/>
          <w:bCs/>
        </w:rPr>
      </w:pPr>
    </w:p>
    <w:p w14:paraId="36D2C5D3" w14:textId="77777777" w:rsidR="00A16279" w:rsidRPr="003C4892" w:rsidRDefault="007B505A">
      <w:pPr>
        <w:jc w:val="right"/>
        <w:rPr>
          <w:rFonts w:ascii="Times New Roman" w:hAnsi="Times New Roman" w:cs="Times New Roman"/>
          <w:b/>
        </w:rPr>
      </w:pPr>
      <w:r w:rsidRPr="003C4892">
        <w:rPr>
          <w:rFonts w:ascii="Times New Roman" w:hAnsi="Times New Roman" w:cs="Times New Roman"/>
          <w:b/>
        </w:rPr>
        <w:t>кваліфікаційна робота</w:t>
      </w:r>
    </w:p>
    <w:p w14:paraId="4EFC0419" w14:textId="77777777" w:rsidR="00A16279" w:rsidRPr="003C4892" w:rsidRDefault="007B505A">
      <w:pPr>
        <w:jc w:val="right"/>
        <w:rPr>
          <w:rFonts w:ascii="Times New Roman" w:hAnsi="Times New Roman" w:cs="Times New Roman"/>
          <w:bCs/>
        </w:rPr>
      </w:pPr>
      <w:r w:rsidRPr="003C4892">
        <w:rPr>
          <w:rFonts w:ascii="Times New Roman" w:hAnsi="Times New Roman" w:cs="Times New Roman"/>
          <w:bCs/>
        </w:rPr>
        <w:t>здобувача вищої освіти</w:t>
      </w:r>
    </w:p>
    <w:p w14:paraId="353601C2" w14:textId="77777777" w:rsidR="00A16279" w:rsidRPr="003C4892" w:rsidRDefault="007B505A">
      <w:pPr>
        <w:jc w:val="right"/>
        <w:rPr>
          <w:rFonts w:ascii="Times New Roman" w:hAnsi="Times New Roman" w:cs="Times New Roman"/>
          <w:bCs/>
        </w:rPr>
      </w:pPr>
      <w:r w:rsidRPr="003C4892">
        <w:rPr>
          <w:rFonts w:ascii="Times New Roman" w:hAnsi="Times New Roman" w:cs="Times New Roman"/>
          <w:bCs/>
        </w:rPr>
        <w:t>другого (магістерського) рівня вищої освіти</w:t>
      </w:r>
    </w:p>
    <w:p w14:paraId="73EE3EAC" w14:textId="77777777" w:rsidR="00A16279" w:rsidRPr="003C4892" w:rsidRDefault="007B505A">
      <w:pPr>
        <w:jc w:val="right"/>
        <w:rPr>
          <w:rFonts w:ascii="Times New Roman" w:hAnsi="Times New Roman" w:cs="Times New Roman"/>
        </w:rPr>
      </w:pPr>
      <w:r w:rsidRPr="003C4892">
        <w:rPr>
          <w:rFonts w:ascii="Times New Roman" w:hAnsi="Times New Roman" w:cs="Times New Roman"/>
        </w:rPr>
        <w:t>денної форми здобуття освіти</w:t>
      </w:r>
    </w:p>
    <w:p w14:paraId="15E74C77" w14:textId="77777777" w:rsidR="00A16279" w:rsidRPr="003C4892" w:rsidRDefault="007B505A">
      <w:pPr>
        <w:jc w:val="right"/>
        <w:rPr>
          <w:rFonts w:ascii="Times New Roman" w:hAnsi="Times New Roman" w:cs="Times New Roman"/>
        </w:rPr>
      </w:pPr>
      <w:r w:rsidRPr="003C4892">
        <w:rPr>
          <w:rFonts w:ascii="Times New Roman" w:hAnsi="Times New Roman" w:cs="Times New Roman"/>
        </w:rPr>
        <w:t>спеціальності 053 «Психологія»</w:t>
      </w:r>
    </w:p>
    <w:p w14:paraId="656D2DFF" w14:textId="1DA24B1B" w:rsidR="00A16279" w:rsidRPr="003C4892" w:rsidRDefault="007B505A">
      <w:pPr>
        <w:jc w:val="right"/>
        <w:rPr>
          <w:rFonts w:ascii="Times New Roman" w:hAnsi="Times New Roman" w:cs="Times New Roman"/>
          <w:b/>
        </w:rPr>
      </w:pPr>
      <w:r w:rsidRPr="003C4892">
        <w:rPr>
          <w:rFonts w:ascii="Times New Roman" w:hAnsi="Times New Roman" w:cs="Times New Roman"/>
          <w:b/>
        </w:rPr>
        <w:t>Юлі</w:t>
      </w:r>
      <w:r w:rsidR="00FB5D96" w:rsidRPr="003C4892">
        <w:rPr>
          <w:rFonts w:ascii="Times New Roman" w:hAnsi="Times New Roman" w:cs="Times New Roman"/>
          <w:b/>
        </w:rPr>
        <w:t>ї</w:t>
      </w:r>
      <w:r w:rsidRPr="003C4892">
        <w:rPr>
          <w:rFonts w:ascii="Times New Roman" w:hAnsi="Times New Roman" w:cs="Times New Roman"/>
          <w:b/>
        </w:rPr>
        <w:t xml:space="preserve"> ГОЛОВ</w:t>
      </w:r>
      <w:r w:rsidR="00FB5D96" w:rsidRPr="003C4892">
        <w:rPr>
          <w:rFonts w:ascii="Times New Roman" w:hAnsi="Times New Roman" w:cs="Times New Roman"/>
          <w:b/>
        </w:rPr>
        <w:t>И</w:t>
      </w:r>
    </w:p>
    <w:p w14:paraId="288A7564" w14:textId="77777777" w:rsidR="00A16279" w:rsidRPr="003C4892" w:rsidRDefault="00A16279">
      <w:pPr>
        <w:jc w:val="right"/>
        <w:rPr>
          <w:rFonts w:ascii="Times New Roman" w:hAnsi="Times New Roman" w:cs="Times New Roman"/>
          <w:b/>
        </w:rPr>
      </w:pPr>
    </w:p>
    <w:p w14:paraId="62C64A6D" w14:textId="77777777" w:rsidR="00A16279" w:rsidRPr="003C4892" w:rsidRDefault="007B505A">
      <w:pPr>
        <w:jc w:val="right"/>
        <w:rPr>
          <w:rFonts w:ascii="Times New Roman" w:hAnsi="Times New Roman" w:cs="Times New Roman"/>
          <w:b/>
        </w:rPr>
      </w:pPr>
      <w:r w:rsidRPr="003C4892">
        <w:rPr>
          <w:rFonts w:ascii="Times New Roman" w:hAnsi="Times New Roman" w:cs="Times New Roman"/>
          <w:b/>
        </w:rPr>
        <w:t>Науковий керівник</w:t>
      </w:r>
    </w:p>
    <w:p w14:paraId="6C223447" w14:textId="77777777" w:rsidR="00A16279" w:rsidRPr="003C4892" w:rsidRDefault="007B505A">
      <w:pPr>
        <w:jc w:val="right"/>
        <w:rPr>
          <w:rFonts w:ascii="Times New Roman" w:hAnsi="Times New Roman" w:cs="Times New Roman"/>
        </w:rPr>
      </w:pPr>
      <w:r w:rsidRPr="003C4892">
        <w:rPr>
          <w:rFonts w:ascii="Times New Roman" w:hAnsi="Times New Roman" w:cs="Times New Roman"/>
        </w:rPr>
        <w:t>професор кафедри практичної психології,</w:t>
      </w:r>
    </w:p>
    <w:p w14:paraId="773C6B38" w14:textId="77777777" w:rsidR="00A16279" w:rsidRPr="003C4892" w:rsidRDefault="007B505A">
      <w:pPr>
        <w:jc w:val="right"/>
        <w:rPr>
          <w:rFonts w:ascii="Times New Roman" w:hAnsi="Times New Roman" w:cs="Times New Roman"/>
          <w:b/>
        </w:rPr>
      </w:pPr>
      <w:r w:rsidRPr="003C4892">
        <w:rPr>
          <w:rFonts w:ascii="Times New Roman" w:hAnsi="Times New Roman" w:cs="Times New Roman"/>
        </w:rPr>
        <w:t>доктор психологічних наук, професор</w:t>
      </w:r>
    </w:p>
    <w:p w14:paraId="63EA450B" w14:textId="01A4F5F9" w:rsidR="00A16279" w:rsidRPr="003C4892" w:rsidRDefault="007B505A">
      <w:pPr>
        <w:jc w:val="right"/>
        <w:rPr>
          <w:rFonts w:ascii="Times New Roman" w:hAnsi="Times New Roman" w:cs="Times New Roman"/>
          <w:b/>
        </w:rPr>
      </w:pPr>
      <w:r w:rsidRPr="003C4892">
        <w:rPr>
          <w:rFonts w:ascii="Times New Roman" w:hAnsi="Times New Roman" w:cs="Times New Roman"/>
          <w:b/>
        </w:rPr>
        <w:t>Галина КАТОЛИК</w:t>
      </w:r>
    </w:p>
    <w:p w14:paraId="2D67A105" w14:textId="77777777" w:rsidR="00A16279" w:rsidRPr="003C4892" w:rsidRDefault="00A16279">
      <w:pPr>
        <w:jc w:val="right"/>
        <w:rPr>
          <w:rFonts w:ascii="Times New Roman" w:hAnsi="Times New Roman" w:cs="Times New Roman"/>
          <w:b/>
        </w:rPr>
      </w:pPr>
    </w:p>
    <w:p w14:paraId="7B99177A" w14:textId="77777777" w:rsidR="00A16279" w:rsidRPr="003C4892" w:rsidRDefault="007B505A">
      <w:pPr>
        <w:jc w:val="right"/>
        <w:rPr>
          <w:rFonts w:ascii="Times New Roman" w:hAnsi="Times New Roman" w:cs="Times New Roman"/>
          <w:b/>
        </w:rPr>
      </w:pPr>
      <w:r w:rsidRPr="003C4892">
        <w:rPr>
          <w:rFonts w:ascii="Times New Roman" w:hAnsi="Times New Roman" w:cs="Times New Roman"/>
          <w:b/>
        </w:rPr>
        <w:t>Рецензент</w:t>
      </w:r>
    </w:p>
    <w:p w14:paraId="73002B00" w14:textId="687E98C2" w:rsidR="003C4892" w:rsidRPr="003C4892" w:rsidRDefault="00FB5D96">
      <w:pPr>
        <w:jc w:val="right"/>
        <w:rPr>
          <w:rFonts w:ascii="Times New Roman" w:hAnsi="Times New Roman" w:cs="Times New Roman"/>
          <w:bCs/>
        </w:rPr>
      </w:pPr>
      <w:r w:rsidRPr="003C4892">
        <w:rPr>
          <w:rFonts w:ascii="Times New Roman" w:hAnsi="Times New Roman" w:cs="Times New Roman"/>
          <w:bCs/>
        </w:rPr>
        <w:t>професор кафедри практичної психології</w:t>
      </w:r>
      <w:r w:rsidR="003C4892">
        <w:rPr>
          <w:rFonts w:ascii="Times New Roman" w:hAnsi="Times New Roman" w:cs="Times New Roman"/>
          <w:bCs/>
        </w:rPr>
        <w:t>,</w:t>
      </w:r>
    </w:p>
    <w:p w14:paraId="3B269B48" w14:textId="559C94AA" w:rsidR="00A16279" w:rsidRPr="003C4892" w:rsidRDefault="00FB5D96">
      <w:pPr>
        <w:jc w:val="right"/>
        <w:rPr>
          <w:rFonts w:ascii="Times New Roman" w:hAnsi="Times New Roman" w:cs="Times New Roman"/>
          <w:bCs/>
        </w:rPr>
      </w:pPr>
      <w:r w:rsidRPr="003C4892">
        <w:rPr>
          <w:rFonts w:ascii="Times New Roman" w:hAnsi="Times New Roman" w:cs="Times New Roman"/>
          <w:bCs/>
        </w:rPr>
        <w:t>доктор</w:t>
      </w:r>
      <w:r w:rsidR="007B505A" w:rsidRPr="003C4892">
        <w:rPr>
          <w:rFonts w:ascii="Times New Roman" w:hAnsi="Times New Roman" w:cs="Times New Roman"/>
          <w:bCs/>
        </w:rPr>
        <w:t xml:space="preserve"> психологічних наук</w:t>
      </w:r>
      <w:r w:rsidRPr="003C4892">
        <w:rPr>
          <w:rFonts w:ascii="Times New Roman" w:hAnsi="Times New Roman" w:cs="Times New Roman"/>
          <w:bCs/>
        </w:rPr>
        <w:t>, доцент</w:t>
      </w:r>
    </w:p>
    <w:p w14:paraId="531FEBA7" w14:textId="307CF3DA" w:rsidR="00A16279" w:rsidRPr="003C4892" w:rsidRDefault="007B505A">
      <w:pPr>
        <w:jc w:val="right"/>
        <w:rPr>
          <w:rFonts w:ascii="Times New Roman" w:hAnsi="Times New Roman" w:cs="Times New Roman"/>
          <w:b/>
        </w:rPr>
      </w:pPr>
      <w:r w:rsidRPr="003C4892">
        <w:rPr>
          <w:rFonts w:ascii="Times New Roman" w:hAnsi="Times New Roman" w:cs="Times New Roman"/>
          <w:b/>
        </w:rPr>
        <w:t>Євген КАРПЕНКО</w:t>
      </w:r>
    </w:p>
    <w:p w14:paraId="0AA03EFC" w14:textId="77777777" w:rsidR="00A16279" w:rsidRPr="003C4892" w:rsidRDefault="00A16279">
      <w:pPr>
        <w:jc w:val="right"/>
        <w:rPr>
          <w:rFonts w:ascii="Times New Roman" w:hAnsi="Times New Roman" w:cs="Times New Roman"/>
          <w:b/>
          <w:i/>
        </w:rPr>
      </w:pPr>
    </w:p>
    <w:p w14:paraId="409D10CE" w14:textId="77777777" w:rsidR="00A16279" w:rsidRPr="003C4892" w:rsidRDefault="007B505A" w:rsidP="003C4892">
      <w:pPr>
        <w:spacing w:after="0" w:line="240" w:lineRule="auto"/>
        <w:rPr>
          <w:rFonts w:ascii="Times New Roman" w:hAnsi="Times New Roman" w:cs="Times New Roman"/>
          <w:b/>
          <w:i/>
        </w:rPr>
      </w:pPr>
      <w:r w:rsidRPr="003C4892">
        <w:rPr>
          <w:rFonts w:ascii="Times New Roman" w:hAnsi="Times New Roman" w:cs="Times New Roman"/>
          <w:b/>
          <w:i/>
        </w:rPr>
        <w:t>Кваліфікаційна робота допущена до захисту</w:t>
      </w:r>
    </w:p>
    <w:p w14:paraId="649A7EB5" w14:textId="77777777" w:rsidR="00A16279" w:rsidRPr="003C4892" w:rsidRDefault="007B505A" w:rsidP="003C4892">
      <w:pPr>
        <w:spacing w:after="0" w:line="240" w:lineRule="auto"/>
        <w:rPr>
          <w:rFonts w:ascii="Times New Roman" w:hAnsi="Times New Roman" w:cs="Times New Roman"/>
        </w:rPr>
      </w:pPr>
      <w:r w:rsidRPr="003C4892">
        <w:rPr>
          <w:rFonts w:ascii="Times New Roman" w:hAnsi="Times New Roman" w:cs="Times New Roman"/>
        </w:rPr>
        <w:t>___  _____________2025 р., протокол №____</w:t>
      </w:r>
    </w:p>
    <w:p w14:paraId="15FBD7B9" w14:textId="37ED786F" w:rsidR="00A16279" w:rsidRPr="003C4892" w:rsidRDefault="007B505A" w:rsidP="003C4892">
      <w:pPr>
        <w:spacing w:after="0" w:line="240" w:lineRule="auto"/>
        <w:rPr>
          <w:rFonts w:ascii="Times New Roman" w:hAnsi="Times New Roman" w:cs="Times New Roman"/>
        </w:rPr>
      </w:pPr>
      <w:r w:rsidRPr="003C4892">
        <w:rPr>
          <w:rFonts w:ascii="Times New Roman" w:hAnsi="Times New Roman" w:cs="Times New Roman"/>
        </w:rPr>
        <w:t xml:space="preserve">завідувач кафедри </w:t>
      </w:r>
      <w:r w:rsidR="001D6B86" w:rsidRPr="003C4892">
        <w:rPr>
          <w:rFonts w:ascii="Times New Roman" w:hAnsi="Times New Roman" w:cs="Times New Roman"/>
        </w:rPr>
        <w:t>практичної</w:t>
      </w:r>
      <w:r w:rsidRPr="003C4892">
        <w:rPr>
          <w:rFonts w:ascii="Times New Roman" w:hAnsi="Times New Roman" w:cs="Times New Roman"/>
        </w:rPr>
        <w:t xml:space="preserve"> психології,</w:t>
      </w:r>
    </w:p>
    <w:p w14:paraId="798F923F" w14:textId="16CA4F69" w:rsidR="00A16279" w:rsidRPr="003C4892" w:rsidRDefault="00B43A08" w:rsidP="003C4892">
      <w:pPr>
        <w:spacing w:after="0" w:line="240" w:lineRule="auto"/>
        <w:rPr>
          <w:rFonts w:ascii="Times New Roman" w:hAnsi="Times New Roman" w:cs="Times New Roman"/>
        </w:rPr>
      </w:pPr>
      <w:r w:rsidRPr="003C4892">
        <w:rPr>
          <w:rFonts w:ascii="Times New Roman" w:hAnsi="Times New Roman" w:cs="Times New Roman"/>
        </w:rPr>
        <w:t>кандидат</w:t>
      </w:r>
      <w:r w:rsidR="007B505A" w:rsidRPr="003C4892">
        <w:rPr>
          <w:rFonts w:ascii="Times New Roman" w:hAnsi="Times New Roman" w:cs="Times New Roman"/>
        </w:rPr>
        <w:t xml:space="preserve"> психологічних наук, </w:t>
      </w:r>
      <w:r w:rsidRPr="003C4892">
        <w:rPr>
          <w:rFonts w:ascii="Times New Roman" w:hAnsi="Times New Roman" w:cs="Times New Roman"/>
        </w:rPr>
        <w:t>доцент</w:t>
      </w:r>
    </w:p>
    <w:p w14:paraId="13EA6404" w14:textId="7E4F7EBB" w:rsidR="00A16279" w:rsidRPr="003C4892" w:rsidRDefault="007B505A">
      <w:pPr>
        <w:rPr>
          <w:rFonts w:ascii="Times New Roman" w:hAnsi="Times New Roman" w:cs="Times New Roman"/>
        </w:rPr>
      </w:pPr>
      <w:r w:rsidRPr="003C4892">
        <w:rPr>
          <w:rFonts w:ascii="Times New Roman" w:hAnsi="Times New Roman" w:cs="Times New Roman"/>
          <w:b/>
        </w:rPr>
        <w:t>_____________________</w:t>
      </w:r>
      <w:r w:rsidR="001D6B86" w:rsidRPr="003C4892">
        <w:rPr>
          <w:rFonts w:ascii="Times New Roman" w:hAnsi="Times New Roman" w:cs="Times New Roman"/>
          <w:b/>
        </w:rPr>
        <w:t xml:space="preserve">Галина </w:t>
      </w:r>
      <w:r w:rsidR="00B43A08" w:rsidRPr="003C4892">
        <w:rPr>
          <w:rFonts w:ascii="Times New Roman" w:hAnsi="Times New Roman" w:cs="Times New Roman"/>
          <w:b/>
        </w:rPr>
        <w:t>ОДИНЦОВА</w:t>
      </w:r>
    </w:p>
    <w:p w14:paraId="220B9AF0" w14:textId="77777777" w:rsidR="00A16279" w:rsidRPr="003C4892" w:rsidRDefault="00A16279">
      <w:pPr>
        <w:jc w:val="right"/>
        <w:rPr>
          <w:rFonts w:ascii="Times New Roman" w:hAnsi="Times New Roman" w:cs="Times New Roman"/>
          <w:b/>
          <w:bCs/>
        </w:rPr>
      </w:pPr>
    </w:p>
    <w:p w14:paraId="3243A67B" w14:textId="77777777" w:rsidR="00A16279" w:rsidRPr="003C4892" w:rsidRDefault="007B505A">
      <w:pPr>
        <w:jc w:val="center"/>
        <w:rPr>
          <w:rFonts w:ascii="Times New Roman" w:hAnsi="Times New Roman" w:cs="Times New Roman"/>
          <w:b/>
          <w:bCs/>
        </w:rPr>
      </w:pPr>
      <w:r w:rsidRPr="003C4892">
        <w:rPr>
          <w:rFonts w:ascii="Times New Roman" w:hAnsi="Times New Roman" w:cs="Times New Roman"/>
          <w:b/>
          <w:bCs/>
        </w:rPr>
        <w:t>Львів  2025</w:t>
      </w:r>
      <w:r w:rsidRPr="003C4892">
        <w:rPr>
          <w:rFonts w:ascii="Times New Roman" w:hAnsi="Times New Roman" w:cs="Times New Roman"/>
          <w:b/>
          <w:sz w:val="28"/>
          <w:szCs w:val="28"/>
        </w:rPr>
        <w:br w:type="page"/>
      </w:r>
    </w:p>
    <w:p w14:paraId="6856867C" w14:textId="77777777" w:rsidR="00A16279" w:rsidRPr="003C4892" w:rsidRDefault="007B505A">
      <w:pPr>
        <w:spacing w:after="0" w:line="360" w:lineRule="auto"/>
        <w:ind w:firstLine="709"/>
        <w:jc w:val="center"/>
        <w:rPr>
          <w:rFonts w:ascii="Times New Roman" w:hAnsi="Times New Roman" w:cs="Times New Roman"/>
          <w:b/>
          <w:sz w:val="28"/>
          <w:szCs w:val="28"/>
        </w:rPr>
      </w:pPr>
      <w:r w:rsidRPr="003C4892">
        <w:rPr>
          <w:rFonts w:ascii="Times New Roman" w:hAnsi="Times New Roman" w:cs="Times New Roman"/>
          <w:b/>
          <w:sz w:val="28"/>
          <w:szCs w:val="28"/>
        </w:rPr>
        <w:lastRenderedPageBreak/>
        <w:t>АНОТАЦІЯ</w:t>
      </w:r>
    </w:p>
    <w:p w14:paraId="5A724007" w14:textId="77777777" w:rsidR="00A16279" w:rsidRPr="003C4892" w:rsidRDefault="007B505A">
      <w:pPr>
        <w:spacing w:after="0" w:line="360" w:lineRule="auto"/>
        <w:ind w:firstLine="709"/>
        <w:jc w:val="both"/>
        <w:rPr>
          <w:rFonts w:ascii="Times New Roman" w:hAnsi="Times New Roman" w:cs="Times New Roman"/>
          <w:b/>
          <w:sz w:val="28"/>
          <w:szCs w:val="28"/>
        </w:rPr>
      </w:pPr>
      <w:r w:rsidRPr="003C4892">
        <w:rPr>
          <w:rFonts w:ascii="Times New Roman" w:hAnsi="Times New Roman" w:cs="Times New Roman"/>
          <w:b/>
          <w:sz w:val="28"/>
          <w:szCs w:val="28"/>
        </w:rPr>
        <w:t>Голова Ю. Відмінності в уявленнях батьків та дітей – мігрантів війни про суб’єктивні стани дітей.</w:t>
      </w:r>
    </w:p>
    <w:p w14:paraId="6C0F257B"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У кваліфікаційній роботі досліджуються відмінності в уявленнях батьків та дітей – мігрантів війни про суб’єктивні емоційні стани дітей. Актуальність дослідження зумовлена масштабними психологічними наслідками повномасштабної війни </w:t>
      </w:r>
      <w:proofErr w:type="spellStart"/>
      <w:r w:rsidRPr="003C4892">
        <w:rPr>
          <w:rFonts w:ascii="Times New Roman" w:hAnsi="Times New Roman" w:cs="Times New Roman"/>
          <w:bCs/>
          <w:sz w:val="28"/>
          <w:szCs w:val="28"/>
        </w:rPr>
        <w:t>росії</w:t>
      </w:r>
      <w:proofErr w:type="spellEnd"/>
      <w:r w:rsidRPr="003C4892">
        <w:rPr>
          <w:rFonts w:ascii="Times New Roman" w:hAnsi="Times New Roman" w:cs="Times New Roman"/>
          <w:bCs/>
          <w:sz w:val="28"/>
          <w:szCs w:val="28"/>
        </w:rPr>
        <w:t xml:space="preserve"> проти України, які особливо відчутні у дітей, вимушено переміщених закордон. В умовах міграції родини стикаються з численними </w:t>
      </w:r>
      <w:proofErr w:type="spellStart"/>
      <w:r w:rsidRPr="003C4892">
        <w:rPr>
          <w:rFonts w:ascii="Times New Roman" w:hAnsi="Times New Roman" w:cs="Times New Roman"/>
          <w:bCs/>
          <w:sz w:val="28"/>
          <w:szCs w:val="28"/>
        </w:rPr>
        <w:t>стресогенними</w:t>
      </w:r>
      <w:proofErr w:type="spellEnd"/>
      <w:r w:rsidRPr="003C4892">
        <w:rPr>
          <w:rFonts w:ascii="Times New Roman" w:hAnsi="Times New Roman" w:cs="Times New Roman"/>
          <w:bCs/>
          <w:sz w:val="28"/>
          <w:szCs w:val="28"/>
        </w:rPr>
        <w:t xml:space="preserve"> факторами, що впливають на психоемоційний стан дітей та сприйняття цього стану батьками. Теоретичну основу роботи становлять сучасні підходи до вивчення дитячої адаптації, емоційної регуляції та міжособистісного сприйняття в системі «батьки – діти».</w:t>
      </w:r>
    </w:p>
    <w:p w14:paraId="1C1DD0D4"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Метою дослідження є виявлення відмінностей між уявленнями батьків та дітей про емоційні стани дітей у контексті вимушеної міграції. У процесі дослідження застосовано комплекс психодіагностичних методик, серед яких опитувальник тривожності </w:t>
      </w:r>
      <w:proofErr w:type="spellStart"/>
      <w:r w:rsidRPr="003C4892">
        <w:rPr>
          <w:rFonts w:ascii="Times New Roman" w:hAnsi="Times New Roman" w:cs="Times New Roman"/>
          <w:bCs/>
          <w:sz w:val="28"/>
          <w:szCs w:val="28"/>
        </w:rPr>
        <w:t>Спілбергера</w:t>
      </w:r>
      <w:proofErr w:type="spellEnd"/>
      <w:r w:rsidRPr="003C4892">
        <w:rPr>
          <w:rFonts w:ascii="Times New Roman" w:hAnsi="Times New Roman" w:cs="Times New Roman"/>
          <w:bCs/>
          <w:sz w:val="28"/>
          <w:szCs w:val="28"/>
        </w:rPr>
        <w:t xml:space="preserve"> – </w:t>
      </w:r>
      <w:proofErr w:type="spellStart"/>
      <w:r w:rsidRPr="003C4892">
        <w:rPr>
          <w:rFonts w:ascii="Times New Roman" w:hAnsi="Times New Roman" w:cs="Times New Roman"/>
          <w:bCs/>
          <w:sz w:val="28"/>
          <w:szCs w:val="28"/>
        </w:rPr>
        <w:t>Ханіна</w:t>
      </w:r>
      <w:proofErr w:type="spellEnd"/>
      <w:r w:rsidRPr="003C4892">
        <w:rPr>
          <w:rFonts w:ascii="Times New Roman" w:hAnsi="Times New Roman" w:cs="Times New Roman"/>
          <w:bCs/>
          <w:sz w:val="28"/>
          <w:szCs w:val="28"/>
        </w:rPr>
        <w:t xml:space="preserve"> (адаптований для дітей), шкала емоційного стану, </w:t>
      </w:r>
      <w:proofErr w:type="spellStart"/>
      <w:r w:rsidRPr="003C4892">
        <w:rPr>
          <w:rFonts w:ascii="Times New Roman" w:hAnsi="Times New Roman" w:cs="Times New Roman"/>
          <w:bCs/>
          <w:sz w:val="28"/>
          <w:szCs w:val="28"/>
        </w:rPr>
        <w:t>проективна</w:t>
      </w:r>
      <w:proofErr w:type="spellEnd"/>
      <w:r w:rsidRPr="003C4892">
        <w:rPr>
          <w:rFonts w:ascii="Times New Roman" w:hAnsi="Times New Roman" w:cs="Times New Roman"/>
          <w:bCs/>
          <w:sz w:val="28"/>
          <w:szCs w:val="28"/>
        </w:rPr>
        <w:t xml:space="preserve"> методика «Моя нова реальність», анкета для батьків із оцінки емоційного стану дитини та показників батьківської тривожності, а також соціально-демографічну анкету із даними про батьків та дітей (їхній вік, місце перебування, соціальний стан, освіту тощо).</w:t>
      </w:r>
    </w:p>
    <w:p w14:paraId="3EE11348"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Отримані результати свідчать про наявність статистично значущих відмінностей між самооцінкою емоційного стану дітей та оцінками батьків: батьки частіше недооцінюють рівень тривожності, суму чи розгубленості дитини, натомість переоцінюють її адаптованість. Новизна роботи полягає у вивченні цього феномена в українському контексті міграції, що виникла внаслідок війни, а також у розробці рекомендацій для психологічного супроводу сімей біженців і переміщених осіб.</w:t>
      </w:r>
    </w:p>
    <w:p w14:paraId="5BAD88D2"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Практичне значення полягає у можливості використання результатів для побудови індивідуальних програм психологічної підтримки, консультативної </w:t>
      </w:r>
      <w:r w:rsidRPr="003C4892">
        <w:rPr>
          <w:rFonts w:ascii="Times New Roman" w:hAnsi="Times New Roman" w:cs="Times New Roman"/>
          <w:bCs/>
          <w:sz w:val="28"/>
          <w:szCs w:val="28"/>
        </w:rPr>
        <w:lastRenderedPageBreak/>
        <w:t>роботи з родинами та підготовки фахівців, які працюють із дітьми, що пережили вимушене переселення.</w:t>
      </w:r>
    </w:p>
    <w:p w14:paraId="2B66CE10"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sz w:val="28"/>
          <w:szCs w:val="28"/>
        </w:rPr>
        <w:t xml:space="preserve">Ключові слова: </w:t>
      </w:r>
      <w:r w:rsidRPr="003C4892">
        <w:rPr>
          <w:rFonts w:ascii="Times New Roman" w:hAnsi="Times New Roman" w:cs="Times New Roman"/>
          <w:bCs/>
          <w:sz w:val="28"/>
          <w:szCs w:val="28"/>
        </w:rPr>
        <w:t>емоційний стан, батьки, діти, міграція, війна, уявлення, тривожність, стрес, адаптація, психологічна допомога, реінтеграція.</w:t>
      </w:r>
    </w:p>
    <w:p w14:paraId="21FBF343" w14:textId="77777777" w:rsidR="00A16279" w:rsidRPr="003C4892" w:rsidRDefault="00A16279">
      <w:pPr>
        <w:spacing w:after="0" w:line="360" w:lineRule="auto"/>
        <w:ind w:firstLine="709"/>
        <w:jc w:val="both"/>
        <w:rPr>
          <w:rFonts w:ascii="Times New Roman" w:hAnsi="Times New Roman" w:cs="Times New Roman"/>
          <w:b/>
          <w:sz w:val="28"/>
          <w:szCs w:val="28"/>
        </w:rPr>
      </w:pPr>
    </w:p>
    <w:p w14:paraId="59B014B3" w14:textId="77777777" w:rsidR="00A16279" w:rsidRPr="003C4892" w:rsidRDefault="007B505A">
      <w:pPr>
        <w:pStyle w:val="afffd"/>
        <w:spacing w:after="0" w:line="360" w:lineRule="auto"/>
        <w:ind w:left="0" w:firstLine="709"/>
        <w:contextualSpacing w:val="0"/>
        <w:jc w:val="center"/>
        <w:rPr>
          <w:rFonts w:ascii="Times New Roman" w:hAnsi="Times New Roman" w:cs="Times New Roman"/>
          <w:b/>
          <w:sz w:val="28"/>
          <w:szCs w:val="28"/>
        </w:rPr>
      </w:pPr>
      <w:r w:rsidRPr="003C4892">
        <w:rPr>
          <w:rFonts w:ascii="Times New Roman" w:hAnsi="Times New Roman" w:cs="Times New Roman"/>
          <w:b/>
          <w:sz w:val="28"/>
          <w:szCs w:val="28"/>
        </w:rPr>
        <w:t>ABSTRACT</w:t>
      </w:r>
    </w:p>
    <w:p w14:paraId="5316FC2E" w14:textId="77777777" w:rsidR="00A16279" w:rsidRPr="003C4892" w:rsidRDefault="007B505A">
      <w:pPr>
        <w:spacing w:after="0" w:line="360" w:lineRule="auto"/>
        <w:ind w:firstLine="709"/>
        <w:jc w:val="both"/>
        <w:rPr>
          <w:rFonts w:ascii="Times New Roman" w:hAnsi="Times New Roman" w:cs="Times New Roman"/>
          <w:b/>
          <w:sz w:val="28"/>
          <w:szCs w:val="28"/>
        </w:rPr>
      </w:pPr>
      <w:proofErr w:type="spellStart"/>
      <w:r w:rsidRPr="003C4892">
        <w:rPr>
          <w:rFonts w:ascii="Times New Roman" w:hAnsi="Times New Roman" w:cs="Times New Roman"/>
          <w:b/>
          <w:sz w:val="28"/>
          <w:szCs w:val="28"/>
        </w:rPr>
        <w:t>Holova</w:t>
      </w:r>
      <w:proofErr w:type="spellEnd"/>
      <w:r w:rsidRPr="003C4892">
        <w:rPr>
          <w:rFonts w:ascii="Times New Roman" w:hAnsi="Times New Roman" w:cs="Times New Roman"/>
          <w:b/>
          <w:sz w:val="28"/>
          <w:szCs w:val="28"/>
        </w:rPr>
        <w:t xml:space="preserve"> J. </w:t>
      </w:r>
      <w:proofErr w:type="spellStart"/>
      <w:r w:rsidRPr="003C4892">
        <w:rPr>
          <w:rFonts w:ascii="Times New Roman" w:hAnsi="Times New Roman" w:cs="Times New Roman"/>
          <w:b/>
          <w:sz w:val="28"/>
          <w:szCs w:val="28"/>
        </w:rPr>
        <w:t>Differences</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in</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the</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Perceptions</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of</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Parents</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and</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Children</w:t>
      </w:r>
      <w:proofErr w:type="spellEnd"/>
      <w:r w:rsidRPr="003C4892">
        <w:rPr>
          <w:rFonts w:ascii="Times New Roman" w:hAnsi="Times New Roman" w:cs="Times New Roman"/>
          <w:b/>
          <w:sz w:val="28"/>
          <w:szCs w:val="28"/>
        </w:rPr>
        <w:t xml:space="preserve"> – </w:t>
      </w:r>
      <w:proofErr w:type="spellStart"/>
      <w:r w:rsidRPr="003C4892">
        <w:rPr>
          <w:rFonts w:ascii="Times New Roman" w:hAnsi="Times New Roman" w:cs="Times New Roman"/>
          <w:b/>
          <w:sz w:val="28"/>
          <w:szCs w:val="28"/>
        </w:rPr>
        <w:t>War</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Migrants</w:t>
      </w:r>
      <w:proofErr w:type="spellEnd"/>
      <w:r w:rsidRPr="003C4892">
        <w:rPr>
          <w:rFonts w:ascii="Times New Roman" w:hAnsi="Times New Roman" w:cs="Times New Roman"/>
          <w:b/>
          <w:sz w:val="28"/>
          <w:szCs w:val="28"/>
        </w:rPr>
        <w:t xml:space="preserve"> – </w:t>
      </w:r>
      <w:proofErr w:type="spellStart"/>
      <w:r w:rsidRPr="003C4892">
        <w:rPr>
          <w:rFonts w:ascii="Times New Roman" w:hAnsi="Times New Roman" w:cs="Times New Roman"/>
          <w:b/>
          <w:sz w:val="28"/>
          <w:szCs w:val="28"/>
        </w:rPr>
        <w:t>Regarding</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Children's</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Subjective</w:t>
      </w:r>
      <w:proofErr w:type="spellEnd"/>
      <w:r w:rsidRPr="003C4892">
        <w:rPr>
          <w:rFonts w:ascii="Times New Roman" w:hAnsi="Times New Roman" w:cs="Times New Roman"/>
          <w:b/>
          <w:sz w:val="28"/>
          <w:szCs w:val="28"/>
        </w:rPr>
        <w:t xml:space="preserve"> </w:t>
      </w:r>
      <w:proofErr w:type="spellStart"/>
      <w:r w:rsidRPr="003C4892">
        <w:rPr>
          <w:rFonts w:ascii="Times New Roman" w:hAnsi="Times New Roman" w:cs="Times New Roman"/>
          <w:b/>
          <w:sz w:val="28"/>
          <w:szCs w:val="28"/>
        </w:rPr>
        <w:t>States</w:t>
      </w:r>
      <w:proofErr w:type="spellEnd"/>
    </w:p>
    <w:p w14:paraId="33D552CB" w14:textId="77777777" w:rsidR="00A16279" w:rsidRPr="003C4892" w:rsidRDefault="007B505A">
      <w:pPr>
        <w:spacing w:after="0" w:line="360" w:lineRule="auto"/>
        <w:ind w:firstLine="709"/>
        <w:jc w:val="both"/>
        <w:rPr>
          <w:rFonts w:ascii="Times New Roman" w:hAnsi="Times New Roman" w:cs="Times New Roman"/>
          <w:sz w:val="28"/>
          <w:szCs w:val="28"/>
        </w:rPr>
      </w:pPr>
      <w:proofErr w:type="spellStart"/>
      <w:r w:rsidRPr="003C4892">
        <w:rPr>
          <w:rFonts w:ascii="Times New Roman" w:hAnsi="Times New Roman" w:cs="Times New Roman"/>
          <w:sz w:val="28"/>
          <w:szCs w:val="28"/>
        </w:rPr>
        <w:t>This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thesis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examines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differences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perceptions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migrants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about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subjective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relevance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study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due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large-scale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consequences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Russia's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full-scale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against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which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are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particularly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noticeable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who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have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been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forcibly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displaced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abroad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within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country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context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migration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families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numerous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stress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factors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that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affect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perception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theoretical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basis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work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modern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approaches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study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adaptation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regulation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interpersonal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perception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parent-child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system</w:t>
      </w:r>
      <w:proofErr w:type="spellEnd"/>
      <w:r w:rsidRPr="003C4892">
        <w:rPr>
          <w:rFonts w:ascii="Times New Roman" w:hAnsi="Times New Roman" w:cs="Times New Roman"/>
          <w:sz w:val="28"/>
          <w:szCs w:val="28"/>
        </w:rPr>
        <w:t>.</w:t>
      </w:r>
    </w:p>
    <w:p w14:paraId="19D606AC" w14:textId="77777777" w:rsidR="00A16279" w:rsidRPr="003C4892" w:rsidRDefault="007B505A">
      <w:pPr>
        <w:spacing w:after="0" w:line="360" w:lineRule="auto"/>
        <w:ind w:firstLine="709"/>
        <w:jc w:val="both"/>
        <w:rPr>
          <w:rFonts w:ascii="Times New Roman" w:hAnsi="Times New Roman" w:cs="Times New Roman"/>
          <w:sz w:val="28"/>
          <w:szCs w:val="28"/>
        </w:rPr>
      </w:pP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aim</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study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identify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differences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between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perceptions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context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migration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study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used</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set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psychodiagnostic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techniques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including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Spielberger-Hanin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Anxiety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Questionnaire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adapted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Scale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projective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technique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New</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Reality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questionnaire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assess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their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indicators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anxiety</w:t>
      </w:r>
      <w:proofErr w:type="spellEnd"/>
      <w:r w:rsidRPr="003C4892">
        <w:rPr>
          <w:rFonts w:ascii="Times New Roman" w:hAnsi="Times New Roman" w:cs="Times New Roman"/>
          <w:sz w:val="28"/>
          <w:szCs w:val="28"/>
        </w:rPr>
        <w:t>.</w:t>
      </w:r>
    </w:p>
    <w:p w14:paraId="42CAAE8E" w14:textId="77777777" w:rsidR="00A16279" w:rsidRPr="003C4892" w:rsidRDefault="007B505A">
      <w:pPr>
        <w:spacing w:after="0" w:line="360" w:lineRule="auto"/>
        <w:ind w:firstLine="709"/>
        <w:jc w:val="both"/>
        <w:rPr>
          <w:rFonts w:ascii="Times New Roman" w:hAnsi="Times New Roman" w:cs="Times New Roman"/>
          <w:sz w:val="28"/>
          <w:szCs w:val="28"/>
        </w:rPr>
      </w:pP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results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indicate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statistically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significant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differences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between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self-assessment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their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their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assessments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tend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underestimate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their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level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anxiety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sadness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confusion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while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overestimating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their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adaptability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novelty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work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lies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study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phenomenon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Ukrainian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context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migration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resulting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from</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well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lastRenderedPageBreak/>
        <w:t>as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development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recommendations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support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refugee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displaced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families</w:t>
      </w:r>
      <w:proofErr w:type="spellEnd"/>
      <w:r w:rsidRPr="003C4892">
        <w:rPr>
          <w:rFonts w:ascii="Times New Roman" w:hAnsi="Times New Roman" w:cs="Times New Roman"/>
          <w:sz w:val="28"/>
          <w:szCs w:val="28"/>
        </w:rPr>
        <w:t>.</w:t>
      </w:r>
    </w:p>
    <w:p w14:paraId="74974EA8" w14:textId="77777777" w:rsidR="00A16279" w:rsidRPr="003C4892" w:rsidRDefault="007B505A">
      <w:pPr>
        <w:spacing w:after="0" w:line="360" w:lineRule="auto"/>
        <w:ind w:firstLine="709"/>
        <w:jc w:val="both"/>
        <w:rPr>
          <w:rFonts w:ascii="Times New Roman" w:hAnsi="Times New Roman" w:cs="Times New Roman"/>
          <w:sz w:val="28"/>
          <w:szCs w:val="28"/>
        </w:rPr>
      </w:pP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practical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significance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lies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possibility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using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results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individual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support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programmes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counselling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work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with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families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training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specialists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who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work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with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who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have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experienced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displacement</w:t>
      </w:r>
      <w:proofErr w:type="spellEnd"/>
      <w:r w:rsidRPr="003C4892">
        <w:rPr>
          <w:rFonts w:ascii="Times New Roman" w:hAnsi="Times New Roman" w:cs="Times New Roman"/>
          <w:sz w:val="28"/>
          <w:szCs w:val="28"/>
        </w:rPr>
        <w:t>.</w:t>
      </w:r>
    </w:p>
    <w:p w14:paraId="6BB17166" w14:textId="77777777" w:rsidR="00A16279" w:rsidRPr="003C4892" w:rsidRDefault="007B505A">
      <w:pPr>
        <w:spacing w:after="0" w:line="360" w:lineRule="auto"/>
        <w:ind w:firstLine="709"/>
        <w:jc w:val="both"/>
        <w:outlineLvl w:val="0"/>
        <w:rPr>
          <w:rFonts w:ascii="Times New Roman" w:hAnsi="Times New Roman" w:cs="Times New Roman"/>
          <w:sz w:val="28"/>
          <w:szCs w:val="28"/>
        </w:rPr>
      </w:pPr>
      <w:bookmarkStart w:id="0" w:name="_Toc980"/>
      <w:bookmarkStart w:id="1" w:name="_Toc21681"/>
      <w:proofErr w:type="spellStart"/>
      <w:r w:rsidRPr="003C4892">
        <w:rPr>
          <w:rFonts w:ascii="Times New Roman" w:hAnsi="Times New Roman" w:cs="Times New Roman"/>
          <w:b/>
          <w:bCs/>
          <w:sz w:val="28"/>
          <w:szCs w:val="28"/>
        </w:rPr>
        <w:t>Keywords</w:t>
      </w:r>
      <w:proofErr w:type="spellEnd"/>
      <w:r w:rsidRPr="003C4892">
        <w:rPr>
          <w:rFonts w:ascii="Times New Roman" w:hAnsi="Times New Roman" w:cs="Times New Roman"/>
          <w:b/>
          <w:bCs/>
          <w:sz w:val="28"/>
          <w:szCs w:val="28"/>
        </w:rPr>
        <w:t>:</w:t>
      </w:r>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state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migration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perceptions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anxiety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stress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adaptation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assistance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reintegration</w:t>
      </w:r>
      <w:proofErr w:type="spellEnd"/>
      <w:r w:rsidRPr="003C4892">
        <w:rPr>
          <w:rFonts w:ascii="Times New Roman" w:hAnsi="Times New Roman" w:cs="Times New Roman"/>
          <w:sz w:val="28"/>
          <w:szCs w:val="28"/>
        </w:rPr>
        <w:t>.</w:t>
      </w:r>
      <w:bookmarkEnd w:id="0"/>
      <w:bookmarkEnd w:id="1"/>
    </w:p>
    <w:p w14:paraId="11584554"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br w:type="page"/>
      </w:r>
    </w:p>
    <w:p w14:paraId="026850F4" w14:textId="77777777" w:rsidR="00A16279" w:rsidRPr="003C4892" w:rsidRDefault="007B505A">
      <w:pPr>
        <w:spacing w:after="0" w:line="360" w:lineRule="auto"/>
        <w:ind w:firstLine="709"/>
        <w:jc w:val="center"/>
        <w:outlineLvl w:val="0"/>
        <w:rPr>
          <w:rFonts w:ascii="Times New Roman" w:hAnsi="Times New Roman" w:cs="Times New Roman"/>
          <w:b/>
          <w:bCs/>
          <w:sz w:val="28"/>
          <w:szCs w:val="28"/>
        </w:rPr>
      </w:pPr>
      <w:bookmarkStart w:id="2" w:name="_Toc19109"/>
      <w:bookmarkStart w:id="3" w:name="_Toc18485"/>
      <w:r w:rsidRPr="003C4892">
        <w:rPr>
          <w:rFonts w:ascii="Times New Roman" w:hAnsi="Times New Roman" w:cs="Times New Roman"/>
          <w:b/>
          <w:bCs/>
          <w:sz w:val="28"/>
          <w:szCs w:val="28"/>
        </w:rPr>
        <w:lastRenderedPageBreak/>
        <w:t>ЗМІСТ</w:t>
      </w:r>
      <w:bookmarkEnd w:id="2"/>
      <w:bookmarkEnd w:id="3"/>
    </w:p>
    <w:sdt>
      <w:sdtPr>
        <w:rPr>
          <w:rFonts w:ascii="SimSun" w:eastAsia="SimSun" w:hAnsi="SimSun"/>
          <w:sz w:val="21"/>
        </w:rPr>
        <w:id w:val="147472618"/>
        <w15:color w:val="DBDBDB"/>
        <w:docPartObj>
          <w:docPartGallery w:val="Table of Contents"/>
          <w:docPartUnique/>
        </w:docPartObj>
      </w:sdtPr>
      <w:sdtEndPr>
        <w:rPr>
          <w:rFonts w:ascii="Times New Roman" w:eastAsiaTheme="minorHAnsi" w:hAnsi="Times New Roman" w:cs="Times New Roman"/>
          <w:bCs/>
          <w:sz w:val="24"/>
          <w:szCs w:val="28"/>
        </w:rPr>
      </w:sdtEndPr>
      <w:sdtContent>
        <w:p w14:paraId="76F66546" w14:textId="77777777" w:rsidR="00A16279" w:rsidRPr="003C4892" w:rsidRDefault="007B505A">
          <w:pPr>
            <w:spacing w:after="0" w:line="240" w:lineRule="auto"/>
            <w:jc w:val="center"/>
            <w:rPr>
              <w:noProof/>
              <w:sz w:val="28"/>
              <w:szCs w:val="28"/>
            </w:rPr>
          </w:pPr>
          <w:r w:rsidRPr="003C4892">
            <w:rPr>
              <w:rFonts w:ascii="Times New Roman" w:hAnsi="Times New Roman" w:cs="Times New Roman"/>
              <w:bCs/>
              <w:sz w:val="28"/>
              <w:szCs w:val="28"/>
            </w:rPr>
            <w:fldChar w:fldCharType="begin"/>
          </w:r>
          <w:r w:rsidRPr="003C4892">
            <w:rPr>
              <w:rFonts w:ascii="Times New Roman" w:hAnsi="Times New Roman" w:cs="Times New Roman"/>
              <w:bCs/>
              <w:sz w:val="28"/>
              <w:szCs w:val="28"/>
            </w:rPr>
            <w:instrText xml:space="preserve">TOC \o "1-1" \h \u </w:instrText>
          </w:r>
          <w:r w:rsidRPr="003C4892">
            <w:rPr>
              <w:rFonts w:ascii="Times New Roman" w:hAnsi="Times New Roman" w:cs="Times New Roman"/>
              <w:bCs/>
              <w:sz w:val="28"/>
              <w:szCs w:val="28"/>
            </w:rPr>
            <w:fldChar w:fldCharType="separate"/>
          </w:r>
        </w:p>
        <w:p w14:paraId="659816F4" w14:textId="64E564E5" w:rsidR="00A16279" w:rsidRPr="003C4892" w:rsidRDefault="00A16279">
          <w:pPr>
            <w:pStyle w:val="WPSOffice1"/>
            <w:tabs>
              <w:tab w:val="right" w:leader="dot" w:pos="9355"/>
            </w:tabs>
            <w:rPr>
              <w:noProof/>
              <w:sz w:val="28"/>
              <w:szCs w:val="28"/>
            </w:rPr>
          </w:pPr>
          <w:hyperlink w:anchor="_Toc16199" w:history="1">
            <w:r w:rsidRPr="003C4892">
              <w:rPr>
                <w:b/>
                <w:bCs/>
                <w:noProof/>
                <w:sz w:val="28"/>
                <w:szCs w:val="28"/>
              </w:rPr>
              <w:t>Вступ</w:t>
            </w:r>
            <w:r w:rsidRPr="003C4892">
              <w:rPr>
                <w:noProof/>
                <w:sz w:val="28"/>
                <w:szCs w:val="28"/>
              </w:rPr>
              <w:tab/>
              <w:t>6</w:t>
            </w:r>
          </w:hyperlink>
        </w:p>
        <w:p w14:paraId="16B58E65" w14:textId="5E353227" w:rsidR="00A16279" w:rsidRPr="003C4892" w:rsidRDefault="007B505A">
          <w:pPr>
            <w:pStyle w:val="WPSOffice1"/>
            <w:tabs>
              <w:tab w:val="right" w:leader="dot" w:pos="9355"/>
            </w:tabs>
            <w:rPr>
              <w:sz w:val="28"/>
              <w:szCs w:val="28"/>
            </w:rPr>
          </w:pPr>
          <w:r w:rsidRPr="003C4892">
            <w:rPr>
              <w:rFonts w:eastAsiaTheme="minorHAnsi"/>
              <w:bCs/>
              <w:kern w:val="2"/>
              <w:sz w:val="28"/>
              <w:szCs w:val="28"/>
              <w:lang w:eastAsia="en-US"/>
              <w14:ligatures w14:val="standardContextual"/>
            </w:rPr>
            <w:fldChar w:fldCharType="end"/>
          </w:r>
          <w:hyperlink w:anchor="_Toc16199" w:history="1">
            <w:r w:rsidR="00A16279" w:rsidRPr="003C4892">
              <w:rPr>
                <w:rFonts w:eastAsiaTheme="minorHAnsi"/>
                <w:b/>
                <w:kern w:val="2"/>
                <w:sz w:val="28"/>
                <w:szCs w:val="28"/>
                <w:lang w:eastAsia="en-US"/>
                <w14:ligatures w14:val="standardContextual"/>
              </w:rPr>
              <w:t>РОЗДІЛ 1. Т</w:t>
            </w:r>
            <w:r w:rsidR="00A16279" w:rsidRPr="003C4892">
              <w:rPr>
                <w:b/>
                <w:bCs/>
                <w:sz w:val="28"/>
                <w:szCs w:val="28"/>
              </w:rPr>
              <w:t>еоретичні засади дослідження уявлень про суб’єктивні стани дітей у контексті війни та міграції</w:t>
            </w:r>
            <w:r w:rsidR="00A16279" w:rsidRPr="003C4892">
              <w:rPr>
                <w:rFonts w:eastAsiaTheme="minorHAnsi"/>
                <w:bCs/>
                <w:kern w:val="2"/>
                <w:sz w:val="28"/>
                <w:szCs w:val="28"/>
                <w:lang w:eastAsia="en-US"/>
                <w14:ligatures w14:val="standardContextual"/>
              </w:rPr>
              <w:t>.</w:t>
            </w:r>
            <w:r w:rsidR="00A16279" w:rsidRPr="003C4892">
              <w:rPr>
                <w:sz w:val="28"/>
                <w:szCs w:val="28"/>
              </w:rPr>
              <w:tab/>
              <w:t>11</w:t>
            </w:r>
          </w:hyperlink>
        </w:p>
        <w:p w14:paraId="4E2486EA" w14:textId="0372EC14"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1.1. Психологічна характеристика суб’єктивних емоційних станів дитини</w:t>
            </w:r>
            <w:r w:rsidRPr="003C4892">
              <w:rPr>
                <w:sz w:val="28"/>
                <w:szCs w:val="28"/>
              </w:rPr>
              <w:tab/>
              <w:t>11</w:t>
            </w:r>
          </w:hyperlink>
        </w:p>
        <w:p w14:paraId="6A58B11F" w14:textId="54DCC042"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1.2. Вплив воєнного досвіду та міграції на психоемоційний стан дітей.</w:t>
            </w:r>
            <w:r w:rsidRPr="003C4892">
              <w:rPr>
                <w:sz w:val="28"/>
                <w:szCs w:val="28"/>
              </w:rPr>
              <w:tab/>
              <w:t>15</w:t>
            </w:r>
          </w:hyperlink>
        </w:p>
        <w:p w14:paraId="678FE49A" w14:textId="70789C36"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1.3. Уявлення батьків про емоційні та поведінкові стани дітей в умовах війни та міграції</w:t>
            </w:r>
            <w:r w:rsidRPr="003C4892">
              <w:rPr>
                <w:sz w:val="28"/>
                <w:szCs w:val="28"/>
              </w:rPr>
              <w:tab/>
              <w:t>20</w:t>
            </w:r>
          </w:hyperlink>
        </w:p>
        <w:p w14:paraId="1641C8D5" w14:textId="77777777" w:rsidR="00A16279" w:rsidRPr="003C4892" w:rsidRDefault="00A16279">
          <w:pPr>
            <w:pStyle w:val="WPSOffice1"/>
            <w:tabs>
              <w:tab w:val="right" w:leader="dot" w:pos="9355"/>
            </w:tabs>
            <w:rPr>
              <w:rFonts w:eastAsiaTheme="minorHAnsi"/>
              <w:bCs/>
              <w:kern w:val="2"/>
              <w:sz w:val="28"/>
              <w:szCs w:val="28"/>
              <w:lang w:eastAsia="en-US"/>
              <w14:ligatures w14:val="standardContextual"/>
            </w:rPr>
          </w:pPr>
        </w:p>
        <w:p w14:paraId="74C24188" w14:textId="6B432A55" w:rsidR="00A16279" w:rsidRPr="003C4892" w:rsidRDefault="00A16279">
          <w:pPr>
            <w:pStyle w:val="WPSOffice1"/>
            <w:tabs>
              <w:tab w:val="right" w:leader="dot" w:pos="9355"/>
            </w:tabs>
            <w:rPr>
              <w:sz w:val="28"/>
              <w:szCs w:val="28"/>
            </w:rPr>
          </w:pPr>
          <w:hyperlink w:anchor="_Toc16199" w:history="1">
            <w:r w:rsidRPr="003C4892">
              <w:rPr>
                <w:rFonts w:eastAsiaTheme="minorHAnsi"/>
                <w:b/>
                <w:kern w:val="2"/>
                <w:sz w:val="28"/>
                <w:szCs w:val="28"/>
                <w:lang w:eastAsia="en-US"/>
                <w14:ligatures w14:val="standardContextual"/>
              </w:rPr>
              <w:t>РОЗДІЛ 2. Емпіричне дослідження відмінностей уявлення батьків та дітей-мігрантів війни про суб’єктивні стани дітей</w:t>
            </w:r>
            <w:r w:rsidRPr="003C4892">
              <w:rPr>
                <w:sz w:val="28"/>
                <w:szCs w:val="28"/>
              </w:rPr>
              <w:tab/>
            </w:r>
            <w:r w:rsidR="002E1F2B" w:rsidRPr="003C4892">
              <w:rPr>
                <w:sz w:val="28"/>
                <w:szCs w:val="28"/>
              </w:rPr>
              <w:t>30</w:t>
            </w:r>
          </w:hyperlink>
        </w:p>
        <w:p w14:paraId="5B58FA69" w14:textId="6A78F1D0"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2.1. Мета, завдання, гіпотеза та організація дослідження</w:t>
            </w:r>
            <w:r w:rsidRPr="003C4892">
              <w:rPr>
                <w:sz w:val="28"/>
                <w:szCs w:val="28"/>
              </w:rPr>
              <w:tab/>
            </w:r>
            <w:r w:rsidR="002E1F2B" w:rsidRPr="003C4892">
              <w:rPr>
                <w:sz w:val="28"/>
                <w:szCs w:val="28"/>
              </w:rPr>
              <w:t>30</w:t>
            </w:r>
          </w:hyperlink>
        </w:p>
        <w:p w14:paraId="7F8B7FA8" w14:textId="399E5E95"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2.2. Характеристика вибірки та етичні принципи проведення дослідження.</w:t>
            </w:r>
            <w:r w:rsidRPr="003C4892">
              <w:rPr>
                <w:sz w:val="28"/>
                <w:szCs w:val="28"/>
              </w:rPr>
              <w:tab/>
            </w:r>
            <w:r w:rsidR="002E1F2B" w:rsidRPr="003C4892">
              <w:rPr>
                <w:sz w:val="28"/>
                <w:szCs w:val="28"/>
              </w:rPr>
              <w:t>34</w:t>
            </w:r>
          </w:hyperlink>
        </w:p>
        <w:p w14:paraId="25AD575B" w14:textId="43FA3AF5"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2.3. Оцінка психодіагностичних методик для вивчення суб’єктивних станів дітей та уявлень батьків</w:t>
            </w:r>
            <w:r w:rsidRPr="003C4892">
              <w:rPr>
                <w:sz w:val="28"/>
                <w:szCs w:val="28"/>
              </w:rPr>
              <w:tab/>
            </w:r>
            <w:r w:rsidR="002E1F2B" w:rsidRPr="003C4892">
              <w:rPr>
                <w:sz w:val="28"/>
                <w:szCs w:val="28"/>
              </w:rPr>
              <w:t>46</w:t>
            </w:r>
          </w:hyperlink>
        </w:p>
        <w:p w14:paraId="05FCF356" w14:textId="7956AB49"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2.4. Аналіз отриманих результатів щодо відмінностей уявлень батьків та дітей-мігрантів війни</w:t>
            </w:r>
            <w:r w:rsidRPr="003C4892">
              <w:rPr>
                <w:sz w:val="28"/>
                <w:szCs w:val="28"/>
              </w:rPr>
              <w:tab/>
            </w:r>
            <w:r w:rsidR="002E1F2B" w:rsidRPr="003C4892">
              <w:rPr>
                <w:sz w:val="28"/>
                <w:szCs w:val="28"/>
              </w:rPr>
              <w:t>50</w:t>
            </w:r>
          </w:hyperlink>
        </w:p>
        <w:p w14:paraId="540FE356" w14:textId="77777777" w:rsidR="00A16279" w:rsidRPr="003C4892" w:rsidRDefault="00A16279">
          <w:pPr>
            <w:pStyle w:val="WPSOffice1"/>
            <w:tabs>
              <w:tab w:val="right" w:leader="dot" w:pos="9355"/>
            </w:tabs>
            <w:rPr>
              <w:rFonts w:eastAsiaTheme="minorHAnsi"/>
              <w:bCs/>
              <w:kern w:val="2"/>
              <w:sz w:val="28"/>
              <w:szCs w:val="28"/>
              <w:lang w:eastAsia="en-US"/>
              <w14:ligatures w14:val="standardContextual"/>
            </w:rPr>
          </w:pPr>
        </w:p>
        <w:p w14:paraId="009143D2" w14:textId="6841D904" w:rsidR="00A16279" w:rsidRPr="003C4892" w:rsidRDefault="00A16279">
          <w:pPr>
            <w:pStyle w:val="WPSOffice1"/>
            <w:tabs>
              <w:tab w:val="right" w:leader="dot" w:pos="9355"/>
            </w:tabs>
            <w:rPr>
              <w:sz w:val="28"/>
              <w:szCs w:val="28"/>
            </w:rPr>
          </w:pPr>
          <w:hyperlink w:anchor="_Toc16199" w:history="1">
            <w:r w:rsidRPr="003C4892">
              <w:rPr>
                <w:rFonts w:eastAsiaTheme="minorHAnsi"/>
                <w:b/>
                <w:kern w:val="2"/>
                <w:sz w:val="28"/>
                <w:szCs w:val="28"/>
                <w:lang w:eastAsia="en-US"/>
                <w14:ligatures w14:val="standardContextual"/>
              </w:rPr>
              <w:t>РОЗДІЛ 3. Психологічні засади гармонізації взаєморозуміння між батьками та дітьми-мігрантами війни</w:t>
            </w:r>
            <w:r w:rsidRPr="003C4892">
              <w:rPr>
                <w:sz w:val="28"/>
                <w:szCs w:val="28"/>
              </w:rPr>
              <w:tab/>
            </w:r>
            <w:r w:rsidR="002E1F2B" w:rsidRPr="003C4892">
              <w:rPr>
                <w:sz w:val="28"/>
                <w:szCs w:val="28"/>
              </w:rPr>
              <w:t>58</w:t>
            </w:r>
          </w:hyperlink>
        </w:p>
        <w:p w14:paraId="5FE38024" w14:textId="3F19E145"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3.1. Теоретичні підходи до покращення комунікації та емоційного зв’язку в родинах, що пережили міграцію.</w:t>
            </w:r>
            <w:r w:rsidRPr="003C4892">
              <w:rPr>
                <w:sz w:val="28"/>
                <w:szCs w:val="28"/>
              </w:rPr>
              <w:tab/>
            </w:r>
            <w:r w:rsidR="002E1F2B" w:rsidRPr="003C4892">
              <w:rPr>
                <w:sz w:val="28"/>
                <w:szCs w:val="28"/>
              </w:rPr>
              <w:t>58</w:t>
            </w:r>
          </w:hyperlink>
        </w:p>
        <w:p w14:paraId="35B7CF67" w14:textId="16F67F60"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3.2. Психологічні умови формування адекватного сприйняття суб’єктивних станів дитини</w:t>
            </w:r>
            <w:r w:rsidRPr="003C4892">
              <w:rPr>
                <w:sz w:val="28"/>
                <w:szCs w:val="28"/>
              </w:rPr>
              <w:tab/>
            </w:r>
            <w:r w:rsidR="002E1F2B" w:rsidRPr="003C4892">
              <w:rPr>
                <w:sz w:val="28"/>
                <w:szCs w:val="28"/>
              </w:rPr>
              <w:t>62</w:t>
            </w:r>
          </w:hyperlink>
        </w:p>
        <w:p w14:paraId="679C7E0E" w14:textId="47276202" w:rsidR="00A16279" w:rsidRPr="003C4892" w:rsidRDefault="00A16279">
          <w:pPr>
            <w:pStyle w:val="WPSOffice1"/>
            <w:tabs>
              <w:tab w:val="right" w:leader="dot" w:pos="9355"/>
            </w:tabs>
            <w:rPr>
              <w:sz w:val="28"/>
              <w:szCs w:val="28"/>
            </w:rPr>
          </w:pPr>
          <w:hyperlink w:anchor="_Toc16199" w:history="1">
            <w:r w:rsidRPr="003C4892">
              <w:rPr>
                <w:rFonts w:eastAsiaTheme="minorHAnsi"/>
                <w:bCs/>
                <w:kern w:val="2"/>
                <w:sz w:val="28"/>
                <w:szCs w:val="28"/>
                <w:lang w:eastAsia="en-US"/>
                <w14:ligatures w14:val="standardContextual"/>
              </w:rPr>
              <w:t>3.3. Розробка програми психологічного супроводу сімей-мігрантів війни</w:t>
            </w:r>
            <w:r w:rsidRPr="003C4892">
              <w:rPr>
                <w:sz w:val="28"/>
                <w:szCs w:val="28"/>
              </w:rPr>
              <w:tab/>
            </w:r>
            <w:r w:rsidR="002E1F2B" w:rsidRPr="003C4892">
              <w:rPr>
                <w:sz w:val="28"/>
                <w:szCs w:val="28"/>
              </w:rPr>
              <w:t>67</w:t>
            </w:r>
          </w:hyperlink>
        </w:p>
        <w:p w14:paraId="799CBE8B" w14:textId="597E032E" w:rsidR="00A16279" w:rsidRPr="003C4892" w:rsidRDefault="00A16279">
          <w:pPr>
            <w:pStyle w:val="WPSOffice1"/>
            <w:tabs>
              <w:tab w:val="right" w:leader="dot" w:pos="9355"/>
            </w:tabs>
            <w:rPr>
              <w:sz w:val="28"/>
              <w:szCs w:val="28"/>
            </w:rPr>
          </w:pPr>
          <w:hyperlink w:anchor="_Toc16199" w:history="1">
            <w:r w:rsidRPr="003C4892">
              <w:rPr>
                <w:rFonts w:eastAsiaTheme="minorHAnsi"/>
                <w:b/>
                <w:kern w:val="2"/>
                <w:sz w:val="28"/>
                <w:szCs w:val="28"/>
                <w:lang w:eastAsia="en-US"/>
                <w14:ligatures w14:val="standardContextual"/>
              </w:rPr>
              <w:t>Висновки</w:t>
            </w:r>
            <w:r w:rsidRPr="003C4892">
              <w:rPr>
                <w:sz w:val="28"/>
                <w:szCs w:val="28"/>
              </w:rPr>
              <w:tab/>
            </w:r>
            <w:r w:rsidR="002E1F2B" w:rsidRPr="003C4892">
              <w:rPr>
                <w:sz w:val="28"/>
                <w:szCs w:val="28"/>
              </w:rPr>
              <w:t>74</w:t>
            </w:r>
          </w:hyperlink>
        </w:p>
        <w:p w14:paraId="0D46C413" w14:textId="4747B883" w:rsidR="00A16279" w:rsidRPr="003C4892" w:rsidRDefault="00A16279">
          <w:pPr>
            <w:pStyle w:val="WPSOffice1"/>
            <w:tabs>
              <w:tab w:val="right" w:leader="dot" w:pos="9355"/>
            </w:tabs>
            <w:rPr>
              <w:sz w:val="28"/>
              <w:szCs w:val="28"/>
            </w:rPr>
          </w:pPr>
          <w:hyperlink w:anchor="_Toc16199" w:history="1">
            <w:r w:rsidRPr="003C4892">
              <w:rPr>
                <w:rFonts w:eastAsiaTheme="minorHAnsi"/>
                <w:b/>
                <w:kern w:val="2"/>
                <w:sz w:val="28"/>
                <w:szCs w:val="28"/>
                <w:lang w:eastAsia="en-US"/>
                <w14:ligatures w14:val="standardContextual"/>
              </w:rPr>
              <w:t>Список використаних джерел</w:t>
            </w:r>
            <w:r w:rsidRPr="003C4892">
              <w:rPr>
                <w:sz w:val="28"/>
                <w:szCs w:val="28"/>
              </w:rPr>
              <w:tab/>
            </w:r>
            <w:r w:rsidR="002E1F2B" w:rsidRPr="003C4892">
              <w:rPr>
                <w:sz w:val="28"/>
                <w:szCs w:val="28"/>
              </w:rPr>
              <w:t>77</w:t>
            </w:r>
          </w:hyperlink>
        </w:p>
        <w:p w14:paraId="6EDCBDD4" w14:textId="571391E3" w:rsidR="00A16279" w:rsidRPr="003C4892" w:rsidRDefault="00A16279">
          <w:pPr>
            <w:pStyle w:val="WPSOffice1"/>
            <w:tabs>
              <w:tab w:val="right" w:leader="dot" w:pos="9355"/>
            </w:tabs>
          </w:pPr>
          <w:hyperlink w:anchor="_Toc16199" w:history="1">
            <w:r w:rsidRPr="003C4892">
              <w:rPr>
                <w:rFonts w:eastAsiaTheme="minorHAnsi"/>
                <w:b/>
                <w:kern w:val="2"/>
                <w:sz w:val="28"/>
                <w:szCs w:val="28"/>
                <w:lang w:eastAsia="en-US"/>
                <w14:ligatures w14:val="standardContextual"/>
              </w:rPr>
              <w:t>Додатки</w:t>
            </w:r>
            <w:r w:rsidRPr="003C4892">
              <w:rPr>
                <w:sz w:val="28"/>
                <w:szCs w:val="28"/>
              </w:rPr>
              <w:tab/>
            </w:r>
            <w:r w:rsidR="002E1F2B" w:rsidRPr="003C4892">
              <w:rPr>
                <w:sz w:val="28"/>
                <w:szCs w:val="28"/>
              </w:rPr>
              <w:t>82</w:t>
            </w:r>
          </w:hyperlink>
        </w:p>
        <w:p w14:paraId="256B5F4F" w14:textId="77777777" w:rsidR="00A16279" w:rsidRPr="003C4892" w:rsidRDefault="00000000">
          <w:pPr>
            <w:spacing w:after="0" w:line="360" w:lineRule="auto"/>
            <w:jc w:val="both"/>
            <w:rPr>
              <w:rFonts w:ascii="Times New Roman" w:hAnsi="Times New Roman" w:cs="Times New Roman"/>
              <w:bCs/>
              <w:szCs w:val="28"/>
            </w:rPr>
          </w:pPr>
        </w:p>
      </w:sdtContent>
    </w:sdt>
    <w:p w14:paraId="233425C1" w14:textId="77777777" w:rsidR="00A16279" w:rsidRPr="003C4892" w:rsidRDefault="00A16279">
      <w:pPr>
        <w:spacing w:after="0" w:line="360" w:lineRule="auto"/>
        <w:ind w:firstLine="709"/>
        <w:jc w:val="both"/>
        <w:rPr>
          <w:rFonts w:ascii="Times New Roman" w:hAnsi="Times New Roman" w:cs="Times New Roman"/>
          <w:bCs/>
          <w:szCs w:val="28"/>
        </w:rPr>
      </w:pPr>
    </w:p>
    <w:p w14:paraId="22991E9A"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br w:type="page"/>
      </w:r>
    </w:p>
    <w:p w14:paraId="6737CA57" w14:textId="77777777" w:rsidR="00A16279" w:rsidRPr="003C4892" w:rsidRDefault="007B505A">
      <w:pPr>
        <w:spacing w:after="0" w:line="360" w:lineRule="auto"/>
        <w:ind w:firstLine="709"/>
        <w:jc w:val="center"/>
        <w:outlineLvl w:val="0"/>
        <w:rPr>
          <w:rFonts w:ascii="Times New Roman" w:hAnsi="Times New Roman" w:cs="Times New Roman"/>
          <w:b/>
          <w:sz w:val="28"/>
          <w:szCs w:val="28"/>
        </w:rPr>
      </w:pPr>
      <w:bookmarkStart w:id="4" w:name="_Toc31612"/>
      <w:bookmarkStart w:id="5" w:name="_Toc16199"/>
      <w:r w:rsidRPr="003C4892">
        <w:rPr>
          <w:rFonts w:ascii="Times New Roman" w:hAnsi="Times New Roman" w:cs="Times New Roman"/>
          <w:b/>
          <w:sz w:val="28"/>
          <w:szCs w:val="28"/>
        </w:rPr>
        <w:lastRenderedPageBreak/>
        <w:t>ВСТУП</w:t>
      </w:r>
      <w:bookmarkEnd w:id="4"/>
      <w:bookmarkEnd w:id="5"/>
    </w:p>
    <w:p w14:paraId="625A67FC"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Повномасштабне вторгнення </w:t>
      </w:r>
      <w:proofErr w:type="spellStart"/>
      <w:r w:rsidRPr="003C4892">
        <w:rPr>
          <w:rFonts w:ascii="Times New Roman" w:hAnsi="Times New Roman" w:cs="Times New Roman"/>
          <w:bCs/>
          <w:sz w:val="28"/>
          <w:szCs w:val="28"/>
        </w:rPr>
        <w:t>росії</w:t>
      </w:r>
      <w:proofErr w:type="spellEnd"/>
      <w:r w:rsidRPr="003C4892">
        <w:rPr>
          <w:rFonts w:ascii="Times New Roman" w:hAnsi="Times New Roman" w:cs="Times New Roman"/>
          <w:bCs/>
          <w:sz w:val="28"/>
          <w:szCs w:val="28"/>
        </w:rPr>
        <w:t xml:space="preserve"> в Україну у 2022 році спричинило чимало змін у житті українського суспільства на соціальну динаміку, економічні процеси та психологічний стан населення. Одним із найбільш масштабних наслідків стала вимушена міграція громадян. За даними Управління Верховного комісара ООН у справах біженців (UNHCR, 2023), понад шість мільйонів українців перебувають за кордоном, і більшість із них становлять сім’ї з дітьми, для яких переїзд означає не лише зміну місця проживання, а й зіткнення з комплексом нових життєвих викликів.</w:t>
      </w:r>
    </w:p>
    <w:p w14:paraId="41541C78"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Для дітей-біженців вимушена міграція часто супроводжується низкою психологічних труднощів. Втрата звичного середовища, розрив соціальних контактів, </w:t>
      </w:r>
      <w:proofErr w:type="spellStart"/>
      <w:r w:rsidRPr="003C4892">
        <w:rPr>
          <w:rFonts w:ascii="Times New Roman" w:hAnsi="Times New Roman" w:cs="Times New Roman"/>
          <w:bCs/>
          <w:sz w:val="28"/>
          <w:szCs w:val="28"/>
        </w:rPr>
        <w:t>мовні</w:t>
      </w:r>
      <w:proofErr w:type="spellEnd"/>
      <w:r w:rsidRPr="003C4892">
        <w:rPr>
          <w:rFonts w:ascii="Times New Roman" w:hAnsi="Times New Roman" w:cs="Times New Roman"/>
          <w:bCs/>
          <w:sz w:val="28"/>
          <w:szCs w:val="28"/>
        </w:rPr>
        <w:t xml:space="preserve"> та культурні бар’єри, а також пережитий досвід небезпеки формують складний емоційний фон, який може ускладнювати адаптацію в новому середовищі. Травматичні переживання війни досить часто залишаються внутрішньо неусвідомленими, але проявляються через зміну поведінки, емоційні коливання чи труднощі у навчанні та комунікації.</w:t>
      </w:r>
    </w:p>
    <w:p w14:paraId="52D4ECFA"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Батьки, які також перебувають у стані хронічного стресу, концентруються переважно на питаннях безпеки, фінансової стабільності та організації нового побуту. Це створює ризик виникнення розриву між реальними емоційними потребами дитини та тим, як дорослі ці потреби сприймають і інтерпретують. Така асинхронність у розумінні емоційних станів може ускладнювати сімейну взаємодію та негативно впливати на адаптаційний процес дітей.</w:t>
      </w:r>
    </w:p>
    <w:p w14:paraId="4D94144D"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Актуальність дослідження зумовлена необхідністю наукового аналізу психологічних механізмів адаптації дітей-біженців та виявлення чинників, що впливають на адекватність батьківського сприйняття емоційного стану дитини. Отримані дані можуть стати підґрунтям для розробки ефективних психологічних і соціальних інтервенцій, спрямованих на підтримку сімей, які пережили вимушене переміщення.</w:t>
      </w:r>
    </w:p>
    <w:p w14:paraId="44DBB3E0"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lastRenderedPageBreak/>
        <w:t>Наукові та аналітичні джерела підтверджують актуальність проблеми розбіжностей між батьківським та дитячим сприйняттям емоцій після вимушеного переміщення. У звітах UNICEF</w:t>
      </w:r>
      <w:r w:rsidRPr="003C4892">
        <w:rPr>
          <w:rFonts w:ascii="Times New Roman" w:hAnsi="Times New Roman" w:cs="Times New Roman"/>
          <w:bCs/>
          <w:sz w:val="28"/>
          <w:szCs w:val="28"/>
          <w:vertAlign w:val="superscript"/>
        </w:rPr>
        <w:t xml:space="preserve">1 </w:t>
      </w:r>
      <w:r w:rsidRPr="003C4892">
        <w:rPr>
          <w:rFonts w:ascii="Times New Roman" w:hAnsi="Times New Roman" w:cs="Times New Roman"/>
          <w:bCs/>
          <w:sz w:val="28"/>
          <w:szCs w:val="28"/>
        </w:rPr>
        <w:t>, IOM та SOS-</w:t>
      </w:r>
      <w:proofErr w:type="spellStart"/>
      <w:r w:rsidRPr="003C4892">
        <w:rPr>
          <w:rFonts w:ascii="Times New Roman" w:hAnsi="Times New Roman" w:cs="Times New Roman"/>
          <w:bCs/>
          <w:sz w:val="28"/>
          <w:szCs w:val="28"/>
        </w:rPr>
        <w:t>Ukraine</w:t>
      </w:r>
      <w:proofErr w:type="spellEnd"/>
      <w:r w:rsidRPr="003C4892">
        <w:rPr>
          <w:rFonts w:ascii="Times New Roman" w:hAnsi="Times New Roman" w:cs="Times New Roman"/>
          <w:bCs/>
          <w:sz w:val="28"/>
          <w:szCs w:val="28"/>
        </w:rPr>
        <w:t xml:space="preserve"> (2022–2024) фіксується значне поширення тривоги, порушень сну, емоційної напруги та труднощів адаптації у дітей, які виїхали за кордон або стали внутрішньо переміщеними. Українські дослідниці та практики – І. </w:t>
      </w:r>
      <w:proofErr w:type="spellStart"/>
      <w:r w:rsidRPr="003C4892">
        <w:rPr>
          <w:rFonts w:ascii="Times New Roman" w:hAnsi="Times New Roman" w:cs="Times New Roman"/>
          <w:bCs/>
          <w:sz w:val="28"/>
          <w:szCs w:val="28"/>
        </w:rPr>
        <w:t>Зубіашвілі</w:t>
      </w:r>
      <w:proofErr w:type="spellEnd"/>
      <w:r w:rsidRPr="003C4892">
        <w:rPr>
          <w:rFonts w:ascii="Times New Roman" w:hAnsi="Times New Roman" w:cs="Times New Roman"/>
          <w:bCs/>
          <w:sz w:val="28"/>
          <w:szCs w:val="28"/>
        </w:rPr>
        <w:t xml:space="preserve">, О. </w:t>
      </w:r>
      <w:proofErr w:type="spellStart"/>
      <w:r w:rsidRPr="003C4892">
        <w:rPr>
          <w:rFonts w:ascii="Times New Roman" w:hAnsi="Times New Roman" w:cs="Times New Roman"/>
          <w:bCs/>
          <w:sz w:val="28"/>
          <w:szCs w:val="28"/>
        </w:rPr>
        <w:t>Лавренко</w:t>
      </w:r>
      <w:proofErr w:type="spellEnd"/>
      <w:r w:rsidRPr="003C4892">
        <w:rPr>
          <w:rFonts w:ascii="Times New Roman" w:hAnsi="Times New Roman" w:cs="Times New Roman"/>
          <w:bCs/>
          <w:sz w:val="28"/>
          <w:szCs w:val="28"/>
        </w:rPr>
        <w:t xml:space="preserve">, О. Р. </w:t>
      </w:r>
      <w:proofErr w:type="spellStart"/>
      <w:r w:rsidRPr="003C4892">
        <w:rPr>
          <w:rFonts w:ascii="Times New Roman" w:hAnsi="Times New Roman" w:cs="Times New Roman"/>
          <w:bCs/>
          <w:sz w:val="28"/>
          <w:szCs w:val="28"/>
        </w:rPr>
        <w:t>Семерикова</w:t>
      </w:r>
      <w:proofErr w:type="spellEnd"/>
      <w:r w:rsidRPr="003C4892">
        <w:rPr>
          <w:rFonts w:ascii="Times New Roman" w:hAnsi="Times New Roman" w:cs="Times New Roman"/>
          <w:bCs/>
          <w:sz w:val="28"/>
          <w:szCs w:val="28"/>
        </w:rPr>
        <w:t xml:space="preserve">, О. Ільєнко, О. І. Кононенко, К. Ю. Свиридова, а також автори збірника “Діти і війна“ під ред. В. Л. Зливкова – описують специфіку емоційних реакцій дітей після переміщення й підкреслюють, що вирішальним чинником стабілізації є здатність батьків розпізнавати та </w:t>
      </w:r>
      <w:proofErr w:type="spellStart"/>
      <w:r w:rsidRPr="003C4892">
        <w:rPr>
          <w:rFonts w:ascii="Times New Roman" w:hAnsi="Times New Roman" w:cs="Times New Roman"/>
          <w:bCs/>
          <w:sz w:val="28"/>
          <w:szCs w:val="28"/>
        </w:rPr>
        <w:t>коректно</w:t>
      </w:r>
      <w:proofErr w:type="spellEnd"/>
      <w:r w:rsidRPr="003C4892">
        <w:rPr>
          <w:rFonts w:ascii="Times New Roman" w:hAnsi="Times New Roman" w:cs="Times New Roman"/>
          <w:bCs/>
          <w:sz w:val="28"/>
          <w:szCs w:val="28"/>
        </w:rPr>
        <w:t xml:space="preserve"> інтерпретувати стан дитини. Дані українських НУО (ADC </w:t>
      </w:r>
      <w:proofErr w:type="spellStart"/>
      <w:r w:rsidRPr="003C4892">
        <w:rPr>
          <w:rFonts w:ascii="Times New Roman" w:hAnsi="Times New Roman" w:cs="Times New Roman"/>
          <w:bCs/>
          <w:sz w:val="28"/>
          <w:szCs w:val="28"/>
        </w:rPr>
        <w:t>Memorial</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ActiveGroup</w:t>
      </w:r>
      <w:proofErr w:type="spellEnd"/>
      <w:r w:rsidRPr="003C4892">
        <w:rPr>
          <w:rFonts w:ascii="Times New Roman" w:hAnsi="Times New Roman" w:cs="Times New Roman"/>
          <w:bCs/>
          <w:sz w:val="28"/>
          <w:szCs w:val="28"/>
        </w:rPr>
        <w:t>, соціологічні опитування UN) також демонструють, що батьки часто помічають у дітей посилення смутку, соматичних проявів стресу та соціальної замкненості, однак не завжди розуміють їх справжні причини. Попри наявність окремих досліджень, український контекст залишається недостатньо проаналізованим у порівняльному вимірі – зокрема щодо того, наскільки уявлення батьків про емоції дітей узгоджуються з самооцінками самих дітей після еміграції чи внутрішнього переміщення.</w:t>
      </w:r>
    </w:p>
    <w:p w14:paraId="3B90736A"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Це визначає актуальність даного дослідження, яке спрямоване на вивчення </w:t>
      </w:r>
      <w:proofErr w:type="spellStart"/>
      <w:r w:rsidRPr="003C4892">
        <w:rPr>
          <w:rFonts w:ascii="Times New Roman" w:hAnsi="Times New Roman" w:cs="Times New Roman"/>
          <w:bCs/>
          <w:sz w:val="28"/>
          <w:szCs w:val="28"/>
        </w:rPr>
        <w:t>міжпоколінних</w:t>
      </w:r>
      <w:proofErr w:type="spellEnd"/>
      <w:r w:rsidRPr="003C4892">
        <w:rPr>
          <w:rFonts w:ascii="Times New Roman" w:hAnsi="Times New Roman" w:cs="Times New Roman"/>
          <w:bCs/>
          <w:sz w:val="28"/>
          <w:szCs w:val="28"/>
        </w:rPr>
        <w:t xml:space="preserve"> відмінностей у сприйнятті психоемоційного стану дітей, що пережили досвід війни та вимушеного переселення. Результати можуть слугувати підґрунтям для створення ефективних програм психологічної підтримки, корекції та реабілітації родин українських біженців.</w:t>
      </w:r>
    </w:p>
    <w:p w14:paraId="2FA87796"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Об’єктом дослідження є</w:t>
      </w:r>
      <w:r w:rsidRPr="003C4892">
        <w:rPr>
          <w:rFonts w:ascii="Times New Roman" w:hAnsi="Times New Roman" w:cs="Times New Roman"/>
          <w:bCs/>
          <w:sz w:val="28"/>
          <w:szCs w:val="28"/>
        </w:rPr>
        <w:t xml:space="preserve"> уявлення батьків і дітей як елемент соціально-психологічного пізнання.</w:t>
      </w:r>
    </w:p>
    <w:p w14:paraId="6D00734E"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Предмет дослідження</w:t>
      </w:r>
      <w:r w:rsidRPr="003C4892">
        <w:rPr>
          <w:rFonts w:ascii="Times New Roman" w:hAnsi="Times New Roman" w:cs="Times New Roman"/>
          <w:bCs/>
          <w:sz w:val="28"/>
          <w:szCs w:val="28"/>
        </w:rPr>
        <w:t xml:space="preserve"> – суб’єктивні емоційні стани дітей-мігрантів війни та уявлення батьків про ці стани.</w:t>
      </w:r>
    </w:p>
    <w:p w14:paraId="455471EB"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Гіпотеза дослідження</w:t>
      </w:r>
      <w:r w:rsidRPr="003C4892">
        <w:rPr>
          <w:rFonts w:ascii="Times New Roman" w:hAnsi="Times New Roman" w:cs="Times New Roman"/>
          <w:bCs/>
          <w:sz w:val="28"/>
          <w:szCs w:val="28"/>
        </w:rPr>
        <w:t xml:space="preserve"> полягає у припущенні, що існують статистично значущі відмінності між уявленнями батьків та дітей щодо емоційних станів </w:t>
      </w:r>
      <w:r w:rsidRPr="003C4892">
        <w:rPr>
          <w:rFonts w:ascii="Times New Roman" w:hAnsi="Times New Roman" w:cs="Times New Roman"/>
          <w:bCs/>
          <w:sz w:val="28"/>
          <w:szCs w:val="28"/>
        </w:rPr>
        <w:lastRenderedPageBreak/>
        <w:t xml:space="preserve">дітей. Зокрема, батьки схильні недооцінювати рівень тривожності, страху та емоційного виснаження дітей, тоді як діти не завжди здатні </w:t>
      </w:r>
      <w:proofErr w:type="spellStart"/>
      <w:r w:rsidRPr="003C4892">
        <w:rPr>
          <w:rFonts w:ascii="Times New Roman" w:hAnsi="Times New Roman" w:cs="Times New Roman"/>
          <w:bCs/>
          <w:sz w:val="28"/>
          <w:szCs w:val="28"/>
        </w:rPr>
        <w:t>вербалізувати</w:t>
      </w:r>
      <w:proofErr w:type="spellEnd"/>
      <w:r w:rsidRPr="003C4892">
        <w:rPr>
          <w:rFonts w:ascii="Times New Roman" w:hAnsi="Times New Roman" w:cs="Times New Roman"/>
          <w:bCs/>
          <w:sz w:val="28"/>
          <w:szCs w:val="28"/>
        </w:rPr>
        <w:t xml:space="preserve"> або адекватно виражати свої переживання, що ускладнює батьківське сприйняття.</w:t>
      </w:r>
    </w:p>
    <w:p w14:paraId="53A32481"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Мета дослідження</w:t>
      </w:r>
      <w:r w:rsidRPr="003C4892">
        <w:rPr>
          <w:rFonts w:ascii="Times New Roman" w:hAnsi="Times New Roman" w:cs="Times New Roman"/>
          <w:bCs/>
          <w:sz w:val="28"/>
          <w:szCs w:val="28"/>
        </w:rPr>
        <w:t xml:space="preserve"> – виявити та проаналізувати відмінності між уявленнями батьків і дітей-мігрантів війни щодо емоційних станів дітей, визначити особливості їхнього сприйняття та можливості психологічної підтримки родин.</w:t>
      </w:r>
    </w:p>
    <w:p w14:paraId="34BC446D" w14:textId="77777777" w:rsidR="00A16279" w:rsidRPr="003C4892" w:rsidRDefault="007B505A">
      <w:pPr>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sz w:val="28"/>
          <w:szCs w:val="28"/>
        </w:rPr>
        <w:t xml:space="preserve">Відповідно до мети, </w:t>
      </w:r>
      <w:r w:rsidRPr="003C4892">
        <w:rPr>
          <w:rFonts w:ascii="Times New Roman" w:hAnsi="Times New Roman" w:cs="Times New Roman"/>
          <w:b/>
          <w:bCs/>
          <w:sz w:val="28"/>
          <w:szCs w:val="28"/>
        </w:rPr>
        <w:t>завданням дослідження є:</w:t>
      </w:r>
    </w:p>
    <w:p w14:paraId="3599E217"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 1. Провести теоретичний аналіз проблеми психоемоційного стану дітей у ситуації вимушеної міграції.</w:t>
      </w:r>
    </w:p>
    <w:p w14:paraId="6B8353AF"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 2. Визначити особливості психологічного сприйняття батьками емоційних станів дітей у контексті травматичного досвіду війни.</w:t>
      </w:r>
    </w:p>
    <w:p w14:paraId="282E5DC8"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 3. Дібрати та апробувати комплекс психодіагностичних методик для дослідження уявлень батьків і дітей.</w:t>
      </w:r>
    </w:p>
    <w:p w14:paraId="15D08937"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 4. Провести емпіричне дослідження та проаналізувати подібності й відмінності між оцінками батьків і дітей.</w:t>
      </w:r>
    </w:p>
    <w:p w14:paraId="7C2CC85C"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 5. Розробити рекомендації щодо психологічного супроводу та підтримки родин українських біженців.</w:t>
      </w:r>
    </w:p>
    <w:p w14:paraId="5D0F7944"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b/>
          <w:bCs/>
          <w:sz w:val="28"/>
          <w:szCs w:val="28"/>
        </w:rPr>
        <w:t xml:space="preserve">Для досягнення поставленої мети використано такі методи: </w:t>
      </w:r>
      <w:r w:rsidRPr="003C4892">
        <w:rPr>
          <w:rFonts w:ascii="Times New Roman" w:hAnsi="Times New Roman" w:cs="Times New Roman"/>
          <w:sz w:val="28"/>
          <w:szCs w:val="28"/>
        </w:rPr>
        <w:t xml:space="preserve">Теоретичний блок включав аналіз, синтез, порівняння та узагальнення сучасних наукових джерел, що висвітлюють проблематику психології міграції, травматичного досвіду та адаптації дітей у змінених соціокультурних умовах. Емпірична частина дослідження передбачала використання опитувальників, </w:t>
      </w:r>
      <w:proofErr w:type="spellStart"/>
      <w:r w:rsidRPr="003C4892">
        <w:rPr>
          <w:rFonts w:ascii="Times New Roman" w:hAnsi="Times New Roman" w:cs="Times New Roman"/>
          <w:sz w:val="28"/>
          <w:szCs w:val="28"/>
        </w:rPr>
        <w:t>проективних</w:t>
      </w:r>
      <w:proofErr w:type="spellEnd"/>
      <w:r w:rsidRPr="003C4892">
        <w:rPr>
          <w:rFonts w:ascii="Times New Roman" w:hAnsi="Times New Roman" w:cs="Times New Roman"/>
          <w:sz w:val="28"/>
          <w:szCs w:val="28"/>
        </w:rPr>
        <w:t xml:space="preserve"> і візуальних методик, а також </w:t>
      </w:r>
      <w:proofErr w:type="spellStart"/>
      <w:r w:rsidRPr="003C4892">
        <w:rPr>
          <w:rFonts w:ascii="Times New Roman" w:hAnsi="Times New Roman" w:cs="Times New Roman"/>
          <w:sz w:val="28"/>
          <w:szCs w:val="28"/>
        </w:rPr>
        <w:t>напівструктурованого</w:t>
      </w:r>
      <w:proofErr w:type="spellEnd"/>
      <w:r w:rsidRPr="003C4892">
        <w:rPr>
          <w:rFonts w:ascii="Times New Roman" w:hAnsi="Times New Roman" w:cs="Times New Roman"/>
          <w:sz w:val="28"/>
          <w:szCs w:val="28"/>
        </w:rPr>
        <w:t xml:space="preserve"> інтерв’ю, що забезпечило багаторівневе отримання даних та їх валідність. Отримані результати були опрацьовані за допомогою кількісного та якісного аналізу. Для перевірки статистичної значущості та виявлення взаємозв’язків між показниками були застосовані відповідні статистичні методи, зокрема критерій Стьюдента та коефіцієнт кореляції </w:t>
      </w:r>
      <w:proofErr w:type="spellStart"/>
      <w:r w:rsidRPr="003C4892">
        <w:rPr>
          <w:rFonts w:ascii="Times New Roman" w:hAnsi="Times New Roman" w:cs="Times New Roman"/>
          <w:sz w:val="28"/>
          <w:szCs w:val="28"/>
        </w:rPr>
        <w:t>Пірсона</w:t>
      </w:r>
      <w:proofErr w:type="spellEnd"/>
      <w:r w:rsidRPr="003C4892">
        <w:rPr>
          <w:rFonts w:ascii="Times New Roman" w:hAnsi="Times New Roman" w:cs="Times New Roman"/>
          <w:sz w:val="28"/>
          <w:szCs w:val="28"/>
        </w:rPr>
        <w:t>.</w:t>
      </w:r>
    </w:p>
    <w:p w14:paraId="35AC0BAE" w14:textId="77777777" w:rsidR="00A16279" w:rsidRPr="003C4892" w:rsidRDefault="007B505A" w:rsidP="00FB5D96">
      <w:pPr>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b/>
          <w:bCs/>
          <w:sz w:val="28"/>
          <w:szCs w:val="28"/>
        </w:rPr>
        <w:lastRenderedPageBreak/>
        <w:t>Комплекс психодіагностичних методик включає:</w:t>
      </w:r>
    </w:p>
    <w:p w14:paraId="2448F438" w14:textId="77777777" w:rsidR="00A16279" w:rsidRPr="003C4892" w:rsidRDefault="007B505A" w:rsidP="00FB5D96">
      <w:pPr>
        <w:numPr>
          <w:ilvl w:val="0"/>
          <w:numId w:val="11"/>
        </w:num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для дітей – опитувальник тривожності </w:t>
      </w:r>
      <w:proofErr w:type="spellStart"/>
      <w:r w:rsidRPr="003C4892">
        <w:rPr>
          <w:rFonts w:ascii="Times New Roman" w:hAnsi="Times New Roman" w:cs="Times New Roman"/>
          <w:bCs/>
          <w:sz w:val="28"/>
          <w:szCs w:val="28"/>
        </w:rPr>
        <w:t>Спілбергера</w:t>
      </w:r>
      <w:proofErr w:type="spellEnd"/>
      <w:r w:rsidRPr="003C4892">
        <w:rPr>
          <w:rFonts w:ascii="Times New Roman" w:hAnsi="Times New Roman" w:cs="Times New Roman"/>
          <w:bCs/>
          <w:sz w:val="28"/>
          <w:szCs w:val="28"/>
        </w:rPr>
        <w:t>–</w:t>
      </w:r>
      <w:proofErr w:type="spellStart"/>
      <w:r w:rsidRPr="003C4892">
        <w:rPr>
          <w:rFonts w:ascii="Times New Roman" w:hAnsi="Times New Roman" w:cs="Times New Roman"/>
          <w:bCs/>
          <w:sz w:val="28"/>
          <w:szCs w:val="28"/>
        </w:rPr>
        <w:t>Ханіна</w:t>
      </w:r>
      <w:proofErr w:type="spellEnd"/>
      <w:r w:rsidRPr="003C4892">
        <w:rPr>
          <w:rFonts w:ascii="Times New Roman" w:hAnsi="Times New Roman" w:cs="Times New Roman"/>
          <w:bCs/>
          <w:sz w:val="28"/>
          <w:szCs w:val="28"/>
        </w:rPr>
        <w:t xml:space="preserve"> (дитяча адаптація), шкалу емоційного стану (</w:t>
      </w:r>
      <w:proofErr w:type="spellStart"/>
      <w:r w:rsidRPr="003C4892">
        <w:rPr>
          <w:rFonts w:ascii="Times New Roman" w:hAnsi="Times New Roman" w:cs="Times New Roman"/>
          <w:bCs/>
          <w:sz w:val="28"/>
          <w:szCs w:val="28"/>
        </w:rPr>
        <w:t>Люшера</w:t>
      </w:r>
      <w:proofErr w:type="spellEnd"/>
      <w:r w:rsidRPr="003C4892">
        <w:rPr>
          <w:rFonts w:ascii="Times New Roman" w:hAnsi="Times New Roman" w:cs="Times New Roman"/>
          <w:bCs/>
          <w:sz w:val="28"/>
          <w:szCs w:val="28"/>
        </w:rPr>
        <w:t xml:space="preserve"> або візуальні шкали настрою), </w:t>
      </w:r>
      <w:proofErr w:type="spellStart"/>
      <w:r w:rsidRPr="003C4892">
        <w:rPr>
          <w:rFonts w:ascii="Times New Roman" w:hAnsi="Times New Roman" w:cs="Times New Roman"/>
          <w:bCs/>
          <w:sz w:val="28"/>
          <w:szCs w:val="28"/>
        </w:rPr>
        <w:t>проективну</w:t>
      </w:r>
      <w:proofErr w:type="spellEnd"/>
      <w:r w:rsidRPr="003C4892">
        <w:rPr>
          <w:rFonts w:ascii="Times New Roman" w:hAnsi="Times New Roman" w:cs="Times New Roman"/>
          <w:bCs/>
          <w:sz w:val="28"/>
          <w:szCs w:val="28"/>
        </w:rPr>
        <w:t xml:space="preserve"> методику “Моя нова реальність“ / “Моя безпека“;</w:t>
      </w:r>
    </w:p>
    <w:p w14:paraId="1DCDD24D" w14:textId="77777777" w:rsidR="00A16279" w:rsidRPr="003C4892" w:rsidRDefault="007B505A" w:rsidP="00FB5D96">
      <w:pPr>
        <w:numPr>
          <w:ilvl w:val="0"/>
          <w:numId w:val="11"/>
        </w:num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для батьків – анкету оцінки емоційного стану дитини (розроблену для дослідження), </w:t>
      </w:r>
      <w:proofErr w:type="spellStart"/>
      <w:r w:rsidRPr="003C4892">
        <w:rPr>
          <w:rFonts w:ascii="Times New Roman" w:hAnsi="Times New Roman" w:cs="Times New Roman"/>
          <w:bCs/>
          <w:sz w:val="28"/>
          <w:szCs w:val="28"/>
        </w:rPr>
        <w:t>Parental</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Stress</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Index</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напівструктуроване</w:t>
      </w:r>
      <w:proofErr w:type="spellEnd"/>
      <w:r w:rsidRPr="003C4892">
        <w:rPr>
          <w:rFonts w:ascii="Times New Roman" w:hAnsi="Times New Roman" w:cs="Times New Roman"/>
          <w:bCs/>
          <w:sz w:val="28"/>
          <w:szCs w:val="28"/>
        </w:rPr>
        <w:t xml:space="preserve"> інтерв’ю про поведінкові зміни дитини.</w:t>
      </w:r>
    </w:p>
    <w:p w14:paraId="7C099229" w14:textId="77777777" w:rsidR="00A16279" w:rsidRPr="003C4892" w:rsidRDefault="007B505A" w:rsidP="00FB5D96">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Теоретичне значення</w:t>
      </w:r>
      <w:r w:rsidRPr="003C4892">
        <w:rPr>
          <w:rFonts w:ascii="Times New Roman" w:hAnsi="Times New Roman" w:cs="Times New Roman"/>
          <w:bCs/>
          <w:sz w:val="28"/>
          <w:szCs w:val="28"/>
        </w:rPr>
        <w:t xml:space="preserve"> полягає в уточненні уявлень про психологічні механізми сприйняття емоційних станів дітей у контексті травматичного досвіду війни та вимушеної міграції. Результати дослідження розширюють наукове розуміння проблеми узгодженості між дитячими самооцінками та батьківським сприйняттям емоційного стану.</w:t>
      </w:r>
    </w:p>
    <w:p w14:paraId="163925F5" w14:textId="77777777" w:rsidR="00A16279" w:rsidRPr="003C4892" w:rsidRDefault="007B505A" w:rsidP="00FB5D96">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Практичне значення</w:t>
      </w:r>
      <w:r w:rsidRPr="003C4892">
        <w:rPr>
          <w:rFonts w:ascii="Times New Roman" w:hAnsi="Times New Roman" w:cs="Times New Roman"/>
          <w:bCs/>
          <w:sz w:val="28"/>
          <w:szCs w:val="28"/>
        </w:rPr>
        <w:t xml:space="preserve"> полягає в можливості застосування отриманих результатів у діяльності психологів, педагогів і соціальних працівників, які працюють із родинами біженців та внутрішньо переміщених осіб. Розроблені рекомендації можуть бути використані в програмах психологічного супроводу, корекції тривожності, підвищення емоційної обізнаності батьків, а також у тренінгах для фахівців гуманітарної сфери.</w:t>
      </w:r>
    </w:p>
    <w:p w14:paraId="2971F39C" w14:textId="77777777" w:rsidR="00A16279" w:rsidRPr="003C4892" w:rsidRDefault="007B505A" w:rsidP="00FB5D96">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sz w:val="28"/>
          <w:szCs w:val="28"/>
        </w:rPr>
        <w:t>Структура роботи:</w:t>
      </w:r>
      <w:r w:rsidRPr="003C4892">
        <w:rPr>
          <w:rFonts w:ascii="Times New Roman" w:hAnsi="Times New Roman" w:cs="Times New Roman"/>
          <w:bCs/>
          <w:sz w:val="28"/>
          <w:szCs w:val="28"/>
        </w:rPr>
        <w:t xml:space="preserve"> магістерська робота складається зі вступу, трьох розділів, висновків, списку використаних джерел і додатків.</w:t>
      </w:r>
    </w:p>
    <w:p w14:paraId="139B65B7"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У першому розділі представлено теоретичний аналіз наукових джерел, що стосуються психологічних аспектів суб’єктивних станів дітей, переживання травматичного досвіду війни та адаптації в умовах вимушеної міграції. Окрему увагу приділено ролі батьківського сприйняття у формуванні емоційної та поведінкової сфери дитини.</w:t>
      </w:r>
    </w:p>
    <w:p w14:paraId="4B99E03E"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Другий розділ містить опис організації емпіричного дослідження, діагностичний інструментарій, характеристику вибірки та аналіз результатів.</w:t>
      </w:r>
    </w:p>
    <w:p w14:paraId="693C7E4B"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Третій розділ присвячено розробці та обґрунтуванню психологічних рекомендацій і програми підтримки.</w:t>
      </w:r>
    </w:p>
    <w:p w14:paraId="50C5DFEF" w14:textId="37C8BFF8"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lastRenderedPageBreak/>
        <w:t xml:space="preserve">Загальний обсяг роботи становить </w:t>
      </w:r>
      <w:r w:rsidR="00FB5D96" w:rsidRPr="003C4892">
        <w:rPr>
          <w:rFonts w:ascii="Times New Roman" w:hAnsi="Times New Roman" w:cs="Times New Roman"/>
          <w:bCs/>
          <w:sz w:val="28"/>
          <w:szCs w:val="28"/>
        </w:rPr>
        <w:t>9</w:t>
      </w:r>
      <w:r w:rsidR="006D3617" w:rsidRPr="003C4892">
        <w:rPr>
          <w:rFonts w:ascii="Times New Roman" w:hAnsi="Times New Roman" w:cs="Times New Roman"/>
          <w:bCs/>
          <w:sz w:val="28"/>
          <w:szCs w:val="28"/>
        </w:rPr>
        <w:t>5</w:t>
      </w:r>
      <w:r w:rsidRPr="003C4892">
        <w:rPr>
          <w:rFonts w:ascii="Times New Roman" w:hAnsi="Times New Roman" w:cs="Times New Roman"/>
          <w:bCs/>
          <w:sz w:val="28"/>
          <w:szCs w:val="28"/>
        </w:rPr>
        <w:t xml:space="preserve"> сторін</w:t>
      </w:r>
      <w:r w:rsidR="00A60861" w:rsidRPr="003C4892">
        <w:rPr>
          <w:rFonts w:ascii="Times New Roman" w:hAnsi="Times New Roman" w:cs="Times New Roman"/>
          <w:bCs/>
          <w:sz w:val="28"/>
          <w:szCs w:val="28"/>
        </w:rPr>
        <w:t>ок</w:t>
      </w:r>
      <w:r w:rsidRPr="003C4892">
        <w:rPr>
          <w:rFonts w:ascii="Times New Roman" w:hAnsi="Times New Roman" w:cs="Times New Roman"/>
          <w:bCs/>
          <w:sz w:val="28"/>
          <w:szCs w:val="28"/>
        </w:rPr>
        <w:t xml:space="preserve"> друкованого тексту, у тому числі таблиці, рисунки та додаткові матеріали.</w:t>
      </w:r>
    </w:p>
    <w:p w14:paraId="522CA1C0"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br w:type="page"/>
      </w:r>
    </w:p>
    <w:p w14:paraId="154618FF" w14:textId="77777777" w:rsidR="00A16279" w:rsidRPr="003C4892" w:rsidRDefault="007B505A" w:rsidP="00EA04DA">
      <w:pPr>
        <w:spacing w:after="0" w:line="360" w:lineRule="auto"/>
        <w:ind w:firstLine="709"/>
        <w:jc w:val="center"/>
        <w:outlineLvl w:val="0"/>
        <w:rPr>
          <w:rFonts w:ascii="Times New Roman" w:hAnsi="Times New Roman" w:cs="Times New Roman"/>
          <w:b/>
          <w:bCs/>
          <w:sz w:val="28"/>
          <w:szCs w:val="28"/>
        </w:rPr>
      </w:pPr>
      <w:r w:rsidRPr="003C4892">
        <w:rPr>
          <w:rFonts w:ascii="Times New Roman" w:hAnsi="Times New Roman" w:cs="Times New Roman"/>
          <w:b/>
          <w:bCs/>
          <w:sz w:val="28"/>
          <w:szCs w:val="28"/>
        </w:rPr>
        <w:lastRenderedPageBreak/>
        <w:t>РОЗДІЛ 1.</w:t>
      </w:r>
      <w:r w:rsidRPr="003C4892">
        <w:rPr>
          <w:rFonts w:ascii="Times New Roman" w:hAnsi="Times New Roman" w:cs="Times New Roman"/>
          <w:bCs/>
          <w:sz w:val="28"/>
          <w:szCs w:val="28"/>
        </w:rPr>
        <w:t xml:space="preserve"> </w:t>
      </w:r>
      <w:r w:rsidRPr="003C4892">
        <w:rPr>
          <w:rFonts w:ascii="Times New Roman" w:hAnsi="Times New Roman" w:cs="Times New Roman"/>
          <w:b/>
          <w:bCs/>
          <w:sz w:val="28"/>
          <w:szCs w:val="28"/>
        </w:rPr>
        <w:t>ТЕОРЕТИЧНІ ЗАСАДИ ДОСЛІДЖЕННЯ УЯВЛЕНЬ ПРО СУБ’ЄКТИВНІ СТАНИ ДІТЕЙ У КОНТЕКСТІ ВІЙНИ ТА МІГРАЦІЇ</w:t>
      </w:r>
    </w:p>
    <w:p w14:paraId="3D39A4BC" w14:textId="77777777" w:rsidR="00A16279" w:rsidRPr="003C4892" w:rsidRDefault="00A16279">
      <w:pPr>
        <w:spacing w:after="0" w:line="360" w:lineRule="auto"/>
        <w:ind w:firstLine="709"/>
        <w:jc w:val="both"/>
        <w:rPr>
          <w:rFonts w:ascii="Times New Roman" w:hAnsi="Times New Roman" w:cs="Times New Roman"/>
          <w:b/>
          <w:bCs/>
          <w:sz w:val="28"/>
          <w:szCs w:val="28"/>
        </w:rPr>
      </w:pPr>
    </w:p>
    <w:p w14:paraId="67719FAE" w14:textId="77777777" w:rsidR="00A16279" w:rsidRPr="003C4892" w:rsidRDefault="007B505A" w:rsidP="00EA04DA">
      <w:pPr>
        <w:numPr>
          <w:ilvl w:val="1"/>
          <w:numId w:val="12"/>
        </w:num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Психологічна характеристика суб’єктивних емоційних  станів дитини</w:t>
      </w:r>
    </w:p>
    <w:p w14:paraId="0D07B8D2"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У сучасному світі динамічні соціально-економічні зміни, глобалізація та міграційні процеси суттєво впливають на умови життя родин і дітей. У цьому контексті особливе значення набуває дослідження суб’єктивних емоційних станів, оскільки вони відображають внутрішню адаптацію дитини до зовнішніх умов, взаємодію з батьками та оточенням, а також визначають потенціал її психологічної стійкості. Розуміння проблеми дозволяє розробляти ефективні стратегії психологічного супроводу, спрямовані на підтримку емоційного благополуччя та гармонійного розвитку дітей у сучасному соціально-трансформаційному середовищі.</w:t>
      </w:r>
    </w:p>
    <w:p w14:paraId="7C4A0543" w14:textId="77777777" w:rsidR="00A16279" w:rsidRPr="003C4892" w:rsidRDefault="007B505A">
      <w:pPr>
        <w:spacing w:after="0" w:line="360" w:lineRule="auto"/>
        <w:ind w:firstLineChars="257" w:firstLine="720"/>
        <w:jc w:val="both"/>
        <w:rPr>
          <w:rFonts w:ascii="Times New Roman" w:hAnsi="Times New Roman" w:cs="Times New Roman"/>
          <w:bCs/>
          <w:sz w:val="28"/>
          <w:szCs w:val="28"/>
        </w:rPr>
      </w:pPr>
      <w:proofErr w:type="spellStart"/>
      <w:r w:rsidRPr="003C4892">
        <w:rPr>
          <w:rFonts w:ascii="Times New Roman" w:hAnsi="Times New Roman" w:cs="Times New Roman"/>
          <w:bCs/>
          <w:sz w:val="28"/>
          <w:szCs w:val="28"/>
        </w:rPr>
        <w:t>Cуб’єктивні</w:t>
      </w:r>
      <w:proofErr w:type="spellEnd"/>
      <w:r w:rsidRPr="003C4892">
        <w:rPr>
          <w:rFonts w:ascii="Times New Roman" w:hAnsi="Times New Roman" w:cs="Times New Roman"/>
          <w:bCs/>
          <w:sz w:val="28"/>
          <w:szCs w:val="28"/>
        </w:rPr>
        <w:t xml:space="preserve"> стани дитини є внутрішніми психічними процесами, які відображають її індивідуальне переживання подій, взаємодії з середовищем та власних потреб. Як зазначають науковці,</w:t>
      </w:r>
      <w:r w:rsidRPr="003C4892">
        <w:rPr>
          <w:rFonts w:ascii="Times New Roman" w:hAnsi="Times New Roman" w:cs="Times New Roman"/>
          <w:sz w:val="28"/>
          <w:szCs w:val="28"/>
        </w:rPr>
        <w:t xml:space="preserve"> “все навколишнє дитина переживає лише як суб’єктивні стани“ у ранньому віці [11, c. 88]</w:t>
      </w:r>
      <w:r w:rsidRPr="003C4892">
        <w:rPr>
          <w:rFonts w:ascii="Times New Roman" w:hAnsi="Times New Roman" w:cs="Times New Roman"/>
          <w:bCs/>
          <w:sz w:val="28"/>
          <w:szCs w:val="28"/>
        </w:rPr>
        <w:t xml:space="preserve">. </w:t>
      </w:r>
    </w:p>
    <w:p w14:paraId="3EB8C54A"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Суб’єктивний стан не є простою лінійною реакцією на зовнішній подразник; це складна багаторівнева система відображення дійсності, що опосередковується індивідуальним досвідом, віковими нейрофізіологічними особливостями та соціальним контекстом розвитку [9]. Тобто, саме суб’єктивні переживання дитини визначають, як вона реагує на події та будуються взаємодії з іншими, створюючи унікальний внутрішній світ, що стає основою її емоційної та поведінкової саморегуляції.</w:t>
      </w:r>
    </w:p>
    <w:p w14:paraId="51757BBA"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Психічні стани можуть проявлятися у трьох формах: емоційних переживаннях (суб’єктивні стани), фізіологічних змінах (об’єктивні стани) та мотиваційно-поведінкових реакціях. </w:t>
      </w:r>
      <w:r w:rsidRPr="003C4892">
        <w:rPr>
          <w:rFonts w:ascii="Times New Roman" w:hAnsi="Times New Roman"/>
          <w:bCs/>
          <w:sz w:val="28"/>
          <w:szCs w:val="28"/>
        </w:rPr>
        <w:t xml:space="preserve">Як зазначає у своїй праці науковець С. </w:t>
      </w:r>
      <w:proofErr w:type="spellStart"/>
      <w:r w:rsidRPr="003C4892">
        <w:rPr>
          <w:rFonts w:ascii="Times New Roman" w:hAnsi="Times New Roman"/>
          <w:bCs/>
          <w:sz w:val="28"/>
          <w:szCs w:val="28"/>
        </w:rPr>
        <w:lastRenderedPageBreak/>
        <w:t>Томчук</w:t>
      </w:r>
      <w:proofErr w:type="spellEnd"/>
      <w:r w:rsidRPr="003C4892">
        <w:rPr>
          <w:rFonts w:ascii="Times New Roman" w:hAnsi="Times New Roman"/>
          <w:bCs/>
          <w:sz w:val="28"/>
          <w:szCs w:val="28"/>
        </w:rPr>
        <w:t xml:space="preserve">, у психологічній літературі можна знайти велику кількість різноманітних понять на позначення психічних станів: агресія, активність, апатія, бадьорість, байдужість, безнадійність, відчай, впевненість, втома, гнів, депресія, задоволення, незадоволення, нерішучість, песимізм, пригніченість, радість, фрустрація, тривога, страх та ряд інших. За аналізом, на сьогодні існує понад 60 таких понять, що виконують номінативну функцію для тих чи інших психічних станів </w:t>
      </w:r>
      <w:r w:rsidRPr="003C4892">
        <w:rPr>
          <w:rFonts w:ascii="Times New Roman" w:hAnsi="Times New Roman" w:cs="Times New Roman"/>
          <w:bCs/>
          <w:sz w:val="28"/>
          <w:szCs w:val="28"/>
        </w:rPr>
        <w:t xml:space="preserve">[12, с. 127]. </w:t>
      </w:r>
    </w:p>
    <w:p w14:paraId="2318723A"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Розмежування таких понять, як емоція, настрій та суб’єктивний стан, є важливим: емоція – це відносно інтенсивний афективний стан, виникаючий у відповідь на конкретний досвід; настрій – більш тривалий і менш інтенсивний стан. Суб’єктивний стан дитини включає і миттєві емоційні спалахи, і пролонговані настрої, і психофізіологічний тонус. В українській психологічній літературі обґрунтовується, що психічний стан – це характерна якість психічної діяльності у певний проміжок часу [3].</w:t>
      </w:r>
    </w:p>
    <w:p w14:paraId="7BE2E4D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Дослідники наголошують на критичній закономірності: негативні психічні стани (тривожність, агресія, апатія) у дітей молодшого шкільного віку спочатку носять виключно ситуативний характер. Вони є безпосередньою, часто короткочасною відповіддю на фрустрацію потреб або стресові фактори середовища. Однак, за умов тривалої дії несприятливих чинників – що є характерним </w:t>
      </w:r>
      <w:proofErr w:type="spellStart"/>
      <w:r w:rsidRPr="003C4892">
        <w:rPr>
          <w:rFonts w:ascii="Times New Roman" w:hAnsi="Times New Roman" w:cs="Times New Roman"/>
          <w:sz w:val="28"/>
          <w:szCs w:val="28"/>
        </w:rPr>
        <w:t>патерном</w:t>
      </w:r>
      <w:proofErr w:type="spellEnd"/>
      <w:r w:rsidRPr="003C4892">
        <w:rPr>
          <w:rFonts w:ascii="Times New Roman" w:hAnsi="Times New Roman" w:cs="Times New Roman"/>
          <w:sz w:val="28"/>
          <w:szCs w:val="28"/>
        </w:rPr>
        <w:t xml:space="preserve"> для ситуації хронічного стресу війни та міграції – ці ситуативні стани мають загрозливу тенденцію до закріплення (“</w:t>
      </w:r>
      <w:proofErr w:type="spellStart"/>
      <w:r w:rsidRPr="003C4892">
        <w:rPr>
          <w:rFonts w:ascii="Times New Roman" w:hAnsi="Times New Roman" w:cs="Times New Roman"/>
          <w:sz w:val="28"/>
          <w:szCs w:val="28"/>
        </w:rPr>
        <w:t>хронізації</w:t>
      </w:r>
      <w:proofErr w:type="spellEnd"/>
      <w:r w:rsidRPr="003C4892">
        <w:rPr>
          <w:rFonts w:ascii="Times New Roman" w:hAnsi="Times New Roman" w:cs="Times New Roman"/>
          <w:sz w:val="28"/>
          <w:szCs w:val="28"/>
        </w:rPr>
        <w:t xml:space="preserve">“) і трансформації у стійкі, деструктивні психічні властивості особистості [32]. </w:t>
      </w:r>
    </w:p>
    <w:p w14:paraId="4A733BFE"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Цей механізм закріплення є ключовим для розуміння психологічного портрета дитини-мігранта. Якщо суб’єктивний стан страху або невпевненості повторюється регулярно і не знаходить вирішення через механізми </w:t>
      </w:r>
      <w:proofErr w:type="spellStart"/>
      <w:r w:rsidRPr="003C4892">
        <w:rPr>
          <w:rFonts w:ascii="Times New Roman" w:hAnsi="Times New Roman" w:cs="Times New Roman"/>
          <w:sz w:val="28"/>
          <w:szCs w:val="28"/>
        </w:rPr>
        <w:t>копінгу</w:t>
      </w:r>
      <w:proofErr w:type="spellEnd"/>
      <w:r w:rsidRPr="003C4892">
        <w:rPr>
          <w:rFonts w:ascii="Times New Roman" w:hAnsi="Times New Roman" w:cs="Times New Roman"/>
          <w:sz w:val="28"/>
          <w:szCs w:val="28"/>
        </w:rPr>
        <w:t xml:space="preserve"> або адекватну батьківську підтримку, він </w:t>
      </w:r>
      <w:proofErr w:type="spellStart"/>
      <w:r w:rsidRPr="003C4892">
        <w:rPr>
          <w:rFonts w:ascii="Times New Roman" w:hAnsi="Times New Roman" w:cs="Times New Roman"/>
          <w:sz w:val="28"/>
          <w:szCs w:val="28"/>
        </w:rPr>
        <w:t>інтеріоризується</w:t>
      </w:r>
      <w:proofErr w:type="spellEnd"/>
      <w:r w:rsidRPr="003C4892">
        <w:rPr>
          <w:rFonts w:ascii="Times New Roman" w:hAnsi="Times New Roman" w:cs="Times New Roman"/>
          <w:sz w:val="28"/>
          <w:szCs w:val="28"/>
        </w:rPr>
        <w:t xml:space="preserve">, стаючи вже не реакцією на подію, а рисою характеру (наприклад, особистісною тривожністю або набутою безпорадністю). Тому суб’єктивний стан дитини слід розглядати як “зону найближчого розвитку“ її особистісних рис: те, що сьогодні </w:t>
      </w:r>
      <w:r w:rsidRPr="003C4892">
        <w:rPr>
          <w:rFonts w:ascii="Times New Roman" w:hAnsi="Times New Roman" w:cs="Times New Roman"/>
          <w:sz w:val="28"/>
          <w:szCs w:val="28"/>
        </w:rPr>
        <w:lastRenderedPageBreak/>
        <w:t>діагностується як стан, завтра може стати характером, що вимагає негайної корекційної уваги.</w:t>
      </w:r>
    </w:p>
    <w:p w14:paraId="41D15837"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Наукова література пропонує широкий спектр підходів до класифікації психічних станів, проте єдиної універсальної таксономії, яка б повністю охоплювала специфіку дитячого віку, наразі не розроблено. Більшість існуючих класифікацій базуються на виокремленні домінуючого компоненту психічної активності. </w:t>
      </w:r>
    </w:p>
    <w:p w14:paraId="173200C3"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Емоційні стани дітей відзначаються високою мінливістю та відсутністю проміжних емоційних відтінків у ранньому віці. Це свідчить про значну залежність психоемоційного реагування від зовнішнього середовища, що особливо помітно у дітей, які пережили стресові або травматичні події. Усвідомлення цих особливостей допомагає точніше інтерпретувати поведінкові прояви і уникати помилкових висновків про внутрішній стан дитини на основі лише її зовнішніх реакцій.</w:t>
      </w:r>
    </w:p>
    <w:p w14:paraId="7453F6F4" w14:textId="6696E5DB"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Однією з найбільш евристичних є класифікація Л. Куликова, який виділяє чотири групи станів, релевантних для дитячої психології, наголошуючи при цьому на умовності такого поділу через взаємопроникнення характеристики [4]. Дані навед</w:t>
      </w:r>
      <w:r w:rsidR="006D3617" w:rsidRPr="003C4892">
        <w:rPr>
          <w:rFonts w:ascii="Times New Roman" w:hAnsi="Times New Roman" w:cs="Times New Roman"/>
          <w:sz w:val="28"/>
          <w:szCs w:val="28"/>
        </w:rPr>
        <w:t>е</w:t>
      </w:r>
      <w:r w:rsidRPr="003C4892">
        <w:rPr>
          <w:rFonts w:ascii="Times New Roman" w:hAnsi="Times New Roman" w:cs="Times New Roman"/>
          <w:sz w:val="28"/>
          <w:szCs w:val="28"/>
        </w:rPr>
        <w:t>но у таблиці 1.1.1.</w:t>
      </w:r>
    </w:p>
    <w:p w14:paraId="5435DEBC" w14:textId="77777777" w:rsidR="00A16279" w:rsidRPr="003C4892" w:rsidRDefault="007B505A">
      <w:pPr>
        <w:spacing w:after="0" w:line="360" w:lineRule="auto"/>
        <w:ind w:firstLine="709"/>
        <w:jc w:val="right"/>
        <w:rPr>
          <w:rFonts w:ascii="Times New Roman" w:hAnsi="Times New Roman" w:cs="Times New Roman"/>
          <w:i/>
          <w:iCs/>
          <w:sz w:val="28"/>
          <w:szCs w:val="28"/>
        </w:rPr>
      </w:pPr>
      <w:r w:rsidRPr="003C4892">
        <w:rPr>
          <w:rFonts w:ascii="Times New Roman" w:hAnsi="Times New Roman" w:cs="Times New Roman"/>
          <w:i/>
          <w:iCs/>
          <w:sz w:val="28"/>
          <w:szCs w:val="28"/>
        </w:rPr>
        <w:t>Таблиця 1.1.1</w:t>
      </w:r>
    </w:p>
    <w:p w14:paraId="31AEA1F2" w14:textId="77777777" w:rsidR="00A16279" w:rsidRPr="003C4892" w:rsidRDefault="007B505A">
      <w:pPr>
        <w:numPr>
          <w:ilvl w:val="2"/>
          <w:numId w:val="12"/>
        </w:numPr>
        <w:spacing w:after="0" w:line="360" w:lineRule="auto"/>
        <w:jc w:val="center"/>
        <w:rPr>
          <w:rFonts w:ascii="Times New Roman" w:hAnsi="Times New Roman" w:cs="Times New Roman"/>
          <w:b/>
          <w:bCs/>
          <w:sz w:val="28"/>
          <w:szCs w:val="28"/>
        </w:rPr>
      </w:pPr>
      <w:r w:rsidRPr="003C4892">
        <w:rPr>
          <w:rFonts w:ascii="Times New Roman" w:hAnsi="Times New Roman" w:cs="Times New Roman"/>
          <w:b/>
          <w:bCs/>
          <w:sz w:val="28"/>
          <w:szCs w:val="28"/>
        </w:rPr>
        <w:t>Класифікація та типологія суб’єктивних станів у дитячому віці (за Л. Куликовим)</w:t>
      </w:r>
    </w:p>
    <w:tbl>
      <w:tblPr>
        <w:tblStyle w:val="affe"/>
        <w:tblW w:w="0" w:type="auto"/>
        <w:tblLook w:val="04A0" w:firstRow="1" w:lastRow="0" w:firstColumn="1" w:lastColumn="0" w:noHBand="0" w:noVBand="1"/>
      </w:tblPr>
      <w:tblGrid>
        <w:gridCol w:w="1719"/>
        <w:gridCol w:w="3195"/>
        <w:gridCol w:w="4302"/>
      </w:tblGrid>
      <w:tr w:rsidR="00A16279" w:rsidRPr="003C4892" w14:paraId="4F9E8217" w14:textId="77777777">
        <w:tc>
          <w:tcPr>
            <w:tcW w:w="1719" w:type="dxa"/>
            <w:vAlign w:val="center"/>
          </w:tcPr>
          <w:p w14:paraId="13879DFA"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Група станів</w:t>
            </w:r>
          </w:p>
        </w:tc>
        <w:tc>
          <w:tcPr>
            <w:tcW w:w="3195" w:type="dxa"/>
          </w:tcPr>
          <w:p w14:paraId="54C44A39" w14:textId="77777777" w:rsidR="00A16279" w:rsidRPr="003C4892" w:rsidRDefault="007B505A">
            <w:pPr>
              <w:spacing w:after="0" w:line="360" w:lineRule="auto"/>
              <w:rPr>
                <w:rFonts w:ascii="Times New Roman" w:hAnsi="Times New Roman" w:cs="Times New Roman"/>
                <w:sz w:val="28"/>
                <w:szCs w:val="28"/>
              </w:rPr>
            </w:pPr>
            <w:r w:rsidRPr="003C4892">
              <w:rPr>
                <w:rFonts w:ascii="Times New Roman" w:hAnsi="Times New Roman" w:cs="Times New Roman"/>
              </w:rPr>
              <w:t>Характеристика</w:t>
            </w:r>
          </w:p>
        </w:tc>
        <w:tc>
          <w:tcPr>
            <w:tcW w:w="4302" w:type="dxa"/>
            <w:vAlign w:val="center"/>
          </w:tcPr>
          <w:p w14:paraId="096054B6"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Специфіка прояву у дітей</w:t>
            </w:r>
          </w:p>
        </w:tc>
      </w:tr>
      <w:tr w:rsidR="00A16279" w:rsidRPr="003C4892" w14:paraId="31F379EF" w14:textId="77777777">
        <w:tc>
          <w:tcPr>
            <w:tcW w:w="1719" w:type="dxa"/>
          </w:tcPr>
          <w:p w14:paraId="0EF17A22" w14:textId="77777777" w:rsidR="00A16279" w:rsidRPr="003C4892" w:rsidRDefault="007B505A">
            <w:pPr>
              <w:spacing w:after="0" w:line="360" w:lineRule="auto"/>
              <w:rPr>
                <w:rFonts w:ascii="Times New Roman" w:hAnsi="Times New Roman" w:cs="Times New Roman"/>
                <w:sz w:val="28"/>
                <w:szCs w:val="28"/>
              </w:rPr>
            </w:pPr>
            <w:r w:rsidRPr="003C4892">
              <w:rPr>
                <w:rFonts w:ascii="Times New Roman" w:hAnsi="Times New Roman" w:cs="Times New Roman"/>
              </w:rPr>
              <w:t>Емоційні</w:t>
            </w:r>
          </w:p>
        </w:tc>
        <w:tc>
          <w:tcPr>
            <w:tcW w:w="3195" w:type="dxa"/>
            <w:vAlign w:val="center"/>
          </w:tcPr>
          <w:p w14:paraId="60E732A8"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Домінування емоційного реагування. Включають настрої, афекти, стресові реакції.</w:t>
            </w:r>
          </w:p>
        </w:tc>
        <w:tc>
          <w:tcPr>
            <w:tcW w:w="4302" w:type="dxa"/>
            <w:vAlign w:val="center"/>
          </w:tcPr>
          <w:p w14:paraId="208F3BBD"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Висока лабільність (швидка зміна полярності). Відсутність півтонів у молодшому віці. Пряма залежність від зовнішнього поля.</w:t>
            </w:r>
          </w:p>
        </w:tc>
      </w:tr>
      <w:tr w:rsidR="00A16279" w:rsidRPr="003C4892" w14:paraId="024DDCE4" w14:textId="77777777">
        <w:tc>
          <w:tcPr>
            <w:tcW w:w="1719" w:type="dxa"/>
          </w:tcPr>
          <w:p w14:paraId="6499891C" w14:textId="77777777" w:rsidR="00A16279" w:rsidRPr="003C4892" w:rsidRDefault="007B505A">
            <w:pPr>
              <w:spacing w:after="0" w:line="360" w:lineRule="auto"/>
              <w:rPr>
                <w:rFonts w:ascii="Times New Roman" w:hAnsi="Times New Roman" w:cs="Times New Roman"/>
                <w:sz w:val="28"/>
                <w:szCs w:val="28"/>
              </w:rPr>
            </w:pPr>
            <w:r w:rsidRPr="003C4892">
              <w:rPr>
                <w:rFonts w:ascii="Times New Roman" w:hAnsi="Times New Roman" w:cs="Times New Roman"/>
              </w:rPr>
              <w:t>Активаційні</w:t>
            </w:r>
          </w:p>
        </w:tc>
        <w:tc>
          <w:tcPr>
            <w:tcW w:w="3195" w:type="dxa"/>
            <w:vAlign w:val="center"/>
          </w:tcPr>
          <w:p w14:paraId="712DD55B"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Рівень загальної активності організму та психіки (збудження </w:t>
            </w:r>
            <w:proofErr w:type="spellStart"/>
            <w:r w:rsidRPr="003C4892">
              <w:rPr>
                <w:rFonts w:ascii="Times New Roman" w:hAnsi="Times New Roman" w:cs="Times New Roman"/>
              </w:rPr>
              <w:t>vs</w:t>
            </w:r>
            <w:proofErr w:type="spellEnd"/>
            <w:r w:rsidRPr="003C4892">
              <w:rPr>
                <w:rFonts w:ascii="Times New Roman" w:hAnsi="Times New Roman" w:cs="Times New Roman"/>
              </w:rPr>
              <w:t xml:space="preserve"> гальмування).</w:t>
            </w:r>
          </w:p>
        </w:tc>
        <w:tc>
          <w:tcPr>
            <w:tcW w:w="4302" w:type="dxa"/>
            <w:vAlign w:val="center"/>
          </w:tcPr>
          <w:p w14:paraId="065EEA44"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У стані стресу часто проявляються полярно: як гіперактивність (руховий неспокій) або як загальмованість (ступор, завмирання).</w:t>
            </w:r>
          </w:p>
        </w:tc>
      </w:tr>
      <w:tr w:rsidR="00A16279" w:rsidRPr="003C4892" w14:paraId="53D3AC2C" w14:textId="77777777">
        <w:tc>
          <w:tcPr>
            <w:tcW w:w="1719" w:type="dxa"/>
          </w:tcPr>
          <w:p w14:paraId="001FD46C" w14:textId="77777777" w:rsidR="00A16279" w:rsidRPr="003C4892" w:rsidRDefault="007B505A">
            <w:pPr>
              <w:spacing w:after="0" w:line="360" w:lineRule="auto"/>
              <w:rPr>
                <w:rFonts w:ascii="Times New Roman" w:hAnsi="Times New Roman" w:cs="Times New Roman"/>
                <w:sz w:val="28"/>
                <w:szCs w:val="28"/>
              </w:rPr>
            </w:pPr>
            <w:r w:rsidRPr="003C4892">
              <w:rPr>
                <w:rFonts w:ascii="Times New Roman" w:hAnsi="Times New Roman" w:cs="Times New Roman"/>
              </w:rPr>
              <w:t>Тонічні</w:t>
            </w:r>
          </w:p>
        </w:tc>
        <w:tc>
          <w:tcPr>
            <w:tcW w:w="3195" w:type="dxa"/>
            <w:vAlign w:val="center"/>
          </w:tcPr>
          <w:p w14:paraId="6024F28D"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Ресурсні можливості та тонус нервової системи (працездатність, втома, перевтома).</w:t>
            </w:r>
          </w:p>
        </w:tc>
        <w:tc>
          <w:tcPr>
            <w:tcW w:w="4302" w:type="dxa"/>
            <w:vAlign w:val="center"/>
          </w:tcPr>
          <w:p w14:paraId="0479E85B"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Хронічна перевтома у дітей часто маскується під порушення поведінки (“погана поведінка“ як крик про втому).</w:t>
            </w:r>
          </w:p>
        </w:tc>
      </w:tr>
      <w:tr w:rsidR="00A16279" w:rsidRPr="003C4892" w14:paraId="58DDD892" w14:textId="77777777">
        <w:tc>
          <w:tcPr>
            <w:tcW w:w="1719" w:type="dxa"/>
          </w:tcPr>
          <w:p w14:paraId="7A80E7E7" w14:textId="77777777" w:rsidR="00A16279" w:rsidRPr="003C4892" w:rsidRDefault="007B505A">
            <w:pPr>
              <w:spacing w:after="0" w:line="360" w:lineRule="auto"/>
              <w:rPr>
                <w:rFonts w:ascii="Times New Roman" w:hAnsi="Times New Roman" w:cs="Times New Roman"/>
                <w:sz w:val="28"/>
                <w:szCs w:val="28"/>
              </w:rPr>
            </w:pPr>
            <w:proofErr w:type="spellStart"/>
            <w:r w:rsidRPr="003C4892">
              <w:rPr>
                <w:rFonts w:ascii="Times New Roman" w:hAnsi="Times New Roman" w:cs="Times New Roman"/>
              </w:rPr>
              <w:lastRenderedPageBreak/>
              <w:t>Тензійні</w:t>
            </w:r>
            <w:proofErr w:type="spellEnd"/>
          </w:p>
        </w:tc>
        <w:tc>
          <w:tcPr>
            <w:tcW w:w="3195" w:type="dxa"/>
            <w:vAlign w:val="center"/>
          </w:tcPr>
          <w:p w14:paraId="3E4D738B"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Стани напруги (від </w:t>
            </w:r>
            <w:proofErr w:type="spellStart"/>
            <w:r w:rsidRPr="003C4892">
              <w:rPr>
                <w:rFonts w:ascii="Times New Roman" w:hAnsi="Times New Roman" w:cs="Times New Roman"/>
              </w:rPr>
              <w:t>англ</w:t>
            </w:r>
            <w:proofErr w:type="spellEnd"/>
            <w:r w:rsidRPr="003C4892">
              <w:rPr>
                <w:rFonts w:ascii="Times New Roman" w:hAnsi="Times New Roman" w:cs="Times New Roman"/>
              </w:rPr>
              <w:t xml:space="preserve">. </w:t>
            </w:r>
            <w:proofErr w:type="spellStart"/>
            <w:r w:rsidRPr="003C4892">
              <w:rPr>
                <w:rFonts w:ascii="Times New Roman" w:hAnsi="Times New Roman" w:cs="Times New Roman"/>
                <w:i/>
                <w:iCs/>
              </w:rPr>
              <w:t>tension</w:t>
            </w:r>
            <w:proofErr w:type="spellEnd"/>
            <w:r w:rsidRPr="003C4892">
              <w:rPr>
                <w:rFonts w:ascii="Times New Roman" w:hAnsi="Times New Roman" w:cs="Times New Roman"/>
              </w:rPr>
              <w:t>), фрустрація, психічна напруженість.</w:t>
            </w:r>
          </w:p>
        </w:tc>
        <w:tc>
          <w:tcPr>
            <w:tcW w:w="4302" w:type="dxa"/>
            <w:vAlign w:val="center"/>
          </w:tcPr>
          <w:p w14:paraId="3C566141"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Виникають у ситуаціях невизначеності та оцінювання. У дітей війни </w:t>
            </w:r>
            <w:proofErr w:type="spellStart"/>
            <w:r w:rsidRPr="003C4892">
              <w:rPr>
                <w:rFonts w:ascii="Times New Roman" w:hAnsi="Times New Roman" w:cs="Times New Roman"/>
              </w:rPr>
              <w:t>тензійні</w:t>
            </w:r>
            <w:proofErr w:type="spellEnd"/>
            <w:r w:rsidRPr="003C4892">
              <w:rPr>
                <w:rFonts w:ascii="Times New Roman" w:hAnsi="Times New Roman" w:cs="Times New Roman"/>
              </w:rPr>
              <w:t xml:space="preserve"> стани можуть стати фоновими (хронічними).</w:t>
            </w:r>
          </w:p>
        </w:tc>
      </w:tr>
    </w:tbl>
    <w:p w14:paraId="51CA50B3" w14:textId="77777777" w:rsidR="00A16279" w:rsidRPr="003C4892" w:rsidRDefault="007B505A">
      <w:pPr>
        <w:spacing w:after="0" w:line="360" w:lineRule="auto"/>
        <w:ind w:firstLine="709"/>
        <w:jc w:val="both"/>
        <w:rPr>
          <w:rFonts w:ascii="Times New Roman" w:hAnsi="Times New Roman" w:cs="Times New Roman"/>
          <w:sz w:val="28"/>
          <w:szCs w:val="28"/>
          <w:highlight w:val="yellow"/>
        </w:rPr>
      </w:pPr>
      <w:r w:rsidRPr="003C4892">
        <w:rPr>
          <w:rFonts w:ascii="Times New Roman" w:hAnsi="Times New Roman" w:cs="Times New Roman"/>
          <w:sz w:val="28"/>
          <w:szCs w:val="28"/>
        </w:rPr>
        <w:t xml:space="preserve">Особливої уваги в сучасних українських дослідженнях (І. </w:t>
      </w:r>
      <w:proofErr w:type="spellStart"/>
      <w:r w:rsidRPr="003C4892">
        <w:rPr>
          <w:rFonts w:ascii="Times New Roman" w:hAnsi="Times New Roman" w:cs="Times New Roman"/>
          <w:sz w:val="28"/>
          <w:szCs w:val="28"/>
        </w:rPr>
        <w:t>Волженцева</w:t>
      </w:r>
      <w:proofErr w:type="spellEnd"/>
      <w:r w:rsidRPr="003C4892">
        <w:rPr>
          <w:rFonts w:ascii="Times New Roman" w:hAnsi="Times New Roman" w:cs="Times New Roman"/>
          <w:sz w:val="28"/>
          <w:szCs w:val="28"/>
        </w:rPr>
        <w:t xml:space="preserve">, О. </w:t>
      </w:r>
      <w:proofErr w:type="spellStart"/>
      <w:r w:rsidRPr="003C4892">
        <w:rPr>
          <w:rFonts w:ascii="Times New Roman" w:hAnsi="Times New Roman" w:cs="Times New Roman"/>
          <w:sz w:val="28"/>
          <w:szCs w:val="28"/>
        </w:rPr>
        <w:t>Змановська</w:t>
      </w:r>
      <w:proofErr w:type="spellEnd"/>
      <w:r w:rsidRPr="003C4892">
        <w:rPr>
          <w:rFonts w:ascii="Times New Roman" w:hAnsi="Times New Roman" w:cs="Times New Roman"/>
          <w:sz w:val="28"/>
          <w:szCs w:val="28"/>
        </w:rPr>
        <w:t xml:space="preserve">, І. </w:t>
      </w:r>
      <w:proofErr w:type="spellStart"/>
      <w:r w:rsidRPr="003C4892">
        <w:rPr>
          <w:rFonts w:ascii="Times New Roman" w:hAnsi="Times New Roman" w:cs="Times New Roman"/>
          <w:sz w:val="28"/>
          <w:szCs w:val="28"/>
        </w:rPr>
        <w:t>Фурманов</w:t>
      </w:r>
      <w:proofErr w:type="spellEnd"/>
      <w:r w:rsidRPr="003C4892">
        <w:rPr>
          <w:rFonts w:ascii="Times New Roman" w:hAnsi="Times New Roman" w:cs="Times New Roman"/>
          <w:sz w:val="28"/>
          <w:szCs w:val="28"/>
        </w:rPr>
        <w:t xml:space="preserve">) набуває категорія деструктивних станів. Це поняття інтегрує широкий спектр негативних переживань: агресію, ворожість, </w:t>
      </w:r>
      <w:proofErr w:type="spellStart"/>
      <w:r w:rsidRPr="003C4892">
        <w:rPr>
          <w:rFonts w:ascii="Times New Roman" w:hAnsi="Times New Roman" w:cs="Times New Roman"/>
          <w:sz w:val="28"/>
          <w:szCs w:val="28"/>
        </w:rPr>
        <w:t>аутоагресію</w:t>
      </w:r>
      <w:proofErr w:type="spellEnd"/>
      <w:r w:rsidRPr="003C4892">
        <w:rPr>
          <w:rFonts w:ascii="Times New Roman" w:hAnsi="Times New Roman" w:cs="Times New Roman"/>
          <w:sz w:val="28"/>
          <w:szCs w:val="28"/>
        </w:rPr>
        <w:t xml:space="preserve">, депресивні тенденції, тривожність [7]. </w:t>
      </w:r>
    </w:p>
    <w:p w14:paraId="5986BFF0"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Критично важливим теоретичним нюансом, який змінює парадигму сприйняття “проблемної“ дитини, є розуміння деструктивної поведінки не лише як патології, але і як специфічної, хоч і спотвореної, форми адаптації. Науковці розглядають деструктивну поведінку дитини не лише як патологічне явище, оскільки спостережувані прояви часто є реакцією на стресові або травматичні умови життя. </w:t>
      </w:r>
    </w:p>
    <w:p w14:paraId="217E3D05"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Згідно з концепцією О. </w:t>
      </w:r>
      <w:proofErr w:type="spellStart"/>
      <w:r w:rsidRPr="003C4892">
        <w:rPr>
          <w:rFonts w:ascii="Times New Roman" w:hAnsi="Times New Roman" w:cs="Times New Roman"/>
          <w:sz w:val="28"/>
          <w:szCs w:val="28"/>
        </w:rPr>
        <w:t>Змановської</w:t>
      </w:r>
      <w:proofErr w:type="spellEnd"/>
      <w:r w:rsidRPr="003C4892">
        <w:rPr>
          <w:rFonts w:ascii="Times New Roman" w:hAnsi="Times New Roman" w:cs="Times New Roman"/>
          <w:sz w:val="28"/>
          <w:szCs w:val="28"/>
        </w:rPr>
        <w:t>, деструктивна поведінка може бути альтернативним способом пристосування індивіда до стресової, травматичної природи життя. Для дитини, яка втратила базове почуття безпеки (що є типовим для мігрантів), агресія може стати парадоксальним способом захисту цілісності власного “Я“, а соціальна ізоляція – способом збереження енергетичного ресурсу.</w:t>
      </w:r>
    </w:p>
    <w:p w14:paraId="02F7B2B3"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І. </w:t>
      </w:r>
      <w:proofErr w:type="spellStart"/>
      <w:r w:rsidRPr="003C4892">
        <w:rPr>
          <w:rFonts w:ascii="Times New Roman" w:hAnsi="Times New Roman" w:cs="Times New Roman"/>
          <w:sz w:val="28"/>
          <w:szCs w:val="28"/>
        </w:rPr>
        <w:t>Фурманов</w:t>
      </w:r>
      <w:proofErr w:type="spellEnd"/>
      <w:r w:rsidRPr="003C4892">
        <w:rPr>
          <w:rFonts w:ascii="Times New Roman" w:hAnsi="Times New Roman" w:cs="Times New Roman"/>
          <w:sz w:val="28"/>
          <w:szCs w:val="28"/>
        </w:rPr>
        <w:t xml:space="preserve"> пов’язує етіологію деструктивних станів у дитинстві з надмірним підкоренням волі дорослого та придушенням дитячої ініціативи. Це спостереження має виняткове значення для аналізу сімейної динаміки в умовах міграції: батьки, перебуваючи у стані тривоги за життя та здоров'я дітей, можуть несвідомо посилювати контроль, обмежувати автономію (“</w:t>
      </w:r>
      <w:proofErr w:type="spellStart"/>
      <w:r w:rsidRPr="003C4892">
        <w:rPr>
          <w:rFonts w:ascii="Times New Roman" w:hAnsi="Times New Roman" w:cs="Times New Roman"/>
          <w:sz w:val="28"/>
          <w:szCs w:val="28"/>
        </w:rPr>
        <w:t>гіперопіка</w:t>
      </w:r>
      <w:proofErr w:type="spellEnd"/>
      <w:r w:rsidRPr="003C4892">
        <w:rPr>
          <w:rFonts w:ascii="Times New Roman" w:hAnsi="Times New Roman" w:cs="Times New Roman"/>
          <w:sz w:val="28"/>
          <w:szCs w:val="28"/>
        </w:rPr>
        <w:t xml:space="preserve"> страху“), що парадоксальним чином провокує у дитини </w:t>
      </w:r>
      <w:proofErr w:type="spellStart"/>
      <w:r w:rsidRPr="003C4892">
        <w:rPr>
          <w:rFonts w:ascii="Times New Roman" w:hAnsi="Times New Roman" w:cs="Times New Roman"/>
          <w:sz w:val="28"/>
          <w:szCs w:val="28"/>
        </w:rPr>
        <w:t>протестні</w:t>
      </w:r>
      <w:proofErr w:type="spellEnd"/>
      <w:r w:rsidRPr="003C4892">
        <w:rPr>
          <w:rFonts w:ascii="Times New Roman" w:hAnsi="Times New Roman" w:cs="Times New Roman"/>
          <w:sz w:val="28"/>
          <w:szCs w:val="28"/>
        </w:rPr>
        <w:t xml:space="preserve"> деструктивні реакції.</w:t>
      </w:r>
    </w:p>
    <w:p w14:paraId="738F343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 </w:t>
      </w:r>
      <w:proofErr w:type="spellStart"/>
      <w:r w:rsidRPr="003C4892">
        <w:rPr>
          <w:rFonts w:ascii="Times New Roman" w:hAnsi="Times New Roman" w:cs="Times New Roman"/>
          <w:sz w:val="28"/>
          <w:szCs w:val="28"/>
        </w:rPr>
        <w:t>Змановська</w:t>
      </w:r>
      <w:proofErr w:type="spellEnd"/>
      <w:r w:rsidRPr="003C4892">
        <w:rPr>
          <w:rFonts w:ascii="Times New Roman" w:hAnsi="Times New Roman" w:cs="Times New Roman"/>
          <w:sz w:val="28"/>
          <w:szCs w:val="28"/>
        </w:rPr>
        <w:t xml:space="preserve"> “пропонує“ розташовувати деструктивні прояви на спеціальній “шкалі </w:t>
      </w:r>
      <w:proofErr w:type="spellStart"/>
      <w:r w:rsidRPr="003C4892">
        <w:rPr>
          <w:rFonts w:ascii="Times New Roman" w:hAnsi="Times New Roman" w:cs="Times New Roman"/>
          <w:sz w:val="28"/>
          <w:szCs w:val="28"/>
        </w:rPr>
        <w:t>деструктивності</w:t>
      </w:r>
      <w:proofErr w:type="spellEnd"/>
      <w:r w:rsidRPr="003C4892">
        <w:rPr>
          <w:rFonts w:ascii="Times New Roman" w:hAnsi="Times New Roman" w:cs="Times New Roman"/>
          <w:sz w:val="28"/>
          <w:szCs w:val="28"/>
        </w:rPr>
        <w:t>“, що дозволяє диференціювати їх за спрямованістю:</w:t>
      </w:r>
    </w:p>
    <w:p w14:paraId="57D45012" w14:textId="77777777" w:rsidR="00A16279" w:rsidRPr="003C4892" w:rsidRDefault="007B505A">
      <w:pPr>
        <w:numPr>
          <w:ilvl w:val="0"/>
          <w:numId w:val="13"/>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lastRenderedPageBreak/>
        <w:t>спрямовані на себе: пасивно-деструктивні (саморуйнування, відмова від їжі, ігнорування небезпеки) та активно-деструктивні (</w:t>
      </w:r>
      <w:proofErr w:type="spellStart"/>
      <w:r w:rsidRPr="003C4892">
        <w:rPr>
          <w:rFonts w:ascii="Times New Roman" w:hAnsi="Times New Roman" w:cs="Times New Roman"/>
          <w:sz w:val="28"/>
          <w:szCs w:val="28"/>
        </w:rPr>
        <w:t>суїцидальні</w:t>
      </w:r>
      <w:proofErr w:type="spellEnd"/>
      <w:r w:rsidRPr="003C4892">
        <w:rPr>
          <w:rFonts w:ascii="Times New Roman" w:hAnsi="Times New Roman" w:cs="Times New Roman"/>
          <w:sz w:val="28"/>
          <w:szCs w:val="28"/>
        </w:rPr>
        <w:t xml:space="preserve"> тенденції, </w:t>
      </w:r>
      <w:proofErr w:type="spellStart"/>
      <w:r w:rsidRPr="003C4892">
        <w:rPr>
          <w:rFonts w:ascii="Times New Roman" w:hAnsi="Times New Roman" w:cs="Times New Roman"/>
          <w:sz w:val="28"/>
          <w:szCs w:val="28"/>
        </w:rPr>
        <w:t>самопошкодження</w:t>
      </w:r>
      <w:proofErr w:type="spellEnd"/>
      <w:r w:rsidRPr="003C4892">
        <w:rPr>
          <w:rFonts w:ascii="Times New Roman" w:hAnsi="Times New Roman" w:cs="Times New Roman"/>
          <w:sz w:val="28"/>
          <w:szCs w:val="28"/>
        </w:rPr>
        <w:t>).</w:t>
      </w:r>
    </w:p>
    <w:p w14:paraId="0710A4C6" w14:textId="77777777" w:rsidR="00A16279" w:rsidRPr="003C4892" w:rsidRDefault="007B505A">
      <w:pPr>
        <w:numPr>
          <w:ilvl w:val="0"/>
          <w:numId w:val="13"/>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спрямовані на зовні: активно-деструктивні (антисоціальна поведінка, фізична агресія) та пасивно-деструктивні (непряма агресія, саботаж).</w:t>
      </w:r>
    </w:p>
    <w:p w14:paraId="248DF86D"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Водночас, дослідники вказують на можливість сублімації деструктивної енергії. Як зазначає І. </w:t>
      </w:r>
      <w:proofErr w:type="spellStart"/>
      <w:r w:rsidRPr="003C4892">
        <w:rPr>
          <w:rFonts w:ascii="Times New Roman" w:hAnsi="Times New Roman" w:cs="Times New Roman"/>
          <w:sz w:val="28"/>
          <w:szCs w:val="28"/>
        </w:rPr>
        <w:t>Фурманов</w:t>
      </w:r>
      <w:proofErr w:type="spellEnd"/>
      <w:r w:rsidRPr="003C4892">
        <w:rPr>
          <w:rFonts w:ascii="Times New Roman" w:hAnsi="Times New Roman" w:cs="Times New Roman"/>
          <w:sz w:val="28"/>
          <w:szCs w:val="28"/>
        </w:rPr>
        <w:t xml:space="preserve">, деструктивна поведінка може бути трансформована у конструктивну агресивність – енергію, спрямовану на подолання перешкод, руйнування старого задля створення нового. Це відкриває шлях для </w:t>
      </w:r>
      <w:proofErr w:type="spellStart"/>
      <w:r w:rsidRPr="003C4892">
        <w:rPr>
          <w:rFonts w:ascii="Times New Roman" w:hAnsi="Times New Roman" w:cs="Times New Roman"/>
          <w:sz w:val="28"/>
          <w:szCs w:val="28"/>
        </w:rPr>
        <w:t>психокорекційної</w:t>
      </w:r>
      <w:proofErr w:type="spellEnd"/>
      <w:r w:rsidRPr="003C4892">
        <w:rPr>
          <w:rFonts w:ascii="Times New Roman" w:hAnsi="Times New Roman" w:cs="Times New Roman"/>
          <w:sz w:val="28"/>
          <w:szCs w:val="28"/>
        </w:rPr>
        <w:t xml:space="preserve"> роботи: не придушення агресії, а її перенаправлення у творче русло або спорт, що сприяє розвитку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w:t>
      </w:r>
    </w:p>
    <w:p w14:paraId="758045C9"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Таким чином, теоретичний аналіз наукових концепцій показує, що деструктивна поведінка дітей часто виступає адаптивним механізмом у відповідь на стресові або травматичні ситуації. Суб’єктивні емоційні стани дитини тісно пов’язані з особливостями сімейної динаміки, рівнем безпеки та можливістю вираження власної ініціативи. Деструктивна енергія може проявлятися як спрямована на себе, так і на зовнішнє середовище, але одночасно існує потенціал її сублімації у конструктивні форми діяльності. Для психологічного супроводу важливо враховувати ці закономірності, спрямовуючи втручання на підтримку емоційної стабільності та розвиток стійкості дитини.</w:t>
      </w:r>
    </w:p>
    <w:p w14:paraId="55022834" w14:textId="77777777" w:rsidR="00A16279" w:rsidRPr="003C4892" w:rsidRDefault="00A16279">
      <w:pPr>
        <w:spacing w:after="0" w:line="360" w:lineRule="auto"/>
        <w:jc w:val="both"/>
        <w:rPr>
          <w:rFonts w:ascii="Times New Roman" w:hAnsi="Times New Roman" w:cs="Times New Roman"/>
          <w:bCs/>
          <w:sz w:val="28"/>
          <w:szCs w:val="28"/>
        </w:rPr>
      </w:pPr>
    </w:p>
    <w:p w14:paraId="4ECD3A37" w14:textId="77777777" w:rsidR="00A16279" w:rsidRPr="003C4892" w:rsidRDefault="007B505A" w:rsidP="00EA04DA">
      <w:pPr>
        <w:numPr>
          <w:ilvl w:val="1"/>
          <w:numId w:val="12"/>
        </w:num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Вплив воєнного досвіду та міграції на психоемоційний стан дітей</w:t>
      </w:r>
    </w:p>
    <w:p w14:paraId="323F3C54" w14:textId="77777777" w:rsidR="00A16279" w:rsidRPr="003C4892" w:rsidRDefault="007B505A">
      <w:pPr>
        <w:spacing w:after="0" w:line="360" w:lineRule="auto"/>
        <w:ind w:firstLine="709"/>
        <w:jc w:val="both"/>
        <w:rPr>
          <w:rFonts w:ascii="Times New Roman" w:hAnsi="Times New Roman" w:cs="Times New Roman"/>
          <w:bCs/>
          <w:sz w:val="28"/>
          <w:szCs w:val="28"/>
          <w:highlight w:val="yellow"/>
        </w:rPr>
      </w:pPr>
      <w:r w:rsidRPr="003C4892">
        <w:rPr>
          <w:rFonts w:ascii="Times New Roman" w:hAnsi="Times New Roman" w:cs="Times New Roman"/>
          <w:bCs/>
          <w:sz w:val="28"/>
          <w:szCs w:val="28"/>
        </w:rPr>
        <w:t xml:space="preserve">Підвищення соціально-екологічної нестабільності провокує зростання нервово-психічного напруження. Тривога за власне здоров’я та безпеку дитини, а також за долю сім’ї загалом спричинює невротизацію батьків [2]. Це безпосередньо впливає на якість емоційного контакту з дитиною: дорослі, які </w:t>
      </w:r>
      <w:r w:rsidRPr="003C4892">
        <w:rPr>
          <w:rFonts w:ascii="Times New Roman" w:hAnsi="Times New Roman" w:cs="Times New Roman"/>
          <w:bCs/>
          <w:sz w:val="28"/>
          <w:szCs w:val="28"/>
        </w:rPr>
        <w:lastRenderedPageBreak/>
        <w:t xml:space="preserve">перебувають у стані емоційного стресу, відчувають постійну тривогу і неспокій, не можуть забезпечити психологічний комфорт дитині, а навпаки – стають джерелом додаткового хвилювання. У таких умовах у дітей формуються передумови для розвитку емоційних розладів і порушень психічного благополуччя. </w:t>
      </w:r>
    </w:p>
    <w:p w14:paraId="3EFA2F05"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Суб’єктивний стан неможливо повноцінно проаналізувати у відриві від його глибокої фізіологічної природи. Будь-який психологічний стан базується на складній архітектурі </w:t>
      </w:r>
      <w:proofErr w:type="spellStart"/>
      <w:r w:rsidRPr="003C4892">
        <w:rPr>
          <w:rFonts w:ascii="Times New Roman" w:hAnsi="Times New Roman" w:cs="Times New Roman"/>
          <w:sz w:val="28"/>
          <w:szCs w:val="28"/>
        </w:rPr>
        <w:t>нейробіологічних</w:t>
      </w:r>
      <w:proofErr w:type="spellEnd"/>
      <w:r w:rsidRPr="003C4892">
        <w:rPr>
          <w:rFonts w:ascii="Times New Roman" w:hAnsi="Times New Roman" w:cs="Times New Roman"/>
          <w:sz w:val="28"/>
          <w:szCs w:val="28"/>
        </w:rPr>
        <w:t xml:space="preserve"> процесів. Психофізіологічні стани (втома, </w:t>
      </w:r>
      <w:proofErr w:type="spellStart"/>
      <w:r w:rsidRPr="003C4892">
        <w:rPr>
          <w:rFonts w:ascii="Times New Roman" w:hAnsi="Times New Roman" w:cs="Times New Roman"/>
          <w:sz w:val="28"/>
          <w:szCs w:val="28"/>
        </w:rPr>
        <w:t>монотонія</w:t>
      </w:r>
      <w:proofErr w:type="spellEnd"/>
      <w:r w:rsidRPr="003C4892">
        <w:rPr>
          <w:rFonts w:ascii="Times New Roman" w:hAnsi="Times New Roman" w:cs="Times New Roman"/>
          <w:sz w:val="28"/>
          <w:szCs w:val="28"/>
        </w:rPr>
        <w:t>, напруженість, перенасичення) є тим фундаментом, на якому надбудовуються складніші емоційні та когнітивні переживання.</w:t>
      </w:r>
    </w:p>
    <w:p w14:paraId="1EEA97C1"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Для дітей зв’язок між соматичним та психічним є значно більш безпосереднім та імперативним, ніж для дорослих. Фізіологічні дефіцити (голод, спрага, недосипання, біль) миттєво трансформуються у негативний емоційний фон. Більше того, сучасні дослідження підтверджують гіпотезу лицьового зворотного зв'язку, згідно з якою вираз обличчя здатен впливати на емоційний досвід. Експериментальні дані свідчать, що фізіологічне обмеження можливості хмуритися (наприклад, через ін'єкції </w:t>
      </w:r>
      <w:proofErr w:type="spellStart"/>
      <w:r w:rsidRPr="003C4892">
        <w:rPr>
          <w:rFonts w:ascii="Times New Roman" w:hAnsi="Times New Roman" w:cs="Times New Roman"/>
          <w:sz w:val="28"/>
          <w:szCs w:val="28"/>
        </w:rPr>
        <w:t>ботоксу</w:t>
      </w:r>
      <w:proofErr w:type="spellEnd"/>
      <w:r w:rsidRPr="003C4892">
        <w:rPr>
          <w:rFonts w:ascii="Times New Roman" w:hAnsi="Times New Roman" w:cs="Times New Roman"/>
          <w:sz w:val="28"/>
          <w:szCs w:val="28"/>
        </w:rPr>
        <w:t xml:space="preserve"> у дорослих) знижує суб'єктивне відчуття депресії [35]. Хоча цей приклад стосується дорослих, він ілюструє фундаментальний механізм “тілесного втілення“ емоцій, який у дітей виражений ще яскравіше: дитина не просто “відчуває“ радість, вона стрибає і сміється; вона не просто “сумує“, вона фізично знічується [19]. </w:t>
      </w:r>
    </w:p>
    <w:p w14:paraId="28CC7EC9"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У контексті війни та міграції, де часто порушуються базові фізіологічні ритми (режим сну, якість харчування, стабільність фізичного простору), саме психофізіологічний рівень стає первинною мішенню дестабілізації. Виснаження адаптаційних резервів організму (</w:t>
      </w:r>
      <w:proofErr w:type="spellStart"/>
      <w:r w:rsidRPr="003C4892">
        <w:rPr>
          <w:rFonts w:ascii="Times New Roman" w:hAnsi="Times New Roman" w:cs="Times New Roman"/>
          <w:sz w:val="28"/>
          <w:szCs w:val="28"/>
        </w:rPr>
        <w:t>астенізація</w:t>
      </w:r>
      <w:proofErr w:type="spellEnd"/>
      <w:r w:rsidRPr="003C4892">
        <w:rPr>
          <w:rFonts w:ascii="Times New Roman" w:hAnsi="Times New Roman" w:cs="Times New Roman"/>
          <w:sz w:val="28"/>
          <w:szCs w:val="28"/>
        </w:rPr>
        <w:t xml:space="preserve">) призводить до критичного зниження порогу виникнення негативних емоційних станів. Дитина стає вразливою до найменших стресорів, демонструючи реакції, які </w:t>
      </w:r>
      <w:r w:rsidRPr="003C4892">
        <w:rPr>
          <w:rFonts w:ascii="Times New Roman" w:hAnsi="Times New Roman" w:cs="Times New Roman"/>
          <w:sz w:val="28"/>
          <w:szCs w:val="28"/>
        </w:rPr>
        <w:lastRenderedPageBreak/>
        <w:t>можуть здаватися батькам неадекватними або перебільшеними, хоча насправді вони є відображенням фізіологічного виснаження регуляторних систем.</w:t>
      </w:r>
    </w:p>
    <w:p w14:paraId="4828BD49"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Вплив повномасштабної війни Російської Федерації проти України, що триває з 2014 року та набула </w:t>
      </w:r>
      <w:proofErr w:type="spellStart"/>
      <w:r w:rsidRPr="003C4892">
        <w:rPr>
          <w:rFonts w:ascii="Times New Roman" w:hAnsi="Times New Roman" w:cs="Times New Roman"/>
          <w:sz w:val="28"/>
          <w:szCs w:val="28"/>
        </w:rPr>
        <w:t>екзистенційного</w:t>
      </w:r>
      <w:proofErr w:type="spellEnd"/>
      <w:r w:rsidRPr="003C4892">
        <w:rPr>
          <w:rFonts w:ascii="Times New Roman" w:hAnsi="Times New Roman" w:cs="Times New Roman"/>
          <w:sz w:val="28"/>
          <w:szCs w:val="28"/>
        </w:rPr>
        <w:t xml:space="preserve"> характеру після 24 лютого 2022 року, сформував унікальне поле для психологічних досліджень. Сучасна наука стикається з необхідністю переосмислення класичних концепцій травматизації, оскільки українські діти зазнають впливу не поодиноких стресорів, а комплексного явища, яке в академічній літературі все частіше класифікується як “хронічна </w:t>
      </w:r>
      <w:proofErr w:type="spellStart"/>
      <w:r w:rsidRPr="003C4892">
        <w:rPr>
          <w:rFonts w:ascii="Times New Roman" w:hAnsi="Times New Roman" w:cs="Times New Roman"/>
          <w:sz w:val="28"/>
          <w:szCs w:val="28"/>
        </w:rPr>
        <w:t>політравма</w:t>
      </w:r>
      <w:proofErr w:type="spellEnd"/>
      <w:r w:rsidRPr="003C4892">
        <w:rPr>
          <w:rFonts w:ascii="Times New Roman" w:hAnsi="Times New Roman" w:cs="Times New Roman"/>
          <w:sz w:val="28"/>
          <w:szCs w:val="28"/>
        </w:rPr>
        <w:t xml:space="preserve">“ або “травма розвитку“. Це поняття охоплює не лише безпосередню загрозу фізичному існуванню внаслідок бойових дій, але й руйнування соціальної тканини, втрату дому, вимушену міграцію, розрив родинних </w:t>
      </w:r>
      <w:proofErr w:type="spellStart"/>
      <w:r w:rsidRPr="003C4892">
        <w:rPr>
          <w:rFonts w:ascii="Times New Roman" w:hAnsi="Times New Roman" w:cs="Times New Roman"/>
          <w:sz w:val="28"/>
          <w:szCs w:val="28"/>
        </w:rPr>
        <w:t>зв'язків</w:t>
      </w:r>
      <w:proofErr w:type="spellEnd"/>
      <w:r w:rsidRPr="003C4892">
        <w:rPr>
          <w:rFonts w:ascii="Times New Roman" w:hAnsi="Times New Roman" w:cs="Times New Roman"/>
          <w:sz w:val="28"/>
          <w:szCs w:val="28"/>
        </w:rPr>
        <w:t xml:space="preserve"> та довготривалу невизначеність, що суттєво деформує траєкторію особистісного розвитку дитини.   </w:t>
      </w:r>
    </w:p>
    <w:p w14:paraId="5DF2724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Згідно з екологічною моделлю розвитку </w:t>
      </w:r>
      <w:proofErr w:type="spellStart"/>
      <w:r w:rsidRPr="003C4892">
        <w:rPr>
          <w:rFonts w:ascii="Times New Roman" w:hAnsi="Times New Roman" w:cs="Times New Roman"/>
          <w:sz w:val="28"/>
          <w:szCs w:val="28"/>
        </w:rPr>
        <w:t>Бронфенбреннера</w:t>
      </w:r>
      <w:proofErr w:type="spellEnd"/>
      <w:r w:rsidRPr="003C4892">
        <w:rPr>
          <w:rFonts w:ascii="Times New Roman" w:hAnsi="Times New Roman" w:cs="Times New Roman"/>
          <w:sz w:val="28"/>
          <w:szCs w:val="28"/>
        </w:rPr>
        <w:t xml:space="preserve">, війна руйнує стабільність на всіх рівнях функціонування дитини: від мікросистеми (сім'я, яка часто є розділеною або травмованою) до макросистеми (зміна культурного контексту через міграцію, руйнування національної інфраструктури) [18]. </w:t>
      </w:r>
    </w:p>
    <w:p w14:paraId="391823E8" w14:textId="77777777" w:rsidR="00A16279" w:rsidRPr="003C4892" w:rsidRDefault="007B505A">
      <w:pPr>
        <w:spacing w:after="0" w:line="360" w:lineRule="auto"/>
        <w:ind w:firstLine="709"/>
        <w:jc w:val="both"/>
        <w:rPr>
          <w:rFonts w:ascii="Times New Roman" w:hAnsi="Times New Roman" w:cs="Times New Roman"/>
          <w:sz w:val="28"/>
          <w:szCs w:val="28"/>
        </w:rPr>
      </w:pPr>
      <w:proofErr w:type="spellStart"/>
      <w:r w:rsidRPr="003C4892">
        <w:rPr>
          <w:rFonts w:ascii="Times New Roman" w:hAnsi="Times New Roman" w:cs="Times New Roman"/>
          <w:sz w:val="28"/>
          <w:szCs w:val="28"/>
        </w:rPr>
        <w:t>Bійна</w:t>
      </w:r>
      <w:proofErr w:type="spellEnd"/>
      <w:r w:rsidRPr="003C4892">
        <w:rPr>
          <w:rFonts w:ascii="Times New Roman" w:hAnsi="Times New Roman" w:cs="Times New Roman"/>
          <w:sz w:val="28"/>
          <w:szCs w:val="28"/>
        </w:rPr>
        <w:t xml:space="preserve"> порушує базове почуття безпеки, яке є фундаментом для нормального психічного дозрівання, що може мати незворотні наслідки для когнітивних, емоційних та соціальних функцій. </w:t>
      </w:r>
    </w:p>
    <w:p w14:paraId="6E2641A3" w14:textId="77777777" w:rsidR="00A16279" w:rsidRPr="003C4892" w:rsidRDefault="007B505A">
      <w:p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Особливістю поточної ситуації є масштабність впливу: станом на 2024–2025 роки, за даними ЮНІСЕФ, мільйони дітей класифікуються як такі, що постраждали від війни, причому 57% зростання кількості дитячих жертв у 2024 році порівняно з попереднім роком свідчить про інтенсифікацію загроз [34].</w:t>
      </w:r>
    </w:p>
    <w:p w14:paraId="4CB0F98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Для розуміння психологічного стану дітей важливо враховувати два ключові типи стресових впливів. Перший – травма війни, що включає досвід обстрілів, окупації, насильства, поранень або втрати близьких. Діти, які зіткнулися з цим, частіше проявляють негативні </w:t>
      </w:r>
      <w:proofErr w:type="spellStart"/>
      <w:r w:rsidRPr="003C4892">
        <w:rPr>
          <w:rFonts w:ascii="Times New Roman" w:hAnsi="Times New Roman" w:cs="Times New Roman"/>
          <w:sz w:val="28"/>
          <w:szCs w:val="28"/>
        </w:rPr>
        <w:t>когніції</w:t>
      </w:r>
      <w:proofErr w:type="spellEnd"/>
      <w:r w:rsidRPr="003C4892">
        <w:rPr>
          <w:rFonts w:ascii="Times New Roman" w:hAnsi="Times New Roman" w:cs="Times New Roman"/>
          <w:sz w:val="28"/>
          <w:szCs w:val="28"/>
        </w:rPr>
        <w:t xml:space="preserve"> та симптоми </w:t>
      </w:r>
      <w:r w:rsidRPr="003C4892">
        <w:rPr>
          <w:rFonts w:ascii="Times New Roman" w:hAnsi="Times New Roman" w:cs="Times New Roman"/>
          <w:sz w:val="28"/>
          <w:szCs w:val="28"/>
        </w:rPr>
        <w:lastRenderedPageBreak/>
        <w:t xml:space="preserve">повторного переживання. Другий – травма переміщення, пов’язана з вимушеною зміною середовища, культурною адаптацією, </w:t>
      </w:r>
      <w:proofErr w:type="spellStart"/>
      <w:r w:rsidRPr="003C4892">
        <w:rPr>
          <w:rFonts w:ascii="Times New Roman" w:hAnsi="Times New Roman" w:cs="Times New Roman"/>
          <w:sz w:val="28"/>
          <w:szCs w:val="28"/>
        </w:rPr>
        <w:t>мовними</w:t>
      </w:r>
      <w:proofErr w:type="spellEnd"/>
      <w:r w:rsidRPr="003C4892">
        <w:rPr>
          <w:rFonts w:ascii="Times New Roman" w:hAnsi="Times New Roman" w:cs="Times New Roman"/>
          <w:sz w:val="28"/>
          <w:szCs w:val="28"/>
        </w:rPr>
        <w:t xml:space="preserve"> бар’єрами та відчуттям втрати стабільності й ідентичності. Хоча вона менш очевидна, її вплив може бути не менш руйнівним.</w:t>
      </w:r>
    </w:p>
    <w:p w14:paraId="3C62B9CB"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Ще один важливий фактор, який слід врахувати, це фізіологічні наслідки хронічного стресу. Постійне перебування в стані підвищеної готовності (</w:t>
      </w:r>
      <w:proofErr w:type="spellStart"/>
      <w:r w:rsidRPr="003C4892">
        <w:rPr>
          <w:rFonts w:ascii="Times New Roman" w:hAnsi="Times New Roman" w:cs="Times New Roman"/>
          <w:sz w:val="28"/>
          <w:szCs w:val="28"/>
        </w:rPr>
        <w:t>гіпервіжілентність</w:t>
      </w:r>
      <w:proofErr w:type="spellEnd"/>
      <w:r w:rsidRPr="003C4892">
        <w:rPr>
          <w:rFonts w:ascii="Times New Roman" w:hAnsi="Times New Roman" w:cs="Times New Roman"/>
          <w:sz w:val="28"/>
          <w:szCs w:val="28"/>
        </w:rPr>
        <w:t xml:space="preserve">) через повітряні тривоги та загрозу ракетних ударів призводить до активації </w:t>
      </w:r>
      <w:proofErr w:type="spellStart"/>
      <w:r w:rsidRPr="003C4892">
        <w:rPr>
          <w:rFonts w:ascii="Times New Roman" w:hAnsi="Times New Roman" w:cs="Times New Roman"/>
          <w:sz w:val="28"/>
          <w:szCs w:val="28"/>
        </w:rPr>
        <w:t>гіпоталамо</w:t>
      </w:r>
      <w:proofErr w:type="spellEnd"/>
      <w:r w:rsidRPr="003C4892">
        <w:rPr>
          <w:rFonts w:ascii="Times New Roman" w:hAnsi="Times New Roman" w:cs="Times New Roman"/>
          <w:sz w:val="28"/>
          <w:szCs w:val="28"/>
        </w:rPr>
        <w:t>-</w:t>
      </w:r>
      <w:proofErr w:type="spellStart"/>
      <w:r w:rsidRPr="003C4892">
        <w:rPr>
          <w:rFonts w:ascii="Times New Roman" w:hAnsi="Times New Roman" w:cs="Times New Roman"/>
          <w:sz w:val="28"/>
          <w:szCs w:val="28"/>
        </w:rPr>
        <w:t>гіпофізарно</w:t>
      </w:r>
      <w:proofErr w:type="spellEnd"/>
      <w:r w:rsidRPr="003C4892">
        <w:rPr>
          <w:rFonts w:ascii="Times New Roman" w:hAnsi="Times New Roman" w:cs="Times New Roman"/>
          <w:sz w:val="28"/>
          <w:szCs w:val="28"/>
        </w:rPr>
        <w:t xml:space="preserve">-надниркової осі та надмірного викиду </w:t>
      </w:r>
      <w:proofErr w:type="spellStart"/>
      <w:r w:rsidRPr="003C4892">
        <w:rPr>
          <w:rFonts w:ascii="Times New Roman" w:hAnsi="Times New Roman" w:cs="Times New Roman"/>
          <w:sz w:val="28"/>
          <w:szCs w:val="28"/>
        </w:rPr>
        <w:t>кортизолу</w:t>
      </w:r>
      <w:proofErr w:type="spellEnd"/>
      <w:r w:rsidRPr="003C4892">
        <w:rPr>
          <w:rFonts w:ascii="Times New Roman" w:hAnsi="Times New Roman" w:cs="Times New Roman"/>
          <w:sz w:val="28"/>
          <w:szCs w:val="28"/>
        </w:rPr>
        <w:t>. Цей стан, відомий як “токсичний стрес“, може змінювати архітектуру мозку, що розвивається, впливаючи на зони, відповідальні за пам'ять, навчання та емоційну регуляцію.</w:t>
      </w:r>
    </w:p>
    <w:p w14:paraId="327E683B"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Емпіричні дані 2024 року, надані організацією </w:t>
      </w:r>
      <w:proofErr w:type="spellStart"/>
      <w:r w:rsidRPr="003C4892">
        <w:rPr>
          <w:rFonts w:ascii="Times New Roman" w:hAnsi="Times New Roman" w:cs="Times New Roman"/>
          <w:sz w:val="28"/>
          <w:szCs w:val="28"/>
        </w:rPr>
        <w:t>Save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ілюструють важкість соматичних проявів цього стресу: у дітей з прифронтових зон (наприклад, Харкова) фіксуються випадки посивіння волосся у віці 8–16 років, розвиток неконтрольованих нервових тиків, заїкання та інших мовленнєвих дефектів [30]. Це свідчить про те, що психологічне навантаження переходить на соматичний рівень, коли психіка вже не здатна “</w:t>
      </w:r>
      <w:proofErr w:type="spellStart"/>
      <w:r w:rsidRPr="003C4892">
        <w:rPr>
          <w:rFonts w:ascii="Times New Roman" w:hAnsi="Times New Roman" w:cs="Times New Roman"/>
          <w:sz w:val="28"/>
          <w:szCs w:val="28"/>
        </w:rPr>
        <w:t>контейнувати</w:t>
      </w:r>
      <w:proofErr w:type="spellEnd"/>
      <w:r w:rsidRPr="003C4892">
        <w:rPr>
          <w:rFonts w:ascii="Times New Roman" w:hAnsi="Times New Roman" w:cs="Times New Roman"/>
          <w:sz w:val="28"/>
          <w:szCs w:val="28"/>
        </w:rPr>
        <w:t>“ жах реальності.   </w:t>
      </w:r>
    </w:p>
    <w:p w14:paraId="36715DDA"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У сім’ях, що переживають стрес міграції, часто спостерігається збідніння MST. Батьки, фокусуючись на виживанні, можуть переходити на імперативний стиль спілкування (дії, команди), ігноруючи обговорення почуттів та думок. Це має прямі негативні наслідки: дослідження свідчать, що діти з </w:t>
      </w:r>
      <w:proofErr w:type="spellStart"/>
      <w:r w:rsidRPr="003C4892">
        <w:rPr>
          <w:rFonts w:ascii="Times New Roman" w:hAnsi="Times New Roman" w:cs="Times New Roman"/>
          <w:sz w:val="28"/>
          <w:szCs w:val="28"/>
        </w:rPr>
        <w:t>інтерналізованими</w:t>
      </w:r>
      <w:proofErr w:type="spellEnd"/>
      <w:r w:rsidRPr="003C4892">
        <w:rPr>
          <w:rFonts w:ascii="Times New Roman" w:hAnsi="Times New Roman" w:cs="Times New Roman"/>
          <w:sz w:val="28"/>
          <w:szCs w:val="28"/>
        </w:rPr>
        <w:t xml:space="preserve"> (замкнутість) та </w:t>
      </w:r>
      <w:proofErr w:type="spellStart"/>
      <w:r w:rsidRPr="003C4892">
        <w:rPr>
          <w:rFonts w:ascii="Times New Roman" w:hAnsi="Times New Roman" w:cs="Times New Roman"/>
          <w:sz w:val="28"/>
          <w:szCs w:val="28"/>
        </w:rPr>
        <w:t>екстерналізованими</w:t>
      </w:r>
      <w:proofErr w:type="spellEnd"/>
      <w:r w:rsidRPr="003C4892">
        <w:rPr>
          <w:rFonts w:ascii="Times New Roman" w:hAnsi="Times New Roman" w:cs="Times New Roman"/>
          <w:sz w:val="28"/>
          <w:szCs w:val="28"/>
        </w:rPr>
        <w:t xml:space="preserve"> (агресія) проблемами використовують значно менше слів на позначення емоцій, замінюючи їх словами сприйняття та дії. Існує пряма кореляція: дефіцит “мови емоцій“ призводить до неможливості вербально опрацювати стан, що штовхає дитину до його </w:t>
      </w:r>
      <w:proofErr w:type="spellStart"/>
      <w:r w:rsidRPr="003C4892">
        <w:rPr>
          <w:rFonts w:ascii="Times New Roman" w:hAnsi="Times New Roman" w:cs="Times New Roman"/>
          <w:sz w:val="28"/>
          <w:szCs w:val="28"/>
        </w:rPr>
        <w:t>відреагування</w:t>
      </w:r>
      <w:proofErr w:type="spellEnd"/>
      <w:r w:rsidRPr="003C4892">
        <w:rPr>
          <w:rFonts w:ascii="Times New Roman" w:hAnsi="Times New Roman" w:cs="Times New Roman"/>
          <w:sz w:val="28"/>
          <w:szCs w:val="28"/>
        </w:rPr>
        <w:t xml:space="preserve"> через деструктивну поведінку.</w:t>
      </w:r>
    </w:p>
    <w:p w14:paraId="362A3370"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Міграція, спричинена війною, створила феномен “подвійної кризи“: дитина втрачає не лише безпеку дому, але й зрозумілий культурний та </w:t>
      </w:r>
      <w:proofErr w:type="spellStart"/>
      <w:r w:rsidRPr="003C4892">
        <w:rPr>
          <w:rFonts w:ascii="Times New Roman" w:hAnsi="Times New Roman" w:cs="Times New Roman"/>
          <w:sz w:val="28"/>
          <w:szCs w:val="28"/>
        </w:rPr>
        <w:t>мовний</w:t>
      </w:r>
      <w:proofErr w:type="spellEnd"/>
      <w:r w:rsidRPr="003C4892">
        <w:rPr>
          <w:rFonts w:ascii="Times New Roman" w:hAnsi="Times New Roman" w:cs="Times New Roman"/>
          <w:sz w:val="28"/>
          <w:szCs w:val="28"/>
        </w:rPr>
        <w:t xml:space="preserve"> </w:t>
      </w:r>
      <w:r w:rsidRPr="003C4892">
        <w:rPr>
          <w:rFonts w:ascii="Times New Roman" w:hAnsi="Times New Roman" w:cs="Times New Roman"/>
          <w:sz w:val="28"/>
          <w:szCs w:val="28"/>
        </w:rPr>
        <w:lastRenderedPageBreak/>
        <w:t xml:space="preserve">контекст. Станом на 2025 рік мільйони українських дітей перебувають за кордоном, і їхня адаптація супроводжується значним </w:t>
      </w:r>
      <w:proofErr w:type="spellStart"/>
      <w:r w:rsidRPr="003C4892">
        <w:rPr>
          <w:rFonts w:ascii="Times New Roman" w:hAnsi="Times New Roman" w:cs="Times New Roman"/>
          <w:sz w:val="28"/>
          <w:szCs w:val="28"/>
        </w:rPr>
        <w:t>акультураційним</w:t>
      </w:r>
      <w:proofErr w:type="spellEnd"/>
      <w:r w:rsidRPr="003C4892">
        <w:rPr>
          <w:rFonts w:ascii="Times New Roman" w:hAnsi="Times New Roman" w:cs="Times New Roman"/>
          <w:sz w:val="28"/>
          <w:szCs w:val="28"/>
        </w:rPr>
        <w:t xml:space="preserve"> стресом.</w:t>
      </w:r>
    </w:p>
    <w:p w14:paraId="0C040EDB"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Українські батьки, які опинилися за кордоном, зіштовхуються з викликами культурної адаптації, зміни соціального статусу та обмеженого доступу до соціальної підтримки. Матері у Європі часто повідомляють про погіршення поведінки дітей, пояснюючи це впливом нового середовища, водночас недооцінюючи глибину травматичного впливу розлуки з домом і батьком. При цьому відзначається високий рівень </w:t>
      </w:r>
      <w:proofErr w:type="spellStart"/>
      <w:r w:rsidRPr="003C4892">
        <w:rPr>
          <w:rFonts w:ascii="Times New Roman" w:hAnsi="Times New Roman" w:cs="Times New Roman"/>
          <w:sz w:val="28"/>
          <w:szCs w:val="28"/>
        </w:rPr>
        <w:t>соматизації</w:t>
      </w:r>
      <w:proofErr w:type="spellEnd"/>
      <w:r w:rsidRPr="003C4892">
        <w:rPr>
          <w:rFonts w:ascii="Times New Roman" w:hAnsi="Times New Roman" w:cs="Times New Roman"/>
          <w:sz w:val="28"/>
          <w:szCs w:val="28"/>
        </w:rPr>
        <w:t xml:space="preserve"> та тривожності у дітей-біженців, що батьки частіше пояснюють процесом адаптації до нових умов.</w:t>
      </w:r>
    </w:p>
    <w:p w14:paraId="12BA9FC2"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Процес входження в нове середовище </w:t>
      </w:r>
      <w:proofErr w:type="spellStart"/>
      <w:r w:rsidRPr="003C4892">
        <w:rPr>
          <w:rFonts w:ascii="Times New Roman" w:hAnsi="Times New Roman" w:cs="Times New Roman"/>
          <w:sz w:val="28"/>
          <w:szCs w:val="28"/>
        </w:rPr>
        <w:t>ускладнюється</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мовним</w:t>
      </w:r>
      <w:proofErr w:type="spellEnd"/>
      <w:r w:rsidRPr="003C4892">
        <w:rPr>
          <w:rFonts w:ascii="Times New Roman" w:hAnsi="Times New Roman" w:cs="Times New Roman"/>
          <w:sz w:val="28"/>
          <w:szCs w:val="28"/>
        </w:rPr>
        <w:t xml:space="preserve"> бар'єром, бюрократичними перешкодами та розбіжностями в освітніх системах. Якісні дослідження, проведені у США та Європі, виокремлюють п'ять основних кластерів проблем: подолання стресу переміщення, </w:t>
      </w:r>
      <w:proofErr w:type="spellStart"/>
      <w:r w:rsidRPr="003C4892">
        <w:rPr>
          <w:rFonts w:ascii="Times New Roman" w:hAnsi="Times New Roman" w:cs="Times New Roman"/>
          <w:sz w:val="28"/>
          <w:szCs w:val="28"/>
        </w:rPr>
        <w:t>мовна</w:t>
      </w:r>
      <w:proofErr w:type="spellEnd"/>
      <w:r w:rsidRPr="003C4892">
        <w:rPr>
          <w:rFonts w:ascii="Times New Roman" w:hAnsi="Times New Roman" w:cs="Times New Roman"/>
          <w:sz w:val="28"/>
          <w:szCs w:val="28"/>
        </w:rPr>
        <w:t xml:space="preserve"> навігація, підтримка психічного здоров'я, </w:t>
      </w:r>
      <w:proofErr w:type="spellStart"/>
      <w:r w:rsidRPr="003C4892">
        <w:rPr>
          <w:rFonts w:ascii="Times New Roman" w:hAnsi="Times New Roman" w:cs="Times New Roman"/>
          <w:sz w:val="28"/>
          <w:szCs w:val="28"/>
        </w:rPr>
        <w:t>гендерно</w:t>
      </w:r>
      <w:proofErr w:type="spellEnd"/>
      <w:r w:rsidRPr="003C4892">
        <w:rPr>
          <w:rFonts w:ascii="Times New Roman" w:hAnsi="Times New Roman" w:cs="Times New Roman"/>
          <w:sz w:val="28"/>
          <w:szCs w:val="28"/>
        </w:rPr>
        <w:t>-рольові конфлікти в сім'ї та інституційна адаптація.   </w:t>
      </w:r>
    </w:p>
    <w:p w14:paraId="1C8F91CC" w14:textId="77777777" w:rsidR="00A16279" w:rsidRPr="003C4892" w:rsidRDefault="007B505A">
      <w:pPr>
        <w:spacing w:after="0" w:line="360" w:lineRule="auto"/>
        <w:ind w:firstLine="709"/>
        <w:jc w:val="both"/>
        <w:rPr>
          <w:rFonts w:ascii="Times New Roman" w:hAnsi="Times New Roman" w:cs="Times New Roman"/>
          <w:sz w:val="28"/>
          <w:szCs w:val="28"/>
          <w:highlight w:val="yellow"/>
        </w:rPr>
      </w:pPr>
      <w:r w:rsidRPr="003C4892">
        <w:rPr>
          <w:rFonts w:ascii="Times New Roman" w:hAnsi="Times New Roman" w:cs="Times New Roman"/>
          <w:sz w:val="28"/>
          <w:szCs w:val="28"/>
        </w:rPr>
        <w:t xml:space="preserve">Цікавим є взаємозв'язок між стратегією акультурації та рівнем травматизації: респонденти, які обирали стратегію асиміляції (повне прийняття нової культури з відмовою від власної), демонстрували нижчий рівень травми порівняно з тими, хто намагався інтегруватися або маргіналізувався. Це може пояснюватися зменшенням когнітивного дисонансу та конфлікту </w:t>
      </w:r>
      <w:proofErr w:type="spellStart"/>
      <w:r w:rsidRPr="003C4892">
        <w:rPr>
          <w:rFonts w:ascii="Times New Roman" w:hAnsi="Times New Roman" w:cs="Times New Roman"/>
          <w:sz w:val="28"/>
          <w:szCs w:val="28"/>
        </w:rPr>
        <w:t>лояльностей</w:t>
      </w:r>
      <w:proofErr w:type="spellEnd"/>
      <w:r w:rsidRPr="003C4892">
        <w:rPr>
          <w:rFonts w:ascii="Times New Roman" w:hAnsi="Times New Roman" w:cs="Times New Roman"/>
          <w:sz w:val="28"/>
          <w:szCs w:val="28"/>
        </w:rPr>
        <w:t>. Однак, найпоширенішими залишаються стратегії інтеграції (25%) та маргіналізації (25%), остання з яких є найбільш небезпечною для психічного здоров'я [14].</w:t>
      </w:r>
    </w:p>
    <w:p w14:paraId="4AD8FB0D"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xml:space="preserve">Школа за кордоном нерідко стає середовищем вторинної травматизації: значна частина дітей намагається паралельно навчатися у місцевій школі та продовжувати українське навчання онлайн, що призводить до критичного перевантаження, хронічної втоми й відсутності часу на відновлення. У </w:t>
      </w:r>
      <w:r w:rsidRPr="003C4892">
        <w:rPr>
          <w:rFonts w:ascii="Times New Roman" w:hAnsi="Times New Roman" w:cs="Times New Roman"/>
          <w:bCs/>
          <w:sz w:val="28"/>
          <w:szCs w:val="28"/>
        </w:rPr>
        <w:lastRenderedPageBreak/>
        <w:t xml:space="preserve">польських школах зафіксовано випадки соціальної сегрегації (формування поділу на “своїх“ і “українців“), </w:t>
      </w:r>
      <w:proofErr w:type="spellStart"/>
      <w:r w:rsidRPr="003C4892">
        <w:rPr>
          <w:rFonts w:ascii="Times New Roman" w:hAnsi="Times New Roman" w:cs="Times New Roman"/>
          <w:bCs/>
          <w:sz w:val="28"/>
          <w:szCs w:val="28"/>
        </w:rPr>
        <w:t>мовної</w:t>
      </w:r>
      <w:proofErr w:type="spellEnd"/>
      <w:r w:rsidRPr="003C4892">
        <w:rPr>
          <w:rFonts w:ascii="Times New Roman" w:hAnsi="Times New Roman" w:cs="Times New Roman"/>
          <w:bCs/>
          <w:sz w:val="28"/>
          <w:szCs w:val="28"/>
        </w:rPr>
        <w:t xml:space="preserve"> дискримінації та </w:t>
      </w:r>
      <w:proofErr w:type="spellStart"/>
      <w:r w:rsidRPr="003C4892">
        <w:rPr>
          <w:rFonts w:ascii="Times New Roman" w:hAnsi="Times New Roman" w:cs="Times New Roman"/>
          <w:bCs/>
          <w:sz w:val="28"/>
          <w:szCs w:val="28"/>
        </w:rPr>
        <w:t>булінгу</w:t>
      </w:r>
      <w:proofErr w:type="spellEnd"/>
      <w:r w:rsidRPr="003C4892">
        <w:rPr>
          <w:rFonts w:ascii="Times New Roman" w:hAnsi="Times New Roman" w:cs="Times New Roman"/>
          <w:bCs/>
          <w:sz w:val="28"/>
          <w:szCs w:val="28"/>
        </w:rPr>
        <w:t>, зокрема на політичному ґрунті – наприклад, звинувачення хлопців-підлітків у тому, що вони “не на фронті“. Такі ситуації підсилюють переживання ізоляції й сприяють соціальній замкненості. Додатковим ризиком є те, що близько 50% дітей-біженців не відвідують школи в країнах перебування, що створює основу для майбутньої маргіналізації, втрати освітньої траєкторії та формування потенційно “втраченого покоління“ без доступу до якісної освіти [33].</w:t>
      </w:r>
    </w:p>
    <w:p w14:paraId="0124078E"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Війна радикально змінила структуру української сім'ї, створивши масовий феномен вимушеної </w:t>
      </w:r>
      <w:proofErr w:type="spellStart"/>
      <w:r w:rsidRPr="003C4892">
        <w:rPr>
          <w:rFonts w:ascii="Times New Roman" w:hAnsi="Times New Roman" w:cs="Times New Roman"/>
          <w:sz w:val="28"/>
          <w:szCs w:val="28"/>
        </w:rPr>
        <w:t>монобатьківської</w:t>
      </w:r>
      <w:proofErr w:type="spellEnd"/>
      <w:r w:rsidRPr="003C4892">
        <w:rPr>
          <w:rFonts w:ascii="Times New Roman" w:hAnsi="Times New Roman" w:cs="Times New Roman"/>
          <w:sz w:val="28"/>
          <w:szCs w:val="28"/>
        </w:rPr>
        <w:t xml:space="preserve"> сім'ї (переважно материнської) та дистанційного батьківства.</w:t>
      </w:r>
    </w:p>
    <w:p w14:paraId="5E42804A"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Психоемоційний стан дитини перебуває у прямій залежності від стану матері. Дослідження </w:t>
      </w:r>
      <w:proofErr w:type="spellStart"/>
      <w:r w:rsidRPr="003C4892">
        <w:rPr>
          <w:rFonts w:ascii="Times New Roman" w:hAnsi="Times New Roman" w:cs="Times New Roman"/>
          <w:sz w:val="28"/>
          <w:szCs w:val="28"/>
        </w:rPr>
        <w:t>діадичного</w:t>
      </w:r>
      <w:proofErr w:type="spellEnd"/>
      <w:r w:rsidRPr="003C4892">
        <w:rPr>
          <w:rFonts w:ascii="Times New Roman" w:hAnsi="Times New Roman" w:cs="Times New Roman"/>
          <w:sz w:val="28"/>
          <w:szCs w:val="28"/>
        </w:rPr>
        <w:t xml:space="preserve"> здоров'я (</w:t>
      </w:r>
      <w:proofErr w:type="spellStart"/>
      <w:r w:rsidRPr="003C4892">
        <w:rPr>
          <w:rFonts w:ascii="Times New Roman" w:hAnsi="Times New Roman" w:cs="Times New Roman"/>
          <w:sz w:val="28"/>
          <w:szCs w:val="28"/>
        </w:rPr>
        <w:t>dyadic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health</w:t>
      </w:r>
      <w:proofErr w:type="spellEnd"/>
      <w:r w:rsidRPr="003C4892">
        <w:rPr>
          <w:rFonts w:ascii="Times New Roman" w:hAnsi="Times New Roman" w:cs="Times New Roman"/>
          <w:sz w:val="28"/>
          <w:szCs w:val="28"/>
        </w:rPr>
        <w:t xml:space="preserve">) показують, що материнський ПТСР є найсильнішим </w:t>
      </w:r>
      <w:proofErr w:type="spellStart"/>
      <w:r w:rsidRPr="003C4892">
        <w:rPr>
          <w:rFonts w:ascii="Times New Roman" w:hAnsi="Times New Roman" w:cs="Times New Roman"/>
          <w:sz w:val="28"/>
          <w:szCs w:val="28"/>
        </w:rPr>
        <w:t>предиктором</w:t>
      </w:r>
      <w:proofErr w:type="spellEnd"/>
      <w:r w:rsidRPr="003C4892">
        <w:rPr>
          <w:rFonts w:ascii="Times New Roman" w:hAnsi="Times New Roman" w:cs="Times New Roman"/>
          <w:sz w:val="28"/>
          <w:szCs w:val="28"/>
        </w:rPr>
        <w:t xml:space="preserve"> розладів у дитини. У дослідженні 50 </w:t>
      </w:r>
      <w:proofErr w:type="spellStart"/>
      <w:r w:rsidRPr="003C4892">
        <w:rPr>
          <w:rFonts w:ascii="Times New Roman" w:hAnsi="Times New Roman" w:cs="Times New Roman"/>
          <w:sz w:val="28"/>
          <w:szCs w:val="28"/>
        </w:rPr>
        <w:t>діадичних</w:t>
      </w:r>
      <w:proofErr w:type="spellEnd"/>
      <w:r w:rsidRPr="003C4892">
        <w:rPr>
          <w:rFonts w:ascii="Times New Roman" w:hAnsi="Times New Roman" w:cs="Times New Roman"/>
          <w:sz w:val="28"/>
          <w:szCs w:val="28"/>
        </w:rPr>
        <w:t xml:space="preserve"> пар біженців виявлено, що 56% матерів та 50% дітей мали клінічно значущий рівень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Кореляція між станами матері та дитини є високою, що підтверджує механізм “емоційного зараження“ [23]. </w:t>
      </w:r>
    </w:p>
    <w:p w14:paraId="38408F72" w14:textId="77777777" w:rsidR="00A16279" w:rsidRPr="003C4892" w:rsidRDefault="007B505A">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sz w:val="28"/>
          <w:szCs w:val="28"/>
        </w:rPr>
        <w:t>Травмована матір часто втрачає здатність до емпатії та емоційної регуляції (</w:t>
      </w:r>
      <w:proofErr w:type="spellStart"/>
      <w:r w:rsidRPr="003C4892">
        <w:rPr>
          <w:rFonts w:ascii="Times New Roman" w:hAnsi="Times New Roman" w:cs="Times New Roman"/>
          <w:sz w:val="28"/>
          <w:szCs w:val="28"/>
        </w:rPr>
        <w:t>контейнування</w:t>
      </w:r>
      <w:proofErr w:type="spellEnd"/>
      <w:r w:rsidRPr="003C4892">
        <w:rPr>
          <w:rFonts w:ascii="Times New Roman" w:hAnsi="Times New Roman" w:cs="Times New Roman"/>
          <w:sz w:val="28"/>
          <w:szCs w:val="28"/>
        </w:rPr>
        <w:t xml:space="preserve">), стаючи </w:t>
      </w:r>
      <w:proofErr w:type="spellStart"/>
      <w:r w:rsidRPr="003C4892">
        <w:rPr>
          <w:rFonts w:ascii="Times New Roman" w:hAnsi="Times New Roman" w:cs="Times New Roman"/>
          <w:sz w:val="28"/>
          <w:szCs w:val="28"/>
        </w:rPr>
        <w:t>емоційно</w:t>
      </w:r>
      <w:proofErr w:type="spellEnd"/>
      <w:r w:rsidRPr="003C4892">
        <w:rPr>
          <w:rFonts w:ascii="Times New Roman" w:hAnsi="Times New Roman" w:cs="Times New Roman"/>
          <w:sz w:val="28"/>
          <w:szCs w:val="28"/>
        </w:rPr>
        <w:t xml:space="preserve"> недоступною або, навпаки, надмірно контролюючою. Це призводить до порушення прив'язаності та посилення тривоги у дитини, яка втрачає опору.   Відсутність батька через мобілізацію або заборону виїзду є потужним стресором. Діти переживають це як поєднання туги, страху втрати та невизначеності.</w:t>
      </w:r>
    </w:p>
    <w:p w14:paraId="1FCBD152" w14:textId="77777777" w:rsidR="00A16279" w:rsidRPr="003C4892" w:rsidRDefault="00A16279">
      <w:pPr>
        <w:spacing w:after="0" w:line="360" w:lineRule="auto"/>
        <w:ind w:left="709"/>
        <w:jc w:val="both"/>
        <w:rPr>
          <w:rFonts w:ascii="Times New Roman" w:hAnsi="Times New Roman" w:cs="Times New Roman"/>
          <w:bCs/>
          <w:sz w:val="28"/>
          <w:szCs w:val="28"/>
        </w:rPr>
      </w:pPr>
    </w:p>
    <w:p w14:paraId="692A0683" w14:textId="77777777" w:rsidR="00A16279" w:rsidRPr="003C4892" w:rsidRDefault="007B505A" w:rsidP="00EA04DA">
      <w:pPr>
        <w:numPr>
          <w:ilvl w:val="1"/>
          <w:numId w:val="12"/>
        </w:num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Уявлення батьків про емоційні та поведінкові стани дітей в умовах війни та міграції</w:t>
      </w:r>
    </w:p>
    <w:p w14:paraId="0C48B39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 умовах глобальних </w:t>
      </w:r>
      <w:proofErr w:type="spellStart"/>
      <w:r w:rsidRPr="003C4892">
        <w:rPr>
          <w:rFonts w:ascii="Times New Roman" w:hAnsi="Times New Roman" w:cs="Times New Roman"/>
          <w:sz w:val="28"/>
          <w:szCs w:val="28"/>
        </w:rPr>
        <w:t>соціополітичних</w:t>
      </w:r>
      <w:proofErr w:type="spellEnd"/>
      <w:r w:rsidRPr="003C4892">
        <w:rPr>
          <w:rFonts w:ascii="Times New Roman" w:hAnsi="Times New Roman" w:cs="Times New Roman"/>
          <w:sz w:val="28"/>
          <w:szCs w:val="28"/>
        </w:rPr>
        <w:t xml:space="preserve"> потрясінь, якими є війна в Україні з 2014 року та повномасштабне вторгнення 2022 року, інститут сім'ї зазнає безпрецедентного тиску. У психологічній науці аксіоматичним є твердження, </w:t>
      </w:r>
      <w:r w:rsidRPr="003C4892">
        <w:rPr>
          <w:rFonts w:ascii="Times New Roman" w:hAnsi="Times New Roman" w:cs="Times New Roman"/>
          <w:sz w:val="28"/>
          <w:szCs w:val="28"/>
        </w:rPr>
        <w:lastRenderedPageBreak/>
        <w:t xml:space="preserve">що дитина сприймає світ через призму батьківських реакцій. Батьки, а особливо матері, виконують функцію “емоційного контейнера“ та інтерпретатора реальності, що забезпечує дитині відчуття онтологічної безпеки. Однак, коли самі батьки стають жертвами травматичного стресу, вимушеної міграції та </w:t>
      </w:r>
      <w:proofErr w:type="spellStart"/>
      <w:r w:rsidRPr="003C4892">
        <w:rPr>
          <w:rFonts w:ascii="Times New Roman" w:hAnsi="Times New Roman" w:cs="Times New Roman"/>
          <w:sz w:val="28"/>
          <w:szCs w:val="28"/>
        </w:rPr>
        <w:t>екзистенційної</w:t>
      </w:r>
      <w:proofErr w:type="spellEnd"/>
      <w:r w:rsidRPr="003C4892">
        <w:rPr>
          <w:rFonts w:ascii="Times New Roman" w:hAnsi="Times New Roman" w:cs="Times New Roman"/>
          <w:sz w:val="28"/>
          <w:szCs w:val="28"/>
        </w:rPr>
        <w:t xml:space="preserve"> загрози, їхня здатність об’єктивно сприймати та відображати суб'єктивні стани дитини піддається суттєвим викривленням.</w:t>
      </w:r>
    </w:p>
    <w:p w14:paraId="5C1FA10B"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Суб’єктивне благополуччя (</w:t>
      </w:r>
      <w:proofErr w:type="spellStart"/>
      <w:r w:rsidRPr="003C4892">
        <w:rPr>
          <w:rFonts w:ascii="Times New Roman" w:hAnsi="Times New Roman" w:cs="Times New Roman"/>
          <w:sz w:val="28"/>
          <w:szCs w:val="28"/>
        </w:rPr>
        <w:t>Subjective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Well-Being</w:t>
      </w:r>
      <w:proofErr w:type="spellEnd"/>
      <w:r w:rsidRPr="003C4892">
        <w:rPr>
          <w:rFonts w:ascii="Times New Roman" w:hAnsi="Times New Roman" w:cs="Times New Roman"/>
          <w:sz w:val="28"/>
          <w:szCs w:val="28"/>
        </w:rPr>
        <w:t xml:space="preserve">, SWB) – це інтегрований показник якості життя, що відображає психоемоційний стан дитини.  Оцінювання SWB потребує врахування контексту розвитку. Згідно з екологічною моделлю </w:t>
      </w:r>
      <w:proofErr w:type="spellStart"/>
      <w:r w:rsidRPr="003C4892">
        <w:rPr>
          <w:rFonts w:ascii="Times New Roman" w:hAnsi="Times New Roman" w:cs="Times New Roman"/>
          <w:sz w:val="28"/>
          <w:szCs w:val="28"/>
        </w:rPr>
        <w:t>Бронфенбреннера</w:t>
      </w:r>
      <w:proofErr w:type="spellEnd"/>
      <w:r w:rsidRPr="003C4892">
        <w:rPr>
          <w:rFonts w:ascii="Times New Roman" w:hAnsi="Times New Roman" w:cs="Times New Roman"/>
          <w:sz w:val="28"/>
          <w:szCs w:val="28"/>
        </w:rPr>
        <w:t xml:space="preserve"> та підходом </w:t>
      </w:r>
      <w:proofErr w:type="spellStart"/>
      <w:r w:rsidRPr="003C4892">
        <w:rPr>
          <w:rFonts w:ascii="Times New Roman" w:hAnsi="Times New Roman" w:cs="Times New Roman"/>
          <w:sz w:val="28"/>
          <w:szCs w:val="28"/>
        </w:rPr>
        <w:t>Theory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Change</w:t>
      </w:r>
      <w:proofErr w:type="spellEnd"/>
      <w:r w:rsidRPr="003C4892">
        <w:rPr>
          <w:rFonts w:ascii="Times New Roman" w:hAnsi="Times New Roman" w:cs="Times New Roman"/>
          <w:sz w:val="28"/>
          <w:szCs w:val="28"/>
        </w:rPr>
        <w:t>, благополуччя дитини безпосередньо залежить від стану її сімейного середовища, зокрема психологічного стану батьків [18].</w:t>
      </w:r>
    </w:p>
    <w:p w14:paraId="44720B5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Дослідження впливу факторів сімейної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xml:space="preserve"> на суб’єктивне благополуччя дітей (віком 9-13 років) і зокрема виявили цікаві закономірності, які спростовують деякі стереотипи, дані про які наведено у таблиці 1.1.6.1.</w:t>
      </w:r>
    </w:p>
    <w:p w14:paraId="662B1653" w14:textId="77777777" w:rsidR="00A16279" w:rsidRPr="003C4892" w:rsidRDefault="007B505A">
      <w:pPr>
        <w:spacing w:after="0" w:line="360" w:lineRule="auto"/>
        <w:ind w:firstLine="709"/>
        <w:jc w:val="right"/>
        <w:rPr>
          <w:rFonts w:ascii="Times New Roman" w:hAnsi="Times New Roman" w:cs="Times New Roman"/>
          <w:i/>
          <w:iCs/>
          <w:sz w:val="28"/>
          <w:szCs w:val="28"/>
        </w:rPr>
      </w:pPr>
      <w:r w:rsidRPr="003C4892">
        <w:rPr>
          <w:rFonts w:ascii="Times New Roman" w:hAnsi="Times New Roman" w:cs="Times New Roman"/>
          <w:i/>
          <w:iCs/>
          <w:sz w:val="28"/>
          <w:szCs w:val="28"/>
        </w:rPr>
        <w:t>Таблиця 1.1.6.1</w:t>
      </w:r>
    </w:p>
    <w:p w14:paraId="1E044DB0" w14:textId="77777777" w:rsidR="00A16279" w:rsidRPr="003C4892" w:rsidRDefault="007B505A">
      <w:pPr>
        <w:spacing w:after="0" w:line="360" w:lineRule="auto"/>
        <w:ind w:firstLine="709"/>
        <w:jc w:val="center"/>
        <w:rPr>
          <w:rFonts w:ascii="Times New Roman" w:hAnsi="Times New Roman" w:cs="Times New Roman"/>
          <w:b/>
          <w:bCs/>
          <w:sz w:val="28"/>
          <w:szCs w:val="28"/>
        </w:rPr>
      </w:pPr>
      <w:r w:rsidRPr="003C4892">
        <w:rPr>
          <w:rFonts w:ascii="Times New Roman" w:hAnsi="Times New Roman" w:cs="Times New Roman"/>
          <w:b/>
          <w:bCs/>
          <w:sz w:val="28"/>
          <w:szCs w:val="28"/>
        </w:rPr>
        <w:t xml:space="preserve">Вплив факторів сімейної </w:t>
      </w:r>
      <w:proofErr w:type="spellStart"/>
      <w:r w:rsidRPr="003C4892">
        <w:rPr>
          <w:rFonts w:ascii="Times New Roman" w:hAnsi="Times New Roman" w:cs="Times New Roman"/>
          <w:b/>
          <w:bCs/>
          <w:sz w:val="28"/>
          <w:szCs w:val="28"/>
        </w:rPr>
        <w:t>резильєнтності</w:t>
      </w:r>
      <w:proofErr w:type="spellEnd"/>
      <w:r w:rsidRPr="003C4892">
        <w:rPr>
          <w:rFonts w:ascii="Times New Roman" w:hAnsi="Times New Roman" w:cs="Times New Roman"/>
          <w:b/>
          <w:bCs/>
          <w:sz w:val="28"/>
          <w:szCs w:val="28"/>
        </w:rPr>
        <w:t xml:space="preserve"> на SWB дитини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2"/>
        <w:gridCol w:w="2850"/>
        <w:gridCol w:w="4148"/>
      </w:tblGrid>
      <w:tr w:rsidR="00A16279" w:rsidRPr="003C4892" w14:paraId="214A371C" w14:textId="77777777">
        <w:trPr>
          <w:tblHeader/>
          <w:tblCellSpacing w:w="15" w:type="dxa"/>
        </w:trPr>
        <w:tc>
          <w:tcPr>
            <w:tcW w:w="2077" w:type="dxa"/>
            <w:tcBorders>
              <w:top w:val="single" w:sz="6" w:space="0" w:color="auto"/>
              <w:left w:val="single" w:sz="6" w:space="0" w:color="auto"/>
              <w:bottom w:val="single" w:sz="6" w:space="0" w:color="auto"/>
              <w:right w:val="single" w:sz="6" w:space="0" w:color="auto"/>
            </w:tcBorders>
            <w:vAlign w:val="center"/>
          </w:tcPr>
          <w:p w14:paraId="2625231E"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 xml:space="preserve">Фактор сімейної </w:t>
            </w:r>
            <w:proofErr w:type="spellStart"/>
            <w:r w:rsidRPr="003C4892">
              <w:rPr>
                <w:rFonts w:ascii="Times New Roman" w:hAnsi="Times New Roman" w:cs="Times New Roman"/>
              </w:rPr>
              <w:t>резильєнтності</w:t>
            </w:r>
            <w:proofErr w:type="spellEnd"/>
          </w:p>
        </w:tc>
        <w:tc>
          <w:tcPr>
            <w:tcW w:w="2820" w:type="dxa"/>
            <w:tcBorders>
              <w:top w:val="single" w:sz="6" w:space="0" w:color="auto"/>
              <w:left w:val="single" w:sz="6" w:space="0" w:color="auto"/>
              <w:bottom w:val="single" w:sz="6" w:space="0" w:color="auto"/>
              <w:right w:val="single" w:sz="6" w:space="0" w:color="auto"/>
            </w:tcBorders>
            <w:vAlign w:val="center"/>
          </w:tcPr>
          <w:p w14:paraId="79C108FE"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 xml:space="preserve">Вплив на суб’єктивне благополуччя дитини </w:t>
            </w:r>
          </w:p>
        </w:tc>
        <w:tc>
          <w:tcPr>
            <w:tcW w:w="4103" w:type="dxa"/>
            <w:tcBorders>
              <w:top w:val="single" w:sz="6" w:space="0" w:color="auto"/>
              <w:left w:val="single" w:sz="6" w:space="0" w:color="auto"/>
              <w:bottom w:val="single" w:sz="6" w:space="0" w:color="auto"/>
              <w:right w:val="single" w:sz="6" w:space="0" w:color="auto"/>
            </w:tcBorders>
            <w:vAlign w:val="center"/>
          </w:tcPr>
          <w:p w14:paraId="7D82E2F8"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Інтерпретація</w:t>
            </w:r>
          </w:p>
        </w:tc>
      </w:tr>
      <w:tr w:rsidR="00A16279" w:rsidRPr="003C4892" w14:paraId="73A8E414" w14:textId="77777777">
        <w:trPr>
          <w:tblCellSpacing w:w="15" w:type="dxa"/>
        </w:trPr>
        <w:tc>
          <w:tcPr>
            <w:tcW w:w="2077" w:type="dxa"/>
            <w:tcBorders>
              <w:top w:val="single" w:sz="6" w:space="0" w:color="auto"/>
              <w:left w:val="single" w:sz="6" w:space="0" w:color="auto"/>
              <w:bottom w:val="single" w:sz="6" w:space="0" w:color="auto"/>
              <w:right w:val="single" w:sz="6" w:space="0" w:color="auto"/>
            </w:tcBorders>
            <w:vAlign w:val="center"/>
          </w:tcPr>
          <w:p w14:paraId="3731001E"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Вирішення сімейних проблем </w:t>
            </w:r>
          </w:p>
        </w:tc>
        <w:tc>
          <w:tcPr>
            <w:tcW w:w="2820" w:type="dxa"/>
            <w:tcBorders>
              <w:top w:val="single" w:sz="6" w:space="0" w:color="auto"/>
              <w:left w:val="single" w:sz="6" w:space="0" w:color="auto"/>
              <w:bottom w:val="single" w:sz="6" w:space="0" w:color="auto"/>
              <w:right w:val="single" w:sz="6" w:space="0" w:color="auto"/>
            </w:tcBorders>
            <w:vAlign w:val="center"/>
          </w:tcPr>
          <w:p w14:paraId="6DDE5BA8"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Позитивний зв'язок із задоволеністю життям дитини</w:t>
            </w:r>
          </w:p>
        </w:tc>
        <w:tc>
          <w:tcPr>
            <w:tcW w:w="4103" w:type="dxa"/>
            <w:tcBorders>
              <w:top w:val="single" w:sz="6" w:space="0" w:color="auto"/>
              <w:left w:val="single" w:sz="6" w:space="0" w:color="auto"/>
              <w:bottom w:val="single" w:sz="6" w:space="0" w:color="auto"/>
              <w:right w:val="single" w:sz="6" w:space="0" w:color="auto"/>
            </w:tcBorders>
            <w:vAlign w:val="center"/>
          </w:tcPr>
          <w:p w14:paraId="066F374B"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 Здатність сім'ї конструктивно долати труднощі дає дитині відчуття стабільності та контрольованості світу.</w:t>
            </w:r>
          </w:p>
        </w:tc>
      </w:tr>
      <w:tr w:rsidR="00A16279" w:rsidRPr="003C4892" w14:paraId="0B9E6019" w14:textId="77777777">
        <w:trPr>
          <w:tblCellSpacing w:w="15" w:type="dxa"/>
        </w:trPr>
        <w:tc>
          <w:tcPr>
            <w:tcW w:w="2077" w:type="dxa"/>
            <w:tcBorders>
              <w:top w:val="single" w:sz="6" w:space="0" w:color="auto"/>
              <w:left w:val="single" w:sz="6" w:space="0" w:color="auto"/>
              <w:bottom w:val="single" w:sz="6" w:space="0" w:color="auto"/>
              <w:right w:val="single" w:sz="6" w:space="0" w:color="auto"/>
            </w:tcBorders>
            <w:vAlign w:val="center"/>
          </w:tcPr>
          <w:p w14:paraId="3142B712"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Сімейна духовність </w:t>
            </w:r>
          </w:p>
        </w:tc>
        <w:tc>
          <w:tcPr>
            <w:tcW w:w="2820" w:type="dxa"/>
            <w:tcBorders>
              <w:top w:val="single" w:sz="6" w:space="0" w:color="auto"/>
              <w:left w:val="single" w:sz="6" w:space="0" w:color="auto"/>
              <w:bottom w:val="single" w:sz="6" w:space="0" w:color="auto"/>
              <w:right w:val="single" w:sz="6" w:space="0" w:color="auto"/>
            </w:tcBorders>
            <w:vAlign w:val="center"/>
          </w:tcPr>
          <w:p w14:paraId="67760547"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Негативний зв'язок із негативним афектом </w:t>
            </w:r>
          </w:p>
        </w:tc>
        <w:tc>
          <w:tcPr>
            <w:tcW w:w="4103" w:type="dxa"/>
            <w:tcBorders>
              <w:top w:val="single" w:sz="6" w:space="0" w:color="auto"/>
              <w:left w:val="single" w:sz="6" w:space="0" w:color="auto"/>
              <w:bottom w:val="single" w:sz="6" w:space="0" w:color="auto"/>
              <w:right w:val="single" w:sz="6" w:space="0" w:color="auto"/>
            </w:tcBorders>
            <w:vAlign w:val="center"/>
          </w:tcPr>
          <w:p w14:paraId="35B56988"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Спільні цінності та віра (в широкому сенсі) працюють як буфер проти тривоги та депресивних станів.</w:t>
            </w:r>
          </w:p>
        </w:tc>
      </w:tr>
      <w:tr w:rsidR="00A16279" w:rsidRPr="003C4892" w14:paraId="57788C64" w14:textId="77777777">
        <w:trPr>
          <w:tblCellSpacing w:w="15" w:type="dxa"/>
        </w:trPr>
        <w:tc>
          <w:tcPr>
            <w:tcW w:w="2077" w:type="dxa"/>
            <w:tcBorders>
              <w:top w:val="single" w:sz="6" w:space="0" w:color="auto"/>
              <w:left w:val="single" w:sz="6" w:space="0" w:color="auto"/>
              <w:bottom w:val="single" w:sz="6" w:space="0" w:color="auto"/>
              <w:right w:val="single" w:sz="6" w:space="0" w:color="auto"/>
            </w:tcBorders>
            <w:vAlign w:val="center"/>
          </w:tcPr>
          <w:p w14:paraId="55D962D1"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Використання соціальних та економічних ресурсів</w:t>
            </w:r>
          </w:p>
        </w:tc>
        <w:tc>
          <w:tcPr>
            <w:tcW w:w="2820" w:type="dxa"/>
            <w:tcBorders>
              <w:top w:val="single" w:sz="6" w:space="0" w:color="auto"/>
              <w:left w:val="single" w:sz="6" w:space="0" w:color="auto"/>
              <w:bottom w:val="single" w:sz="6" w:space="0" w:color="auto"/>
              <w:right w:val="single" w:sz="6" w:space="0" w:color="auto"/>
            </w:tcBorders>
            <w:vAlign w:val="center"/>
          </w:tcPr>
          <w:p w14:paraId="0FB0CD90"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Відсутність унікального зв'язку з показниками SWB дитини.</w:t>
            </w:r>
          </w:p>
        </w:tc>
        <w:tc>
          <w:tcPr>
            <w:tcW w:w="4103" w:type="dxa"/>
            <w:tcBorders>
              <w:top w:val="single" w:sz="6" w:space="0" w:color="auto"/>
              <w:left w:val="single" w:sz="6" w:space="0" w:color="auto"/>
              <w:bottom w:val="single" w:sz="6" w:space="0" w:color="auto"/>
              <w:right w:val="single" w:sz="6" w:space="0" w:color="auto"/>
            </w:tcBorders>
            <w:vAlign w:val="center"/>
          </w:tcPr>
          <w:p w14:paraId="0CCAB46E"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Для дитини суб'єктивно важливішим є психологічний клімат та комунікація, аніж об'єктивний матеріальний статус сім'ї (що часто переоцінюється батьками-мігрантами).</w:t>
            </w:r>
          </w:p>
        </w:tc>
      </w:tr>
    </w:tbl>
    <w:p w14:paraId="46AECD84"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Ці дані є критично важливими для розуміння розбіжностей між батьками та дітьми, адже батьки часто фокусуються на відновленні матеріального благополуччя (економічні ресурси), вважаючи це запорукою щастя дитини, </w:t>
      </w:r>
      <w:r w:rsidRPr="003C4892">
        <w:rPr>
          <w:rFonts w:ascii="Times New Roman" w:hAnsi="Times New Roman" w:cs="Times New Roman"/>
          <w:sz w:val="28"/>
          <w:szCs w:val="28"/>
        </w:rPr>
        <w:lastRenderedPageBreak/>
        <w:t>тоді як для самої дитини ключовим є емоційна атмосфера та здатність сім'ї вирішувати конфлікти.</w:t>
      </w:r>
    </w:p>
    <w:p w14:paraId="3B0F1E17"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Уявлення батьків про власну дитину не слід розглядати як статичне або об’єктивне відображення її поведінки. Насправді це динамічна </w:t>
      </w:r>
      <w:proofErr w:type="spellStart"/>
      <w:r w:rsidRPr="003C4892">
        <w:rPr>
          <w:rFonts w:ascii="Times New Roman" w:hAnsi="Times New Roman" w:cs="Times New Roman"/>
          <w:sz w:val="28"/>
          <w:szCs w:val="28"/>
        </w:rPr>
        <w:t>когнітивно</w:t>
      </w:r>
      <w:proofErr w:type="spellEnd"/>
      <w:r w:rsidRPr="003C4892">
        <w:rPr>
          <w:rFonts w:ascii="Times New Roman" w:hAnsi="Times New Roman" w:cs="Times New Roman"/>
          <w:sz w:val="28"/>
          <w:szCs w:val="28"/>
        </w:rPr>
        <w:t xml:space="preserve">-афективна конструкція, яка формується на перетині реальної поведінки дитини, несвідомих проекцій батьків, їхнього психоемоційного стану та впливів ширшого соціокультурного середовища. Для всебічного аналізу цього феномену важливо спиратися на кілька ключових теоретичних підходів: теорію прив’язаності, концепцію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та теорію атрибуцій, які дозволяють розкрити механізми формування батьківського сприйняття та його вплив на розвиток дитини.</w:t>
      </w:r>
    </w:p>
    <w:p w14:paraId="4E0229BA" w14:textId="77777777" w:rsidR="00A16279" w:rsidRPr="003C4892" w:rsidRDefault="007B505A">
      <w:pPr>
        <w:spacing w:after="0" w:line="360" w:lineRule="auto"/>
        <w:ind w:firstLine="709"/>
        <w:jc w:val="both"/>
        <w:rPr>
          <w:rFonts w:ascii="Times New Roman" w:hAnsi="Times New Roman" w:cs="Times New Roman"/>
          <w:bCs/>
          <w:sz w:val="28"/>
          <w:szCs w:val="28"/>
          <w:highlight w:val="yellow"/>
        </w:rPr>
      </w:pPr>
      <w:r w:rsidRPr="003C4892">
        <w:rPr>
          <w:rFonts w:ascii="Times New Roman" w:hAnsi="Times New Roman" w:cs="Times New Roman"/>
          <w:sz w:val="28"/>
          <w:szCs w:val="28"/>
        </w:rPr>
        <w:t>Центральним поняттям для аналізу здатності батьків адекватно сприймати стан дитини є батьківська рефлексивна функція (</w:t>
      </w:r>
      <w:proofErr w:type="spellStart"/>
      <w:r w:rsidRPr="003C4892">
        <w:rPr>
          <w:rFonts w:ascii="Times New Roman" w:hAnsi="Times New Roman" w:cs="Times New Roman"/>
          <w:sz w:val="28"/>
          <w:szCs w:val="28"/>
        </w:rPr>
        <w:t>Parental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Reflective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Functioning</w:t>
      </w:r>
      <w:proofErr w:type="spellEnd"/>
      <w:r w:rsidRPr="003C4892">
        <w:rPr>
          <w:rFonts w:ascii="Times New Roman" w:hAnsi="Times New Roman" w:cs="Times New Roman"/>
          <w:sz w:val="28"/>
          <w:szCs w:val="28"/>
        </w:rPr>
        <w:t>, PRF). PRF визначається як здатність батьків утримувати у власній свідомості розум дитини, тобто розуміти, що за зовнішньою поведінкою (</w:t>
      </w:r>
      <w:proofErr w:type="spellStart"/>
      <w:r w:rsidRPr="003C4892">
        <w:rPr>
          <w:rFonts w:ascii="Times New Roman" w:hAnsi="Times New Roman" w:cs="Times New Roman"/>
          <w:sz w:val="28"/>
          <w:szCs w:val="28"/>
        </w:rPr>
        <w:t>плачем</w:t>
      </w:r>
      <w:proofErr w:type="spellEnd"/>
      <w:r w:rsidRPr="003C4892">
        <w:rPr>
          <w:rFonts w:ascii="Times New Roman" w:hAnsi="Times New Roman" w:cs="Times New Roman"/>
          <w:sz w:val="28"/>
          <w:szCs w:val="28"/>
        </w:rPr>
        <w:t>, агресією, мовчанням) стоять специфічні ментальні стани: наміри, почуття, бажання та переконання [20]. У нормі ця функція дозволяє матері інтерпретувати капризи дитини не як “погану поведінку“, а як сигнал про втому, страх або потребу в увазі.</w:t>
      </w:r>
    </w:p>
    <w:p w14:paraId="4407A873"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Однак, дослідження травми показують, що високий рівень стресового збудження, характерний для ситуації війни, блокує роботу вищих кортикальних структур, відповідальних за </w:t>
      </w:r>
      <w:proofErr w:type="spellStart"/>
      <w:r w:rsidRPr="003C4892">
        <w:rPr>
          <w:rFonts w:ascii="Times New Roman" w:hAnsi="Times New Roman" w:cs="Times New Roman"/>
          <w:sz w:val="28"/>
          <w:szCs w:val="28"/>
        </w:rPr>
        <w:t>менталізацію</w:t>
      </w:r>
      <w:proofErr w:type="spellEnd"/>
      <w:r w:rsidRPr="003C4892">
        <w:rPr>
          <w:rFonts w:ascii="Times New Roman" w:hAnsi="Times New Roman" w:cs="Times New Roman"/>
          <w:sz w:val="28"/>
          <w:szCs w:val="28"/>
        </w:rPr>
        <w:t>. Батьки регресують до так званих “</w:t>
      </w:r>
      <w:proofErr w:type="spellStart"/>
      <w:r w:rsidRPr="003C4892">
        <w:rPr>
          <w:rFonts w:ascii="Times New Roman" w:hAnsi="Times New Roman" w:cs="Times New Roman"/>
          <w:sz w:val="28"/>
          <w:szCs w:val="28"/>
        </w:rPr>
        <w:t>доменталізаційних</w:t>
      </w:r>
      <w:proofErr w:type="spellEnd"/>
      <w:r w:rsidRPr="003C4892">
        <w:rPr>
          <w:rFonts w:ascii="Times New Roman" w:hAnsi="Times New Roman" w:cs="Times New Roman"/>
          <w:sz w:val="28"/>
          <w:szCs w:val="28"/>
        </w:rPr>
        <w:t xml:space="preserve">“ режимів мислення. У цьому стані поведінка дитини сприймається </w:t>
      </w:r>
      <w:proofErr w:type="spellStart"/>
      <w:r w:rsidRPr="003C4892">
        <w:rPr>
          <w:rFonts w:ascii="Times New Roman" w:hAnsi="Times New Roman" w:cs="Times New Roman"/>
          <w:sz w:val="28"/>
          <w:szCs w:val="28"/>
        </w:rPr>
        <w:t>телеологічно</w:t>
      </w:r>
      <w:proofErr w:type="spellEnd"/>
      <w:r w:rsidRPr="003C4892">
        <w:rPr>
          <w:rFonts w:ascii="Times New Roman" w:hAnsi="Times New Roman" w:cs="Times New Roman"/>
          <w:sz w:val="28"/>
          <w:szCs w:val="28"/>
        </w:rPr>
        <w:t xml:space="preserve"> (тільки через видимий результат) або ж через призму психічної еквівалентності, коли власні жахливі фантазії батьків про небезпеку сприймаються як абсолютна реальність, що </w:t>
      </w:r>
      <w:proofErr w:type="spellStart"/>
      <w:r w:rsidRPr="003C4892">
        <w:rPr>
          <w:rFonts w:ascii="Times New Roman" w:hAnsi="Times New Roman" w:cs="Times New Roman"/>
          <w:sz w:val="28"/>
          <w:szCs w:val="28"/>
        </w:rPr>
        <w:t>проектується</w:t>
      </w:r>
      <w:proofErr w:type="spellEnd"/>
      <w:r w:rsidRPr="003C4892">
        <w:rPr>
          <w:rFonts w:ascii="Times New Roman" w:hAnsi="Times New Roman" w:cs="Times New Roman"/>
          <w:sz w:val="28"/>
          <w:szCs w:val="28"/>
        </w:rPr>
        <w:t xml:space="preserve"> на дитину. Дослідження матерів, які пережили сексуальне насильство або воєнні дії, демонструють значне зниження PRF, що корелює з нездатністю розрізняти власні емоційні </w:t>
      </w:r>
      <w:proofErr w:type="spellStart"/>
      <w:r w:rsidRPr="003C4892">
        <w:rPr>
          <w:rFonts w:ascii="Times New Roman" w:hAnsi="Times New Roman" w:cs="Times New Roman"/>
          <w:sz w:val="28"/>
          <w:szCs w:val="28"/>
        </w:rPr>
        <w:t>флешбеки</w:t>
      </w:r>
      <w:proofErr w:type="spellEnd"/>
      <w:r w:rsidRPr="003C4892">
        <w:rPr>
          <w:rFonts w:ascii="Times New Roman" w:hAnsi="Times New Roman" w:cs="Times New Roman"/>
          <w:sz w:val="28"/>
          <w:szCs w:val="28"/>
        </w:rPr>
        <w:t xml:space="preserve"> та реальні потреби дитини. Це створює ситуацію, </w:t>
      </w:r>
      <w:r w:rsidRPr="003C4892">
        <w:rPr>
          <w:rFonts w:ascii="Times New Roman" w:hAnsi="Times New Roman" w:cs="Times New Roman"/>
          <w:sz w:val="28"/>
          <w:szCs w:val="28"/>
        </w:rPr>
        <w:lastRenderedPageBreak/>
        <w:t>коли батьки фізично присутні, але психологічно “сліпі“ до нюансів внутрішнього світу дитини.</w:t>
      </w:r>
    </w:p>
    <w:p w14:paraId="74D6227C" w14:textId="77777777" w:rsidR="00A16279" w:rsidRPr="003C4892" w:rsidRDefault="007B505A">
      <w:pPr>
        <w:widowControl w:val="0"/>
        <w:numPr>
          <w:ilvl w:val="0"/>
          <w:numId w:val="14"/>
        </w:numPr>
        <w:tabs>
          <w:tab w:val="clear" w:pos="425"/>
        </w:tabs>
        <w:spacing w:after="0" w:line="360" w:lineRule="auto"/>
        <w:ind w:left="0" w:firstLine="720"/>
        <w:jc w:val="both"/>
        <w:rPr>
          <w:rFonts w:ascii="Times New Roman" w:hAnsi="Times New Roman" w:cs="Times New Roman"/>
          <w:sz w:val="22"/>
          <w:szCs w:val="22"/>
        </w:rPr>
      </w:pPr>
      <w:r w:rsidRPr="003C4892">
        <w:rPr>
          <w:rFonts w:ascii="Times New Roman" w:hAnsi="Times New Roman" w:cs="Times New Roman"/>
          <w:sz w:val="28"/>
          <w:szCs w:val="28"/>
        </w:rPr>
        <w:t xml:space="preserve">У цьому контексті варто зауважити, що травматичний досвід та хронічний стрес можуть значно змінювати </w:t>
      </w:r>
      <w:proofErr w:type="spellStart"/>
      <w:r w:rsidRPr="003C4892">
        <w:rPr>
          <w:rFonts w:ascii="Times New Roman" w:hAnsi="Times New Roman" w:cs="Times New Roman"/>
          <w:sz w:val="28"/>
          <w:szCs w:val="28"/>
        </w:rPr>
        <w:t>нейробіологічну</w:t>
      </w:r>
      <w:proofErr w:type="spellEnd"/>
      <w:r w:rsidRPr="003C4892">
        <w:rPr>
          <w:rFonts w:ascii="Times New Roman" w:hAnsi="Times New Roman" w:cs="Times New Roman"/>
          <w:sz w:val="28"/>
          <w:szCs w:val="28"/>
        </w:rPr>
        <w:t xml:space="preserve"> архітектуру батьківства. Згідно з теорією </w:t>
      </w:r>
      <w:proofErr w:type="spellStart"/>
      <w:r w:rsidRPr="003C4892">
        <w:rPr>
          <w:rFonts w:ascii="Times New Roman" w:hAnsi="Times New Roman" w:cs="Times New Roman"/>
          <w:sz w:val="28"/>
          <w:szCs w:val="28"/>
        </w:rPr>
        <w:t>Порджеса</w:t>
      </w:r>
      <w:proofErr w:type="spellEnd"/>
      <w:r w:rsidRPr="003C4892">
        <w:rPr>
          <w:rFonts w:ascii="Times New Roman" w:hAnsi="Times New Roman" w:cs="Times New Roman"/>
          <w:sz w:val="28"/>
          <w:szCs w:val="28"/>
        </w:rPr>
        <w:t xml:space="preserve">, активація захисних схем при хронічному стресі пригнічує </w:t>
      </w:r>
      <w:proofErr w:type="spellStart"/>
      <w:r w:rsidRPr="003C4892">
        <w:rPr>
          <w:rFonts w:ascii="Times New Roman" w:hAnsi="Times New Roman" w:cs="Times New Roman"/>
          <w:sz w:val="28"/>
          <w:szCs w:val="28"/>
        </w:rPr>
        <w:t>вагусні</w:t>
      </w:r>
      <w:proofErr w:type="spellEnd"/>
      <w:r w:rsidRPr="003C4892">
        <w:rPr>
          <w:rFonts w:ascii="Times New Roman" w:hAnsi="Times New Roman" w:cs="Times New Roman"/>
          <w:sz w:val="28"/>
          <w:szCs w:val="28"/>
        </w:rPr>
        <w:t xml:space="preserve"> впливи на </w:t>
      </w:r>
      <w:proofErr w:type="spellStart"/>
      <w:r w:rsidRPr="003C4892">
        <w:rPr>
          <w:rFonts w:ascii="Times New Roman" w:hAnsi="Times New Roman" w:cs="Times New Roman"/>
          <w:sz w:val="28"/>
          <w:szCs w:val="28"/>
        </w:rPr>
        <w:t>префронтальну</w:t>
      </w:r>
      <w:proofErr w:type="spellEnd"/>
      <w:r w:rsidRPr="003C4892">
        <w:rPr>
          <w:rFonts w:ascii="Times New Roman" w:hAnsi="Times New Roman" w:cs="Times New Roman"/>
          <w:sz w:val="28"/>
          <w:szCs w:val="28"/>
        </w:rPr>
        <w:t xml:space="preserve"> кору, що відповідає за емпатію та регуляцію емоцій, та посилює активність мигдалеподібного тіла (</w:t>
      </w:r>
      <w:proofErr w:type="spellStart"/>
      <w:r w:rsidRPr="003C4892">
        <w:rPr>
          <w:rFonts w:ascii="Times New Roman" w:hAnsi="Times New Roman" w:cs="Times New Roman"/>
          <w:sz w:val="28"/>
          <w:szCs w:val="28"/>
        </w:rPr>
        <w:t>amygdala</w:t>
      </w:r>
      <w:proofErr w:type="spellEnd"/>
      <w:r w:rsidRPr="003C4892">
        <w:rPr>
          <w:rFonts w:ascii="Times New Roman" w:hAnsi="Times New Roman" w:cs="Times New Roman"/>
          <w:sz w:val="28"/>
          <w:szCs w:val="28"/>
        </w:rPr>
        <w:t>), що підвищує чутливість до потенційних загроз [29].</w:t>
      </w:r>
    </w:p>
    <w:p w14:paraId="55F5DFAA"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У цьому стані батьківський мозок орієнтований на швидке виявлення небезпеки, через що нейтральні або нормальні стимули дитини – гучний сміх, активна поведінка чи відмови від їжі – можуть інтерпретуватися як загроза або додаткове навантаження. Такий стан відповідає феномену “блокування системи соціальної залученості“, коли порушується здатність до тонкого емоційного налаштування на дитину, ускладнюючи </w:t>
      </w:r>
      <w:proofErr w:type="spellStart"/>
      <w:r w:rsidRPr="003C4892">
        <w:rPr>
          <w:rFonts w:ascii="Times New Roman" w:hAnsi="Times New Roman" w:cs="Times New Roman"/>
          <w:sz w:val="28"/>
          <w:szCs w:val="28"/>
        </w:rPr>
        <w:t>емпатичну</w:t>
      </w:r>
      <w:proofErr w:type="spellEnd"/>
      <w:r w:rsidRPr="003C4892">
        <w:rPr>
          <w:rFonts w:ascii="Times New Roman" w:hAnsi="Times New Roman" w:cs="Times New Roman"/>
          <w:sz w:val="28"/>
          <w:szCs w:val="28"/>
        </w:rPr>
        <w:t xml:space="preserve"> взаємодію та емоційну регуляцію у сімейній </w:t>
      </w:r>
      <w:proofErr w:type="spellStart"/>
      <w:r w:rsidRPr="003C4892">
        <w:rPr>
          <w:rFonts w:ascii="Times New Roman" w:hAnsi="Times New Roman" w:cs="Times New Roman"/>
          <w:sz w:val="28"/>
          <w:szCs w:val="28"/>
        </w:rPr>
        <w:t>діаді</w:t>
      </w:r>
      <w:proofErr w:type="spellEnd"/>
      <w:r w:rsidRPr="003C4892">
        <w:rPr>
          <w:rFonts w:ascii="Times New Roman" w:hAnsi="Times New Roman" w:cs="Times New Roman"/>
          <w:sz w:val="28"/>
          <w:szCs w:val="28"/>
        </w:rPr>
        <w:t xml:space="preserve"> [15]. </w:t>
      </w:r>
    </w:p>
    <w:p w14:paraId="549256E5"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Теорія прив'язаності постулює, що наявність у батьків внутрішнього сценарію “безпечної бази“ є запорукою адекватного реагування на </w:t>
      </w:r>
      <w:proofErr w:type="spellStart"/>
      <w:r w:rsidRPr="003C4892">
        <w:rPr>
          <w:rFonts w:ascii="Times New Roman" w:hAnsi="Times New Roman" w:cs="Times New Roman"/>
          <w:sz w:val="28"/>
          <w:szCs w:val="28"/>
        </w:rPr>
        <w:t>дистрес</w:t>
      </w:r>
      <w:proofErr w:type="spellEnd"/>
      <w:r w:rsidRPr="003C4892">
        <w:rPr>
          <w:rFonts w:ascii="Times New Roman" w:hAnsi="Times New Roman" w:cs="Times New Roman"/>
          <w:sz w:val="28"/>
          <w:szCs w:val="28"/>
        </w:rPr>
        <w:t xml:space="preserve"> дитини. Проте війна руйнує саме це відчуття базової безпеки [25]. Систематичний огляд досліджень біженців показує, що ненадійна прив'язаність та неперероблена травма дорослих тісно пов'язані з високим рівнем психологічного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який транслюється на дітей через дезорганізовану поведінку батьків. У ситуації, коли батьки самі шукають порятунку, вони можуть втрачати здатність бути опорою. Це призводить до інверсії ролей (</w:t>
      </w:r>
      <w:proofErr w:type="spellStart"/>
      <w:r w:rsidRPr="003C4892">
        <w:rPr>
          <w:rFonts w:ascii="Times New Roman" w:hAnsi="Times New Roman" w:cs="Times New Roman"/>
          <w:sz w:val="28"/>
          <w:szCs w:val="28"/>
        </w:rPr>
        <w:t>парентифікації</w:t>
      </w:r>
      <w:proofErr w:type="spellEnd"/>
      <w:r w:rsidRPr="003C4892">
        <w:rPr>
          <w:rFonts w:ascii="Times New Roman" w:hAnsi="Times New Roman" w:cs="Times New Roman"/>
          <w:sz w:val="28"/>
          <w:szCs w:val="28"/>
        </w:rPr>
        <w:t>), коли дитина починає приховувати свої почуття, щоб не “зруйнувати“ батьків, а батьки, у свою чергу, помилково інтерпретують це приховування як ознаку благополуччя та адаптації.</w:t>
      </w:r>
    </w:p>
    <w:p w14:paraId="0D1C7CBD"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Численні дослідження, проведені серед біженців з Сирії, Іраку, Афганістану, а згодом і України, демонструють стабільно низьку кореляцію </w:t>
      </w:r>
      <w:r w:rsidRPr="003C4892">
        <w:rPr>
          <w:rFonts w:ascii="Times New Roman" w:hAnsi="Times New Roman" w:cs="Times New Roman"/>
          <w:sz w:val="28"/>
          <w:szCs w:val="28"/>
        </w:rPr>
        <w:lastRenderedPageBreak/>
        <w:t xml:space="preserve">між оцінками батьків та дітей щодо симптомів ПТСР, тривоги та депресії. Дослідження українських біженців в Ізраїлі (2024) виявило вражаючий розрив: 56% батьків відповідали критеріям ПТСР, тоді як лише 2% дітей, за оцінками батьків, мали відповідні симптоми, хоча пряме опитування дітей та клінічні спостереження вказували на значно вищий рівень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(близько 50%) [23].</w:t>
      </w:r>
    </w:p>
    <w:p w14:paraId="18EA2791"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Науковий консенсус вказує на те, що характер розбіжностей залежить від типу симптоматики. Батьки значно краще ідентифікують </w:t>
      </w:r>
      <w:proofErr w:type="spellStart"/>
      <w:r w:rsidRPr="003C4892">
        <w:rPr>
          <w:rFonts w:ascii="Times New Roman" w:hAnsi="Times New Roman" w:cs="Times New Roman"/>
          <w:sz w:val="28"/>
          <w:szCs w:val="28"/>
        </w:rPr>
        <w:t>екстерналізовані</w:t>
      </w:r>
      <w:proofErr w:type="spellEnd"/>
      <w:r w:rsidRPr="003C4892">
        <w:rPr>
          <w:rFonts w:ascii="Times New Roman" w:hAnsi="Times New Roman" w:cs="Times New Roman"/>
          <w:sz w:val="28"/>
          <w:szCs w:val="28"/>
        </w:rPr>
        <w:t xml:space="preserve"> розлади (агресія, гіперактивність, опозиційна поведінка), оскільки вони є соціально помітними, порушують сімейний уклад і створюють безпосередній дискомфорт для дорослих. Натомість </w:t>
      </w:r>
      <w:proofErr w:type="spellStart"/>
      <w:r w:rsidRPr="003C4892">
        <w:rPr>
          <w:rFonts w:ascii="Times New Roman" w:hAnsi="Times New Roman" w:cs="Times New Roman"/>
          <w:sz w:val="28"/>
          <w:szCs w:val="28"/>
        </w:rPr>
        <w:t>інтерналізовані</w:t>
      </w:r>
      <w:proofErr w:type="spellEnd"/>
      <w:r w:rsidRPr="003C4892">
        <w:rPr>
          <w:rFonts w:ascii="Times New Roman" w:hAnsi="Times New Roman" w:cs="Times New Roman"/>
          <w:sz w:val="28"/>
          <w:szCs w:val="28"/>
        </w:rPr>
        <w:t xml:space="preserve"> розлади (депресія, тривожність, </w:t>
      </w:r>
      <w:proofErr w:type="spellStart"/>
      <w:r w:rsidRPr="003C4892">
        <w:rPr>
          <w:rFonts w:ascii="Times New Roman" w:hAnsi="Times New Roman" w:cs="Times New Roman"/>
          <w:sz w:val="28"/>
          <w:szCs w:val="28"/>
        </w:rPr>
        <w:t>суїцидальні</w:t>
      </w:r>
      <w:proofErr w:type="spellEnd"/>
      <w:r w:rsidRPr="003C4892">
        <w:rPr>
          <w:rFonts w:ascii="Times New Roman" w:hAnsi="Times New Roman" w:cs="Times New Roman"/>
          <w:sz w:val="28"/>
          <w:szCs w:val="28"/>
        </w:rPr>
        <w:t xml:space="preserve"> думки, </w:t>
      </w:r>
      <w:proofErr w:type="spellStart"/>
      <w:r w:rsidRPr="003C4892">
        <w:rPr>
          <w:rFonts w:ascii="Times New Roman" w:hAnsi="Times New Roman" w:cs="Times New Roman"/>
          <w:sz w:val="28"/>
          <w:szCs w:val="28"/>
        </w:rPr>
        <w:t>соматизація</w:t>
      </w:r>
      <w:proofErr w:type="spellEnd"/>
      <w:r w:rsidRPr="003C4892">
        <w:rPr>
          <w:rFonts w:ascii="Times New Roman" w:hAnsi="Times New Roman" w:cs="Times New Roman"/>
          <w:sz w:val="28"/>
          <w:szCs w:val="28"/>
        </w:rPr>
        <w:t>) часто залишаються “невидимими“ для батьківського ока. В умовах війни, коли дитина може ставати тихою, замкнутою та “зручною“ (</w:t>
      </w:r>
      <w:proofErr w:type="spellStart"/>
      <w:r w:rsidRPr="003C4892">
        <w:rPr>
          <w:rFonts w:ascii="Times New Roman" w:hAnsi="Times New Roman" w:cs="Times New Roman"/>
          <w:sz w:val="28"/>
          <w:szCs w:val="28"/>
        </w:rPr>
        <w:t>freeze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response</w:t>
      </w:r>
      <w:proofErr w:type="spellEnd"/>
      <w:r w:rsidRPr="003C4892">
        <w:rPr>
          <w:rFonts w:ascii="Times New Roman" w:hAnsi="Times New Roman" w:cs="Times New Roman"/>
          <w:sz w:val="28"/>
          <w:szCs w:val="28"/>
        </w:rPr>
        <w:t xml:space="preserve">), батьки можуть помилково сприймати це як ознаку доброї адаптації та слухняності. Дослідження показують, що екранування </w:t>
      </w:r>
      <w:proofErr w:type="spellStart"/>
      <w:r w:rsidRPr="003C4892">
        <w:rPr>
          <w:rFonts w:ascii="Times New Roman" w:hAnsi="Times New Roman" w:cs="Times New Roman"/>
          <w:sz w:val="28"/>
          <w:szCs w:val="28"/>
        </w:rPr>
        <w:t>інтерналізованих</w:t>
      </w:r>
      <w:proofErr w:type="spellEnd"/>
      <w:r w:rsidRPr="003C4892">
        <w:rPr>
          <w:rFonts w:ascii="Times New Roman" w:hAnsi="Times New Roman" w:cs="Times New Roman"/>
          <w:sz w:val="28"/>
          <w:szCs w:val="28"/>
        </w:rPr>
        <w:t xml:space="preserve"> симптомів дає значно вищі показники хибно-негативних результатів у батьківських звітах порівняно з самозвітами дітей [27]. </w:t>
      </w:r>
    </w:p>
    <w:p w14:paraId="69FCB566"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Отже, можна виокремити такі гіпотези, що пояснюють механізми розбіжностей між батьківською оцінкою та внутрішнім станом дитини, і які особливо релевантні для українського контексту. Перша – гіпотеза “проекції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що передбачає, що батьки, які пережили значний стрес або травму, схильні переносити власні тривожні та депресивні стани на дитину, що призводить до систематичної переоцінки симптомів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у дітей і спотворює сприйняття їхнього психічного стану. Друга – гіпотеза “захисного витіснення”, яка стверджує, що дорослі автоматично зменшують значимість негативних переживань дитини в своїй свідомості, щоб зберегти власну емоційну стабільність і підтримати зв’язок із дитиною; такий механізм дозволяє “захищати“ себе від надмірного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але водночас може призводити до ігнорування внутрішніх проблем дитини. Третя – гіпотеза </w:t>
      </w:r>
      <w:r w:rsidRPr="003C4892">
        <w:rPr>
          <w:rFonts w:ascii="Times New Roman" w:hAnsi="Times New Roman" w:cs="Times New Roman"/>
          <w:sz w:val="28"/>
          <w:szCs w:val="28"/>
        </w:rPr>
        <w:lastRenderedPageBreak/>
        <w:t>“контекстуального дисонансу“, що пояснює, як розбіжності між оцінкою батьків і реальним станом дитини виникають через конфлікт між очікуваннями дорослих, соціокультурним середовищем і реальними переживаннями дитини; у умовах війни чи переміщення цей дисонанс особливо посилюється, оскільки батьки намагаються адаптуватися до нового контексту та контролювати емоційні реакції сім’ї.</w:t>
      </w:r>
    </w:p>
    <w:p w14:paraId="1EC7EE16" w14:textId="77777777" w:rsidR="00A16279" w:rsidRPr="003C4892" w:rsidRDefault="007B505A">
      <w:pPr>
        <w:spacing w:after="0" w:line="360" w:lineRule="auto"/>
        <w:ind w:firstLine="709"/>
        <w:jc w:val="right"/>
        <w:rPr>
          <w:rFonts w:ascii="Times New Roman" w:hAnsi="Times New Roman" w:cs="Times New Roman"/>
          <w:sz w:val="28"/>
          <w:szCs w:val="28"/>
        </w:rPr>
      </w:pPr>
      <w:r w:rsidRPr="003C4892">
        <w:rPr>
          <w:rFonts w:ascii="Times New Roman" w:hAnsi="Times New Roman" w:cs="Times New Roman"/>
          <w:sz w:val="28"/>
          <w:szCs w:val="28"/>
        </w:rPr>
        <w:t xml:space="preserve">Таблиця 1.3.2.1 </w:t>
      </w:r>
    </w:p>
    <w:p w14:paraId="77058846" w14:textId="77777777" w:rsidR="00A16279" w:rsidRPr="003C4892" w:rsidRDefault="007B505A">
      <w:pPr>
        <w:spacing w:after="0" w:line="360" w:lineRule="auto"/>
        <w:ind w:firstLine="709"/>
        <w:jc w:val="center"/>
        <w:rPr>
          <w:rFonts w:ascii="Times New Roman" w:hAnsi="Times New Roman" w:cs="Times New Roman"/>
          <w:i/>
          <w:iCs/>
          <w:sz w:val="28"/>
          <w:szCs w:val="28"/>
        </w:rPr>
      </w:pPr>
      <w:r w:rsidRPr="003C4892">
        <w:rPr>
          <w:rFonts w:ascii="Times New Roman" w:hAnsi="Times New Roman" w:cs="Times New Roman"/>
          <w:i/>
          <w:iCs/>
          <w:sz w:val="28"/>
          <w:szCs w:val="28"/>
        </w:rPr>
        <w:t>Порівняльний аналіз факторів, що впливають на адекватність батьківських оцінок стану дитини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1"/>
        <w:gridCol w:w="2566"/>
        <w:gridCol w:w="2560"/>
        <w:gridCol w:w="2382"/>
      </w:tblGrid>
      <w:tr w:rsidR="00A16279" w:rsidRPr="003C4892" w14:paraId="5ECDBED1" w14:textId="77777777">
        <w:trPr>
          <w:trHeight w:val="90"/>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2A49CDCE"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Категорія факторів</w:t>
            </w:r>
          </w:p>
        </w:tc>
        <w:tc>
          <w:tcPr>
            <w:tcW w:w="0" w:type="auto"/>
            <w:tcBorders>
              <w:top w:val="single" w:sz="6" w:space="0" w:color="auto"/>
              <w:left w:val="single" w:sz="6" w:space="0" w:color="auto"/>
              <w:bottom w:val="single" w:sz="6" w:space="0" w:color="auto"/>
              <w:right w:val="single" w:sz="6" w:space="0" w:color="auto"/>
            </w:tcBorders>
            <w:vAlign w:val="center"/>
          </w:tcPr>
          <w:p w14:paraId="6C6932B9"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Фактори ризику (Викривлення сприйняття)</w:t>
            </w:r>
          </w:p>
        </w:tc>
        <w:tc>
          <w:tcPr>
            <w:tcW w:w="0" w:type="auto"/>
            <w:tcBorders>
              <w:top w:val="single" w:sz="6" w:space="0" w:color="auto"/>
              <w:left w:val="single" w:sz="6" w:space="0" w:color="auto"/>
              <w:bottom w:val="single" w:sz="6" w:space="0" w:color="auto"/>
              <w:right w:val="single" w:sz="6" w:space="0" w:color="auto"/>
            </w:tcBorders>
            <w:vAlign w:val="center"/>
          </w:tcPr>
          <w:p w14:paraId="1ACBC9B6"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Фактори захисту (Підвищення точності)</w:t>
            </w:r>
          </w:p>
        </w:tc>
        <w:tc>
          <w:tcPr>
            <w:tcW w:w="0" w:type="auto"/>
            <w:tcBorders>
              <w:top w:val="single" w:sz="6" w:space="0" w:color="auto"/>
              <w:left w:val="single" w:sz="6" w:space="0" w:color="auto"/>
              <w:bottom w:val="single" w:sz="6" w:space="0" w:color="auto"/>
              <w:right w:val="single" w:sz="6" w:space="0" w:color="auto"/>
            </w:tcBorders>
            <w:vAlign w:val="center"/>
          </w:tcPr>
          <w:p w14:paraId="1706112E"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Теоретичне обґрунтування та джерела</w:t>
            </w:r>
          </w:p>
        </w:tc>
      </w:tr>
      <w:tr w:rsidR="00A16279" w:rsidRPr="003C4892" w14:paraId="6B568B6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161E3F1B"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Психологічний стан батьків</w:t>
            </w:r>
          </w:p>
        </w:tc>
        <w:tc>
          <w:tcPr>
            <w:tcW w:w="0" w:type="auto"/>
            <w:tcBorders>
              <w:top w:val="single" w:sz="6" w:space="0" w:color="auto"/>
              <w:left w:val="single" w:sz="6" w:space="0" w:color="auto"/>
              <w:bottom w:val="single" w:sz="6" w:space="0" w:color="auto"/>
              <w:right w:val="single" w:sz="6" w:space="0" w:color="auto"/>
            </w:tcBorders>
            <w:vAlign w:val="center"/>
          </w:tcPr>
          <w:p w14:paraId="2167A6DB"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Материнський ПТСР (особливо симптоми уникнення та інтрузії), депресія, емоційне вигорання, дисоціація.</w:t>
            </w:r>
          </w:p>
        </w:tc>
        <w:tc>
          <w:tcPr>
            <w:tcW w:w="0" w:type="auto"/>
            <w:tcBorders>
              <w:top w:val="single" w:sz="6" w:space="0" w:color="auto"/>
              <w:left w:val="single" w:sz="6" w:space="0" w:color="auto"/>
              <w:bottom w:val="single" w:sz="6" w:space="0" w:color="auto"/>
              <w:right w:val="single" w:sz="6" w:space="0" w:color="auto"/>
            </w:tcBorders>
            <w:vAlign w:val="center"/>
          </w:tcPr>
          <w:p w14:paraId="2078F44E"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Високий рівень рефлексивної функції (PRF), усвідомленість, надійна прив'язаність, психологічна гнучкість.</w:t>
            </w:r>
          </w:p>
        </w:tc>
        <w:tc>
          <w:tcPr>
            <w:tcW w:w="0" w:type="auto"/>
            <w:tcBorders>
              <w:top w:val="single" w:sz="6" w:space="0" w:color="auto"/>
              <w:left w:val="single" w:sz="6" w:space="0" w:color="auto"/>
              <w:bottom w:val="single" w:sz="6" w:space="0" w:color="auto"/>
              <w:right w:val="single" w:sz="6" w:space="0" w:color="auto"/>
            </w:tcBorders>
            <w:vAlign w:val="center"/>
          </w:tcPr>
          <w:p w14:paraId="5B411885"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ПТСР спотворює когнітивні схеми та атрибуції, роблячи батьків менш чутливими або надмірно реактивними.</w:t>
            </w:r>
          </w:p>
        </w:tc>
      </w:tr>
      <w:tr w:rsidR="00A16279" w:rsidRPr="003C4892" w14:paraId="5FF277D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722E7CCD"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Характеристики дитини</w:t>
            </w:r>
          </w:p>
        </w:tc>
        <w:tc>
          <w:tcPr>
            <w:tcW w:w="0" w:type="auto"/>
            <w:tcBorders>
              <w:top w:val="single" w:sz="6" w:space="0" w:color="auto"/>
              <w:left w:val="single" w:sz="6" w:space="0" w:color="auto"/>
              <w:bottom w:val="single" w:sz="6" w:space="0" w:color="auto"/>
              <w:right w:val="single" w:sz="6" w:space="0" w:color="auto"/>
            </w:tcBorders>
            <w:vAlign w:val="center"/>
          </w:tcPr>
          <w:p w14:paraId="7C76BFE0" w14:textId="77777777" w:rsidR="00A16279" w:rsidRPr="003C4892" w:rsidRDefault="007B505A">
            <w:pPr>
              <w:spacing w:after="0" w:line="240" w:lineRule="auto"/>
              <w:rPr>
                <w:rFonts w:ascii="Times New Roman" w:hAnsi="Times New Roman" w:cs="Times New Roman"/>
              </w:rPr>
            </w:pPr>
            <w:proofErr w:type="spellStart"/>
            <w:r w:rsidRPr="003C4892">
              <w:rPr>
                <w:rFonts w:ascii="Times New Roman" w:hAnsi="Times New Roman" w:cs="Times New Roman"/>
              </w:rPr>
              <w:t>Інтерналізований</w:t>
            </w:r>
            <w:proofErr w:type="spellEnd"/>
            <w:r w:rsidRPr="003C4892">
              <w:rPr>
                <w:rFonts w:ascii="Times New Roman" w:hAnsi="Times New Roman" w:cs="Times New Roman"/>
              </w:rPr>
              <w:t xml:space="preserve"> тип розладів (тривога, депресія), підлітковий вік (автономія, закритість), стать (дівчата частіше приховують симптоми).</w:t>
            </w:r>
          </w:p>
        </w:tc>
        <w:tc>
          <w:tcPr>
            <w:tcW w:w="0" w:type="auto"/>
            <w:tcBorders>
              <w:top w:val="single" w:sz="6" w:space="0" w:color="auto"/>
              <w:left w:val="single" w:sz="6" w:space="0" w:color="auto"/>
              <w:bottom w:val="single" w:sz="6" w:space="0" w:color="auto"/>
              <w:right w:val="single" w:sz="6" w:space="0" w:color="auto"/>
            </w:tcBorders>
            <w:vAlign w:val="center"/>
          </w:tcPr>
          <w:p w14:paraId="72ABFADE" w14:textId="77777777" w:rsidR="00A16279" w:rsidRPr="003C4892" w:rsidRDefault="007B505A">
            <w:pPr>
              <w:spacing w:after="0" w:line="240" w:lineRule="auto"/>
              <w:rPr>
                <w:rFonts w:ascii="Times New Roman" w:hAnsi="Times New Roman" w:cs="Times New Roman"/>
              </w:rPr>
            </w:pPr>
            <w:proofErr w:type="spellStart"/>
            <w:r w:rsidRPr="003C4892">
              <w:rPr>
                <w:rFonts w:ascii="Times New Roman" w:hAnsi="Times New Roman" w:cs="Times New Roman"/>
              </w:rPr>
              <w:t>Екстерналізований</w:t>
            </w:r>
            <w:proofErr w:type="spellEnd"/>
            <w:r w:rsidRPr="003C4892">
              <w:rPr>
                <w:rFonts w:ascii="Times New Roman" w:hAnsi="Times New Roman" w:cs="Times New Roman"/>
              </w:rPr>
              <w:t xml:space="preserve"> тип розладів (агресія, непослух), молодший вік (більша залежність), висока вербальна активність.</w:t>
            </w:r>
          </w:p>
        </w:tc>
        <w:tc>
          <w:tcPr>
            <w:tcW w:w="0" w:type="auto"/>
            <w:tcBorders>
              <w:top w:val="single" w:sz="6" w:space="0" w:color="auto"/>
              <w:left w:val="single" w:sz="6" w:space="0" w:color="auto"/>
              <w:bottom w:val="single" w:sz="6" w:space="0" w:color="auto"/>
              <w:right w:val="single" w:sz="6" w:space="0" w:color="auto"/>
            </w:tcBorders>
            <w:vAlign w:val="center"/>
          </w:tcPr>
          <w:p w14:paraId="4AC418A6"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Видимість симптомів для зовнішнього спостерігача є ключовим фактором узгодженості оцінок.</w:t>
            </w:r>
          </w:p>
        </w:tc>
      </w:tr>
      <w:tr w:rsidR="00A16279" w:rsidRPr="003C4892" w14:paraId="236B140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73EC3D48"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Соціальний контекст</w:t>
            </w:r>
          </w:p>
        </w:tc>
        <w:tc>
          <w:tcPr>
            <w:tcW w:w="0" w:type="auto"/>
            <w:tcBorders>
              <w:top w:val="single" w:sz="6" w:space="0" w:color="auto"/>
              <w:left w:val="single" w:sz="6" w:space="0" w:color="auto"/>
              <w:bottom w:val="single" w:sz="6" w:space="0" w:color="auto"/>
              <w:right w:val="single" w:sz="6" w:space="0" w:color="auto"/>
            </w:tcBorders>
            <w:vAlign w:val="center"/>
          </w:tcPr>
          <w:p w14:paraId="48F7EC9D"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Статус біженця/ВПО, соціальна ізоляція, </w:t>
            </w:r>
            <w:proofErr w:type="spellStart"/>
            <w:r w:rsidRPr="003C4892">
              <w:rPr>
                <w:rFonts w:ascii="Times New Roman" w:hAnsi="Times New Roman" w:cs="Times New Roman"/>
              </w:rPr>
              <w:t>мовний</w:t>
            </w:r>
            <w:proofErr w:type="spellEnd"/>
            <w:r w:rsidRPr="003C4892">
              <w:rPr>
                <w:rFonts w:ascii="Times New Roman" w:hAnsi="Times New Roman" w:cs="Times New Roman"/>
              </w:rPr>
              <w:t xml:space="preserve"> бар'єр, низький </w:t>
            </w:r>
            <w:proofErr w:type="spellStart"/>
            <w:r w:rsidRPr="003C4892">
              <w:rPr>
                <w:rFonts w:ascii="Times New Roman" w:hAnsi="Times New Roman" w:cs="Times New Roman"/>
              </w:rPr>
              <w:t>соціоекономічний</w:t>
            </w:r>
            <w:proofErr w:type="spellEnd"/>
            <w:r w:rsidRPr="003C4892">
              <w:rPr>
                <w:rFonts w:ascii="Times New Roman" w:hAnsi="Times New Roman" w:cs="Times New Roman"/>
              </w:rPr>
              <w:t xml:space="preserve"> статус, “</w:t>
            </w:r>
            <w:proofErr w:type="spellStart"/>
            <w:r w:rsidRPr="003C4892">
              <w:rPr>
                <w:rFonts w:ascii="Times New Roman" w:hAnsi="Times New Roman" w:cs="Times New Roman"/>
              </w:rPr>
              <w:t>solo-parenting</w:t>
            </w:r>
            <w:proofErr w:type="spellEnd"/>
            <w:r w:rsidRPr="003C4892">
              <w:rPr>
                <w:rFonts w:ascii="Times New Roman" w:hAnsi="Times New Roman" w:cs="Times New Roman"/>
              </w:rPr>
              <w:t>“ (відсутність партнера).</w:t>
            </w:r>
          </w:p>
        </w:tc>
        <w:tc>
          <w:tcPr>
            <w:tcW w:w="0" w:type="auto"/>
            <w:tcBorders>
              <w:top w:val="single" w:sz="6" w:space="0" w:color="auto"/>
              <w:left w:val="single" w:sz="6" w:space="0" w:color="auto"/>
              <w:bottom w:val="single" w:sz="6" w:space="0" w:color="auto"/>
              <w:right w:val="single" w:sz="6" w:space="0" w:color="auto"/>
            </w:tcBorders>
            <w:vAlign w:val="center"/>
          </w:tcPr>
          <w:p w14:paraId="6A3D2DCE"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Соціальна підтримка, наявність спільноти, стабільне житло, доступ до освітніх та психологічних послуг рідною мовою.</w:t>
            </w:r>
          </w:p>
        </w:tc>
        <w:tc>
          <w:tcPr>
            <w:tcW w:w="0" w:type="auto"/>
            <w:tcBorders>
              <w:top w:val="single" w:sz="6" w:space="0" w:color="auto"/>
              <w:left w:val="single" w:sz="6" w:space="0" w:color="auto"/>
              <w:bottom w:val="single" w:sz="6" w:space="0" w:color="auto"/>
              <w:right w:val="single" w:sz="6" w:space="0" w:color="auto"/>
            </w:tcBorders>
            <w:vAlign w:val="center"/>
          </w:tcPr>
          <w:p w14:paraId="481331D2"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Стрес адаптації виснажує батьківські ресурси (“</w:t>
            </w:r>
            <w:proofErr w:type="spellStart"/>
            <w:r w:rsidRPr="003C4892">
              <w:rPr>
                <w:rFonts w:ascii="Times New Roman" w:hAnsi="Times New Roman" w:cs="Times New Roman"/>
              </w:rPr>
              <w:t>Cognitive</w:t>
            </w:r>
            <w:proofErr w:type="spellEnd"/>
            <w:r w:rsidRPr="003C4892">
              <w:rPr>
                <w:rFonts w:ascii="Times New Roman" w:hAnsi="Times New Roman" w:cs="Times New Roman"/>
              </w:rPr>
              <w:t xml:space="preserve"> </w:t>
            </w:r>
            <w:proofErr w:type="spellStart"/>
            <w:r w:rsidRPr="003C4892">
              <w:rPr>
                <w:rFonts w:ascii="Times New Roman" w:hAnsi="Times New Roman" w:cs="Times New Roman"/>
              </w:rPr>
              <w:t>Load</w:t>
            </w:r>
            <w:proofErr w:type="spellEnd"/>
            <w:r w:rsidRPr="003C4892">
              <w:rPr>
                <w:rFonts w:ascii="Times New Roman" w:hAnsi="Times New Roman" w:cs="Times New Roman"/>
              </w:rPr>
              <w:t xml:space="preserve"> </w:t>
            </w:r>
            <w:proofErr w:type="spellStart"/>
            <w:r w:rsidRPr="003C4892">
              <w:rPr>
                <w:rFonts w:ascii="Times New Roman" w:hAnsi="Times New Roman" w:cs="Times New Roman"/>
              </w:rPr>
              <w:t>Theory</w:t>
            </w:r>
            <w:proofErr w:type="spellEnd"/>
            <w:r w:rsidRPr="003C4892">
              <w:rPr>
                <w:rFonts w:ascii="Times New Roman" w:hAnsi="Times New Roman" w:cs="Times New Roman"/>
              </w:rPr>
              <w:t>“), знижуючи якість моніторингу.</w:t>
            </w:r>
          </w:p>
        </w:tc>
      </w:tr>
      <w:tr w:rsidR="00A16279" w:rsidRPr="003C4892" w14:paraId="00B3546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5DEC99CD"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Сімейна динаміка</w:t>
            </w:r>
          </w:p>
        </w:tc>
        <w:tc>
          <w:tcPr>
            <w:tcW w:w="0" w:type="auto"/>
            <w:tcBorders>
              <w:top w:val="single" w:sz="6" w:space="0" w:color="auto"/>
              <w:left w:val="single" w:sz="6" w:space="0" w:color="auto"/>
              <w:bottom w:val="single" w:sz="6" w:space="0" w:color="auto"/>
              <w:right w:val="single" w:sz="6" w:space="0" w:color="auto"/>
            </w:tcBorders>
            <w:vAlign w:val="center"/>
          </w:tcPr>
          <w:p w14:paraId="58D522F7"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Сімейні конфлікти, насильство в сім'ї (IPV), розлука з батьком/членами родини, непослідовність виховання.</w:t>
            </w:r>
          </w:p>
        </w:tc>
        <w:tc>
          <w:tcPr>
            <w:tcW w:w="0" w:type="auto"/>
            <w:tcBorders>
              <w:top w:val="single" w:sz="6" w:space="0" w:color="auto"/>
              <w:left w:val="single" w:sz="6" w:space="0" w:color="auto"/>
              <w:bottom w:val="single" w:sz="6" w:space="0" w:color="auto"/>
              <w:right w:val="single" w:sz="6" w:space="0" w:color="auto"/>
            </w:tcBorders>
            <w:vAlign w:val="center"/>
          </w:tcPr>
          <w:p w14:paraId="03AB413D"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Згуртованість сім'ї, відкрита комунікація про війну, спільне проживання травматичного досвіду.</w:t>
            </w:r>
          </w:p>
        </w:tc>
        <w:tc>
          <w:tcPr>
            <w:tcW w:w="0" w:type="auto"/>
            <w:tcBorders>
              <w:top w:val="single" w:sz="6" w:space="0" w:color="auto"/>
              <w:left w:val="single" w:sz="6" w:space="0" w:color="auto"/>
              <w:bottom w:val="single" w:sz="6" w:space="0" w:color="auto"/>
              <w:right w:val="single" w:sz="6" w:space="0" w:color="auto"/>
            </w:tcBorders>
            <w:vAlign w:val="center"/>
          </w:tcPr>
          <w:p w14:paraId="5BF27D07"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Якість сімейного клімату </w:t>
            </w:r>
            <w:proofErr w:type="spellStart"/>
            <w:r w:rsidRPr="003C4892">
              <w:rPr>
                <w:rFonts w:ascii="Times New Roman" w:hAnsi="Times New Roman" w:cs="Times New Roman"/>
              </w:rPr>
              <w:t>модерує</w:t>
            </w:r>
            <w:proofErr w:type="spellEnd"/>
            <w:r w:rsidRPr="003C4892">
              <w:rPr>
                <w:rFonts w:ascii="Times New Roman" w:hAnsi="Times New Roman" w:cs="Times New Roman"/>
              </w:rPr>
              <w:t xml:space="preserve"> зв'язок між стресом війни та дитячою психопатологією.</w:t>
            </w:r>
          </w:p>
        </w:tc>
      </w:tr>
    </w:tbl>
    <w:p w14:paraId="7AB9CB9B"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Існують помітні відмінності в уявленнях батьків, які залишилися в Україні як внутрішньо переміщені особи“ (ВПО), та тих, хто виїхав за кордон. </w:t>
      </w:r>
      <w:r w:rsidRPr="003C4892">
        <w:rPr>
          <w:rFonts w:ascii="Times New Roman" w:hAnsi="Times New Roman" w:cs="Times New Roman"/>
          <w:sz w:val="28"/>
          <w:szCs w:val="28"/>
        </w:rPr>
        <w:lastRenderedPageBreak/>
        <w:t xml:space="preserve">Батьки, що залишилися на території України, переважно зосереджують увагу на фізичній безпеці та задоволенні базових потреб дітей. Життя в умовах повітряних </w:t>
      </w:r>
      <w:proofErr w:type="spellStart"/>
      <w:r w:rsidRPr="003C4892">
        <w:rPr>
          <w:rFonts w:ascii="Times New Roman" w:hAnsi="Times New Roman" w:cs="Times New Roman"/>
          <w:sz w:val="28"/>
          <w:szCs w:val="28"/>
        </w:rPr>
        <w:t>тривог</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блекаутів</w:t>
      </w:r>
      <w:proofErr w:type="spellEnd"/>
      <w:r w:rsidRPr="003C4892">
        <w:rPr>
          <w:rFonts w:ascii="Times New Roman" w:hAnsi="Times New Roman" w:cs="Times New Roman"/>
          <w:sz w:val="28"/>
          <w:szCs w:val="28"/>
        </w:rPr>
        <w:t xml:space="preserve"> та постійної загрози формує своєрідний “режим виживання“, у якому психологічні проблеми часто розглядаються як вторинні. Відтак уявлення про стан дитини у цих батьків редукується переважно до оцінки фізичного здоров’я та відсутності травм. </w:t>
      </w:r>
    </w:p>
    <w:p w14:paraId="44C4F17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 умовах, коли батьківське сприйняття викривлене стресом, важливу роль відіграють вчителі та школа як альтернативні інформатори. Проте, дослідження показують, що вчителі також можуть мати упередження або недооцінювати проблеми дітей-біженців через </w:t>
      </w:r>
      <w:proofErr w:type="spellStart"/>
      <w:r w:rsidRPr="003C4892">
        <w:rPr>
          <w:rFonts w:ascii="Times New Roman" w:hAnsi="Times New Roman" w:cs="Times New Roman"/>
          <w:sz w:val="28"/>
          <w:szCs w:val="28"/>
        </w:rPr>
        <w:t>мовний</w:t>
      </w:r>
      <w:proofErr w:type="spellEnd"/>
      <w:r w:rsidRPr="003C4892">
        <w:rPr>
          <w:rFonts w:ascii="Times New Roman" w:hAnsi="Times New Roman" w:cs="Times New Roman"/>
          <w:sz w:val="28"/>
          <w:szCs w:val="28"/>
        </w:rPr>
        <w:t xml:space="preserve"> бар'єр та культурні відмінності. Вчителі часто оцінюють дітей-біженців як таких, що мають “компетентні когнітивні здібності“, не помічаючи їхніх емоційних страждань. У деяких дослідженнях вчителі повідомляли про вищий рівень симптомів “виживання“ у дітей, ніж батьки, що свідчить про те, що діти можуть демонструвати різні </w:t>
      </w:r>
      <w:proofErr w:type="spellStart"/>
      <w:r w:rsidRPr="003C4892">
        <w:rPr>
          <w:rFonts w:ascii="Times New Roman" w:hAnsi="Times New Roman" w:cs="Times New Roman"/>
          <w:sz w:val="28"/>
          <w:szCs w:val="28"/>
        </w:rPr>
        <w:t>патерни</w:t>
      </w:r>
      <w:proofErr w:type="spellEnd"/>
      <w:r w:rsidRPr="003C4892">
        <w:rPr>
          <w:rFonts w:ascii="Times New Roman" w:hAnsi="Times New Roman" w:cs="Times New Roman"/>
          <w:sz w:val="28"/>
          <w:szCs w:val="28"/>
        </w:rPr>
        <w:t xml:space="preserve"> поведінки вдома та в школі. Для українських дітей, які навчаються онлайн в українських школах, перебуваючи за кордоном, цей канал зворотного зв'язку часто втрачається або стає формальним, що ще більше ізолює батьків у їхніх суб'єктивних оцінках [24]. </w:t>
      </w:r>
    </w:p>
    <w:p w14:paraId="527161A3"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Теоретичний аналіз вимагає врахування хронології. Якщо на початку війни (2014–2015) домінували реакції гострого шоку та заперечення, то до 2024–2025 років сформувався феномен хронічної адаптації до стресу. З одного боку, це підвищує стійкість, з іншого – може призводити до нормалізації патології. Батьки можуть звикати до високого рівня тривожності у дітей (наприклад, порушення сну, страх гучних звуків), вважаючи це “новою нормою“, і не звертатися по допомогу, навіть коли симптоми стають клінічно значущими.</w:t>
      </w:r>
    </w:p>
    <w:p w14:paraId="62BB9583" w14:textId="77777777" w:rsidR="00A16279" w:rsidRPr="003C4892" w:rsidRDefault="007B505A">
      <w:pPr>
        <w:spacing w:after="0" w:line="360" w:lineRule="auto"/>
        <w:ind w:firstLine="709"/>
        <w:jc w:val="both"/>
        <w:rPr>
          <w:rFonts w:ascii="Times New Roman" w:hAnsi="Times New Roman" w:cs="Times New Roman"/>
          <w:sz w:val="28"/>
          <w:szCs w:val="28"/>
          <w:vertAlign w:val="superscript"/>
        </w:rPr>
      </w:pPr>
      <w:r w:rsidRPr="003C4892">
        <w:rPr>
          <w:rFonts w:ascii="Times New Roman" w:hAnsi="Times New Roman" w:cs="Times New Roman"/>
          <w:sz w:val="28"/>
          <w:szCs w:val="28"/>
        </w:rPr>
        <w:t xml:space="preserve">Узагальнюючи теоретичний аналіз першого розділу, можна сказати, що суб'єктивні уявлення батьків про стан дітей не є прямим відображенням клінічної реальності, а є складною </w:t>
      </w:r>
      <w:proofErr w:type="spellStart"/>
      <w:r w:rsidRPr="003C4892">
        <w:rPr>
          <w:rFonts w:ascii="Times New Roman" w:hAnsi="Times New Roman" w:cs="Times New Roman"/>
          <w:sz w:val="28"/>
          <w:szCs w:val="28"/>
        </w:rPr>
        <w:t>когнітивно</w:t>
      </w:r>
      <w:proofErr w:type="spellEnd"/>
      <w:r w:rsidRPr="003C4892">
        <w:rPr>
          <w:rFonts w:ascii="Times New Roman" w:hAnsi="Times New Roman" w:cs="Times New Roman"/>
          <w:sz w:val="28"/>
          <w:szCs w:val="28"/>
        </w:rPr>
        <w:t xml:space="preserve">-емоційною конструкцією, </w:t>
      </w:r>
      <w:r w:rsidRPr="003C4892">
        <w:rPr>
          <w:rFonts w:ascii="Times New Roman" w:hAnsi="Times New Roman" w:cs="Times New Roman"/>
          <w:sz w:val="28"/>
          <w:szCs w:val="28"/>
        </w:rPr>
        <w:lastRenderedPageBreak/>
        <w:t xml:space="preserve">опосередкованою власним травматичним досвідом батьків, культурними </w:t>
      </w:r>
      <w:proofErr w:type="spellStart"/>
      <w:r w:rsidRPr="003C4892">
        <w:rPr>
          <w:rFonts w:ascii="Times New Roman" w:hAnsi="Times New Roman" w:cs="Times New Roman"/>
          <w:sz w:val="28"/>
          <w:szCs w:val="28"/>
        </w:rPr>
        <w:t>патернами</w:t>
      </w:r>
      <w:proofErr w:type="spellEnd"/>
      <w:r w:rsidRPr="003C4892">
        <w:rPr>
          <w:rFonts w:ascii="Times New Roman" w:hAnsi="Times New Roman" w:cs="Times New Roman"/>
          <w:sz w:val="28"/>
          <w:szCs w:val="28"/>
        </w:rPr>
        <w:t xml:space="preserve"> комунікації та динамікою сімейної системи в умовах кризи.</w:t>
      </w:r>
    </w:p>
    <w:p w14:paraId="5163A0A0"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Війна руйнує базове почуття безпеки дитини, викликаючи широкий спектр реакцій – від страху смерті до передчасного дорослішання. Окрім того, було продемонстровано, що вплив війни та міграції має ланцюговий характер, де кожна наступна ланка (втрата дому, </w:t>
      </w:r>
      <w:proofErr w:type="spellStart"/>
      <w:r w:rsidRPr="003C4892">
        <w:rPr>
          <w:rFonts w:ascii="Times New Roman" w:hAnsi="Times New Roman" w:cs="Times New Roman"/>
          <w:sz w:val="28"/>
          <w:szCs w:val="28"/>
        </w:rPr>
        <w:t>мовний</w:t>
      </w:r>
      <w:proofErr w:type="spellEnd"/>
      <w:r w:rsidRPr="003C4892">
        <w:rPr>
          <w:rFonts w:ascii="Times New Roman" w:hAnsi="Times New Roman" w:cs="Times New Roman"/>
          <w:sz w:val="28"/>
          <w:szCs w:val="28"/>
        </w:rPr>
        <w:t xml:space="preserve"> бар'єр) посилює попередню. Також ми проаналізували теоретичні моделі батьківських уявлень, підкресливши фокус на поведінкових проявах.</w:t>
      </w:r>
    </w:p>
    <w:p w14:paraId="7615F263"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Травма створює специфічні “сліпі плями“ у батьківському сприйнятті. Високий рівень розбіжностей між звітами батьків та дітей, особливо щодо </w:t>
      </w:r>
      <w:proofErr w:type="spellStart"/>
      <w:r w:rsidRPr="003C4892">
        <w:rPr>
          <w:rFonts w:ascii="Times New Roman" w:hAnsi="Times New Roman" w:cs="Times New Roman"/>
          <w:sz w:val="28"/>
          <w:szCs w:val="28"/>
        </w:rPr>
        <w:t>інтерналізованих</w:t>
      </w:r>
      <w:proofErr w:type="spellEnd"/>
      <w:r w:rsidRPr="003C4892">
        <w:rPr>
          <w:rFonts w:ascii="Times New Roman" w:hAnsi="Times New Roman" w:cs="Times New Roman"/>
          <w:sz w:val="28"/>
          <w:szCs w:val="28"/>
        </w:rPr>
        <w:t xml:space="preserve"> симптомів та ПТСР, свідчить про порушення комунікації та емоційного резонансу в родині. </w:t>
      </w:r>
    </w:p>
    <w:p w14:paraId="4300BF1E"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Відмінності в уявленнях батьків та дітей про суб’єктивні стани часто зумовлені саме прихованим, </w:t>
      </w:r>
      <w:proofErr w:type="spellStart"/>
      <w:r w:rsidRPr="003C4892">
        <w:rPr>
          <w:rFonts w:ascii="Times New Roman" w:hAnsi="Times New Roman" w:cs="Times New Roman"/>
          <w:sz w:val="28"/>
          <w:szCs w:val="28"/>
        </w:rPr>
        <w:t>інтерналізованим</w:t>
      </w:r>
      <w:proofErr w:type="spellEnd"/>
      <w:r w:rsidRPr="003C4892">
        <w:rPr>
          <w:rFonts w:ascii="Times New Roman" w:hAnsi="Times New Roman" w:cs="Times New Roman"/>
          <w:sz w:val="28"/>
          <w:szCs w:val="28"/>
        </w:rPr>
        <w:t xml:space="preserve"> характером дитячої травми (“тиха дитина“), яку батьки помилково інтерпретують як адаптацію. Тому другий, аналітичний, розділ роботи буде присвячений емпіричному дослідженню саме цих розбіжностей у сприйнятті.</w:t>
      </w:r>
    </w:p>
    <w:p w14:paraId="0EB0C52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Це розуміння диктує необхідність використання у подальшому емпіричному дослідженні </w:t>
      </w:r>
      <w:proofErr w:type="spellStart"/>
      <w:r w:rsidRPr="003C4892">
        <w:rPr>
          <w:rFonts w:ascii="Times New Roman" w:hAnsi="Times New Roman" w:cs="Times New Roman"/>
          <w:sz w:val="28"/>
          <w:szCs w:val="28"/>
        </w:rPr>
        <w:t>мульти-інформаторського</w:t>
      </w:r>
      <w:proofErr w:type="spellEnd"/>
      <w:r w:rsidRPr="003C4892">
        <w:rPr>
          <w:rFonts w:ascii="Times New Roman" w:hAnsi="Times New Roman" w:cs="Times New Roman"/>
          <w:sz w:val="28"/>
          <w:szCs w:val="28"/>
        </w:rPr>
        <w:t xml:space="preserve"> підходу. Покладання виключно на звіти батьків може призвести до суттєвої недооцінки психологічних наслідків війни для дітей, залишаючи найбільш вразливі аспекти їхньої психіки – страх, провину, тугу – без належної уваги та корекції. Саме тому наше дослідження фокусуватиметься на порівняльному аналізі уявлень обох сторін щоб виявити зони розриву та знайти ресурси для відновлення цілісності сімейного сприйняття реальності.</w:t>
      </w:r>
    </w:p>
    <w:p w14:paraId="1FDCD68D" w14:textId="77777777" w:rsidR="002E1F2B" w:rsidRPr="003C4892" w:rsidRDefault="002E1F2B" w:rsidP="002E1F2B">
      <w:pPr>
        <w:rPr>
          <w:rFonts w:ascii="Times New Roman" w:hAnsi="Times New Roman" w:cs="Times New Roman"/>
          <w:b/>
          <w:bCs/>
          <w:sz w:val="28"/>
          <w:szCs w:val="28"/>
        </w:rPr>
      </w:pPr>
      <w:r w:rsidRPr="003C4892">
        <w:rPr>
          <w:rFonts w:ascii="Times New Roman" w:hAnsi="Times New Roman" w:cs="Times New Roman"/>
          <w:b/>
          <w:bCs/>
          <w:sz w:val="28"/>
          <w:szCs w:val="28"/>
        </w:rPr>
        <w:br w:type="page"/>
      </w:r>
    </w:p>
    <w:p w14:paraId="18562E29" w14:textId="77777777" w:rsidR="00385CB4" w:rsidRPr="003C4892" w:rsidRDefault="00DD274A" w:rsidP="00385CB4">
      <w:pPr>
        <w:spacing w:after="0" w:line="360" w:lineRule="auto"/>
        <w:ind w:firstLine="709"/>
        <w:jc w:val="both"/>
        <w:rPr>
          <w:rFonts w:ascii="Times New Roman" w:hAnsi="Times New Roman" w:cs="Times New Roman"/>
          <w:b/>
          <w:sz w:val="28"/>
          <w:szCs w:val="28"/>
        </w:rPr>
      </w:pPr>
      <w:r w:rsidRPr="003C4892">
        <w:rPr>
          <w:rFonts w:ascii="Times New Roman" w:hAnsi="Times New Roman" w:cs="Times New Roman"/>
          <w:b/>
          <w:sz w:val="28"/>
          <w:szCs w:val="28"/>
        </w:rPr>
        <w:lastRenderedPageBreak/>
        <w:t>Висновок до розділу 1.</w:t>
      </w:r>
    </w:p>
    <w:p w14:paraId="29892D48" w14:textId="00C2C252" w:rsidR="00FF2EF0" w:rsidRPr="003C4892" w:rsidRDefault="00385CB4" w:rsidP="003E69C3">
      <w:pPr>
        <w:spacing w:after="0" w:line="360" w:lineRule="auto"/>
        <w:ind w:firstLine="709"/>
        <w:jc w:val="both"/>
        <w:rPr>
          <w:rFonts w:ascii="Times New Roman" w:hAnsi="Times New Roman" w:cs="Times New Roman"/>
          <w:b/>
          <w:sz w:val="28"/>
          <w:szCs w:val="28"/>
        </w:rPr>
      </w:pPr>
      <w:r w:rsidRPr="003C4892">
        <w:rPr>
          <w:rFonts w:ascii="Times New Roman" w:hAnsi="Times New Roman" w:cs="Times New Roman"/>
          <w:bCs/>
          <w:sz w:val="28"/>
          <w:szCs w:val="28"/>
        </w:rPr>
        <w:t>У розділі розглядається п</w:t>
      </w:r>
      <w:r w:rsidR="00DD274A" w:rsidRPr="003C4892">
        <w:rPr>
          <w:rFonts w:ascii="Times New Roman" w:hAnsi="Times New Roman" w:cs="Times New Roman"/>
          <w:bCs/>
          <w:sz w:val="28"/>
          <w:szCs w:val="28"/>
        </w:rPr>
        <w:t>сихологічна характеристика суб’єктивних емоційних  станів дитини</w:t>
      </w:r>
      <w:r w:rsidRPr="003C4892">
        <w:rPr>
          <w:rFonts w:ascii="Times New Roman" w:hAnsi="Times New Roman" w:cs="Times New Roman"/>
          <w:bCs/>
          <w:sz w:val="28"/>
          <w:szCs w:val="28"/>
        </w:rPr>
        <w:t>. Зазначається, що у</w:t>
      </w:r>
      <w:r w:rsidR="00FF2EF0" w:rsidRPr="003C4892">
        <w:rPr>
          <w:rFonts w:ascii="Times New Roman" w:hAnsi="Times New Roman" w:cs="Times New Roman"/>
          <w:sz w:val="28"/>
          <w:szCs w:val="28"/>
        </w:rPr>
        <w:t xml:space="preserve"> сучасному світі динамічні соціально-економічні зміни, глобалізація та міграційні процеси суттєво впливають на умови життя родин і дітей.</w:t>
      </w:r>
      <w:r w:rsidRPr="003C4892">
        <w:rPr>
          <w:rFonts w:ascii="Times New Roman" w:hAnsi="Times New Roman" w:cs="Times New Roman"/>
          <w:sz w:val="28"/>
          <w:szCs w:val="28"/>
        </w:rPr>
        <w:t xml:space="preserve"> Розглянуто також с</w:t>
      </w:r>
      <w:r w:rsidR="00FF2EF0" w:rsidRPr="003C4892">
        <w:rPr>
          <w:rFonts w:ascii="Times New Roman" w:hAnsi="Times New Roman" w:cs="Times New Roman"/>
          <w:bCs/>
          <w:sz w:val="28"/>
          <w:szCs w:val="28"/>
        </w:rPr>
        <w:t>уб’єктивні стани дитини</w:t>
      </w:r>
      <w:r w:rsidRPr="003C4892">
        <w:rPr>
          <w:rFonts w:ascii="Times New Roman" w:hAnsi="Times New Roman" w:cs="Times New Roman"/>
          <w:bCs/>
          <w:sz w:val="28"/>
          <w:szCs w:val="28"/>
        </w:rPr>
        <w:t>, зазначено, що вони</w:t>
      </w:r>
      <w:r w:rsidR="00FF2EF0" w:rsidRPr="003C4892">
        <w:rPr>
          <w:rFonts w:ascii="Times New Roman" w:hAnsi="Times New Roman" w:cs="Times New Roman"/>
          <w:bCs/>
          <w:sz w:val="28"/>
          <w:szCs w:val="28"/>
        </w:rPr>
        <w:t xml:space="preserve"> є внутрішніми психічними процесами, які відображають її індивідуальне переживання подій, взаємодії з середовищем та власних потреб. Як зазначають науковці,</w:t>
      </w:r>
      <w:r w:rsidR="00FF2EF0" w:rsidRPr="003C4892">
        <w:rPr>
          <w:rFonts w:ascii="Times New Roman" w:hAnsi="Times New Roman" w:cs="Times New Roman"/>
          <w:sz w:val="28"/>
          <w:szCs w:val="28"/>
        </w:rPr>
        <w:t xml:space="preserve"> “все навколишнє дитина переживає лише як суб’єктивні стани“ у ранньому віці</w:t>
      </w:r>
      <w:r w:rsidRPr="003C4892">
        <w:rPr>
          <w:rFonts w:ascii="Times New Roman" w:hAnsi="Times New Roman" w:cs="Times New Roman"/>
          <w:sz w:val="28"/>
          <w:szCs w:val="28"/>
        </w:rPr>
        <w:t xml:space="preserve">. </w:t>
      </w:r>
      <w:r w:rsidR="00FF2EF0" w:rsidRPr="003C4892">
        <w:rPr>
          <w:rFonts w:ascii="Times New Roman" w:hAnsi="Times New Roman" w:cs="Times New Roman"/>
          <w:bCs/>
          <w:sz w:val="28"/>
          <w:szCs w:val="28"/>
        </w:rPr>
        <w:t>Психічні стани можуть проявлятися у трьох формах: емоційних переживаннях (суб’єктивні стани), фізіологічних змінах (об’єктивні стани) та мотиваційно-поведінкових реакціях.</w:t>
      </w:r>
    </w:p>
    <w:p w14:paraId="053585A8" w14:textId="77777777" w:rsidR="003E69C3" w:rsidRPr="003C4892" w:rsidRDefault="00385CB4" w:rsidP="003E69C3">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Також констатовано, що е</w:t>
      </w:r>
      <w:r w:rsidR="00B641E8" w:rsidRPr="003C4892">
        <w:rPr>
          <w:rFonts w:ascii="Times New Roman" w:hAnsi="Times New Roman" w:cs="Times New Roman"/>
          <w:sz w:val="28"/>
          <w:szCs w:val="28"/>
        </w:rPr>
        <w:t xml:space="preserve">моційні стани дітей відзначаються високою мінливістю та відсутністю проміжних емоційних відтінків у ранньому віці. </w:t>
      </w:r>
      <w:r w:rsidRPr="003C4892">
        <w:rPr>
          <w:rFonts w:ascii="Times New Roman" w:hAnsi="Times New Roman" w:cs="Times New Roman"/>
          <w:sz w:val="28"/>
          <w:szCs w:val="28"/>
        </w:rPr>
        <w:t>Наводиться к</w:t>
      </w:r>
      <w:r w:rsidR="00B641E8" w:rsidRPr="003C4892">
        <w:rPr>
          <w:rFonts w:ascii="Times New Roman" w:hAnsi="Times New Roman" w:cs="Times New Roman"/>
          <w:sz w:val="28"/>
          <w:szCs w:val="28"/>
        </w:rPr>
        <w:t xml:space="preserve">ласифікація та типологія суб’єктивних станів у дитячому віці (за Л. Куликовим). </w:t>
      </w:r>
      <w:r w:rsidR="00F56696" w:rsidRPr="003C4892">
        <w:rPr>
          <w:rFonts w:ascii="Times New Roman" w:hAnsi="Times New Roman" w:cs="Times New Roman"/>
          <w:sz w:val="28"/>
          <w:szCs w:val="28"/>
        </w:rPr>
        <w:t xml:space="preserve"> Зазначено, що науковці</w:t>
      </w:r>
      <w:r w:rsidR="00B641E8" w:rsidRPr="003C4892">
        <w:rPr>
          <w:rFonts w:ascii="Times New Roman" w:hAnsi="Times New Roman" w:cs="Times New Roman"/>
          <w:sz w:val="28"/>
          <w:szCs w:val="28"/>
        </w:rPr>
        <w:t xml:space="preserve"> пов’язу</w:t>
      </w:r>
      <w:r w:rsidR="00F56696" w:rsidRPr="003C4892">
        <w:rPr>
          <w:rFonts w:ascii="Times New Roman" w:hAnsi="Times New Roman" w:cs="Times New Roman"/>
          <w:sz w:val="28"/>
          <w:szCs w:val="28"/>
        </w:rPr>
        <w:t>ють</w:t>
      </w:r>
      <w:r w:rsidR="00B641E8" w:rsidRPr="003C4892">
        <w:rPr>
          <w:rFonts w:ascii="Times New Roman" w:hAnsi="Times New Roman" w:cs="Times New Roman"/>
          <w:sz w:val="28"/>
          <w:szCs w:val="28"/>
        </w:rPr>
        <w:t xml:space="preserve"> етіологію деструктивних станів у дитинстві з надмірним підкоренням волі дорослого та придушенням дитячої ініціативи. Підвищення соціально-екологічної нестабільності провокує зростання нервово-психічного напруження.</w:t>
      </w:r>
      <w:r w:rsidR="00525B1F" w:rsidRPr="003C4892">
        <w:rPr>
          <w:rFonts w:ascii="Times New Roman" w:hAnsi="Times New Roman" w:cs="Times New Roman"/>
          <w:sz w:val="28"/>
          <w:szCs w:val="28"/>
        </w:rPr>
        <w:t xml:space="preserve"> У контексті війни та міграції, де часто порушуються базові фізіологічні ритми (режим сну, якість харчування, стабільність фізичного простору), саме психофізіологічний рівень стає первинною мішенню дестабілізації.</w:t>
      </w:r>
      <w:r w:rsidR="00953154" w:rsidRPr="003C4892">
        <w:rPr>
          <w:rFonts w:ascii="Times New Roman" w:hAnsi="Times New Roman" w:cs="Times New Roman"/>
          <w:sz w:val="28"/>
          <w:szCs w:val="28"/>
        </w:rPr>
        <w:t xml:space="preserve"> </w:t>
      </w:r>
      <w:r w:rsidR="003E69C3" w:rsidRPr="003C4892">
        <w:rPr>
          <w:rFonts w:ascii="Times New Roman" w:hAnsi="Times New Roman" w:cs="Times New Roman"/>
          <w:sz w:val="28"/>
          <w:szCs w:val="28"/>
        </w:rPr>
        <w:t>Підкреслено, що т</w:t>
      </w:r>
      <w:r w:rsidR="00953154" w:rsidRPr="003C4892">
        <w:rPr>
          <w:rFonts w:ascii="Times New Roman" w:hAnsi="Times New Roman" w:cs="Times New Roman"/>
          <w:sz w:val="28"/>
          <w:szCs w:val="28"/>
        </w:rPr>
        <w:t>равмована матір часто втрачає здатність до емпатії та емоційної регуляції (</w:t>
      </w:r>
      <w:proofErr w:type="spellStart"/>
      <w:r w:rsidR="00953154" w:rsidRPr="003C4892">
        <w:rPr>
          <w:rFonts w:ascii="Times New Roman" w:hAnsi="Times New Roman" w:cs="Times New Roman"/>
          <w:sz w:val="28"/>
          <w:szCs w:val="28"/>
        </w:rPr>
        <w:t>контейнування</w:t>
      </w:r>
      <w:proofErr w:type="spellEnd"/>
      <w:r w:rsidR="00953154" w:rsidRPr="003C4892">
        <w:rPr>
          <w:rFonts w:ascii="Times New Roman" w:hAnsi="Times New Roman" w:cs="Times New Roman"/>
          <w:sz w:val="28"/>
          <w:szCs w:val="28"/>
        </w:rPr>
        <w:t xml:space="preserve">), стаючи </w:t>
      </w:r>
      <w:proofErr w:type="spellStart"/>
      <w:r w:rsidR="00953154" w:rsidRPr="003C4892">
        <w:rPr>
          <w:rFonts w:ascii="Times New Roman" w:hAnsi="Times New Roman" w:cs="Times New Roman"/>
          <w:sz w:val="28"/>
          <w:szCs w:val="28"/>
        </w:rPr>
        <w:t>емоційно</w:t>
      </w:r>
      <w:proofErr w:type="spellEnd"/>
      <w:r w:rsidR="00953154" w:rsidRPr="003C4892">
        <w:rPr>
          <w:rFonts w:ascii="Times New Roman" w:hAnsi="Times New Roman" w:cs="Times New Roman"/>
          <w:sz w:val="28"/>
          <w:szCs w:val="28"/>
        </w:rPr>
        <w:t xml:space="preserve"> недоступною або, навпаки, надмірно контролюючою. Це призводить до порушення прив'язаності та посилення тривоги у дитини, яка втрачає опору.   Відсутність батька через мобілізацію або заборону виїзду є потужним стресором. Діти переживають це як поєднання туги, страху втрати та невизначеності.</w:t>
      </w:r>
      <w:r w:rsidRPr="003C4892">
        <w:rPr>
          <w:rFonts w:ascii="Times New Roman" w:hAnsi="Times New Roman" w:cs="Times New Roman"/>
          <w:sz w:val="28"/>
          <w:szCs w:val="28"/>
        </w:rPr>
        <w:t xml:space="preserve"> </w:t>
      </w:r>
    </w:p>
    <w:p w14:paraId="4672F3E6" w14:textId="7126A0E8" w:rsidR="00385CB4" w:rsidRPr="003C4892" w:rsidRDefault="003E69C3" w:rsidP="003E69C3">
      <w:pPr>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sz w:val="28"/>
          <w:szCs w:val="28"/>
        </w:rPr>
        <w:lastRenderedPageBreak/>
        <w:t>У розділі також висвітлено питання в</w:t>
      </w:r>
      <w:r w:rsidR="00385CB4" w:rsidRPr="003C4892">
        <w:rPr>
          <w:rFonts w:ascii="Times New Roman" w:hAnsi="Times New Roman" w:cs="Times New Roman"/>
          <w:sz w:val="28"/>
          <w:szCs w:val="28"/>
        </w:rPr>
        <w:t>плив</w:t>
      </w:r>
      <w:r w:rsidRPr="003C4892">
        <w:rPr>
          <w:rFonts w:ascii="Times New Roman" w:hAnsi="Times New Roman" w:cs="Times New Roman"/>
          <w:sz w:val="28"/>
          <w:szCs w:val="28"/>
        </w:rPr>
        <w:t>у</w:t>
      </w:r>
      <w:r w:rsidR="00385CB4" w:rsidRPr="003C4892">
        <w:rPr>
          <w:rFonts w:ascii="Times New Roman" w:hAnsi="Times New Roman" w:cs="Times New Roman"/>
          <w:sz w:val="28"/>
          <w:szCs w:val="28"/>
        </w:rPr>
        <w:t xml:space="preserve"> факторів сімейної </w:t>
      </w:r>
      <w:proofErr w:type="spellStart"/>
      <w:r w:rsidR="00385CB4" w:rsidRPr="003C4892">
        <w:rPr>
          <w:rFonts w:ascii="Times New Roman" w:hAnsi="Times New Roman" w:cs="Times New Roman"/>
          <w:sz w:val="28"/>
          <w:szCs w:val="28"/>
        </w:rPr>
        <w:t>резильєнтності</w:t>
      </w:r>
      <w:proofErr w:type="spellEnd"/>
      <w:r w:rsidR="00385CB4" w:rsidRPr="003C4892">
        <w:rPr>
          <w:rFonts w:ascii="Times New Roman" w:hAnsi="Times New Roman" w:cs="Times New Roman"/>
          <w:sz w:val="28"/>
          <w:szCs w:val="28"/>
        </w:rPr>
        <w:t xml:space="preserve"> на SWB дитини</w:t>
      </w:r>
      <w:r w:rsidRPr="003C4892">
        <w:rPr>
          <w:rFonts w:ascii="Times New Roman" w:hAnsi="Times New Roman" w:cs="Times New Roman"/>
          <w:sz w:val="28"/>
          <w:szCs w:val="28"/>
        </w:rPr>
        <w:t>.</w:t>
      </w:r>
      <w:r w:rsidR="00385CB4" w:rsidRPr="003C4892">
        <w:rPr>
          <w:rFonts w:ascii="Times New Roman" w:hAnsi="Times New Roman" w:cs="Times New Roman"/>
          <w:sz w:val="28"/>
          <w:szCs w:val="28"/>
        </w:rPr>
        <w:t xml:space="preserve"> Центральним поняттям для аналізу здатності батьків адекватно сприймати стан дитини є батьківська рефлексивна функція (</w:t>
      </w:r>
      <w:proofErr w:type="spellStart"/>
      <w:r w:rsidR="00385CB4" w:rsidRPr="003C4892">
        <w:rPr>
          <w:rFonts w:ascii="Times New Roman" w:hAnsi="Times New Roman" w:cs="Times New Roman"/>
          <w:sz w:val="28"/>
          <w:szCs w:val="28"/>
        </w:rPr>
        <w:t>Parental</w:t>
      </w:r>
      <w:proofErr w:type="spellEnd"/>
      <w:r w:rsidR="00385CB4" w:rsidRPr="003C4892">
        <w:rPr>
          <w:rFonts w:ascii="Times New Roman" w:hAnsi="Times New Roman" w:cs="Times New Roman"/>
          <w:sz w:val="28"/>
          <w:szCs w:val="28"/>
        </w:rPr>
        <w:t xml:space="preserve"> </w:t>
      </w:r>
      <w:proofErr w:type="spellStart"/>
      <w:r w:rsidR="00385CB4" w:rsidRPr="003C4892">
        <w:rPr>
          <w:rFonts w:ascii="Times New Roman" w:hAnsi="Times New Roman" w:cs="Times New Roman"/>
          <w:sz w:val="28"/>
          <w:szCs w:val="28"/>
        </w:rPr>
        <w:t>Reflective</w:t>
      </w:r>
      <w:proofErr w:type="spellEnd"/>
      <w:r w:rsidR="00385CB4" w:rsidRPr="003C4892">
        <w:rPr>
          <w:rFonts w:ascii="Times New Roman" w:hAnsi="Times New Roman" w:cs="Times New Roman"/>
          <w:sz w:val="28"/>
          <w:szCs w:val="28"/>
        </w:rPr>
        <w:t xml:space="preserve"> </w:t>
      </w:r>
      <w:proofErr w:type="spellStart"/>
      <w:r w:rsidR="00385CB4" w:rsidRPr="003C4892">
        <w:rPr>
          <w:rFonts w:ascii="Times New Roman" w:hAnsi="Times New Roman" w:cs="Times New Roman"/>
          <w:sz w:val="28"/>
          <w:szCs w:val="28"/>
        </w:rPr>
        <w:t>Functioning</w:t>
      </w:r>
      <w:proofErr w:type="spellEnd"/>
      <w:r w:rsidR="00385CB4" w:rsidRPr="003C4892">
        <w:rPr>
          <w:rFonts w:ascii="Times New Roman" w:hAnsi="Times New Roman" w:cs="Times New Roman"/>
          <w:sz w:val="28"/>
          <w:szCs w:val="28"/>
        </w:rPr>
        <w:t>, PRF). PRF визначається як здатність батьків утримувати у власній свідомості розум дитини, тобто розуміти, що за зовнішньою поведінкою (</w:t>
      </w:r>
      <w:proofErr w:type="spellStart"/>
      <w:r w:rsidR="00385CB4" w:rsidRPr="003C4892">
        <w:rPr>
          <w:rFonts w:ascii="Times New Roman" w:hAnsi="Times New Roman" w:cs="Times New Roman"/>
          <w:sz w:val="28"/>
          <w:szCs w:val="28"/>
        </w:rPr>
        <w:t>плачем</w:t>
      </w:r>
      <w:proofErr w:type="spellEnd"/>
      <w:r w:rsidR="00385CB4" w:rsidRPr="003C4892">
        <w:rPr>
          <w:rFonts w:ascii="Times New Roman" w:hAnsi="Times New Roman" w:cs="Times New Roman"/>
          <w:sz w:val="28"/>
          <w:szCs w:val="28"/>
        </w:rPr>
        <w:t>, агресією, мовчанням) стоять специфічні ментальні стани: наміри, почуття, бажання та переконання</w:t>
      </w:r>
    </w:p>
    <w:p w14:paraId="761FA67A" w14:textId="77777777" w:rsidR="002E1F2B" w:rsidRPr="003C4892" w:rsidRDefault="002E1F2B" w:rsidP="002E1F2B">
      <w:pPr>
        <w:rPr>
          <w:rFonts w:ascii="Times New Roman" w:hAnsi="Times New Roman" w:cs="Times New Roman"/>
          <w:b/>
          <w:bCs/>
          <w:sz w:val="28"/>
          <w:szCs w:val="28"/>
        </w:rPr>
      </w:pPr>
      <w:bookmarkStart w:id="6" w:name="_Hlk214868877"/>
      <w:r w:rsidRPr="003C4892">
        <w:rPr>
          <w:rFonts w:ascii="Times New Roman" w:hAnsi="Times New Roman" w:cs="Times New Roman"/>
          <w:b/>
          <w:bCs/>
          <w:sz w:val="28"/>
          <w:szCs w:val="28"/>
        </w:rPr>
        <w:br w:type="page"/>
      </w:r>
    </w:p>
    <w:p w14:paraId="2D96034C" w14:textId="77777777" w:rsidR="00A16279" w:rsidRPr="003C4892" w:rsidRDefault="007B505A" w:rsidP="00EA04DA">
      <w:pPr>
        <w:spacing w:after="0" w:line="360" w:lineRule="auto"/>
        <w:ind w:firstLine="709"/>
        <w:jc w:val="center"/>
        <w:outlineLvl w:val="0"/>
        <w:rPr>
          <w:rFonts w:ascii="Times New Roman" w:hAnsi="Times New Roman" w:cs="Times New Roman"/>
          <w:b/>
          <w:bCs/>
          <w:sz w:val="28"/>
          <w:szCs w:val="28"/>
        </w:rPr>
      </w:pPr>
      <w:r w:rsidRPr="003C4892">
        <w:rPr>
          <w:rFonts w:ascii="Times New Roman" w:hAnsi="Times New Roman" w:cs="Times New Roman"/>
          <w:b/>
          <w:bCs/>
          <w:sz w:val="28"/>
          <w:szCs w:val="28"/>
        </w:rPr>
        <w:lastRenderedPageBreak/>
        <w:t>РОЗДІЛ 2</w:t>
      </w:r>
      <w:r w:rsidRPr="003C4892">
        <w:rPr>
          <w:rFonts w:ascii="Times New Roman" w:hAnsi="Times New Roman" w:cs="Times New Roman"/>
          <w:bCs/>
          <w:sz w:val="28"/>
          <w:szCs w:val="28"/>
        </w:rPr>
        <w:t xml:space="preserve">. </w:t>
      </w:r>
      <w:r w:rsidRPr="003C4892">
        <w:rPr>
          <w:rFonts w:ascii="Times New Roman" w:hAnsi="Times New Roman" w:cs="Times New Roman"/>
          <w:b/>
          <w:bCs/>
          <w:sz w:val="28"/>
          <w:szCs w:val="28"/>
        </w:rPr>
        <w:t>ЕМПІРИЧНЕ ДОСЛІДЖЕННЯ ВІДМІННОСТЕЙ УЯВЛЕННЯ БАТЬКІВ ТА ДІТЕЙ-МІГРАНТІВ ВІЙНИ ПРО СУБ’ЄКТИВНІ СТАНИ ДІТЕЙ</w:t>
      </w:r>
    </w:p>
    <w:p w14:paraId="6F0948C2" w14:textId="77777777" w:rsidR="00A16279" w:rsidRPr="003C4892" w:rsidRDefault="00A16279">
      <w:pPr>
        <w:spacing w:after="0" w:line="360" w:lineRule="auto"/>
        <w:ind w:firstLine="709"/>
        <w:jc w:val="both"/>
        <w:rPr>
          <w:rFonts w:ascii="Times New Roman" w:hAnsi="Times New Roman" w:cs="Times New Roman"/>
          <w:b/>
          <w:bCs/>
          <w:sz w:val="28"/>
          <w:szCs w:val="28"/>
        </w:rPr>
      </w:pPr>
    </w:p>
    <w:p w14:paraId="523925A0" w14:textId="77777777" w:rsidR="00A16279" w:rsidRPr="003C4892" w:rsidRDefault="007B505A" w:rsidP="00EA04DA">
      <w:p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2.1. Мета, завдання, гіпотеза та організація дослідження</w:t>
      </w:r>
    </w:p>
    <w:p w14:paraId="75653B5F"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Формулюючи безпосередньо мету дослідження, слід зазначити, що глобальною ціллю нашої роботи є виявлення, статистична верифікація та змістовний психологічний аналіз відмінностей, які існують між уявленнями батьків і дітей – мігрантів війни про суб’єктивні емоційні стани дітей. Також сюди входить визначення соціально-психологічних чинників (таких як рівень батьківського стресу, умови проживання, тип міграції), які детермінують ступінь цієї розбіжності.</w:t>
      </w:r>
    </w:p>
    <w:p w14:paraId="47A399F5"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Досягнення цієї мети передбачає не лише суху фіксацію факту розбіжностей, але й спробу реконструювати приховані механізми викривлення сприйняття. Тобто, ми намагаємося зрозуміти, чому батьки, які щиро прагнуть захистити своїх дітей, часто не помічають їхніх внутрішніх страждань, або ж, навпаки, несвідомо </w:t>
      </w:r>
      <w:proofErr w:type="spellStart"/>
      <w:r w:rsidRPr="003C4892">
        <w:rPr>
          <w:rFonts w:ascii="Times New Roman" w:hAnsi="Times New Roman" w:cs="Times New Roman"/>
          <w:sz w:val="28"/>
          <w:szCs w:val="28"/>
        </w:rPr>
        <w:t>проектують</w:t>
      </w:r>
      <w:proofErr w:type="spellEnd"/>
      <w:r w:rsidRPr="003C4892">
        <w:rPr>
          <w:rFonts w:ascii="Times New Roman" w:hAnsi="Times New Roman" w:cs="Times New Roman"/>
          <w:sz w:val="28"/>
          <w:szCs w:val="28"/>
        </w:rPr>
        <w:t xml:space="preserve"> на них власну тривогу.</w:t>
      </w:r>
    </w:p>
    <w:p w14:paraId="6A561BF3"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Відповідно до поставленої мети та загальної логіки наукового пошуку, нами було сформульовано комплекс взаємопов’язаних завдань дослідження, які умовно можна поділити на теоретико-методичні, емпіричні та аналітичні. Отже, до них належать:</w:t>
      </w:r>
    </w:p>
    <w:p w14:paraId="047B3237" w14:textId="77777777" w:rsidR="00A16279" w:rsidRPr="003C4892" w:rsidRDefault="007B505A">
      <w:pPr>
        <w:widowControl w:val="0"/>
        <w:numPr>
          <w:ilvl w:val="0"/>
          <w:numId w:val="15"/>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Розробити та апробувати діагностичний інструментарій, який був би адаптований до умов дистанційного проведення дослідження (онлайн-формат) і дозволив би отримати порівнювані кількісні дані від дітей (віком 9–16 років) та їхніх батьків, мінімізуючи при цьому ризик </w:t>
      </w:r>
      <w:proofErr w:type="spellStart"/>
      <w:r w:rsidRPr="003C4892">
        <w:rPr>
          <w:rFonts w:ascii="Times New Roman" w:hAnsi="Times New Roman" w:cs="Times New Roman"/>
          <w:sz w:val="28"/>
          <w:szCs w:val="28"/>
        </w:rPr>
        <w:t>ретравматизації</w:t>
      </w:r>
      <w:proofErr w:type="spellEnd"/>
      <w:r w:rsidRPr="003C4892">
        <w:rPr>
          <w:rFonts w:ascii="Times New Roman" w:hAnsi="Times New Roman" w:cs="Times New Roman"/>
          <w:sz w:val="28"/>
          <w:szCs w:val="28"/>
        </w:rPr>
        <w:t xml:space="preserve"> респондентів. Варто зауважити, що це завдання включало створення авторської анкети для батьків та адаптацію дитячих методик для цифрового середовища.</w:t>
      </w:r>
    </w:p>
    <w:p w14:paraId="054221E7" w14:textId="77777777" w:rsidR="00A16279" w:rsidRPr="003C4892" w:rsidRDefault="007B505A">
      <w:pPr>
        <w:widowControl w:val="0"/>
        <w:numPr>
          <w:ilvl w:val="0"/>
          <w:numId w:val="15"/>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Сформувати репрезентативну вибірку </w:t>
      </w:r>
      <w:proofErr w:type="spellStart"/>
      <w:r w:rsidRPr="003C4892">
        <w:rPr>
          <w:rFonts w:ascii="Times New Roman" w:hAnsi="Times New Roman" w:cs="Times New Roman"/>
          <w:sz w:val="28"/>
          <w:szCs w:val="28"/>
        </w:rPr>
        <w:t>діадичних</w:t>
      </w:r>
      <w:proofErr w:type="spellEnd"/>
      <w:r w:rsidRPr="003C4892">
        <w:rPr>
          <w:rFonts w:ascii="Times New Roman" w:hAnsi="Times New Roman" w:cs="Times New Roman"/>
          <w:sz w:val="28"/>
          <w:szCs w:val="28"/>
        </w:rPr>
        <w:t xml:space="preserve"> пар (“один з батьків – дитина“), які мають офіційний статус осіб, постраждалих від війни (ВПО або </w:t>
      </w:r>
      <w:r w:rsidRPr="003C4892">
        <w:rPr>
          <w:rFonts w:ascii="Times New Roman" w:hAnsi="Times New Roman" w:cs="Times New Roman"/>
          <w:sz w:val="28"/>
          <w:szCs w:val="28"/>
        </w:rPr>
        <w:lastRenderedPageBreak/>
        <w:t>біженці за кордоном), забезпечивши при цьому контроль таких важливих змінних, як вік дитини, склад сім’ї (повна/неповна/розділена) та тривалість перебування у нових умовах.</w:t>
      </w:r>
    </w:p>
    <w:p w14:paraId="551B5E0E" w14:textId="77777777" w:rsidR="00A16279" w:rsidRPr="003C4892" w:rsidRDefault="007B505A">
      <w:pPr>
        <w:widowControl w:val="0"/>
        <w:numPr>
          <w:ilvl w:val="0"/>
          <w:numId w:val="15"/>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Здійснити порівняльний аналіз (</w:t>
      </w:r>
      <w:proofErr w:type="spellStart"/>
      <w:r w:rsidRPr="003C4892">
        <w:rPr>
          <w:rFonts w:ascii="Times New Roman" w:hAnsi="Times New Roman" w:cs="Times New Roman"/>
          <w:sz w:val="28"/>
          <w:szCs w:val="28"/>
        </w:rPr>
        <w:t>cross-informant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comparison</w:t>
      </w:r>
      <w:proofErr w:type="spellEnd"/>
      <w:r w:rsidRPr="003C4892">
        <w:rPr>
          <w:rFonts w:ascii="Times New Roman" w:hAnsi="Times New Roman" w:cs="Times New Roman"/>
          <w:sz w:val="28"/>
          <w:szCs w:val="28"/>
        </w:rPr>
        <w:t>) показників самооцінки емоційного стану дітей (рівень ситуативної та особистісної тривожності, домінуючий настрій, наявність страхів) та оцінок, які були надані їхніми батьками, для виявлення статистично значущих розбіжностей.</w:t>
      </w:r>
    </w:p>
    <w:p w14:paraId="15F40F56" w14:textId="77777777" w:rsidR="00A16279" w:rsidRPr="003C4892" w:rsidRDefault="007B505A">
      <w:pPr>
        <w:widowControl w:val="0"/>
        <w:numPr>
          <w:ilvl w:val="0"/>
          <w:numId w:val="15"/>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Перевірити гіпотезу про специфічність батьківського сприйняття залежно від типу симптоматики: тобто з’ясувати, чи справді батьки краще ідентифікують зовнішні поведінкові прояви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(агресія, порушення сну), ніж глибокі внутрішні емоційні стани (сум, тривога, почуття самотності).</w:t>
      </w:r>
    </w:p>
    <w:p w14:paraId="4EFD1E53" w14:textId="77777777" w:rsidR="00A16279" w:rsidRPr="003C4892" w:rsidRDefault="007B505A">
      <w:pPr>
        <w:widowControl w:val="0"/>
        <w:numPr>
          <w:ilvl w:val="0"/>
          <w:numId w:val="15"/>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Проаналізувати вплив власного психоемоційного стану батьків (зокрема, рівня їхньої ситуативної тривожності та суб’єктивного відчуття </w:t>
      </w:r>
      <w:proofErr w:type="spellStart"/>
      <w:r w:rsidRPr="003C4892">
        <w:rPr>
          <w:rFonts w:ascii="Times New Roman" w:hAnsi="Times New Roman" w:cs="Times New Roman"/>
          <w:sz w:val="28"/>
          <w:szCs w:val="28"/>
        </w:rPr>
        <w:t>ресурсності</w:t>
      </w:r>
      <w:proofErr w:type="spellEnd"/>
      <w:r w:rsidRPr="003C4892">
        <w:rPr>
          <w:rFonts w:ascii="Times New Roman" w:hAnsi="Times New Roman" w:cs="Times New Roman"/>
          <w:sz w:val="28"/>
          <w:szCs w:val="28"/>
        </w:rPr>
        <w:t>) на точність оцінки стану дитини, перевіривши наявність таких феноменів, як “</w:t>
      </w:r>
      <w:proofErr w:type="spellStart"/>
      <w:r w:rsidRPr="003C4892">
        <w:rPr>
          <w:rFonts w:ascii="Times New Roman" w:hAnsi="Times New Roman" w:cs="Times New Roman"/>
          <w:sz w:val="28"/>
          <w:szCs w:val="28"/>
        </w:rPr>
        <w:t>проєкція</w:t>
      </w:r>
      <w:proofErr w:type="spellEnd"/>
      <w:r w:rsidRPr="003C4892">
        <w:rPr>
          <w:rFonts w:ascii="Times New Roman" w:hAnsi="Times New Roman" w:cs="Times New Roman"/>
          <w:sz w:val="28"/>
          <w:szCs w:val="28"/>
        </w:rPr>
        <w:t>“ та “емоційне вигорання“.</w:t>
      </w:r>
    </w:p>
    <w:p w14:paraId="5F8125F3" w14:textId="77777777" w:rsidR="00A16279" w:rsidRPr="003C4892" w:rsidRDefault="007B505A">
      <w:pPr>
        <w:widowControl w:val="0"/>
        <w:numPr>
          <w:ilvl w:val="0"/>
          <w:numId w:val="15"/>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Порівняти особливості сприйняття у групах внутрішньо переміщених осіб (ВПО) та біженців за кордоном, щоб виявити специфічний вплив </w:t>
      </w:r>
      <w:proofErr w:type="spellStart"/>
      <w:r w:rsidRPr="003C4892">
        <w:rPr>
          <w:rFonts w:ascii="Times New Roman" w:hAnsi="Times New Roman" w:cs="Times New Roman"/>
          <w:sz w:val="28"/>
          <w:szCs w:val="28"/>
        </w:rPr>
        <w:t>акультураційного</w:t>
      </w:r>
      <w:proofErr w:type="spellEnd"/>
      <w:r w:rsidRPr="003C4892">
        <w:rPr>
          <w:rFonts w:ascii="Times New Roman" w:hAnsi="Times New Roman" w:cs="Times New Roman"/>
          <w:sz w:val="28"/>
          <w:szCs w:val="28"/>
        </w:rPr>
        <w:t xml:space="preserve"> стресу та </w:t>
      </w:r>
      <w:proofErr w:type="spellStart"/>
      <w:r w:rsidRPr="003C4892">
        <w:rPr>
          <w:rFonts w:ascii="Times New Roman" w:hAnsi="Times New Roman" w:cs="Times New Roman"/>
          <w:sz w:val="28"/>
          <w:szCs w:val="28"/>
        </w:rPr>
        <w:t>мовного</w:t>
      </w:r>
      <w:proofErr w:type="spellEnd"/>
      <w:r w:rsidRPr="003C4892">
        <w:rPr>
          <w:rFonts w:ascii="Times New Roman" w:hAnsi="Times New Roman" w:cs="Times New Roman"/>
          <w:sz w:val="28"/>
          <w:szCs w:val="28"/>
        </w:rPr>
        <w:t xml:space="preserve"> середовища на сімейну комунікацію.</w:t>
      </w:r>
    </w:p>
    <w:p w14:paraId="7899C646"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Переходячи до обґрунтування гіпотези дослідження, слід сказати, що базуючись на теоретичному аналізі, який був представленим у Розділі 1, та даних про вплив хронічного стресу на рефлексивну функцію батьків, ми сформулювали загальну гіпотезу. Вона полягає в тому, що існують статистично значущі та систематичні розбіжності між уявленнями батьків і самозвітами дітей-мігрантів війни щодо суб’єктивних емоційних станів дітей. Це означає, що рівень узгодженості оцінок у </w:t>
      </w:r>
      <w:proofErr w:type="spellStart"/>
      <w:r w:rsidRPr="003C4892">
        <w:rPr>
          <w:rFonts w:ascii="Times New Roman" w:hAnsi="Times New Roman" w:cs="Times New Roman"/>
          <w:sz w:val="28"/>
          <w:szCs w:val="28"/>
        </w:rPr>
        <w:t>діаді</w:t>
      </w:r>
      <w:proofErr w:type="spellEnd"/>
      <w:r w:rsidRPr="003C4892">
        <w:rPr>
          <w:rFonts w:ascii="Times New Roman" w:hAnsi="Times New Roman" w:cs="Times New Roman"/>
          <w:sz w:val="28"/>
          <w:szCs w:val="28"/>
        </w:rPr>
        <w:t xml:space="preserve"> є низьким, причому вектор розбіжностей спрямований у бік недооцінки батьками глибини травматичних переживань дитини.</w:t>
      </w:r>
    </w:p>
    <w:p w14:paraId="3E5853F5" w14:textId="77777777" w:rsidR="00A16279" w:rsidRPr="003C4892" w:rsidRDefault="007B505A">
      <w:pPr>
        <w:widowControl w:val="0"/>
        <w:spacing w:after="0" w:line="360" w:lineRule="auto"/>
        <w:ind w:firstLine="709"/>
        <w:jc w:val="both"/>
        <w:rPr>
          <w:rFonts w:ascii="Times New Roman" w:hAnsi="Times New Roman" w:cs="Times New Roman"/>
          <w:sz w:val="28"/>
          <w:szCs w:val="28"/>
          <w:highlight w:val="yellow"/>
        </w:rPr>
      </w:pPr>
      <w:r w:rsidRPr="003C4892">
        <w:rPr>
          <w:rFonts w:ascii="Times New Roman" w:hAnsi="Times New Roman" w:cs="Times New Roman"/>
          <w:sz w:val="28"/>
          <w:szCs w:val="28"/>
        </w:rPr>
        <w:t xml:space="preserve">Загальна гіпотеза деталізується у низці часткових гіпотез, які підлягають </w:t>
      </w:r>
      <w:r w:rsidRPr="003C4892">
        <w:rPr>
          <w:rFonts w:ascii="Times New Roman" w:hAnsi="Times New Roman" w:cs="Times New Roman"/>
          <w:sz w:val="28"/>
          <w:szCs w:val="28"/>
        </w:rPr>
        <w:lastRenderedPageBreak/>
        <w:t xml:space="preserve">емпіричній перевірці [1, 13]: </w:t>
      </w:r>
    </w:p>
    <w:p w14:paraId="5D99A077" w14:textId="77777777" w:rsidR="00A16279" w:rsidRPr="003C4892" w:rsidRDefault="007B505A">
      <w:pPr>
        <w:widowControl w:val="0"/>
        <w:numPr>
          <w:ilvl w:val="0"/>
          <w:numId w:val="16"/>
        </w:numPr>
        <w:tabs>
          <w:tab w:val="clear" w:pos="420"/>
          <w:tab w:val="left" w:pos="0"/>
        </w:tabs>
        <w:spacing w:after="0" w:line="360" w:lineRule="auto"/>
        <w:ind w:left="0" w:firstLine="480"/>
        <w:jc w:val="both"/>
        <w:rPr>
          <w:rFonts w:ascii="Times New Roman" w:hAnsi="Times New Roman" w:cs="Times New Roman"/>
          <w:sz w:val="28"/>
          <w:szCs w:val="28"/>
        </w:rPr>
      </w:pPr>
      <w:r w:rsidRPr="003C4892">
        <w:rPr>
          <w:rFonts w:ascii="Times New Roman" w:hAnsi="Times New Roman" w:cs="Times New Roman"/>
          <w:sz w:val="28"/>
          <w:szCs w:val="28"/>
        </w:rPr>
        <w:t xml:space="preserve"> гіпотеза </w:t>
      </w:r>
      <w:proofErr w:type="spellStart"/>
      <w:r w:rsidRPr="003C4892">
        <w:rPr>
          <w:rFonts w:ascii="Times New Roman" w:hAnsi="Times New Roman" w:cs="Times New Roman"/>
          <w:sz w:val="28"/>
          <w:szCs w:val="28"/>
        </w:rPr>
        <w:t>інтерналізації</w:t>
      </w:r>
      <w:proofErr w:type="spellEnd"/>
      <w:r w:rsidRPr="003C4892">
        <w:rPr>
          <w:rFonts w:ascii="Times New Roman" w:hAnsi="Times New Roman" w:cs="Times New Roman"/>
          <w:sz w:val="28"/>
          <w:szCs w:val="28"/>
        </w:rPr>
        <w:t xml:space="preserve">: Батьки статистично значуще недооцінюють рівень </w:t>
      </w:r>
      <w:proofErr w:type="spellStart"/>
      <w:r w:rsidRPr="003C4892">
        <w:rPr>
          <w:rFonts w:ascii="Times New Roman" w:hAnsi="Times New Roman" w:cs="Times New Roman"/>
          <w:sz w:val="28"/>
          <w:szCs w:val="28"/>
        </w:rPr>
        <w:t>інтерналізованих</w:t>
      </w:r>
      <w:proofErr w:type="spellEnd"/>
      <w:r w:rsidRPr="003C4892">
        <w:rPr>
          <w:rFonts w:ascii="Times New Roman" w:hAnsi="Times New Roman" w:cs="Times New Roman"/>
          <w:sz w:val="28"/>
          <w:szCs w:val="28"/>
        </w:rPr>
        <w:t xml:space="preserve"> проблем дитини (тривожність, депресивні тенденції, почуття провини), оскільки діти схильні приховувати ці стани (“захисне мовчання“), а батьки, у свою чергу, інтерпретують відсутність скарг як благополуччя.</w:t>
      </w:r>
    </w:p>
    <w:p w14:paraId="69ADD37D" w14:textId="77777777" w:rsidR="00A16279" w:rsidRPr="003C4892" w:rsidRDefault="007B505A">
      <w:pPr>
        <w:widowControl w:val="0"/>
        <w:numPr>
          <w:ilvl w:val="0"/>
          <w:numId w:val="16"/>
        </w:numPr>
        <w:tabs>
          <w:tab w:val="clear" w:pos="420"/>
          <w:tab w:val="left" w:pos="0"/>
        </w:tabs>
        <w:spacing w:after="0" w:line="360" w:lineRule="auto"/>
        <w:ind w:left="0" w:firstLine="480"/>
        <w:jc w:val="both"/>
        <w:rPr>
          <w:rFonts w:ascii="Times New Roman" w:hAnsi="Times New Roman" w:cs="Times New Roman"/>
          <w:sz w:val="28"/>
          <w:szCs w:val="28"/>
        </w:rPr>
      </w:pPr>
      <w:r w:rsidRPr="003C4892">
        <w:rPr>
          <w:rFonts w:ascii="Times New Roman" w:hAnsi="Times New Roman" w:cs="Times New Roman"/>
          <w:sz w:val="28"/>
          <w:szCs w:val="28"/>
        </w:rPr>
        <w:t xml:space="preserve"> гіпотеза адаптаційної ілюзії: Батьки схильні переоцінювати рівень адаптованості дитини до нових умов життя, орієнтуючись на зовнішні маркери (відвідування школи, наявність друзів), тоді як суб'єктивно діти можуть переживати значні труднощі.</w:t>
      </w:r>
    </w:p>
    <w:p w14:paraId="4C974F95" w14:textId="77777777" w:rsidR="00A16279" w:rsidRPr="003C4892" w:rsidRDefault="007B505A">
      <w:pPr>
        <w:widowControl w:val="0"/>
        <w:numPr>
          <w:ilvl w:val="0"/>
          <w:numId w:val="16"/>
        </w:numPr>
        <w:tabs>
          <w:tab w:val="clear" w:pos="420"/>
          <w:tab w:val="left" w:pos="0"/>
        </w:tabs>
        <w:spacing w:after="0" w:line="360" w:lineRule="auto"/>
        <w:ind w:left="0" w:firstLine="480"/>
        <w:jc w:val="both"/>
        <w:rPr>
          <w:rFonts w:ascii="Times New Roman" w:hAnsi="Times New Roman" w:cs="Times New Roman"/>
          <w:sz w:val="28"/>
          <w:szCs w:val="28"/>
        </w:rPr>
      </w:pPr>
      <w:r w:rsidRPr="003C4892">
        <w:rPr>
          <w:rFonts w:ascii="Times New Roman" w:hAnsi="Times New Roman" w:cs="Times New Roman"/>
          <w:sz w:val="28"/>
          <w:szCs w:val="28"/>
        </w:rPr>
        <w:t xml:space="preserve"> гіпотеза батьківської проекції: Існує пряма позитивна кореляція між рівнем власної тривожності батьків та приписуванням дитині негативних емоційних станів. </w:t>
      </w:r>
      <w:proofErr w:type="spellStart"/>
      <w:r w:rsidRPr="003C4892">
        <w:rPr>
          <w:rFonts w:ascii="Times New Roman" w:hAnsi="Times New Roman" w:cs="Times New Roman"/>
          <w:sz w:val="28"/>
          <w:szCs w:val="28"/>
        </w:rPr>
        <w:t>Високотривожні</w:t>
      </w:r>
      <w:proofErr w:type="spellEnd"/>
      <w:r w:rsidRPr="003C4892">
        <w:rPr>
          <w:rFonts w:ascii="Times New Roman" w:hAnsi="Times New Roman" w:cs="Times New Roman"/>
          <w:sz w:val="28"/>
          <w:szCs w:val="28"/>
        </w:rPr>
        <w:t xml:space="preserve"> батьки схильні бачити дитину більш травмованою, ніж вона є за самозвітом (</w:t>
      </w:r>
      <w:proofErr w:type="spellStart"/>
      <w:r w:rsidRPr="003C4892">
        <w:rPr>
          <w:rFonts w:ascii="Times New Roman" w:hAnsi="Times New Roman" w:cs="Times New Roman"/>
          <w:sz w:val="28"/>
          <w:szCs w:val="28"/>
        </w:rPr>
        <w:t>проєкція</w:t>
      </w:r>
      <w:proofErr w:type="spellEnd"/>
      <w:r w:rsidRPr="003C4892">
        <w:rPr>
          <w:rFonts w:ascii="Times New Roman" w:hAnsi="Times New Roman" w:cs="Times New Roman"/>
          <w:sz w:val="28"/>
          <w:szCs w:val="28"/>
        </w:rPr>
        <w:t>), натомість батьки з низьким ресурсом схильні ігнорувати симптоми (заперечення).</w:t>
      </w:r>
    </w:p>
    <w:p w14:paraId="63D4D38E"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Описуючи організацію та процедуру дослідження, варто зауважити, що емпіричне дослідження було організоване з суворим дотриманням етичних норм та стандартів проведення психологічних досліджень в умовах воєнного стану. Сам процес реалізації складався з трьох послідовних етапів.</w:t>
      </w:r>
    </w:p>
    <w:p w14:paraId="76C4D2E9"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I. Підготовчий етап. На цьому етапі здійснювалася розробка дизайну дослідження, конструювання діагностичного комплексу та вирішення технічних питань забезпечення анонімності. Враховуючи географічну розпорошеність респондентів, які знаходяться як у країнах ЄС, так і в різних регіонах України, єдиним можливим форматом було обрано онлайн-опитування. Це вимагало особливого підходу до кодування даних, щоб забезпечити можливість співставлення відповідей батьків і дітей без збору персональних даних.</w:t>
      </w:r>
    </w:p>
    <w:p w14:paraId="77DC3D29"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Нами була розроблена система унікальних ідентифікаторів </w:t>
      </w:r>
      <w:proofErr w:type="spellStart"/>
      <w:r w:rsidRPr="003C4892">
        <w:rPr>
          <w:rFonts w:ascii="Times New Roman" w:hAnsi="Times New Roman" w:cs="Times New Roman"/>
          <w:sz w:val="28"/>
          <w:szCs w:val="28"/>
        </w:rPr>
        <w:t>діади</w:t>
      </w:r>
      <w:proofErr w:type="spellEnd"/>
      <w:r w:rsidRPr="003C4892">
        <w:rPr>
          <w:rFonts w:ascii="Times New Roman" w:hAnsi="Times New Roman" w:cs="Times New Roman"/>
          <w:sz w:val="28"/>
          <w:szCs w:val="28"/>
        </w:rPr>
        <w:t xml:space="preserve">. В інструкції до анкети 1 респондентам пропонувалося згенерувати код за </w:t>
      </w:r>
      <w:r w:rsidRPr="003C4892">
        <w:rPr>
          <w:rFonts w:ascii="Times New Roman" w:hAnsi="Times New Roman" w:cs="Times New Roman"/>
          <w:sz w:val="28"/>
          <w:szCs w:val="28"/>
        </w:rPr>
        <w:lastRenderedPageBreak/>
        <w:t xml:space="preserve">спеціальним алгоритмом: перші дві літери імені батьків + дата народження дитини (день) + перші дві літери імені дитини. Приклад: Тато </w:t>
      </w:r>
      <w:proofErr w:type="spellStart"/>
      <w:r w:rsidRPr="003C4892">
        <w:rPr>
          <w:rFonts w:ascii="Times New Roman" w:hAnsi="Times New Roman" w:cs="Times New Roman"/>
          <w:sz w:val="28"/>
          <w:szCs w:val="28"/>
        </w:rPr>
        <w:t>ОЛег</w:t>
      </w:r>
      <w:proofErr w:type="spellEnd"/>
      <w:r w:rsidRPr="003C4892">
        <w:rPr>
          <w:rFonts w:ascii="Times New Roman" w:hAnsi="Times New Roman" w:cs="Times New Roman"/>
          <w:sz w:val="28"/>
          <w:szCs w:val="28"/>
        </w:rPr>
        <w:t xml:space="preserve">, дитина </w:t>
      </w:r>
      <w:proofErr w:type="spellStart"/>
      <w:r w:rsidRPr="003C4892">
        <w:rPr>
          <w:rFonts w:ascii="Times New Roman" w:hAnsi="Times New Roman" w:cs="Times New Roman"/>
          <w:sz w:val="28"/>
          <w:szCs w:val="28"/>
        </w:rPr>
        <w:t>МАксим</w:t>
      </w:r>
      <w:proofErr w:type="spellEnd"/>
      <w:r w:rsidRPr="003C4892">
        <w:rPr>
          <w:rFonts w:ascii="Times New Roman" w:hAnsi="Times New Roman" w:cs="Times New Roman"/>
          <w:sz w:val="28"/>
          <w:szCs w:val="28"/>
        </w:rPr>
        <w:t xml:space="preserve"> (народився 05 квітня) → Код: ОЛ05МА.</w:t>
      </w:r>
    </w:p>
    <w:p w14:paraId="57234C4C"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Аналізуючи дане питання, такий підхід дозволив:</w:t>
      </w:r>
    </w:p>
    <w:p w14:paraId="0032E9F0" w14:textId="77777777" w:rsidR="00A16279" w:rsidRPr="003C4892" w:rsidRDefault="007B505A">
      <w:pPr>
        <w:widowControl w:val="0"/>
        <w:numPr>
          <w:ilvl w:val="0"/>
          <w:numId w:val="16"/>
        </w:numPr>
        <w:tabs>
          <w:tab w:val="clear" w:pos="420"/>
        </w:tabs>
        <w:spacing w:after="0" w:line="360" w:lineRule="auto"/>
        <w:ind w:left="0" w:firstLine="480"/>
        <w:jc w:val="both"/>
        <w:rPr>
          <w:rFonts w:ascii="Times New Roman" w:hAnsi="Times New Roman" w:cs="Times New Roman"/>
          <w:sz w:val="28"/>
          <w:szCs w:val="28"/>
        </w:rPr>
      </w:pPr>
      <w:r w:rsidRPr="003C4892">
        <w:rPr>
          <w:rFonts w:ascii="Times New Roman" w:hAnsi="Times New Roman" w:cs="Times New Roman"/>
          <w:sz w:val="28"/>
          <w:szCs w:val="28"/>
        </w:rPr>
        <w:t xml:space="preserve"> уникнути збору прізвищ та контактних даних, що є критичним для безпеки респондентів, які можуть перебувати на окупованих територіях або мати родичів на фронті.</w:t>
      </w:r>
    </w:p>
    <w:p w14:paraId="3C4545FF" w14:textId="77777777" w:rsidR="00A16279" w:rsidRPr="003C4892" w:rsidRDefault="007B505A">
      <w:pPr>
        <w:widowControl w:val="0"/>
        <w:numPr>
          <w:ilvl w:val="0"/>
          <w:numId w:val="16"/>
        </w:numPr>
        <w:tabs>
          <w:tab w:val="clear" w:pos="420"/>
        </w:tabs>
        <w:spacing w:after="0" w:line="360" w:lineRule="auto"/>
        <w:ind w:left="0" w:firstLine="480"/>
        <w:jc w:val="both"/>
        <w:rPr>
          <w:rFonts w:ascii="Times New Roman" w:hAnsi="Times New Roman" w:cs="Times New Roman"/>
          <w:sz w:val="28"/>
          <w:szCs w:val="28"/>
        </w:rPr>
      </w:pPr>
      <w:r w:rsidRPr="003C4892">
        <w:rPr>
          <w:rFonts w:ascii="Times New Roman" w:hAnsi="Times New Roman" w:cs="Times New Roman"/>
          <w:sz w:val="28"/>
          <w:szCs w:val="28"/>
        </w:rPr>
        <w:t xml:space="preserve"> автоматично фільтрувати помилкові або непарні анкети на етапі обробки даних.</w:t>
      </w:r>
    </w:p>
    <w:p w14:paraId="489B2F1D" w14:textId="77777777" w:rsidR="00A16279" w:rsidRPr="003C4892" w:rsidRDefault="007B505A">
      <w:pPr>
        <w:widowControl w:val="0"/>
        <w:numPr>
          <w:ilvl w:val="0"/>
          <w:numId w:val="16"/>
        </w:numPr>
        <w:tabs>
          <w:tab w:val="clear" w:pos="420"/>
        </w:tabs>
        <w:spacing w:after="0" w:line="360" w:lineRule="auto"/>
        <w:ind w:left="0" w:firstLine="480"/>
        <w:jc w:val="both"/>
        <w:rPr>
          <w:rFonts w:ascii="Times New Roman" w:hAnsi="Times New Roman" w:cs="Times New Roman"/>
          <w:sz w:val="28"/>
          <w:szCs w:val="28"/>
        </w:rPr>
      </w:pPr>
      <w:r w:rsidRPr="003C4892">
        <w:rPr>
          <w:rFonts w:ascii="Times New Roman" w:hAnsi="Times New Roman" w:cs="Times New Roman"/>
          <w:sz w:val="28"/>
          <w:szCs w:val="28"/>
        </w:rPr>
        <w:t xml:space="preserve"> зберегти логічний зв'язок між відповідями дорослого та дитини для розрахунку кореляцій.</w:t>
      </w:r>
    </w:p>
    <w:p w14:paraId="046B4DD8"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Також на цьому етапі було підготовлено форму Інформованої згоди, яка включала роз'яснення мети дослідження, гарантії конфіденційності та інформацію про можливість припинити участь у будь-який момент.</w:t>
      </w:r>
    </w:p>
    <w:p w14:paraId="239616EF"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II. Етап збору емпіричних даних. Розповсюдження методичного інструментарію відбувалося через цільові канали комунікації: спільноти українських біженців у соціальних мережах (</w:t>
      </w:r>
      <w:proofErr w:type="spellStart"/>
      <w:r w:rsidRPr="003C4892">
        <w:rPr>
          <w:rFonts w:ascii="Times New Roman" w:hAnsi="Times New Roman" w:cs="Times New Roman"/>
          <w:sz w:val="28"/>
          <w:szCs w:val="28"/>
        </w:rPr>
        <w:t>Facebook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Telegram</w:t>
      </w:r>
      <w:proofErr w:type="spellEnd"/>
      <w:r w:rsidRPr="003C4892">
        <w:rPr>
          <w:rFonts w:ascii="Times New Roman" w:hAnsi="Times New Roman" w:cs="Times New Roman"/>
          <w:sz w:val="28"/>
          <w:szCs w:val="28"/>
        </w:rPr>
        <w:t>), волонтерські чати, батьківські чати шкіл, які працюють дистанційно, та через мережу волонтерських центрів психологічної допомоги.</w:t>
      </w:r>
    </w:p>
    <w:p w14:paraId="4FFAA2E5"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Варто зазначити, що процедура тестування передбачала сувору послідовність дій для мінімізації взаємного впливу респондентів:</w:t>
      </w:r>
    </w:p>
    <w:p w14:paraId="5D47FD63" w14:textId="77777777" w:rsidR="00A16279" w:rsidRPr="003C4892" w:rsidRDefault="007B505A">
      <w:pPr>
        <w:widowControl w:val="0"/>
        <w:numPr>
          <w:ilvl w:val="0"/>
          <w:numId w:val="17"/>
        </w:numPr>
        <w:spacing w:after="0" w:line="360" w:lineRule="auto"/>
        <w:ind w:left="0" w:firstLine="709"/>
        <w:jc w:val="both"/>
        <w:rPr>
          <w:rFonts w:ascii="Times New Roman" w:hAnsi="Times New Roman" w:cs="Times New Roman"/>
          <w:sz w:val="28"/>
          <w:szCs w:val="28"/>
        </w:rPr>
      </w:pPr>
      <w:r w:rsidRPr="003C4892">
        <w:rPr>
          <w:rFonts w:ascii="Times New Roman" w:hAnsi="Times New Roman" w:cs="Times New Roman"/>
          <w:sz w:val="28"/>
          <w:szCs w:val="28"/>
        </w:rPr>
        <w:t>Батьківський блок: Спочатку анкету заповнював один з батьків. Йому пропонувалося оцінити стан дитини за останній місяць, власний рівень стресу та соціально-побутові умови. Важливою умовою було заповнення анкети без консультацій з дитиною.</w:t>
      </w:r>
    </w:p>
    <w:p w14:paraId="2DD0A2C5" w14:textId="77777777" w:rsidR="00A16279" w:rsidRPr="003C4892" w:rsidRDefault="007B505A">
      <w:pPr>
        <w:widowControl w:val="0"/>
        <w:numPr>
          <w:ilvl w:val="0"/>
          <w:numId w:val="17"/>
        </w:numPr>
        <w:spacing w:after="0" w:line="360" w:lineRule="auto"/>
        <w:ind w:left="0" w:firstLine="709"/>
        <w:jc w:val="both"/>
        <w:rPr>
          <w:rFonts w:ascii="Times New Roman" w:hAnsi="Times New Roman" w:cs="Times New Roman"/>
          <w:sz w:val="28"/>
          <w:szCs w:val="28"/>
        </w:rPr>
      </w:pPr>
      <w:r w:rsidRPr="003C4892">
        <w:rPr>
          <w:rFonts w:ascii="Times New Roman" w:hAnsi="Times New Roman" w:cs="Times New Roman"/>
          <w:sz w:val="28"/>
          <w:szCs w:val="28"/>
        </w:rPr>
        <w:t>Дитячий блок: Після цього батьки передавали гаджет дитині (або відкривали посилання на її пристрої) для проходження дитячих тестів. Інструкція наголошувала на тому, що батьки не повинні підказувати відповіді або коментувати вибір дитини.</w:t>
      </w:r>
    </w:p>
    <w:p w14:paraId="3801374F"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lastRenderedPageBreak/>
        <w:t>III. Аналітичний етап. На цьому етапі здійснювалася первинна обробка масивів даних: видалення дублікатів, перевірка кодів на відповідність (</w:t>
      </w:r>
      <w:proofErr w:type="spellStart"/>
      <w:r w:rsidRPr="003C4892">
        <w:rPr>
          <w:rFonts w:ascii="Times New Roman" w:hAnsi="Times New Roman" w:cs="Times New Roman"/>
          <w:sz w:val="28"/>
          <w:szCs w:val="28"/>
        </w:rPr>
        <w:t>matching</w:t>
      </w:r>
      <w:proofErr w:type="spellEnd"/>
      <w:r w:rsidRPr="003C4892">
        <w:rPr>
          <w:rFonts w:ascii="Times New Roman" w:hAnsi="Times New Roman" w:cs="Times New Roman"/>
          <w:sz w:val="28"/>
          <w:szCs w:val="28"/>
        </w:rPr>
        <w:t>), вибракування анкет із пропущеними відповідями. Сформована база даних була експортована до статистичного пакету SPSS (версія 26.0) для подальшого математичного аналізу.</w:t>
      </w:r>
    </w:p>
    <w:p w14:paraId="21B3A014" w14:textId="77777777" w:rsidR="00A16279" w:rsidRPr="003C4892" w:rsidRDefault="00A16279">
      <w:pPr>
        <w:spacing w:after="0" w:line="360" w:lineRule="auto"/>
        <w:ind w:firstLineChars="257" w:firstLine="720"/>
        <w:jc w:val="both"/>
        <w:rPr>
          <w:rFonts w:ascii="Times New Roman" w:hAnsi="Times New Roman" w:cs="Times New Roman"/>
          <w:bCs/>
          <w:sz w:val="28"/>
          <w:szCs w:val="28"/>
        </w:rPr>
      </w:pPr>
    </w:p>
    <w:bookmarkEnd w:id="6"/>
    <w:p w14:paraId="6276E4FE" w14:textId="77777777" w:rsidR="006D3617" w:rsidRPr="003C4892" w:rsidRDefault="006D3617" w:rsidP="006D3617">
      <w:p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2.2. Характеристика вибірки та етичні принципи проведення дослідження</w:t>
      </w:r>
    </w:p>
    <w:p w14:paraId="063BE1DB"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Формування вибірки здійснювалося з урахуванням вимог до надійності статистичної обробки результатів, зокрема кореляційного аналізу та </w:t>
      </w:r>
      <w:proofErr w:type="spellStart"/>
      <w:r w:rsidRPr="003C4892">
        <w:rPr>
          <w:rFonts w:ascii="Times New Roman" w:hAnsi="Times New Roman" w:cs="Times New Roman"/>
          <w:sz w:val="28"/>
          <w:szCs w:val="28"/>
        </w:rPr>
        <w:t>міжгрупових</w:t>
      </w:r>
      <w:proofErr w:type="spellEnd"/>
      <w:r w:rsidRPr="003C4892">
        <w:rPr>
          <w:rFonts w:ascii="Times New Roman" w:hAnsi="Times New Roman" w:cs="Times New Roman"/>
          <w:sz w:val="28"/>
          <w:szCs w:val="28"/>
        </w:rPr>
        <w:t xml:space="preserve"> порівнянь. Відповідно до методичних рекомендацій кафедри загальної та соціальної психології Львівського державного університету внутрішніх справ, мінімально допустимий обсяг вибірки для кореляційних досліджень становить 30–35 осіб, а для порівняльного аналізу – не менше 60 осіб.</w:t>
      </w:r>
    </w:p>
    <w:p w14:paraId="42545285"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У межах даного дослідження було опитано 40 </w:t>
      </w:r>
      <w:proofErr w:type="spellStart"/>
      <w:r w:rsidRPr="003C4892">
        <w:rPr>
          <w:rFonts w:ascii="Times New Roman" w:hAnsi="Times New Roman" w:cs="Times New Roman"/>
          <w:sz w:val="28"/>
          <w:szCs w:val="28"/>
        </w:rPr>
        <w:t>діадичних</w:t>
      </w:r>
      <w:proofErr w:type="spellEnd"/>
      <w:r w:rsidRPr="003C4892">
        <w:rPr>
          <w:rFonts w:ascii="Times New Roman" w:hAnsi="Times New Roman" w:cs="Times New Roman"/>
          <w:sz w:val="28"/>
          <w:szCs w:val="28"/>
        </w:rPr>
        <w:t xml:space="preserve"> пар, що включали одного з батьків та дитину, тобто загальна кількість респондентів становила 80 осіб. Такий обсяг вибірки відповідає вимогам репрезентативності для магістерського рівня дослідження та є достатнім для реалізації поставлених наукових завдань.</w:t>
      </w:r>
    </w:p>
    <w:p w14:paraId="37EE887E"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Відбір учасників здійснювався за такими критеріями включення:</w:t>
      </w:r>
    </w:p>
    <w:p w14:paraId="54F70AE3" w14:textId="77777777" w:rsidR="006D3617" w:rsidRPr="003C4892" w:rsidRDefault="006D3617" w:rsidP="006D3617">
      <w:pPr>
        <w:widowControl w:val="0"/>
        <w:numPr>
          <w:ilvl w:val="0"/>
          <w:numId w:val="40"/>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статус переміщення – до дослідження залучалися родини, які змінили місце проживання внаслідок повномасштабного вторгнення після 24 лютого 2022 року. Йдеться як про внутрішньо переміщених осіб, так і про сім’ї, які перебувають за межами України;</w:t>
      </w:r>
    </w:p>
    <w:p w14:paraId="24697A63" w14:textId="77777777" w:rsidR="006D3617" w:rsidRPr="003C4892" w:rsidRDefault="006D3617" w:rsidP="006D3617">
      <w:pPr>
        <w:widowControl w:val="0"/>
        <w:numPr>
          <w:ilvl w:val="0"/>
          <w:numId w:val="40"/>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вік дітей – від 9 до 16 років. Обраний віковий діапазон зумовлений тим, що діти шкільного віку вже здатні до усвідомленої рефлексії та самостійного заповнення психодіагностичних методик, водночас залишаючись </w:t>
      </w:r>
      <w:proofErr w:type="spellStart"/>
      <w:r w:rsidRPr="003C4892">
        <w:rPr>
          <w:rFonts w:ascii="Times New Roman" w:hAnsi="Times New Roman" w:cs="Times New Roman"/>
          <w:sz w:val="28"/>
          <w:szCs w:val="28"/>
        </w:rPr>
        <w:t>емоційно</w:t>
      </w:r>
      <w:proofErr w:type="spellEnd"/>
      <w:r w:rsidRPr="003C4892">
        <w:rPr>
          <w:rFonts w:ascii="Times New Roman" w:hAnsi="Times New Roman" w:cs="Times New Roman"/>
          <w:sz w:val="28"/>
          <w:szCs w:val="28"/>
        </w:rPr>
        <w:t xml:space="preserve"> пов’язаними з батьками;</w:t>
      </w:r>
    </w:p>
    <w:p w14:paraId="7D88EC39" w14:textId="77777777" w:rsidR="006D3617" w:rsidRPr="003C4892" w:rsidRDefault="006D3617" w:rsidP="006D3617">
      <w:pPr>
        <w:widowControl w:val="0"/>
        <w:numPr>
          <w:ilvl w:val="0"/>
          <w:numId w:val="40"/>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lastRenderedPageBreak/>
        <w:t xml:space="preserve">склад респондентів – </w:t>
      </w:r>
      <w:proofErr w:type="spellStart"/>
      <w:r w:rsidRPr="003C4892">
        <w:rPr>
          <w:rFonts w:ascii="Times New Roman" w:hAnsi="Times New Roman" w:cs="Times New Roman"/>
          <w:sz w:val="28"/>
          <w:szCs w:val="28"/>
        </w:rPr>
        <w:t>діада</w:t>
      </w:r>
      <w:proofErr w:type="spellEnd"/>
      <w:r w:rsidRPr="003C4892">
        <w:rPr>
          <w:rFonts w:ascii="Times New Roman" w:hAnsi="Times New Roman" w:cs="Times New Roman"/>
          <w:sz w:val="28"/>
          <w:szCs w:val="28"/>
        </w:rPr>
        <w:t xml:space="preserve"> «Мати/Батько – Дитина», які на момент проведення дослідження проживали спільно.</w:t>
      </w:r>
    </w:p>
    <w:p w14:paraId="08DB32C2"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Соціально-демографічні характеристики вибірки були визначені на основі авторської анкети та свідчать про її різноманітність і репрезентативність.</w:t>
      </w:r>
    </w:p>
    <w:p w14:paraId="5C36ED41"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Зокрема, географічний розподіл показав, що 50% опитаних родин перебувають за межами України, переважно у країнах Європейського Союзу (Польща, Німеччина, Чехія). Ще 37,5% респондентів є внутрішньо переміщеними особами, які проживають у відносно безпечних регіонах України (Львівська, Закарпатська, Тернопільська області). Решта учасників дослідження не змінювали місця постійного проживання.</w:t>
      </w:r>
    </w:p>
    <w:p w14:paraId="4238B9F8"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Аналіз структури сім’ї засвідчив, що 30% вибірки (згідно з відповідями на питання 9 Анкети 1) належать до категорії «сім’я, розділена війною» – у цих родинах батько проходить службу у Збройних силах України або залишився на території України через обмеження на виїзд. Даний чинник розглядається як суттєвий у контексті дослідження, оскільки тривала відсутність одного з батьків може значно впливати на рівень тривожності як дорослого, так і дитини.</w:t>
      </w:r>
    </w:p>
    <w:p w14:paraId="15433364"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Крім того, 17,5% опитаних становлять неповні сім’ї, у яких один із батьків був відсутній ще до початку війни внаслідок розлучення або смерті. Такі сімейні умови також можуть посилювати емоційну вразливість дітей у період воєнних подій. Найбільшою за чисельністю групою виявилися розширені сім’ї (32,5%), які проживають разом з іншими родичами. Як правило, це зумовлено вимушеним переселенням членів родини з територій активних бойових дій або прилеглих до них зон.</w:t>
      </w:r>
    </w:p>
    <w:p w14:paraId="4E174411"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Окремо враховувалися житлові умови респондентів як додатковий </w:t>
      </w:r>
      <w:proofErr w:type="spellStart"/>
      <w:r w:rsidRPr="003C4892">
        <w:rPr>
          <w:rFonts w:ascii="Times New Roman" w:hAnsi="Times New Roman" w:cs="Times New Roman"/>
          <w:sz w:val="28"/>
          <w:szCs w:val="28"/>
        </w:rPr>
        <w:t>стресогенний</w:t>
      </w:r>
      <w:proofErr w:type="spellEnd"/>
      <w:r w:rsidRPr="003C4892">
        <w:rPr>
          <w:rFonts w:ascii="Times New Roman" w:hAnsi="Times New Roman" w:cs="Times New Roman"/>
          <w:sz w:val="28"/>
          <w:szCs w:val="28"/>
        </w:rPr>
        <w:t xml:space="preserve"> фактор. Учасники дослідження проживали як в орендованому житлі (35%), так і в центрах тимчасового розміщення для біженців або </w:t>
      </w:r>
      <w:proofErr w:type="spellStart"/>
      <w:r w:rsidRPr="003C4892">
        <w:rPr>
          <w:rFonts w:ascii="Times New Roman" w:hAnsi="Times New Roman" w:cs="Times New Roman"/>
          <w:sz w:val="28"/>
          <w:szCs w:val="28"/>
        </w:rPr>
        <w:t>шелтерах</w:t>
      </w:r>
      <w:proofErr w:type="spellEnd"/>
      <w:r w:rsidRPr="003C4892">
        <w:rPr>
          <w:rFonts w:ascii="Times New Roman" w:hAnsi="Times New Roman" w:cs="Times New Roman"/>
          <w:sz w:val="28"/>
          <w:szCs w:val="28"/>
        </w:rPr>
        <w:t xml:space="preserve"> (27,5%), що могло впливати на загальний рівень психологічного </w:t>
      </w:r>
      <w:r w:rsidRPr="003C4892">
        <w:rPr>
          <w:rFonts w:ascii="Times New Roman" w:hAnsi="Times New Roman" w:cs="Times New Roman"/>
          <w:sz w:val="28"/>
          <w:szCs w:val="28"/>
        </w:rPr>
        <w:lastRenderedPageBreak/>
        <w:t>напруження в родині.</w:t>
      </w:r>
    </w:p>
    <w:p w14:paraId="6D9B179D"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Проведення дослідження здійснювалося з дотриманням базових етичних принципів психологічної науки: добровільної участі, інформованої згоди, конфіденційності отриманих даних та права респондентів відмовитися від участі на будь-якому етапі дослідження без негативних наслідків.</w:t>
      </w:r>
    </w:p>
    <w:p w14:paraId="71E5E143"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Розпочинаючи емпіричну частину дослідження, слід зазначити, що організація процесу збору даних вимагала зваженого підходу до формування вибірки. Це зумовлено специфікою об’єкта дослідження – родинами, які пережили досвід війни та вимушеного переміщення, що потребувало дотримання принципів репрезентативності, валідності та етичної коректності.</w:t>
      </w:r>
    </w:p>
    <w:p w14:paraId="1AFFB1AA"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З огляду на мету дослідження було застосовано стратегію цільового відбору. Емпіричну базу склали 80 респондентів, які брали участь у дослідженні на засадах добровільності. Залучення учасників здійснювалося через онлайн-спільноти українських біженців у країнах Європейського Союзу, батьківські чати дистанційних шкіл, а також волонтерські центри допомоги внутрішньо переміщеним особам.</w:t>
      </w:r>
    </w:p>
    <w:p w14:paraId="5E4F9701"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Репрезентативність вибірки забезпечувалася охопленням родин із різним статусом перебування, що дало змогу здійснити порівняльний аналіз впливу </w:t>
      </w:r>
      <w:proofErr w:type="spellStart"/>
      <w:r w:rsidRPr="003C4892">
        <w:rPr>
          <w:rFonts w:ascii="Times New Roman" w:hAnsi="Times New Roman" w:cs="Times New Roman"/>
          <w:sz w:val="28"/>
          <w:szCs w:val="28"/>
        </w:rPr>
        <w:t>середовищних</w:t>
      </w:r>
      <w:proofErr w:type="spellEnd"/>
      <w:r w:rsidRPr="003C4892">
        <w:rPr>
          <w:rFonts w:ascii="Times New Roman" w:hAnsi="Times New Roman" w:cs="Times New Roman"/>
          <w:sz w:val="28"/>
          <w:szCs w:val="28"/>
        </w:rPr>
        <w:t xml:space="preserve"> факторів на психоемоційний стан дітей. Дані результатів зображено на рис. 2.2.1.</w:t>
      </w:r>
    </w:p>
    <w:p w14:paraId="2E60EFCF" w14:textId="77777777" w:rsidR="006D3617" w:rsidRPr="003C4892" w:rsidRDefault="006D3617" w:rsidP="006D3617">
      <w:pPr>
        <w:widowControl w:val="0"/>
        <w:tabs>
          <w:tab w:val="left" w:pos="420"/>
        </w:tabs>
        <w:spacing w:after="0" w:line="360" w:lineRule="auto"/>
        <w:jc w:val="center"/>
        <w:rPr>
          <w:rFonts w:ascii="Times New Roman" w:hAnsi="Times New Roman" w:cs="Times New Roman"/>
          <w:sz w:val="28"/>
          <w:szCs w:val="28"/>
        </w:rPr>
      </w:pPr>
      <w:r w:rsidRPr="003C4892">
        <w:rPr>
          <w:rFonts w:ascii="Times New Roman" w:hAnsi="Times New Roman" w:cs="Times New Roman"/>
          <w:noProof/>
          <w:sz w:val="28"/>
          <w:szCs w:val="28"/>
          <w14:ligatures w14:val="none"/>
        </w:rPr>
        <w:lastRenderedPageBreak/>
        <w:drawing>
          <wp:inline distT="0" distB="0" distL="0" distR="0" wp14:anchorId="73EA9B6F" wp14:editId="0A59F9C6">
            <wp:extent cx="5590540" cy="2874010"/>
            <wp:effectExtent l="4445" t="4445" r="13335" b="17145"/>
            <wp:docPr id="17494920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7DCA7FF" w14:textId="77777777" w:rsidR="006D3617" w:rsidRPr="003C4892" w:rsidRDefault="006D3617" w:rsidP="006D3617">
      <w:pPr>
        <w:widowControl w:val="0"/>
        <w:spacing w:after="0" w:line="360" w:lineRule="auto"/>
        <w:ind w:firstLine="709"/>
        <w:jc w:val="center"/>
        <w:rPr>
          <w:rFonts w:ascii="Times New Roman" w:hAnsi="Times New Roman" w:cs="Times New Roman"/>
          <w:b/>
          <w:bCs/>
          <w:sz w:val="28"/>
          <w:szCs w:val="28"/>
        </w:rPr>
      </w:pPr>
      <w:r w:rsidRPr="003C4892">
        <w:rPr>
          <w:rFonts w:ascii="Times New Roman" w:hAnsi="Times New Roman" w:cs="Times New Roman"/>
          <w:b/>
          <w:bCs/>
          <w:sz w:val="28"/>
          <w:szCs w:val="28"/>
        </w:rPr>
        <w:t>Рис. 2.2.1. Розподіл вибірки за географічним критерієм та статусом перебування (ВПО / Біженці), %</w:t>
      </w:r>
    </w:p>
    <w:p w14:paraId="4725CCA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Аналізуючи розподіл вибірки за географічним критерієм (відповідно до відповідей, які були отримані на питання 6 та 7 Анкети для батьків), ми отримали наступну картину: </w:t>
      </w:r>
      <w:r w:rsidRPr="003C4892">
        <w:rPr>
          <w:rFonts w:ascii="Times New Roman" w:hAnsi="Times New Roman" w:cs="Times New Roman"/>
          <w:b/>
          <w:bCs/>
          <w:sz w:val="28"/>
          <w:szCs w:val="28"/>
        </w:rPr>
        <w:t>50%</w:t>
      </w:r>
      <w:r w:rsidRPr="003C4892">
        <w:rPr>
          <w:rFonts w:ascii="Times New Roman" w:hAnsi="Times New Roman" w:cs="Times New Roman"/>
          <w:sz w:val="28"/>
          <w:szCs w:val="28"/>
        </w:rPr>
        <w:t xml:space="preserve"> респондентів – це родини, які отримали тимчасовий захист та наразі проживають за кордоном. Географія країн перебування охоплює переважно Польщу, Німеччину, Чехію, а також інші країни ЄС. Це свідчить про те, що дана група характеризується наявністю специфічних стресорів, які пов’язані із акультурацією, </w:t>
      </w:r>
      <w:proofErr w:type="spellStart"/>
      <w:r w:rsidRPr="003C4892">
        <w:rPr>
          <w:rFonts w:ascii="Times New Roman" w:hAnsi="Times New Roman" w:cs="Times New Roman"/>
          <w:sz w:val="28"/>
          <w:szCs w:val="28"/>
        </w:rPr>
        <w:t>мовним</w:t>
      </w:r>
      <w:proofErr w:type="spellEnd"/>
      <w:r w:rsidRPr="003C4892">
        <w:rPr>
          <w:rFonts w:ascii="Times New Roman" w:hAnsi="Times New Roman" w:cs="Times New Roman"/>
          <w:sz w:val="28"/>
          <w:szCs w:val="28"/>
        </w:rPr>
        <w:t xml:space="preserve"> бар’єром та складнощами інтеграції в нове освітнє середовище. </w:t>
      </w:r>
      <w:r w:rsidRPr="003C4892">
        <w:rPr>
          <w:rFonts w:ascii="Times New Roman" w:hAnsi="Times New Roman" w:cs="Times New Roman"/>
          <w:b/>
          <w:bCs/>
          <w:sz w:val="28"/>
          <w:szCs w:val="28"/>
        </w:rPr>
        <w:t>37,5%</w:t>
      </w:r>
      <w:r w:rsidRPr="003C4892">
        <w:rPr>
          <w:rFonts w:ascii="Times New Roman" w:hAnsi="Times New Roman" w:cs="Times New Roman"/>
          <w:sz w:val="28"/>
          <w:szCs w:val="28"/>
        </w:rPr>
        <w:t xml:space="preserve"> респондентів – це внутрішньо переміщені особи (ВПО), які перебувають безпосередньо на території України у відносно безпечних регіонах (зокрема, Львівська, Тернопільська, Закарпатська області). Отже, для цієї групи домінуючими стресорами залишаються безпосередня загроза ракетних обстрілів та часті повітряні тривоги.</w:t>
      </w:r>
    </w:p>
    <w:p w14:paraId="10284B61"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Важливою характеристикою опитаних сімей також є вид їхньої зайнятості. Фактор війни суттєво впливає на фінансовий стан опитаних сімей, а це в свою чергу є важливим фактором додаткового стресу як у дітей так і у дорослих. </w:t>
      </w:r>
    </w:p>
    <w:p w14:paraId="74E08A9F" w14:textId="77777777" w:rsidR="006D3617" w:rsidRPr="003C4892" w:rsidRDefault="006D3617" w:rsidP="006D3617">
      <w:pPr>
        <w:widowControl w:val="0"/>
        <w:spacing w:after="0" w:line="360" w:lineRule="auto"/>
        <w:ind w:firstLine="709"/>
        <w:rPr>
          <w:rFonts w:ascii="Times New Roman" w:hAnsi="Times New Roman" w:cs="Times New Roman"/>
          <w:sz w:val="28"/>
          <w:szCs w:val="28"/>
        </w:rPr>
      </w:pPr>
      <w:r w:rsidRPr="003C4892">
        <w:rPr>
          <w:rFonts w:ascii="Times New Roman" w:hAnsi="Times New Roman" w:cs="Times New Roman"/>
          <w:noProof/>
          <w:sz w:val="28"/>
          <w:szCs w:val="28"/>
          <w14:ligatures w14:val="none"/>
        </w:rPr>
        <w:lastRenderedPageBreak/>
        <w:drawing>
          <wp:inline distT="0" distB="0" distL="0" distR="0" wp14:anchorId="38CFCB91" wp14:editId="16C13AB7">
            <wp:extent cx="5486400" cy="3200400"/>
            <wp:effectExtent l="4445" t="4445" r="10795" b="10795"/>
            <wp:docPr id="212176239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532F36A" w14:textId="77777777" w:rsidR="006D3617" w:rsidRPr="003C4892" w:rsidRDefault="006D3617" w:rsidP="006D3617">
      <w:pPr>
        <w:widowControl w:val="0"/>
        <w:spacing w:after="0" w:line="360" w:lineRule="auto"/>
        <w:ind w:firstLine="709"/>
        <w:jc w:val="center"/>
        <w:rPr>
          <w:rFonts w:ascii="Times New Roman" w:hAnsi="Times New Roman" w:cs="Times New Roman"/>
          <w:b/>
          <w:bCs/>
          <w:sz w:val="28"/>
          <w:szCs w:val="28"/>
        </w:rPr>
      </w:pPr>
      <w:r w:rsidRPr="003C4892">
        <w:rPr>
          <w:rFonts w:ascii="Times New Roman" w:hAnsi="Times New Roman" w:cs="Times New Roman"/>
          <w:b/>
          <w:bCs/>
          <w:sz w:val="28"/>
          <w:szCs w:val="28"/>
        </w:rPr>
        <w:t>Рис. 2.2.2. Розподіл опитуваних за зайнятістю, %</w:t>
      </w:r>
    </w:p>
    <w:p w14:paraId="6EB11ADF"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Як свідчать дані рис. 2.2.2, значна частина респондентів (</w:t>
      </w:r>
      <w:r w:rsidRPr="003C4892">
        <w:rPr>
          <w:rFonts w:ascii="Times New Roman" w:hAnsi="Times New Roman" w:cs="Times New Roman"/>
          <w:b/>
          <w:bCs/>
          <w:sz w:val="28"/>
          <w:szCs w:val="28"/>
        </w:rPr>
        <w:t>47,5%</w:t>
      </w:r>
      <w:r w:rsidRPr="003C4892">
        <w:rPr>
          <w:rFonts w:ascii="Times New Roman" w:hAnsi="Times New Roman" w:cs="Times New Roman"/>
          <w:sz w:val="28"/>
          <w:szCs w:val="28"/>
        </w:rPr>
        <w:t>) мають повну або часткову зайнятість. Частина опитаних (</w:t>
      </w:r>
      <w:r w:rsidRPr="003C4892">
        <w:rPr>
          <w:rFonts w:ascii="Times New Roman" w:hAnsi="Times New Roman" w:cs="Times New Roman"/>
          <w:b/>
          <w:bCs/>
          <w:sz w:val="28"/>
          <w:szCs w:val="28"/>
        </w:rPr>
        <w:t>20%</w:t>
      </w:r>
      <w:r w:rsidRPr="003C4892">
        <w:rPr>
          <w:rFonts w:ascii="Times New Roman" w:hAnsi="Times New Roman" w:cs="Times New Roman"/>
          <w:sz w:val="28"/>
          <w:szCs w:val="28"/>
        </w:rPr>
        <w:t>) займається волонтерською діяльністю на постійній основі. Нажаль, суттєва частина сімей (</w:t>
      </w:r>
      <w:r w:rsidRPr="003C4892">
        <w:rPr>
          <w:rFonts w:ascii="Times New Roman" w:hAnsi="Times New Roman" w:cs="Times New Roman"/>
          <w:b/>
          <w:bCs/>
          <w:sz w:val="28"/>
          <w:szCs w:val="28"/>
        </w:rPr>
        <w:t>25%</w:t>
      </w:r>
      <w:r w:rsidRPr="003C4892">
        <w:rPr>
          <w:rFonts w:ascii="Times New Roman" w:hAnsi="Times New Roman" w:cs="Times New Roman"/>
          <w:sz w:val="28"/>
          <w:szCs w:val="28"/>
        </w:rPr>
        <w:t>) тимчасово втратила місце праці, і змушені жити за рахунок заощаджень чи нерегулярних підробітків.</w:t>
      </w:r>
    </w:p>
    <w:p w14:paraId="1B60D666"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Щодо вікової структури дитячої вибірки, вона охоплює дітей віком від 9 до 16 років. Обрання саме цього вікового діапазону є обґрунтованим і зумовленим низкою психологічних особливостей розвитку, характерних для молодшого підліткового та підліткового віку.</w:t>
      </w:r>
    </w:p>
    <w:p w14:paraId="6D0DC46B"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По-перше, у цьому віці вже сформована здатність до рефлексії та вербалізації власних емоційних переживань, що забезпечує валідність використання методик самозвіту при оцінці суб’єктивних станів.</w:t>
      </w:r>
    </w:p>
    <w:p w14:paraId="4435340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По-друге, діти 9–16 років характеризуються підвищеною сенситивністю до соціальних змін, оскільки значущість міжособистісних контактів і групи однолітків істотно зростає. У зв’язку з цим вимушена міграція та розрив соціальних </w:t>
      </w:r>
      <w:proofErr w:type="spellStart"/>
      <w:r w:rsidRPr="003C4892">
        <w:rPr>
          <w:rFonts w:ascii="Times New Roman" w:hAnsi="Times New Roman" w:cs="Times New Roman"/>
          <w:sz w:val="28"/>
          <w:szCs w:val="28"/>
        </w:rPr>
        <w:t>зв’язків</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переживаються</w:t>
      </w:r>
      <w:proofErr w:type="spellEnd"/>
      <w:r w:rsidRPr="003C4892">
        <w:rPr>
          <w:rFonts w:ascii="Times New Roman" w:hAnsi="Times New Roman" w:cs="Times New Roman"/>
          <w:sz w:val="28"/>
          <w:szCs w:val="28"/>
        </w:rPr>
        <w:t xml:space="preserve"> ними особливо гостро.</w:t>
      </w:r>
    </w:p>
    <w:p w14:paraId="4819035F"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По-третє, у зазначений віковий період відбувається поступове зростання </w:t>
      </w:r>
      <w:r w:rsidRPr="003C4892">
        <w:rPr>
          <w:rFonts w:ascii="Times New Roman" w:hAnsi="Times New Roman" w:cs="Times New Roman"/>
          <w:sz w:val="28"/>
          <w:szCs w:val="28"/>
        </w:rPr>
        <w:lastRenderedPageBreak/>
        <w:t>автономії та процес сепарації від батьків, що може супроводжуватися свідомим приховуванням власних емоційних переживань (так зване «захисне мовчання»), яке й становить предмет даного дослідження.</w:t>
      </w:r>
    </w:p>
    <w:p w14:paraId="02A33AC4"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Розподіл за статтю серед дітей склав: </w:t>
      </w:r>
      <w:r w:rsidRPr="003C4892">
        <w:rPr>
          <w:rFonts w:ascii="Times New Roman" w:hAnsi="Times New Roman" w:cs="Times New Roman"/>
          <w:b/>
          <w:bCs/>
          <w:sz w:val="28"/>
          <w:szCs w:val="28"/>
        </w:rPr>
        <w:t>57,5%</w:t>
      </w:r>
      <w:r w:rsidRPr="003C4892">
        <w:rPr>
          <w:rFonts w:ascii="Times New Roman" w:hAnsi="Times New Roman" w:cs="Times New Roman"/>
          <w:sz w:val="28"/>
          <w:szCs w:val="28"/>
        </w:rPr>
        <w:t xml:space="preserve"> – хлопці, </w:t>
      </w:r>
      <w:r w:rsidRPr="003C4892">
        <w:rPr>
          <w:rFonts w:ascii="Times New Roman" w:hAnsi="Times New Roman" w:cs="Times New Roman"/>
          <w:b/>
          <w:bCs/>
          <w:sz w:val="28"/>
          <w:szCs w:val="28"/>
        </w:rPr>
        <w:t>42,5%</w:t>
      </w:r>
      <w:r w:rsidRPr="003C4892">
        <w:rPr>
          <w:rFonts w:ascii="Times New Roman" w:hAnsi="Times New Roman" w:cs="Times New Roman"/>
          <w:sz w:val="28"/>
          <w:szCs w:val="28"/>
        </w:rPr>
        <w:t xml:space="preserve"> – дівчата. Таке співвідношення дозволяє нам враховувати гендерний аспект реагування на стрес, зокрема, відому схильність дівчат до </w:t>
      </w:r>
      <w:proofErr w:type="spellStart"/>
      <w:r w:rsidRPr="003C4892">
        <w:rPr>
          <w:rFonts w:ascii="Times New Roman" w:hAnsi="Times New Roman" w:cs="Times New Roman"/>
          <w:sz w:val="28"/>
          <w:szCs w:val="28"/>
        </w:rPr>
        <w:t>інтерналізації</w:t>
      </w:r>
      <w:proofErr w:type="spellEnd"/>
      <w:r w:rsidRPr="003C4892">
        <w:rPr>
          <w:rFonts w:ascii="Times New Roman" w:hAnsi="Times New Roman" w:cs="Times New Roman"/>
          <w:sz w:val="28"/>
          <w:szCs w:val="28"/>
        </w:rPr>
        <w:t xml:space="preserve"> проблем, а хлопців, натомість, – до їх </w:t>
      </w:r>
      <w:proofErr w:type="spellStart"/>
      <w:r w:rsidRPr="003C4892">
        <w:rPr>
          <w:rFonts w:ascii="Times New Roman" w:hAnsi="Times New Roman" w:cs="Times New Roman"/>
          <w:sz w:val="28"/>
          <w:szCs w:val="28"/>
        </w:rPr>
        <w:t>екстерналізації</w:t>
      </w:r>
      <w:proofErr w:type="spellEnd"/>
      <w:r w:rsidRPr="003C4892">
        <w:rPr>
          <w:rFonts w:ascii="Times New Roman" w:hAnsi="Times New Roman" w:cs="Times New Roman"/>
          <w:sz w:val="28"/>
          <w:szCs w:val="28"/>
        </w:rPr>
        <w:t>.</w:t>
      </w:r>
    </w:p>
    <w:p w14:paraId="4B123038"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Важливою складовою у оцінці додаткових факторів стресу на дітей є місце їхнього навчання. Нажаль, із початком широкомасштабного вторгнення </w:t>
      </w:r>
      <w:proofErr w:type="spellStart"/>
      <w:r w:rsidRPr="003C4892">
        <w:rPr>
          <w:rFonts w:ascii="Times New Roman" w:hAnsi="Times New Roman" w:cs="Times New Roman"/>
          <w:sz w:val="28"/>
          <w:szCs w:val="28"/>
        </w:rPr>
        <w:t>росії</w:t>
      </w:r>
      <w:proofErr w:type="spellEnd"/>
      <w:r w:rsidRPr="003C4892">
        <w:rPr>
          <w:rFonts w:ascii="Times New Roman" w:hAnsi="Times New Roman" w:cs="Times New Roman"/>
          <w:sz w:val="28"/>
          <w:szCs w:val="28"/>
        </w:rPr>
        <w:t xml:space="preserve"> частина дітей була змушена покинути свій рідний навчальний заклад та перевестися до іншого, відповідно до зміни місця проживання сім’ї.</w:t>
      </w:r>
    </w:p>
    <w:p w14:paraId="13D0A4F9" w14:textId="77777777" w:rsidR="006D3617" w:rsidRPr="003C4892" w:rsidRDefault="006D3617" w:rsidP="006D3617">
      <w:pPr>
        <w:widowControl w:val="0"/>
        <w:spacing w:after="0" w:line="360" w:lineRule="auto"/>
        <w:jc w:val="center"/>
        <w:rPr>
          <w:rFonts w:ascii="Times New Roman" w:hAnsi="Times New Roman" w:cs="Times New Roman"/>
          <w:b/>
          <w:bCs/>
          <w:sz w:val="28"/>
          <w:szCs w:val="28"/>
        </w:rPr>
      </w:pPr>
    </w:p>
    <w:p w14:paraId="465599A8" w14:textId="77777777" w:rsidR="006D3617" w:rsidRPr="003C4892" w:rsidRDefault="006D3617" w:rsidP="006D3617">
      <w:pPr>
        <w:widowControl w:val="0"/>
        <w:spacing w:after="0" w:line="360" w:lineRule="auto"/>
        <w:jc w:val="center"/>
        <w:rPr>
          <w:rFonts w:ascii="Times New Roman" w:hAnsi="Times New Roman" w:cs="Times New Roman"/>
          <w:sz w:val="28"/>
          <w:szCs w:val="28"/>
        </w:rPr>
      </w:pPr>
      <w:r w:rsidRPr="003C4892">
        <w:rPr>
          <w:rFonts w:ascii="Times New Roman" w:hAnsi="Times New Roman" w:cs="Times New Roman"/>
          <w:noProof/>
          <w:sz w:val="28"/>
          <w:szCs w:val="28"/>
          <w14:ligatures w14:val="none"/>
        </w:rPr>
        <w:drawing>
          <wp:anchor distT="0" distB="0" distL="0" distR="0" simplePos="0" relativeHeight="251659264" behindDoc="0" locked="1" layoutInCell="1" allowOverlap="1" wp14:anchorId="0DF64B6F" wp14:editId="3CB8A9B5">
            <wp:simplePos x="0" y="0"/>
            <wp:positionH relativeFrom="column">
              <wp:posOffset>121285</wp:posOffset>
            </wp:positionH>
            <wp:positionV relativeFrom="paragraph">
              <wp:posOffset>-94615</wp:posOffset>
            </wp:positionV>
            <wp:extent cx="5535295" cy="3400425"/>
            <wp:effectExtent l="4445" t="4445" r="7620" b="8890"/>
            <wp:wrapTopAndBottom/>
            <wp:docPr id="124174704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3C4892">
        <w:rPr>
          <w:rFonts w:ascii="Times New Roman" w:hAnsi="Times New Roman" w:cs="Times New Roman"/>
          <w:b/>
          <w:bCs/>
          <w:sz w:val="28"/>
          <w:szCs w:val="28"/>
        </w:rPr>
        <w:t xml:space="preserve">Рис. 2.2.3. Кількість дітей за видом навчання (онлайн, </w:t>
      </w:r>
      <w:proofErr w:type="spellStart"/>
      <w:r w:rsidRPr="003C4892">
        <w:rPr>
          <w:rFonts w:ascii="Times New Roman" w:hAnsi="Times New Roman" w:cs="Times New Roman"/>
          <w:b/>
          <w:bCs/>
          <w:sz w:val="28"/>
          <w:szCs w:val="28"/>
        </w:rPr>
        <w:t>офлайн</w:t>
      </w:r>
      <w:proofErr w:type="spellEnd"/>
      <w:r w:rsidRPr="003C4892">
        <w:rPr>
          <w:rFonts w:ascii="Times New Roman" w:hAnsi="Times New Roman" w:cs="Times New Roman"/>
          <w:b/>
          <w:bCs/>
          <w:sz w:val="28"/>
          <w:szCs w:val="28"/>
        </w:rPr>
        <w:t xml:space="preserve"> та комбіноване), %</w:t>
      </w:r>
    </w:p>
    <w:p w14:paraId="5CF49A85"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Відповідно до даних рис. 2.2.3, більшість дітей змушена поєднувати онлайн та </w:t>
      </w:r>
      <w:proofErr w:type="spellStart"/>
      <w:r w:rsidRPr="003C4892">
        <w:rPr>
          <w:rFonts w:ascii="Times New Roman" w:hAnsi="Times New Roman" w:cs="Times New Roman"/>
          <w:sz w:val="28"/>
          <w:szCs w:val="28"/>
        </w:rPr>
        <w:t>офлайн</w:t>
      </w:r>
      <w:proofErr w:type="spellEnd"/>
      <w:r w:rsidRPr="003C4892">
        <w:rPr>
          <w:rFonts w:ascii="Times New Roman" w:hAnsi="Times New Roman" w:cs="Times New Roman"/>
          <w:sz w:val="28"/>
          <w:szCs w:val="28"/>
        </w:rPr>
        <w:t xml:space="preserve"> навчання (</w:t>
      </w:r>
      <w:r w:rsidRPr="003C4892">
        <w:rPr>
          <w:rFonts w:ascii="Times New Roman" w:hAnsi="Times New Roman" w:cs="Times New Roman"/>
          <w:b/>
          <w:bCs/>
          <w:sz w:val="28"/>
          <w:szCs w:val="28"/>
        </w:rPr>
        <w:t>47,5%</w:t>
      </w:r>
      <w:r w:rsidRPr="003C4892">
        <w:rPr>
          <w:rFonts w:ascii="Times New Roman" w:hAnsi="Times New Roman" w:cs="Times New Roman"/>
          <w:sz w:val="28"/>
          <w:szCs w:val="28"/>
        </w:rPr>
        <w:t>) та змінила місце навчання на місцеву школу (</w:t>
      </w:r>
      <w:r w:rsidRPr="003C4892">
        <w:rPr>
          <w:rFonts w:ascii="Times New Roman" w:hAnsi="Times New Roman" w:cs="Times New Roman"/>
          <w:b/>
          <w:bCs/>
          <w:sz w:val="28"/>
          <w:szCs w:val="28"/>
        </w:rPr>
        <w:t>27,5%</w:t>
      </w:r>
      <w:r w:rsidRPr="003C4892">
        <w:rPr>
          <w:rFonts w:ascii="Times New Roman" w:hAnsi="Times New Roman" w:cs="Times New Roman"/>
          <w:sz w:val="28"/>
          <w:szCs w:val="28"/>
        </w:rPr>
        <w:t xml:space="preserve">), відповідно до поточного місця проживання </w:t>
      </w:r>
      <w:proofErr w:type="spellStart"/>
      <w:r w:rsidRPr="003C4892">
        <w:rPr>
          <w:rFonts w:ascii="Times New Roman" w:hAnsi="Times New Roman" w:cs="Times New Roman"/>
          <w:sz w:val="28"/>
          <w:szCs w:val="28"/>
        </w:rPr>
        <w:t>сім’ї.Чверть</w:t>
      </w:r>
      <w:proofErr w:type="spellEnd"/>
      <w:r w:rsidRPr="003C4892">
        <w:rPr>
          <w:rFonts w:ascii="Times New Roman" w:hAnsi="Times New Roman" w:cs="Times New Roman"/>
          <w:sz w:val="28"/>
          <w:szCs w:val="28"/>
        </w:rPr>
        <w:t xml:space="preserve"> дітей (</w:t>
      </w:r>
      <w:r w:rsidRPr="003C4892">
        <w:rPr>
          <w:rFonts w:ascii="Times New Roman" w:hAnsi="Times New Roman" w:cs="Times New Roman"/>
          <w:b/>
          <w:bCs/>
          <w:sz w:val="28"/>
          <w:szCs w:val="28"/>
        </w:rPr>
        <w:t>25%</w:t>
      </w:r>
      <w:r w:rsidRPr="003C4892">
        <w:rPr>
          <w:rFonts w:ascii="Times New Roman" w:hAnsi="Times New Roman" w:cs="Times New Roman"/>
          <w:sz w:val="28"/>
          <w:szCs w:val="28"/>
        </w:rPr>
        <w:t xml:space="preserve">) здебільшого навчається онлайн в українській школі. Вважаємо що цей </w:t>
      </w:r>
      <w:r w:rsidRPr="003C4892">
        <w:rPr>
          <w:rFonts w:ascii="Times New Roman" w:hAnsi="Times New Roman" w:cs="Times New Roman"/>
          <w:sz w:val="28"/>
          <w:szCs w:val="28"/>
        </w:rPr>
        <w:lastRenderedPageBreak/>
        <w:t xml:space="preserve">показник зумовлений як постійними повітряними тривогами що ускладнюють процес </w:t>
      </w:r>
      <w:proofErr w:type="spellStart"/>
      <w:r w:rsidRPr="003C4892">
        <w:rPr>
          <w:rFonts w:ascii="Times New Roman" w:hAnsi="Times New Roman" w:cs="Times New Roman"/>
          <w:sz w:val="28"/>
          <w:szCs w:val="28"/>
        </w:rPr>
        <w:t>офлайн</w:t>
      </w:r>
      <w:proofErr w:type="spellEnd"/>
      <w:r w:rsidRPr="003C4892">
        <w:rPr>
          <w:rFonts w:ascii="Times New Roman" w:hAnsi="Times New Roman" w:cs="Times New Roman"/>
          <w:sz w:val="28"/>
          <w:szCs w:val="28"/>
        </w:rPr>
        <w:t xml:space="preserve"> навчання, так і проблемами із електрикою, що викликані регулярними атаками загарбника на енергетичну інфраструктуру України.</w:t>
      </w:r>
    </w:p>
    <w:p w14:paraId="2ED8CE03"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Окремо варто зауважити, що соціально-демографічний профіль родин має виражену специфіку, яка зумовлена воєнним часом (рис. 2.2.2). </w:t>
      </w:r>
    </w:p>
    <w:p w14:paraId="4E641FEE"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noProof/>
          <w:sz w:val="28"/>
          <w:szCs w:val="28"/>
          <w14:ligatures w14:val="none"/>
        </w:rPr>
        <w:drawing>
          <wp:inline distT="0" distB="0" distL="0" distR="0" wp14:anchorId="13534A11" wp14:editId="7D4D2253">
            <wp:extent cx="5486400" cy="3200400"/>
            <wp:effectExtent l="4445" t="4445" r="10795" b="10795"/>
            <wp:docPr id="92713012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229DB4E" w14:textId="77777777" w:rsidR="006D3617" w:rsidRPr="003C4892" w:rsidRDefault="006D3617" w:rsidP="006D3617">
      <w:pPr>
        <w:widowControl w:val="0"/>
        <w:spacing w:after="0" w:line="360" w:lineRule="auto"/>
        <w:ind w:firstLine="709"/>
        <w:jc w:val="center"/>
        <w:rPr>
          <w:rFonts w:ascii="Times New Roman" w:hAnsi="Times New Roman" w:cs="Times New Roman"/>
          <w:b/>
          <w:bCs/>
          <w:sz w:val="28"/>
          <w:szCs w:val="28"/>
        </w:rPr>
      </w:pPr>
      <w:r w:rsidRPr="003C4892">
        <w:rPr>
          <w:rFonts w:ascii="Times New Roman" w:hAnsi="Times New Roman" w:cs="Times New Roman"/>
          <w:b/>
          <w:bCs/>
          <w:sz w:val="28"/>
          <w:szCs w:val="28"/>
        </w:rPr>
        <w:t>Рис. 2.2.4. Структура сімей респондентів, %</w:t>
      </w:r>
    </w:p>
    <w:p w14:paraId="4ACF241D" w14:textId="77777777" w:rsidR="006D3617" w:rsidRPr="003C4892" w:rsidRDefault="006D3617" w:rsidP="006D3617">
      <w:pPr>
        <w:widowControl w:val="0"/>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sz w:val="28"/>
          <w:szCs w:val="28"/>
        </w:rPr>
        <w:t xml:space="preserve">Відповідно до даних рис. 2.2.4, серед опитаних сімей </w:t>
      </w:r>
      <w:r w:rsidRPr="003C4892">
        <w:rPr>
          <w:rFonts w:ascii="Times New Roman" w:hAnsi="Times New Roman" w:cs="Times New Roman"/>
          <w:b/>
          <w:bCs/>
          <w:sz w:val="28"/>
          <w:szCs w:val="28"/>
        </w:rPr>
        <w:t>дванадцять (12 сімей, або 32,5%) є повними</w:t>
      </w:r>
      <w:r w:rsidRPr="003C4892">
        <w:rPr>
          <w:rFonts w:ascii="Times New Roman" w:hAnsi="Times New Roman" w:cs="Times New Roman"/>
          <w:sz w:val="28"/>
          <w:szCs w:val="28"/>
        </w:rPr>
        <w:t>, що не змінили свій склад за час війни, тоді як переважна більшість (</w:t>
      </w:r>
      <w:r w:rsidRPr="003C4892">
        <w:rPr>
          <w:rFonts w:ascii="Times New Roman" w:hAnsi="Times New Roman" w:cs="Times New Roman"/>
          <w:b/>
          <w:bCs/>
          <w:sz w:val="28"/>
          <w:szCs w:val="28"/>
        </w:rPr>
        <w:t>28 сімей, або 67,5%</w:t>
      </w:r>
      <w:r w:rsidRPr="003C4892">
        <w:rPr>
          <w:rFonts w:ascii="Times New Roman" w:hAnsi="Times New Roman" w:cs="Times New Roman"/>
          <w:sz w:val="28"/>
          <w:szCs w:val="28"/>
        </w:rPr>
        <w:t xml:space="preserve">) належать до категорій, на які </w:t>
      </w:r>
      <w:r w:rsidRPr="003C4892">
        <w:rPr>
          <w:rFonts w:ascii="Times New Roman" w:hAnsi="Times New Roman" w:cs="Times New Roman"/>
          <w:b/>
          <w:bCs/>
          <w:sz w:val="28"/>
          <w:szCs w:val="28"/>
        </w:rPr>
        <w:t>вплинула війна</w:t>
      </w:r>
      <w:r w:rsidRPr="003C4892">
        <w:rPr>
          <w:rFonts w:ascii="Times New Roman" w:hAnsi="Times New Roman" w:cs="Times New Roman"/>
          <w:sz w:val="28"/>
          <w:szCs w:val="28"/>
        </w:rPr>
        <w:t xml:space="preserve">, що відображає характерну для українського контексту реальність вимушеного розлучення членів родини через евакуацію, військову службу або міграцію, </w:t>
      </w:r>
      <w:r w:rsidRPr="003C4892">
        <w:rPr>
          <w:rFonts w:ascii="Times New Roman" w:hAnsi="Times New Roman" w:cs="Times New Roman"/>
          <w:b/>
          <w:bCs/>
          <w:sz w:val="28"/>
          <w:szCs w:val="28"/>
        </w:rPr>
        <w:t>викликану зокрема, і неможливістю догляду за близькими у регіонах, що постраждали від війни.</w:t>
      </w:r>
    </w:p>
    <w:p w14:paraId="07A95237"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Аналіз отриманих результатів показує, що значна частина досліджуваних </w:t>
      </w:r>
      <w:proofErr w:type="spellStart"/>
      <w:r w:rsidRPr="003C4892">
        <w:rPr>
          <w:rFonts w:ascii="Times New Roman" w:hAnsi="Times New Roman" w:cs="Times New Roman"/>
          <w:sz w:val="28"/>
          <w:szCs w:val="28"/>
        </w:rPr>
        <w:t>діадичних</w:t>
      </w:r>
      <w:proofErr w:type="spellEnd"/>
      <w:r w:rsidRPr="003C4892">
        <w:rPr>
          <w:rFonts w:ascii="Times New Roman" w:hAnsi="Times New Roman" w:cs="Times New Roman"/>
          <w:sz w:val="28"/>
          <w:szCs w:val="28"/>
        </w:rPr>
        <w:t xml:space="preserve"> пар належить до категорії розділених родин. У таких сім’ях батько, як правило, залишається на території України (у зв’язку зі службою у Збройних силах України або обмеженнями на виїзд), тоді як мати разом із дитиною перебувають в умовах евакуації.</w:t>
      </w:r>
    </w:p>
    <w:p w14:paraId="05C3CE1E"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lastRenderedPageBreak/>
        <w:t xml:space="preserve">Ситуація так званого вимушеного соло-батьківства формує додаткове психологічне навантаження на матір, що може впливати на її емоційний стан. У межах нашого дослідження це розглядається як потенційний чинник спотворення сприйняття психоемоційного стану дитини, зокрема через механізми емоційного виснаження або </w:t>
      </w:r>
      <w:proofErr w:type="spellStart"/>
      <w:r w:rsidRPr="003C4892">
        <w:rPr>
          <w:rFonts w:ascii="Times New Roman" w:hAnsi="Times New Roman" w:cs="Times New Roman"/>
          <w:sz w:val="28"/>
          <w:szCs w:val="28"/>
        </w:rPr>
        <w:t>проєкції</w:t>
      </w:r>
      <w:proofErr w:type="spellEnd"/>
      <w:r w:rsidRPr="003C4892">
        <w:rPr>
          <w:rFonts w:ascii="Times New Roman" w:hAnsi="Times New Roman" w:cs="Times New Roman"/>
          <w:sz w:val="28"/>
          <w:szCs w:val="28"/>
        </w:rPr>
        <w:t xml:space="preserve"> власної тривоги.</w:t>
      </w:r>
    </w:p>
    <w:p w14:paraId="43C708F9"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Переходячи до розгляду етичної складової дослідження, слід зазначити, що з огляду на високу сенситивність теми, пов’язаної з травматичним досвідом війни, а також залучення до опитування неповнолітніх, процедура збору даних здійснювалася з обов’язковим дотриманням етичних стандартів психологічних досліджень. У процесі роботи було враховано положення Етичного кодексу психолога та принципи, закріплені у Гельсінській декларації.</w:t>
      </w:r>
    </w:p>
    <w:p w14:paraId="45B01B83"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Батьківська анкета містила блок з 8 тверджень (питання 10–17), які відображають оцінку емоційного стану дитини за п’ятибальною шкалою </w:t>
      </w:r>
      <w:proofErr w:type="spellStart"/>
      <w:r w:rsidRPr="003C4892">
        <w:rPr>
          <w:rFonts w:ascii="Times New Roman" w:hAnsi="Times New Roman" w:cs="Times New Roman"/>
          <w:sz w:val="28"/>
          <w:szCs w:val="28"/>
        </w:rPr>
        <w:t>Лайкерта</w:t>
      </w:r>
      <w:proofErr w:type="spellEnd"/>
      <w:r w:rsidRPr="003C4892">
        <w:rPr>
          <w:rFonts w:ascii="Times New Roman" w:hAnsi="Times New Roman" w:cs="Times New Roman"/>
          <w:sz w:val="28"/>
          <w:szCs w:val="28"/>
        </w:rPr>
        <w:t>. Дитяча анкета включала дзеркальний блок із 8 тверджень (питання 7–14), що відображають самооцінку дитиною власного емоційного стану. Для забезпечення коректності аналізу зворотні питання, пов’язані з адаптацією, були інвертовані за стандартною формулою:</w:t>
      </w:r>
    </w:p>
    <w:p w14:paraId="101C4F61" w14:textId="77777777" w:rsidR="006D3617" w:rsidRPr="003C4892" w:rsidRDefault="00000000" w:rsidP="006D3617">
      <w:pPr>
        <w:widowControl w:val="0"/>
        <w:spacing w:after="0"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X</m:t>
              </m:r>
            </m:e>
            <m:sub>
              <m:r>
                <m:rPr>
                  <m:nor/>
                </m:rPr>
                <w:rPr>
                  <w:rFonts w:ascii="Times New Roman" w:hAnsi="Times New Roman" w:cs="Times New Roman"/>
                  <w:sz w:val="28"/>
                  <w:szCs w:val="28"/>
                </w:rPr>
                <m:t>rev</m:t>
              </m:r>
            </m:sub>
          </m:sSub>
          <m:r>
            <w:rPr>
              <w:rFonts w:ascii="Cambria Math" w:hAnsi="Cambria Math" w:cs="Times New Roman"/>
              <w:sz w:val="28"/>
              <w:szCs w:val="28"/>
            </w:rPr>
            <m:t>=6-X,</m:t>
          </m:r>
          <m:r>
            <m:rPr>
              <m:sty m:val="p"/>
            </m:rPr>
            <w:rPr>
              <w:rFonts w:ascii="Times New Roman" w:hAnsi="Times New Roman" w:cs="Times New Roman"/>
              <w:sz w:val="28"/>
              <w:szCs w:val="28"/>
            </w:rPr>
            <w:br/>
          </m:r>
        </m:oMath>
      </m:oMathPara>
    </w:p>
    <w:p w14:paraId="291DE719"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де </w:t>
      </w:r>
      <m:oMath>
        <m:r>
          <w:rPr>
            <w:rFonts w:ascii="Cambria Math" w:hAnsi="Cambria Math" w:cs="Times New Roman"/>
            <w:sz w:val="28"/>
            <w:szCs w:val="28"/>
          </w:rPr>
          <m:t>X</m:t>
        </m:r>
      </m:oMath>
      <w:r w:rsidRPr="003C4892">
        <w:rPr>
          <w:rFonts w:ascii="Times New Roman" w:hAnsi="Times New Roman" w:cs="Times New Roman"/>
          <w:sz w:val="28"/>
          <w:szCs w:val="28"/>
        </w:rPr>
        <w:t xml:space="preserve">– початкове значення відповіді за шкалою Лайкерта (1–5), а </w:t>
      </w:r>
      <m:oMath>
        <m:sSub>
          <m:sSubPr>
            <m:ctrlPr>
              <w:rPr>
                <w:rFonts w:ascii="Cambria Math" w:hAnsi="Cambria Math" w:cs="Times New Roman"/>
                <w:sz w:val="28"/>
                <w:szCs w:val="28"/>
              </w:rPr>
            </m:ctrlPr>
          </m:sSubPr>
          <m:e>
            <m:r>
              <w:rPr>
                <w:rFonts w:ascii="Cambria Math" w:hAnsi="Cambria Math" w:cs="Times New Roman"/>
                <w:sz w:val="28"/>
                <w:szCs w:val="28"/>
              </w:rPr>
              <m:t>X</m:t>
            </m:r>
          </m:e>
          <m:sub>
            <m:r>
              <m:rPr>
                <m:nor/>
              </m:rPr>
              <w:rPr>
                <w:rFonts w:ascii="Times New Roman" w:hAnsi="Times New Roman" w:cs="Times New Roman"/>
                <w:sz w:val="28"/>
                <w:szCs w:val="28"/>
              </w:rPr>
              <m:t>rev</m:t>
            </m:r>
          </m:sub>
        </m:sSub>
      </m:oMath>
      <w:r w:rsidRPr="003C4892">
        <w:rPr>
          <w:rFonts w:ascii="Times New Roman" w:hAnsi="Times New Roman" w:cs="Times New Roman"/>
          <w:sz w:val="28"/>
          <w:szCs w:val="28"/>
        </w:rPr>
        <w:t>– інвертоване значення.</w:t>
      </w:r>
    </w:p>
    <w:p w14:paraId="7B378006"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Для оцінки взаємозв’язку між оцінками батьків та дітей було застосовано кореляційний аналіз з використанням коефіцієнта кореляції </w:t>
      </w:r>
      <w:proofErr w:type="spellStart"/>
      <w:r w:rsidRPr="003C4892">
        <w:rPr>
          <w:rFonts w:ascii="Times New Roman" w:hAnsi="Times New Roman" w:cs="Times New Roman"/>
          <w:sz w:val="28"/>
          <w:szCs w:val="28"/>
        </w:rPr>
        <w:t>Пірсона</w:t>
      </w:r>
      <w:proofErr w:type="spellEnd"/>
      <w:r w:rsidRPr="003C4892">
        <w:rPr>
          <w:rFonts w:ascii="Times New Roman" w:hAnsi="Times New Roman" w:cs="Times New Roman"/>
          <w:sz w:val="28"/>
          <w:szCs w:val="28"/>
        </w:rPr>
        <w:t xml:space="preserve"> (</w:t>
      </w:r>
      <m:oMath>
        <m:r>
          <w:rPr>
            <w:rFonts w:ascii="Cambria Math" w:hAnsi="Cambria Math" w:cs="Times New Roman"/>
            <w:sz w:val="28"/>
            <w:szCs w:val="28"/>
          </w:rPr>
          <m:t>r</m:t>
        </m:r>
      </m:oMath>
      <w:r w:rsidRPr="003C4892">
        <w:rPr>
          <w:rFonts w:ascii="Times New Roman" w:hAnsi="Times New Roman" w:cs="Times New Roman"/>
          <w:sz w:val="28"/>
          <w:szCs w:val="28"/>
        </w:rPr>
        <w:t>). Незважаючи на порядкову природу шкали Лайкерта, її використання як квазіінтервальної є поширеною та методологічно обґрунтованою практикою у психологічних дослідженнях за умови достатньої кількості пунктів та наближення розподілів до нормального.</w:t>
      </w:r>
    </w:p>
    <w:p w14:paraId="1B374D2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Коефіцієнт кореляції </w:t>
      </w:r>
      <w:proofErr w:type="spellStart"/>
      <w:r w:rsidRPr="003C4892">
        <w:rPr>
          <w:rFonts w:ascii="Times New Roman" w:hAnsi="Times New Roman" w:cs="Times New Roman"/>
          <w:sz w:val="28"/>
          <w:szCs w:val="28"/>
        </w:rPr>
        <w:t>Пірсона</w:t>
      </w:r>
      <w:proofErr w:type="spellEnd"/>
      <w:r w:rsidRPr="003C4892">
        <w:rPr>
          <w:rFonts w:ascii="Times New Roman" w:hAnsi="Times New Roman" w:cs="Times New Roman"/>
          <w:sz w:val="28"/>
          <w:szCs w:val="28"/>
        </w:rPr>
        <w:t xml:space="preserve"> обчислювався за класичною формулою:</w:t>
      </w:r>
    </w:p>
    <w:p w14:paraId="3396DB0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w:lastRenderedPageBreak/>
            <m:t>r=</m:t>
          </m:r>
          <m:f>
            <m:fPr>
              <m:ctrlPr>
                <w:rPr>
                  <w:rFonts w:ascii="Cambria Math" w:hAnsi="Cambria Math" w:cs="Times New Roman"/>
                  <w:sz w:val="28"/>
                  <w:szCs w:val="28"/>
                </w:rPr>
              </m:ctrlPr>
            </m:fPr>
            <m:num>
              <m:r>
                <m:rPr>
                  <m:sty m:val="p"/>
                </m:rPr>
                <w:rPr>
                  <w:rFonts w:ascii="Cambria Math" w:hAnsi="Cambria Math" w:cs="Times New Roman"/>
                  <w:sz w:val="28"/>
                  <w:szCs w:val="28"/>
                </w:rPr>
                <m:t>cov</m:t>
              </m:r>
              <m:r>
                <w:rPr>
                  <w:rFonts w:ascii="Cambria Math" w:hAnsi="Cambria Math" w:cs="Times New Roman"/>
                  <w:sz w:val="28"/>
                  <w:szCs w:val="28"/>
                </w:rPr>
                <m:t>⁡(X,Y)</m:t>
              </m:r>
            </m:num>
            <m:den>
              <m:sSub>
                <m:sSubPr>
                  <m:ctrlPr>
                    <w:rPr>
                      <w:rFonts w:ascii="Cambria Math" w:hAnsi="Cambria Math" w:cs="Times New Roman"/>
                      <w:sz w:val="28"/>
                      <w:szCs w:val="28"/>
                    </w:rPr>
                  </m:ctrlPr>
                </m:sSubPr>
                <m:e>
                  <m:r>
                    <w:rPr>
                      <w:rFonts w:ascii="Cambria Math" w:hAnsi="Cambria Math" w:cs="Times New Roman"/>
                      <w:sz w:val="28"/>
                      <w:szCs w:val="28"/>
                    </w:rPr>
                    <m:t>σ</m:t>
                  </m:r>
                </m:e>
                <m:sub>
                  <m:r>
                    <w:rPr>
                      <w:rFonts w:ascii="Cambria Math" w:hAnsi="Cambria Math" w:cs="Times New Roman"/>
                      <w:sz w:val="28"/>
                      <w:szCs w:val="28"/>
                    </w:rPr>
                    <m:t>X</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σ</m:t>
                  </m:r>
                </m:e>
                <m:sub>
                  <m:r>
                    <w:rPr>
                      <w:rFonts w:ascii="Cambria Math" w:hAnsi="Cambria Math" w:cs="Times New Roman"/>
                      <w:sz w:val="28"/>
                      <w:szCs w:val="28"/>
                    </w:rPr>
                    <m:t>Y</m:t>
                  </m:r>
                </m:sub>
              </m:sSub>
            </m:den>
          </m:f>
          <m:r>
            <w:rPr>
              <w:rFonts w:ascii="Cambria Math" w:hAnsi="Cambria Math" w:cs="Times New Roman"/>
              <w:sz w:val="28"/>
              <w:szCs w:val="28"/>
            </w:rPr>
            <m:t>,</m:t>
          </m:r>
          <m:r>
            <m:rPr>
              <m:sty m:val="p"/>
            </m:rPr>
            <w:rPr>
              <w:rFonts w:ascii="Times New Roman" w:hAnsi="Times New Roman" w:cs="Times New Roman"/>
              <w:sz w:val="28"/>
              <w:szCs w:val="28"/>
            </w:rPr>
            <w:br/>
          </m:r>
        </m:oMath>
      </m:oMathPara>
    </w:p>
    <w:p w14:paraId="3D5CA468"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де </w:t>
      </w:r>
      <m:oMath>
        <m:r>
          <m:rPr>
            <m:sty m:val="p"/>
          </m:rPr>
          <w:rPr>
            <w:rFonts w:ascii="Cambria Math" w:hAnsi="Cambria Math" w:cs="Times New Roman"/>
            <w:sz w:val="28"/>
            <w:szCs w:val="28"/>
          </w:rPr>
          <m:t>cov</m:t>
        </m:r>
        <m:r>
          <w:rPr>
            <w:rFonts w:ascii="Cambria Math" w:hAnsi="Cambria Math" w:cs="Times New Roman"/>
            <w:sz w:val="28"/>
            <w:szCs w:val="28"/>
          </w:rPr>
          <m:t>⁡(X,Y)</m:t>
        </m:r>
      </m:oMath>
      <w:r w:rsidRPr="003C4892">
        <w:rPr>
          <w:rFonts w:ascii="Times New Roman" w:hAnsi="Times New Roman" w:cs="Times New Roman"/>
          <w:sz w:val="28"/>
          <w:szCs w:val="28"/>
        </w:rPr>
        <w:t xml:space="preserve">– коваріація між показниками батьківської та дитячої оцінок, а </w:t>
      </w:r>
      <m:oMath>
        <m:sSub>
          <m:sSubPr>
            <m:ctrlPr>
              <w:rPr>
                <w:rFonts w:ascii="Cambria Math" w:hAnsi="Cambria Math" w:cs="Times New Roman"/>
                <w:sz w:val="28"/>
                <w:szCs w:val="28"/>
              </w:rPr>
            </m:ctrlPr>
          </m:sSubPr>
          <m:e>
            <m:r>
              <w:rPr>
                <w:rFonts w:ascii="Cambria Math" w:hAnsi="Cambria Math" w:cs="Times New Roman"/>
                <w:sz w:val="28"/>
                <w:szCs w:val="28"/>
              </w:rPr>
              <m:t>σ</m:t>
            </m:r>
          </m:e>
          <m:sub>
            <m:r>
              <w:rPr>
                <w:rFonts w:ascii="Cambria Math" w:hAnsi="Cambria Math" w:cs="Times New Roman"/>
                <w:sz w:val="28"/>
                <w:szCs w:val="28"/>
              </w:rPr>
              <m:t>X</m:t>
            </m:r>
          </m:sub>
        </m:sSub>
      </m:oMath>
      <w:r w:rsidRPr="003C4892">
        <w:rPr>
          <w:rFonts w:ascii="Times New Roman" w:hAnsi="Times New Roman" w:cs="Times New Roman"/>
          <w:sz w:val="28"/>
          <w:szCs w:val="28"/>
        </w:rPr>
        <w:t xml:space="preserve">і </w:t>
      </w:r>
      <m:oMath>
        <m:sSub>
          <m:sSubPr>
            <m:ctrlPr>
              <w:rPr>
                <w:rFonts w:ascii="Cambria Math" w:hAnsi="Cambria Math" w:cs="Times New Roman"/>
                <w:sz w:val="28"/>
                <w:szCs w:val="28"/>
              </w:rPr>
            </m:ctrlPr>
          </m:sSubPr>
          <m:e>
            <m:r>
              <w:rPr>
                <w:rFonts w:ascii="Cambria Math" w:hAnsi="Cambria Math" w:cs="Times New Roman"/>
                <w:sz w:val="28"/>
                <w:szCs w:val="28"/>
              </w:rPr>
              <m:t>σ</m:t>
            </m:r>
          </m:e>
          <m:sub>
            <m:r>
              <w:rPr>
                <w:rFonts w:ascii="Cambria Math" w:hAnsi="Cambria Math" w:cs="Times New Roman"/>
                <w:sz w:val="28"/>
                <w:szCs w:val="28"/>
              </w:rPr>
              <m:t>Y</m:t>
            </m:r>
          </m:sub>
        </m:sSub>
      </m:oMath>
      <w:r w:rsidRPr="003C4892">
        <w:rPr>
          <w:rFonts w:ascii="Times New Roman" w:hAnsi="Times New Roman" w:cs="Times New Roman"/>
          <w:sz w:val="28"/>
          <w:szCs w:val="28"/>
        </w:rPr>
        <w:t>– відповідні стандартні відхилення.</w:t>
      </w:r>
    </w:p>
    <w:p w14:paraId="261C0AF7"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Кореляційний аналіз проводився:</w:t>
      </w:r>
      <w:r w:rsidRPr="003C4892">
        <w:rPr>
          <w:rFonts w:ascii="Times New Roman" w:hAnsi="Times New Roman" w:cs="Times New Roman"/>
          <w:sz w:val="28"/>
          <w:szCs w:val="28"/>
        </w:rPr>
        <w:br/>
        <w:t>─ між однойменними пунктами шкал (наприклад, тривожність батьківської оцінки ↔ тривожність у самооцінці дитини);</w:t>
      </w:r>
      <w:r w:rsidRPr="003C4892">
        <w:rPr>
          <w:rFonts w:ascii="Times New Roman" w:hAnsi="Times New Roman" w:cs="Times New Roman"/>
          <w:sz w:val="28"/>
          <w:szCs w:val="28"/>
        </w:rPr>
        <w:br/>
        <w:t xml:space="preserve">─ між різними компонентами шкал для виявлення перехресних </w:t>
      </w:r>
      <w:proofErr w:type="spellStart"/>
      <w:r w:rsidRPr="003C4892">
        <w:rPr>
          <w:rFonts w:ascii="Times New Roman" w:hAnsi="Times New Roman" w:cs="Times New Roman"/>
          <w:sz w:val="28"/>
          <w:szCs w:val="28"/>
        </w:rPr>
        <w:t>зв’язків</w:t>
      </w:r>
      <w:proofErr w:type="spellEnd"/>
      <w:r w:rsidRPr="003C4892">
        <w:rPr>
          <w:rFonts w:ascii="Times New Roman" w:hAnsi="Times New Roman" w:cs="Times New Roman"/>
          <w:sz w:val="28"/>
          <w:szCs w:val="28"/>
        </w:rPr>
        <w:t>;</w:t>
      </w:r>
      <w:r w:rsidRPr="003C4892">
        <w:rPr>
          <w:rFonts w:ascii="Times New Roman" w:hAnsi="Times New Roman" w:cs="Times New Roman"/>
          <w:sz w:val="28"/>
          <w:szCs w:val="28"/>
        </w:rPr>
        <w:br/>
        <w:t xml:space="preserve">─ на рівні інтегральних індексів емоційного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побудованих як середнє значення відповідних пунктів шкали.</w:t>
      </w:r>
    </w:p>
    <w:p w14:paraId="1CDD6FC3"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Інтегральний індекс емоційного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розраховувався за формулою:</w:t>
      </w:r>
    </w:p>
    <w:p w14:paraId="761550FF"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D=</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n</m:t>
              </m:r>
            </m:den>
          </m:f>
          <m:nary>
            <m:naryPr>
              <m:chr m:val="∑"/>
              <m:limLoc m:val="undOvr"/>
              <m:grow m:val="1"/>
              <m:ctrlPr>
                <w:rPr>
                  <w:rFonts w:ascii="Cambria Math" w:hAnsi="Cambria Math" w:cs="Times New Roman"/>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nary>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r>
            <m:rPr>
              <m:sty m:val="p"/>
            </m:rPr>
            <w:rPr>
              <w:rFonts w:ascii="Times New Roman" w:hAnsi="Times New Roman" w:cs="Times New Roman"/>
              <w:sz w:val="28"/>
              <w:szCs w:val="28"/>
            </w:rPr>
            <w:br/>
          </m:r>
        </m:oMath>
      </m:oMathPara>
    </w:p>
    <w:p w14:paraId="2AD13994"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де </w:t>
      </w:r>
      <m:oMath>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sidRPr="003C4892">
        <w:rPr>
          <w:rFonts w:ascii="Times New Roman" w:hAnsi="Times New Roman" w:cs="Times New Roman"/>
          <w:sz w:val="28"/>
          <w:szCs w:val="28"/>
        </w:rPr>
        <w:t xml:space="preserve">– значення окремих пунктів шкали Лайкерта після інверсії зворотних питань, а </w:t>
      </w:r>
      <m:oMath>
        <m:r>
          <w:rPr>
            <w:rFonts w:ascii="Cambria Math" w:hAnsi="Cambria Math" w:cs="Times New Roman"/>
            <w:sz w:val="28"/>
            <w:szCs w:val="28"/>
          </w:rPr>
          <m:t>n</m:t>
        </m:r>
      </m:oMath>
      <w:r w:rsidRPr="003C4892">
        <w:rPr>
          <w:rFonts w:ascii="Times New Roman" w:hAnsi="Times New Roman" w:cs="Times New Roman"/>
          <w:sz w:val="28"/>
          <w:szCs w:val="28"/>
        </w:rPr>
        <w:t xml:space="preserve">– кількість пунктів (у даному дослідженні </w:t>
      </w:r>
      <m:oMath>
        <m:r>
          <w:rPr>
            <w:rFonts w:ascii="Cambria Math" w:hAnsi="Cambria Math" w:cs="Times New Roman"/>
            <w:sz w:val="28"/>
            <w:szCs w:val="28"/>
          </w:rPr>
          <m:t>n=8</m:t>
        </m:r>
      </m:oMath>
      <w:r w:rsidRPr="003C4892">
        <w:rPr>
          <w:rFonts w:ascii="Times New Roman" w:hAnsi="Times New Roman" w:cs="Times New Roman"/>
          <w:sz w:val="28"/>
          <w:szCs w:val="28"/>
        </w:rPr>
        <w:t>).</w:t>
      </w:r>
    </w:p>
    <w:p w14:paraId="379AAED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Інтерпретація коефіцієнтів кореляції здійснювалася відповідно до загальноприйнятих критеріїв: значення </w:t>
      </w:r>
      <m:oMath>
        <m:r>
          <w:rPr>
            <w:rFonts w:ascii="Cambria Math" w:hAnsi="Cambria Math" w:cs="Times New Roman"/>
            <w:sz w:val="28"/>
            <w:szCs w:val="28"/>
          </w:rPr>
          <m:t>r&lt;</m:t>
        </m:r>
        <m:r>
          <m:rPr>
            <m:sty m:val="p"/>
          </m:rPr>
          <w:rPr>
            <w:rFonts w:ascii="Cambria Math" w:hAnsi="Cambria Math" w:cs="Times New Roman"/>
            <w:sz w:val="28"/>
            <w:szCs w:val="28"/>
          </w:rPr>
          <m:t>0,3</m:t>
        </m:r>
      </m:oMath>
      <w:r w:rsidRPr="003C4892">
        <w:rPr>
          <w:rFonts w:ascii="Times New Roman" w:hAnsi="Times New Roman" w:cs="Times New Roman"/>
          <w:sz w:val="28"/>
          <w:szCs w:val="28"/>
        </w:rPr>
        <w:t xml:space="preserve">розглядалися як слабкий зв’язок, </w:t>
      </w:r>
      <m:oMath>
        <m:r>
          <m:rPr>
            <m:sty m:val="p"/>
          </m:rPr>
          <w:rPr>
            <w:rFonts w:ascii="Cambria Math" w:hAnsi="Cambria Math" w:cs="Times New Roman"/>
            <w:sz w:val="28"/>
            <w:szCs w:val="28"/>
          </w:rPr>
          <m:t>0,3</m:t>
        </m:r>
        <m:r>
          <w:rPr>
            <w:rFonts w:ascii="Cambria Math" w:hAnsi="Cambria Math" w:cs="Times New Roman"/>
            <w:sz w:val="28"/>
            <w:szCs w:val="28"/>
          </w:rPr>
          <m:t>≤r&lt;</m:t>
        </m:r>
        <m:r>
          <m:rPr>
            <m:sty m:val="p"/>
          </m:rPr>
          <w:rPr>
            <w:rFonts w:ascii="Cambria Math" w:hAnsi="Cambria Math" w:cs="Times New Roman"/>
            <w:sz w:val="28"/>
            <w:szCs w:val="28"/>
          </w:rPr>
          <m:t>0,5</m:t>
        </m:r>
      </m:oMath>
      <w:r w:rsidRPr="003C4892">
        <w:rPr>
          <w:rFonts w:ascii="Times New Roman" w:hAnsi="Times New Roman" w:cs="Times New Roman"/>
          <w:sz w:val="28"/>
          <w:szCs w:val="28"/>
        </w:rPr>
        <w:t xml:space="preserve">– як помірний, </w:t>
      </w:r>
      <m:oMath>
        <m:r>
          <w:rPr>
            <w:rFonts w:ascii="Cambria Math" w:hAnsi="Cambria Math" w:cs="Times New Roman"/>
            <w:sz w:val="28"/>
            <w:szCs w:val="28"/>
          </w:rPr>
          <m:t>r≥</m:t>
        </m:r>
        <m:r>
          <m:rPr>
            <m:sty m:val="p"/>
          </m:rPr>
          <w:rPr>
            <w:rFonts w:ascii="Cambria Math" w:hAnsi="Cambria Math" w:cs="Times New Roman"/>
            <w:sz w:val="28"/>
            <w:szCs w:val="28"/>
          </w:rPr>
          <m:t>0,5</m:t>
        </m:r>
      </m:oMath>
      <w:r w:rsidRPr="003C4892">
        <w:rPr>
          <w:rFonts w:ascii="Times New Roman" w:hAnsi="Times New Roman" w:cs="Times New Roman"/>
          <w:sz w:val="28"/>
          <w:szCs w:val="28"/>
        </w:rPr>
        <w:t>– як сильний лінійний зв’язок між змінними.</w:t>
      </w:r>
    </w:p>
    <w:p w14:paraId="44316FC7"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Отримані результати свідчать про наявність статистично значущого та концептуально узгодженого зв’язку між батьківською оцінкою емоційного стану дитини та її власною самооцінкою. Найвищі коефіцієнти кореляції виявлено за показниками, що відображають внутрішні переживання, зокрема тривожність, страхи, пов’язані з війною, а також порушення сну. Це дає підстави вважати, що саме ці компоненти емоційного стану є найбільш стабільними проявами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та водночас найбільш доступними для </w:t>
      </w:r>
      <w:proofErr w:type="spellStart"/>
      <w:r w:rsidRPr="003C4892">
        <w:rPr>
          <w:rFonts w:ascii="Times New Roman" w:hAnsi="Times New Roman" w:cs="Times New Roman"/>
          <w:sz w:val="28"/>
          <w:szCs w:val="28"/>
        </w:rPr>
        <w:t>міжсуб’єктного</w:t>
      </w:r>
      <w:proofErr w:type="spellEnd"/>
      <w:r w:rsidRPr="003C4892">
        <w:rPr>
          <w:rFonts w:ascii="Times New Roman" w:hAnsi="Times New Roman" w:cs="Times New Roman"/>
          <w:sz w:val="28"/>
          <w:szCs w:val="28"/>
        </w:rPr>
        <w:t xml:space="preserve"> спостереження.</w:t>
      </w:r>
    </w:p>
    <w:p w14:paraId="3799F5B1"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lastRenderedPageBreak/>
        <w:t>Помірні кореляційні зв’язки зафіксовано для показників емоційної лабільності та соматичних скарг. Такі результати можуть вказувати на часткову невідповідність між суб’єктивним переживанням дитиною власного стану та його інтерпретацією з боку батьків, що є типовим для проявів із ситуативною або дифузною симптоматикою.</w:t>
      </w:r>
    </w:p>
    <w:p w14:paraId="28735D5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Найнижчі значення кореляції характерні для поведінкових проявів, зокрема агресивності та соціальної замкнутості. Це може бути зумовлено впливом контекстуальних чинників, різницею в інтерпретації поведінки дорослими й дітьми, а також віковими особливостями процесів емоційної регуляції.</w:t>
      </w:r>
    </w:p>
    <w:p w14:paraId="6CCFDA58"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Загалом отримані результати підтверджують доцільність використання батьківської оцінки як </w:t>
      </w:r>
      <w:proofErr w:type="spellStart"/>
      <w:r w:rsidRPr="003C4892">
        <w:rPr>
          <w:rFonts w:ascii="Times New Roman" w:hAnsi="Times New Roman" w:cs="Times New Roman"/>
          <w:sz w:val="28"/>
          <w:szCs w:val="28"/>
        </w:rPr>
        <w:t>валідного</w:t>
      </w:r>
      <w:proofErr w:type="spellEnd"/>
      <w:r w:rsidRPr="003C4892">
        <w:rPr>
          <w:rFonts w:ascii="Times New Roman" w:hAnsi="Times New Roman" w:cs="Times New Roman"/>
          <w:sz w:val="28"/>
          <w:szCs w:val="28"/>
        </w:rPr>
        <w:t xml:space="preserve">, хоча й неповного проксі-показника емоційного стану дитини. Помірно сильні кореляції для ключових компонентів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свідчать про наявність спільного латентного </w:t>
      </w:r>
      <w:proofErr w:type="spellStart"/>
      <w:r w:rsidRPr="003C4892">
        <w:rPr>
          <w:rFonts w:ascii="Times New Roman" w:hAnsi="Times New Roman" w:cs="Times New Roman"/>
          <w:sz w:val="28"/>
          <w:szCs w:val="28"/>
        </w:rPr>
        <w:t>фактора</w:t>
      </w:r>
      <w:proofErr w:type="spellEnd"/>
      <w:r w:rsidRPr="003C4892">
        <w:rPr>
          <w:rFonts w:ascii="Times New Roman" w:hAnsi="Times New Roman" w:cs="Times New Roman"/>
          <w:sz w:val="28"/>
          <w:szCs w:val="28"/>
        </w:rPr>
        <w:t xml:space="preserve">, який може бути формалізований у межах математичної моделі як інтегральний індекс емоційного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w:t>
      </w:r>
    </w:p>
    <w:p w14:paraId="7CF84DB6"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Водночас виявлені розбіжності між окремими показниками підкреслюють необхідність урахування </w:t>
      </w:r>
      <w:proofErr w:type="spellStart"/>
      <w:r w:rsidRPr="003C4892">
        <w:rPr>
          <w:rFonts w:ascii="Times New Roman" w:hAnsi="Times New Roman" w:cs="Times New Roman"/>
          <w:sz w:val="28"/>
          <w:szCs w:val="28"/>
        </w:rPr>
        <w:t>багатовимірності</w:t>
      </w:r>
      <w:proofErr w:type="spellEnd"/>
      <w:r w:rsidRPr="003C4892">
        <w:rPr>
          <w:rFonts w:ascii="Times New Roman" w:hAnsi="Times New Roman" w:cs="Times New Roman"/>
          <w:sz w:val="28"/>
          <w:szCs w:val="28"/>
        </w:rPr>
        <w:t xml:space="preserve"> досліджуваного конструкту та можливості асиметрії сприйняття. Це відкриває перспективи для побудови більш складних аналітичних підходів, зокрема структурних моделей рівнянь, які дозволяють одночасно враховувати як прямі, так і опосередковані зв’язки між змінними.</w:t>
      </w:r>
    </w:p>
    <w:p w14:paraId="5CCA471C"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Основними етичними принципами нашого дослідження виступили:</w:t>
      </w:r>
    </w:p>
    <w:p w14:paraId="5716F116" w14:textId="77777777" w:rsidR="006D3617" w:rsidRPr="003C4892" w:rsidRDefault="006D3617" w:rsidP="006D3617">
      <w:pPr>
        <w:widowControl w:val="0"/>
        <w:numPr>
          <w:ilvl w:val="0"/>
          <w:numId w:val="21"/>
        </w:numPr>
        <w:spacing w:after="0" w:line="360" w:lineRule="auto"/>
        <w:ind w:left="0"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Принцип добровільності та інформованої згоди. Слід зазначити, що перед початком опитування всі учасники (батьки) ознайомлювалися з формою Інформованої згоди (див. Додаток А), в якій було чітко роз’яснено мету дослідження, процедуру проведення та очікувані результати. Батьки надавали згоду не лише на власну участь, але й на участь своєї дитини. Для дітей інструкція була адаптована у доступній для їхнього віку формі, </w:t>
      </w:r>
      <w:r w:rsidRPr="003C4892">
        <w:rPr>
          <w:rFonts w:ascii="Times New Roman" w:hAnsi="Times New Roman" w:cs="Times New Roman"/>
          <w:sz w:val="28"/>
          <w:szCs w:val="28"/>
        </w:rPr>
        <w:lastRenderedPageBreak/>
        <w:t>наголошуючи на тому, що їхні відповіді є важливими для науки і, що важливо, вони можуть відмовитися від відповіді на будь-яке питання, яке викликає дискомфорт.</w:t>
      </w:r>
    </w:p>
    <w:p w14:paraId="262BB2C2" w14:textId="77777777" w:rsidR="006D3617" w:rsidRPr="003C4892" w:rsidRDefault="006D3617" w:rsidP="006D3617">
      <w:pPr>
        <w:widowControl w:val="0"/>
        <w:numPr>
          <w:ilvl w:val="0"/>
          <w:numId w:val="21"/>
        </w:numPr>
        <w:spacing w:after="0" w:line="360" w:lineRule="auto"/>
        <w:ind w:left="0" w:firstLine="709"/>
        <w:jc w:val="both"/>
        <w:rPr>
          <w:rFonts w:ascii="Times New Roman" w:hAnsi="Times New Roman" w:cs="Times New Roman"/>
          <w:sz w:val="28"/>
          <w:szCs w:val="28"/>
        </w:rPr>
      </w:pPr>
      <w:r w:rsidRPr="003C4892">
        <w:rPr>
          <w:rFonts w:ascii="Times New Roman" w:hAnsi="Times New Roman" w:cs="Times New Roman"/>
          <w:sz w:val="28"/>
          <w:szCs w:val="28"/>
        </w:rPr>
        <w:t>Принцип конфіденційності та анонімності. Для забезпечення повної анонімності та усунення ризику ідентифікації осіб, які можуть перебувати в зоні ризику (наприклад, на окупованих територіях), збір персональних даних (прізвищ, адрес, телефонів) було нами повністю виключено. З метою співставлення (</w:t>
      </w:r>
      <w:proofErr w:type="spellStart"/>
      <w:r w:rsidRPr="003C4892">
        <w:rPr>
          <w:rFonts w:ascii="Times New Roman" w:hAnsi="Times New Roman" w:cs="Times New Roman"/>
          <w:sz w:val="28"/>
          <w:szCs w:val="28"/>
        </w:rPr>
        <w:t>pairing</w:t>
      </w:r>
      <w:proofErr w:type="spellEnd"/>
      <w:r w:rsidRPr="003C4892">
        <w:rPr>
          <w:rFonts w:ascii="Times New Roman" w:hAnsi="Times New Roman" w:cs="Times New Roman"/>
          <w:sz w:val="28"/>
          <w:szCs w:val="28"/>
        </w:rPr>
        <w:t xml:space="preserve">) відповідей у </w:t>
      </w:r>
      <w:proofErr w:type="spellStart"/>
      <w:r w:rsidRPr="003C4892">
        <w:rPr>
          <w:rFonts w:ascii="Times New Roman" w:hAnsi="Times New Roman" w:cs="Times New Roman"/>
          <w:sz w:val="28"/>
          <w:szCs w:val="28"/>
        </w:rPr>
        <w:t>діаді</w:t>
      </w:r>
      <w:proofErr w:type="spellEnd"/>
      <w:r w:rsidRPr="003C4892">
        <w:rPr>
          <w:rFonts w:ascii="Times New Roman" w:hAnsi="Times New Roman" w:cs="Times New Roman"/>
          <w:sz w:val="28"/>
          <w:szCs w:val="28"/>
        </w:rPr>
        <w:t xml:space="preserve"> “батьки – дитина“ нами була розроблена та застосована система унікальних кодів-ідентифікаторів. Тобто, респонденти самостійно генерували код за алгоритмом: </w:t>
      </w:r>
      <w:r w:rsidRPr="003C4892">
        <w:rPr>
          <w:rFonts w:ascii="Times New Roman" w:hAnsi="Times New Roman" w:cs="Times New Roman"/>
          <w:i/>
          <w:iCs/>
          <w:sz w:val="28"/>
          <w:szCs w:val="28"/>
        </w:rPr>
        <w:t>“Перші дві літери імені матері + Дата народження дитини + Перші дві літери імені дитини“</w:t>
      </w:r>
      <w:r w:rsidRPr="003C4892">
        <w:rPr>
          <w:rFonts w:ascii="Times New Roman" w:hAnsi="Times New Roman" w:cs="Times New Roman"/>
          <w:sz w:val="28"/>
          <w:szCs w:val="28"/>
        </w:rPr>
        <w:t xml:space="preserve"> (наприклад, ОЛ05МА). Такий підхід дозволив:</w:t>
      </w:r>
    </w:p>
    <w:p w14:paraId="7575872D" w14:textId="77777777" w:rsidR="006D3617" w:rsidRPr="003C4892" w:rsidRDefault="006D3617" w:rsidP="006D3617">
      <w:pPr>
        <w:widowControl w:val="0"/>
        <w:numPr>
          <w:ilvl w:val="0"/>
          <w:numId w:val="22"/>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по-перше, </w:t>
      </w:r>
      <w:proofErr w:type="spellStart"/>
      <w:r w:rsidRPr="003C4892">
        <w:rPr>
          <w:rFonts w:ascii="Times New Roman" w:hAnsi="Times New Roman" w:cs="Times New Roman"/>
          <w:sz w:val="28"/>
          <w:szCs w:val="28"/>
        </w:rPr>
        <w:t>коректно</w:t>
      </w:r>
      <w:proofErr w:type="spellEnd"/>
      <w:r w:rsidRPr="003C4892">
        <w:rPr>
          <w:rFonts w:ascii="Times New Roman" w:hAnsi="Times New Roman" w:cs="Times New Roman"/>
          <w:sz w:val="28"/>
          <w:szCs w:val="28"/>
        </w:rPr>
        <w:t xml:space="preserve"> об’єднати дані батьків і дітей у єдину матрицю для статистичного аналізу (кореляційного та порівняльного);</w:t>
      </w:r>
    </w:p>
    <w:p w14:paraId="38CFCD39" w14:textId="77777777" w:rsidR="006D3617" w:rsidRPr="003C4892" w:rsidRDefault="006D3617" w:rsidP="006D3617">
      <w:pPr>
        <w:widowControl w:val="0"/>
        <w:numPr>
          <w:ilvl w:val="0"/>
          <w:numId w:val="22"/>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по-друге, гарантувати, що навіть у випадку теоретичного витоку даних ідентифікація конкретної родини буде неможливою.</w:t>
      </w:r>
    </w:p>
    <w:p w14:paraId="1700D18F" w14:textId="77777777" w:rsidR="006D3617" w:rsidRPr="003C4892" w:rsidRDefault="006D3617" w:rsidP="006D3617">
      <w:pPr>
        <w:widowControl w:val="0"/>
        <w:numPr>
          <w:ilvl w:val="0"/>
          <w:numId w:val="21"/>
        </w:numPr>
        <w:spacing w:after="0" w:line="360" w:lineRule="auto"/>
        <w:ind w:left="0"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Принцип “Не нашкодь“ та профілактика </w:t>
      </w:r>
      <w:proofErr w:type="spellStart"/>
      <w:r w:rsidRPr="003C4892">
        <w:rPr>
          <w:rFonts w:ascii="Times New Roman" w:hAnsi="Times New Roman" w:cs="Times New Roman"/>
          <w:sz w:val="28"/>
          <w:szCs w:val="28"/>
        </w:rPr>
        <w:t>ретравматизації</w:t>
      </w:r>
      <w:proofErr w:type="spellEnd"/>
      <w:r w:rsidRPr="003C4892">
        <w:rPr>
          <w:rFonts w:ascii="Times New Roman" w:hAnsi="Times New Roman" w:cs="Times New Roman"/>
          <w:sz w:val="28"/>
          <w:szCs w:val="28"/>
        </w:rPr>
        <w:t xml:space="preserve">. Варто зауважити, що інструментарій дослідження був ретельно відібраний з точки зору емоційної безпеки. Ми свідомо уникали прямих запитань про деталі травматичних подій (таких як обстріли чи сцени насилля), фокусуючись натомість на актуальних емоційних станах та соціальному самопочутті. </w:t>
      </w:r>
      <w:proofErr w:type="spellStart"/>
      <w:r w:rsidRPr="003C4892">
        <w:rPr>
          <w:rFonts w:ascii="Times New Roman" w:hAnsi="Times New Roman" w:cs="Times New Roman"/>
          <w:sz w:val="28"/>
          <w:szCs w:val="28"/>
        </w:rPr>
        <w:t>Проективні</w:t>
      </w:r>
      <w:proofErr w:type="spellEnd"/>
      <w:r w:rsidRPr="003C4892">
        <w:rPr>
          <w:rFonts w:ascii="Times New Roman" w:hAnsi="Times New Roman" w:cs="Times New Roman"/>
          <w:sz w:val="28"/>
          <w:szCs w:val="28"/>
        </w:rPr>
        <w:t xml:space="preserve"> методики (наприклад, “Моя нова реальність“) дозволяли дітям виражати переживання у м’якій, метафоричній формі, що знижувало рівень захисної напруги. Крім того, учасникам було надано контакти безкоштовних служб психологічної підтримки у супровідному листі, куди вони могли б звернутися у разі можливої актуалізації негативних переживань після опитування.</w:t>
      </w:r>
    </w:p>
    <w:p w14:paraId="15742A3A" w14:textId="77777777" w:rsidR="006D3617" w:rsidRPr="003C4892" w:rsidRDefault="006D3617" w:rsidP="006D3617">
      <w:pPr>
        <w:widowControl w:val="0"/>
        <w:numPr>
          <w:ilvl w:val="0"/>
          <w:numId w:val="21"/>
        </w:numPr>
        <w:spacing w:after="0" w:line="360" w:lineRule="auto"/>
        <w:ind w:left="0"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Принцип об’єктивності та незалежності оцінок. Для забезпечення чистоти експерименту інструкція передбачала роздільне заповнення анкет. </w:t>
      </w:r>
      <w:r w:rsidRPr="003C4892">
        <w:rPr>
          <w:rFonts w:ascii="Times New Roman" w:hAnsi="Times New Roman" w:cs="Times New Roman"/>
          <w:sz w:val="28"/>
          <w:szCs w:val="28"/>
        </w:rPr>
        <w:lastRenderedPageBreak/>
        <w:t>Батьків просили не втручатися у процес заповнення опитувальника дитиною, не коментувати її відповіді та не підказувати “правильні“ варіанти. Це було необхідно для того, щоб зафіксувати реальну суб’єктивну картину світу дитини, яка є вільною від батьківських очікувань чи соціальної бажаності.</w:t>
      </w:r>
    </w:p>
    <w:p w14:paraId="2484AD4B" w14:textId="77777777" w:rsidR="006D3617" w:rsidRPr="003C4892" w:rsidRDefault="006D3617" w:rsidP="006D3617">
      <w:pPr>
        <w:widowControl w:val="0"/>
        <w:numPr>
          <w:ilvl w:val="0"/>
          <w:numId w:val="21"/>
        </w:numPr>
        <w:spacing w:after="0" w:line="360" w:lineRule="auto"/>
        <w:ind w:left="0" w:firstLine="709"/>
        <w:jc w:val="both"/>
        <w:rPr>
          <w:rFonts w:ascii="Times New Roman" w:hAnsi="Times New Roman" w:cs="Times New Roman"/>
          <w:sz w:val="28"/>
          <w:szCs w:val="28"/>
        </w:rPr>
      </w:pPr>
      <w:r w:rsidRPr="003C4892">
        <w:rPr>
          <w:rFonts w:ascii="Times New Roman" w:hAnsi="Times New Roman" w:cs="Times New Roman"/>
          <w:sz w:val="28"/>
          <w:szCs w:val="28"/>
        </w:rPr>
        <w:t>Етичне використання результатів. Усі отримані емпіричні дані використовуються виключно в узагальненому вигляді. Жодні індивідуальні профілі чи конкретні відповіді не підлягають розголошенню. Це означає, що результати дослідження спрямовані виключно на розробку загальних рекомендацій для психологів та батьків щодо покращення взаєморозуміння в родинах мігрантів.</w:t>
      </w:r>
    </w:p>
    <w:p w14:paraId="10F8CEE5"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Підсумовуючи вищесказане, можна стверджувати, що сформована вибірка є репрезентативною щодо генеральної сукупності українських родин, які постраждали від війни. Організація дослідження, у свою чергу, відповідає високим етичним та методологічним стандартам наукової роботи, що дає підстави вважати отримані результати достовірними та надійними для подальшої статистичної обробки та інтерпретації.</w:t>
      </w:r>
    </w:p>
    <w:p w14:paraId="3425E6F5" w14:textId="77777777" w:rsidR="006D3617" w:rsidRPr="003C4892" w:rsidRDefault="006D3617" w:rsidP="006D3617">
      <w:pPr>
        <w:spacing w:after="0" w:line="360" w:lineRule="auto"/>
        <w:ind w:firstLineChars="257" w:firstLine="720"/>
        <w:jc w:val="both"/>
        <w:rPr>
          <w:rFonts w:ascii="Times New Roman" w:hAnsi="Times New Roman" w:cs="Times New Roman"/>
          <w:bCs/>
          <w:sz w:val="28"/>
          <w:szCs w:val="28"/>
        </w:rPr>
      </w:pPr>
    </w:p>
    <w:p w14:paraId="2D1A0E96" w14:textId="77777777" w:rsidR="006D3617" w:rsidRPr="003C4892" w:rsidRDefault="006D3617" w:rsidP="006D3617">
      <w:pPr>
        <w:spacing w:after="0" w:line="360" w:lineRule="auto"/>
        <w:ind w:leftChars="300" w:left="720"/>
        <w:jc w:val="both"/>
        <w:outlineLvl w:val="1"/>
        <w:rPr>
          <w:rFonts w:ascii="Times New Roman" w:hAnsi="Times New Roman" w:cs="Times New Roman"/>
          <w:bCs/>
          <w:sz w:val="28"/>
          <w:szCs w:val="28"/>
        </w:rPr>
      </w:pPr>
      <w:r w:rsidRPr="003C4892">
        <w:rPr>
          <w:rFonts w:ascii="Times New Roman" w:hAnsi="Times New Roman" w:cs="Times New Roman"/>
          <w:b/>
          <w:sz w:val="28"/>
          <w:szCs w:val="28"/>
        </w:rPr>
        <w:t>2.3. Оцінка психодіагностичних методик для вивчення суб’єктивних станів дітей та уявлень батьків</w:t>
      </w:r>
    </w:p>
    <w:p w14:paraId="5BAE5234" w14:textId="77777777" w:rsidR="006D3617" w:rsidRPr="003C4892" w:rsidRDefault="006D3617" w:rsidP="006D3617">
      <w:pPr>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У вивченні психічних станів застосовується широкий спектр методів, серед яких ключову роль відіграють емпіричні підходи. До них належать як вербальні й невербальні опитувальники, так і тести, анкетування, інтерв’ювання, спостереження та експертні оцінки. Для оцінювання психічних, зокрема негативних станів, найчастіше використовують такі діагностичні інструменти, як опитувальники Басса–</w:t>
      </w:r>
      <w:proofErr w:type="spellStart"/>
      <w:r w:rsidRPr="003C4892">
        <w:rPr>
          <w:rFonts w:ascii="Times New Roman" w:hAnsi="Times New Roman" w:cs="Times New Roman"/>
          <w:bCs/>
          <w:sz w:val="28"/>
          <w:szCs w:val="28"/>
        </w:rPr>
        <w:t>Даркі</w:t>
      </w:r>
      <w:proofErr w:type="spellEnd"/>
      <w:r w:rsidRPr="003C4892">
        <w:rPr>
          <w:rFonts w:ascii="Times New Roman" w:hAnsi="Times New Roman" w:cs="Times New Roman"/>
          <w:bCs/>
          <w:sz w:val="28"/>
          <w:szCs w:val="28"/>
        </w:rPr>
        <w:t xml:space="preserve"> та </w:t>
      </w:r>
      <w:proofErr w:type="spellStart"/>
      <w:r w:rsidRPr="003C4892">
        <w:rPr>
          <w:rFonts w:ascii="Times New Roman" w:hAnsi="Times New Roman" w:cs="Times New Roman"/>
          <w:bCs/>
          <w:sz w:val="28"/>
          <w:szCs w:val="28"/>
        </w:rPr>
        <w:t>Асінгера</w:t>
      </w:r>
      <w:proofErr w:type="spellEnd"/>
      <w:r w:rsidRPr="003C4892">
        <w:rPr>
          <w:rFonts w:ascii="Times New Roman" w:hAnsi="Times New Roman" w:cs="Times New Roman"/>
          <w:bCs/>
          <w:sz w:val="28"/>
          <w:szCs w:val="28"/>
        </w:rPr>
        <w:t xml:space="preserve">, методика “САН“, ММРІ, опитувальники Айзенка та Кеттелла, тест самооцінки психічних станів, опитувальники тривожності (Р. </w:t>
      </w:r>
      <w:proofErr w:type="spellStart"/>
      <w:r w:rsidRPr="003C4892">
        <w:rPr>
          <w:rFonts w:ascii="Times New Roman" w:hAnsi="Times New Roman" w:cs="Times New Roman"/>
          <w:bCs/>
          <w:sz w:val="28"/>
          <w:szCs w:val="28"/>
        </w:rPr>
        <w:t>Темпл</w:t>
      </w:r>
      <w:proofErr w:type="spellEnd"/>
      <w:r w:rsidRPr="003C4892">
        <w:rPr>
          <w:rFonts w:ascii="Times New Roman" w:hAnsi="Times New Roman" w:cs="Times New Roman"/>
          <w:bCs/>
          <w:sz w:val="28"/>
          <w:szCs w:val="28"/>
        </w:rPr>
        <w:t xml:space="preserve">, М. </w:t>
      </w:r>
      <w:proofErr w:type="spellStart"/>
      <w:r w:rsidRPr="003C4892">
        <w:rPr>
          <w:rFonts w:ascii="Times New Roman" w:hAnsi="Times New Roman" w:cs="Times New Roman"/>
          <w:bCs/>
          <w:sz w:val="28"/>
          <w:szCs w:val="28"/>
        </w:rPr>
        <w:t>Доркі</w:t>
      </w:r>
      <w:proofErr w:type="spellEnd"/>
      <w:r w:rsidRPr="003C4892">
        <w:rPr>
          <w:rFonts w:ascii="Times New Roman" w:hAnsi="Times New Roman" w:cs="Times New Roman"/>
          <w:bCs/>
          <w:sz w:val="28"/>
          <w:szCs w:val="28"/>
        </w:rPr>
        <w:t xml:space="preserve">; Р. Філіп) та тест </w:t>
      </w:r>
      <w:proofErr w:type="spellStart"/>
      <w:r w:rsidRPr="003C4892">
        <w:rPr>
          <w:rFonts w:ascii="Times New Roman" w:hAnsi="Times New Roman" w:cs="Times New Roman"/>
          <w:bCs/>
          <w:sz w:val="28"/>
          <w:szCs w:val="28"/>
        </w:rPr>
        <w:t>фрустраційних</w:t>
      </w:r>
      <w:proofErr w:type="spellEnd"/>
      <w:r w:rsidRPr="003C4892">
        <w:rPr>
          <w:rFonts w:ascii="Times New Roman" w:hAnsi="Times New Roman" w:cs="Times New Roman"/>
          <w:bCs/>
          <w:sz w:val="28"/>
          <w:szCs w:val="28"/>
        </w:rPr>
        <w:t xml:space="preserve"> реакцій С. </w:t>
      </w:r>
      <w:proofErr w:type="spellStart"/>
      <w:r w:rsidRPr="003C4892">
        <w:rPr>
          <w:rFonts w:ascii="Times New Roman" w:hAnsi="Times New Roman" w:cs="Times New Roman"/>
          <w:bCs/>
          <w:sz w:val="28"/>
          <w:szCs w:val="28"/>
        </w:rPr>
        <w:t>Розенцвейга</w:t>
      </w:r>
      <w:proofErr w:type="spellEnd"/>
      <w:r w:rsidRPr="003C4892">
        <w:rPr>
          <w:rFonts w:ascii="Times New Roman" w:hAnsi="Times New Roman" w:cs="Times New Roman"/>
          <w:bCs/>
          <w:sz w:val="28"/>
          <w:szCs w:val="28"/>
        </w:rPr>
        <w:t xml:space="preserve">. Серед </w:t>
      </w:r>
      <w:proofErr w:type="spellStart"/>
      <w:r w:rsidRPr="003C4892">
        <w:rPr>
          <w:rFonts w:ascii="Times New Roman" w:hAnsi="Times New Roman" w:cs="Times New Roman"/>
          <w:bCs/>
          <w:sz w:val="28"/>
          <w:szCs w:val="28"/>
        </w:rPr>
        <w:t>проективних</w:t>
      </w:r>
      <w:proofErr w:type="spellEnd"/>
      <w:r w:rsidRPr="003C4892">
        <w:rPr>
          <w:rFonts w:ascii="Times New Roman" w:hAnsi="Times New Roman" w:cs="Times New Roman"/>
          <w:bCs/>
          <w:sz w:val="28"/>
          <w:szCs w:val="28"/>
        </w:rPr>
        <w:t xml:space="preserve"> діагностичних засобів значущими є тест </w:t>
      </w:r>
      <w:proofErr w:type="spellStart"/>
      <w:r w:rsidRPr="003C4892">
        <w:rPr>
          <w:rFonts w:ascii="Times New Roman" w:hAnsi="Times New Roman" w:cs="Times New Roman"/>
          <w:bCs/>
          <w:sz w:val="28"/>
          <w:szCs w:val="28"/>
        </w:rPr>
        <w:t>Люшера</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проєкція</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Роршаха</w:t>
      </w:r>
      <w:proofErr w:type="spellEnd"/>
      <w:r w:rsidRPr="003C4892">
        <w:rPr>
          <w:rFonts w:ascii="Times New Roman" w:hAnsi="Times New Roman" w:cs="Times New Roman"/>
          <w:bCs/>
          <w:sz w:val="28"/>
          <w:szCs w:val="28"/>
        </w:rPr>
        <w:t xml:space="preserve">, тематичний </w:t>
      </w:r>
      <w:proofErr w:type="spellStart"/>
      <w:r w:rsidRPr="003C4892">
        <w:rPr>
          <w:rFonts w:ascii="Times New Roman" w:hAnsi="Times New Roman" w:cs="Times New Roman"/>
          <w:bCs/>
          <w:sz w:val="28"/>
          <w:szCs w:val="28"/>
        </w:rPr>
        <w:lastRenderedPageBreak/>
        <w:t>аперцептивний</w:t>
      </w:r>
      <w:proofErr w:type="spellEnd"/>
      <w:r w:rsidRPr="003C4892">
        <w:rPr>
          <w:rFonts w:ascii="Times New Roman" w:hAnsi="Times New Roman" w:cs="Times New Roman"/>
          <w:bCs/>
          <w:sz w:val="28"/>
          <w:szCs w:val="28"/>
        </w:rPr>
        <w:t xml:space="preserve"> тест (ТАТ), методика </w:t>
      </w:r>
      <w:proofErr w:type="spellStart"/>
      <w:r w:rsidRPr="003C4892">
        <w:rPr>
          <w:rFonts w:ascii="Times New Roman" w:hAnsi="Times New Roman" w:cs="Times New Roman"/>
          <w:bCs/>
          <w:sz w:val="28"/>
          <w:szCs w:val="28"/>
        </w:rPr>
        <w:t>Рене</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Жіля</w:t>
      </w:r>
      <w:proofErr w:type="spellEnd"/>
      <w:r w:rsidRPr="003C4892">
        <w:rPr>
          <w:rFonts w:ascii="Times New Roman" w:hAnsi="Times New Roman" w:cs="Times New Roman"/>
          <w:bCs/>
          <w:sz w:val="28"/>
          <w:szCs w:val="28"/>
        </w:rPr>
        <w:t xml:space="preserve">, </w:t>
      </w:r>
      <w:proofErr w:type="spellStart"/>
      <w:r w:rsidRPr="003C4892">
        <w:rPr>
          <w:rFonts w:ascii="Times New Roman" w:hAnsi="Times New Roman" w:cs="Times New Roman"/>
          <w:bCs/>
          <w:sz w:val="28"/>
          <w:szCs w:val="28"/>
        </w:rPr>
        <w:t>Hand-test</w:t>
      </w:r>
      <w:proofErr w:type="spellEnd"/>
      <w:r w:rsidRPr="003C4892">
        <w:rPr>
          <w:rFonts w:ascii="Times New Roman" w:hAnsi="Times New Roman" w:cs="Times New Roman"/>
          <w:bCs/>
          <w:sz w:val="28"/>
          <w:szCs w:val="28"/>
        </w:rPr>
        <w:t xml:space="preserve"> та серія графічних завдань (“Малюнок людини“, “Неіснуюча тварина“, “Дім–дерево–людина“, “Моя сім’я“), що дозволяють глибше проаналізувати </w:t>
      </w:r>
      <w:proofErr w:type="spellStart"/>
      <w:r w:rsidRPr="003C4892">
        <w:rPr>
          <w:rFonts w:ascii="Times New Roman" w:hAnsi="Times New Roman" w:cs="Times New Roman"/>
          <w:bCs/>
          <w:sz w:val="28"/>
          <w:szCs w:val="28"/>
        </w:rPr>
        <w:t>емоційно</w:t>
      </w:r>
      <w:proofErr w:type="spellEnd"/>
      <w:r w:rsidRPr="003C4892">
        <w:rPr>
          <w:rFonts w:ascii="Times New Roman" w:hAnsi="Times New Roman" w:cs="Times New Roman"/>
          <w:bCs/>
          <w:sz w:val="28"/>
          <w:szCs w:val="28"/>
        </w:rPr>
        <w:t xml:space="preserve">-поведінкові прояви досліджуваного [12, с. 130]. </w:t>
      </w:r>
    </w:p>
    <w:p w14:paraId="49947A3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Насамперед варто зазначити, що підбір діагностичного інструментарію став для нас одним із ключових етапів планування емпіричного дослідження. Аналізуючи дане питання, слід сказати, що специфіка нашої вибірки (родини, які пережили досвід війни та часто перебувають у стані хронічного стресу або міграції) вимагала від методик не лише високої психометричної надійності, але й екологічності, компактності та доступності для дистанційного проведення.</w:t>
      </w:r>
    </w:p>
    <w:p w14:paraId="602099D1"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Говорячи про методологічну стратегію, ми розуміли, що для отримання об’єктивної картини нам необхідно зіставити два погляди на одну реальність: внутрішнє самовідчуття дитини та зовнішню оцінку цього стану її батьками. Саме тому </w:t>
      </w:r>
      <w:proofErr w:type="spellStart"/>
      <w:r w:rsidRPr="003C4892">
        <w:rPr>
          <w:rFonts w:ascii="Times New Roman" w:hAnsi="Times New Roman" w:cs="Times New Roman"/>
          <w:sz w:val="28"/>
          <w:szCs w:val="28"/>
        </w:rPr>
        <w:t>психодіагностичний</w:t>
      </w:r>
      <w:proofErr w:type="spellEnd"/>
      <w:r w:rsidRPr="003C4892">
        <w:rPr>
          <w:rFonts w:ascii="Times New Roman" w:hAnsi="Times New Roman" w:cs="Times New Roman"/>
          <w:sz w:val="28"/>
          <w:szCs w:val="28"/>
        </w:rPr>
        <w:t xml:space="preserve"> комплекс був побудований за принципом “дзеркальності“ та </w:t>
      </w:r>
      <w:proofErr w:type="spellStart"/>
      <w:r w:rsidRPr="003C4892">
        <w:rPr>
          <w:rFonts w:ascii="Times New Roman" w:hAnsi="Times New Roman" w:cs="Times New Roman"/>
          <w:sz w:val="28"/>
          <w:szCs w:val="28"/>
        </w:rPr>
        <w:t>мультимодальності</w:t>
      </w:r>
      <w:proofErr w:type="spellEnd"/>
      <w:r w:rsidRPr="003C4892">
        <w:rPr>
          <w:rFonts w:ascii="Times New Roman" w:hAnsi="Times New Roman" w:cs="Times New Roman"/>
          <w:sz w:val="28"/>
          <w:szCs w:val="28"/>
        </w:rPr>
        <w:t xml:space="preserve">, поєднуючи стандартизовані опитувальники, </w:t>
      </w:r>
      <w:proofErr w:type="spellStart"/>
      <w:r w:rsidRPr="003C4892">
        <w:rPr>
          <w:rFonts w:ascii="Times New Roman" w:hAnsi="Times New Roman" w:cs="Times New Roman"/>
          <w:sz w:val="28"/>
          <w:szCs w:val="28"/>
        </w:rPr>
        <w:t>проективні</w:t>
      </w:r>
      <w:proofErr w:type="spellEnd"/>
      <w:r w:rsidRPr="003C4892">
        <w:rPr>
          <w:rFonts w:ascii="Times New Roman" w:hAnsi="Times New Roman" w:cs="Times New Roman"/>
          <w:sz w:val="28"/>
          <w:szCs w:val="28"/>
        </w:rPr>
        <w:t xml:space="preserve"> методи та авторські анкети.</w:t>
      </w:r>
    </w:p>
    <w:p w14:paraId="5DB9D5F8"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У даному контексті, для реалізації поставлених завдань нами було обрано та застосовано наступний комплекс методик, який умовно можна поділити на два блоки: дитячий та батьківський.</w:t>
      </w:r>
    </w:p>
    <w:p w14:paraId="3D526C47"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Блок 1. Діагностика суб’єктивних станів дітей. Для вивчення психоемоційного стану дітей віком 9–16 років, на думку науковців, найдоцільнішим є використання інструментів, які дозволяють диференціювати ситуативні реакції на стрес від стійких особистісних змін.</w:t>
      </w:r>
    </w:p>
    <w:p w14:paraId="1E10A9D3"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Першою і, мабуть, основною методикою у нашому дослідженні став Опитувальник тривожності Ч. </w:t>
      </w:r>
      <w:proofErr w:type="spellStart"/>
      <w:r w:rsidRPr="003C4892">
        <w:rPr>
          <w:rFonts w:ascii="Times New Roman" w:hAnsi="Times New Roman" w:cs="Times New Roman"/>
          <w:sz w:val="28"/>
          <w:szCs w:val="28"/>
        </w:rPr>
        <w:t>Спілбергера</w:t>
      </w:r>
      <w:proofErr w:type="spellEnd"/>
      <w:r w:rsidRPr="003C4892">
        <w:rPr>
          <w:rFonts w:ascii="Times New Roman" w:hAnsi="Times New Roman" w:cs="Times New Roman"/>
          <w:sz w:val="28"/>
          <w:szCs w:val="28"/>
        </w:rPr>
        <w:t xml:space="preserve">, адаптований Ю. </w:t>
      </w:r>
      <w:proofErr w:type="spellStart"/>
      <w:r w:rsidRPr="003C4892">
        <w:rPr>
          <w:rFonts w:ascii="Times New Roman" w:hAnsi="Times New Roman" w:cs="Times New Roman"/>
          <w:sz w:val="28"/>
          <w:szCs w:val="28"/>
        </w:rPr>
        <w:t>Ханіним</w:t>
      </w:r>
      <w:proofErr w:type="spellEnd"/>
      <w:r w:rsidRPr="003C4892">
        <w:rPr>
          <w:rFonts w:ascii="Times New Roman" w:hAnsi="Times New Roman" w:cs="Times New Roman"/>
          <w:sz w:val="28"/>
          <w:szCs w:val="28"/>
        </w:rPr>
        <w:t xml:space="preserve"> (дитячий варіант).</w:t>
      </w:r>
    </w:p>
    <w:p w14:paraId="004FC8D1"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Варто зауважити, що вибір саме цієї методики зумовлений її унікальною здатністю розділяти тривожність на два принципово різні види:</w:t>
      </w:r>
    </w:p>
    <w:p w14:paraId="0FD7A024" w14:textId="77777777" w:rsidR="006D3617" w:rsidRPr="003C4892" w:rsidRDefault="006D3617" w:rsidP="006D3617">
      <w:pPr>
        <w:widowControl w:val="0"/>
        <w:numPr>
          <w:ilvl w:val="0"/>
          <w:numId w:val="23"/>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Ситуативна тривожність: це емоційний стан у конкретний момент </w:t>
      </w:r>
      <w:r w:rsidRPr="003C4892">
        <w:rPr>
          <w:rFonts w:ascii="Times New Roman" w:hAnsi="Times New Roman" w:cs="Times New Roman"/>
          <w:sz w:val="28"/>
          <w:szCs w:val="28"/>
        </w:rPr>
        <w:lastRenderedPageBreak/>
        <w:t>часу, який характеризується напругою, занепокоєнням та нервозністю. У контексті нашого дослідження високі показники за цією шкалою можуть свідчити про гостру реакцію дитини на події сьогодення (наприклад, новини з дому, повітряні тривоги або конфлікти у новій школі).</w:t>
      </w:r>
    </w:p>
    <w:p w14:paraId="5E2750FB" w14:textId="77777777" w:rsidR="006D3617" w:rsidRPr="003C4892" w:rsidRDefault="006D3617" w:rsidP="006D3617">
      <w:pPr>
        <w:widowControl w:val="0"/>
        <w:numPr>
          <w:ilvl w:val="0"/>
          <w:numId w:val="23"/>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Особистісна тривожність: це стійка індивідуальна характеристика, яка відображає схильність людини сприймати широкий спектр ситуацій як загрозливі. Тобто, це означає, що висока особистісна тривожність може вказувати на те, що травматичний досвід війни вже почав інтегруватися у структуру характеру дитини, роблячи її вразливою та схильною до постійних переживань.</w:t>
      </w:r>
    </w:p>
    <w:p w14:paraId="255A9578" w14:textId="77777777" w:rsidR="006D3617" w:rsidRPr="003C4892" w:rsidRDefault="006D3617" w:rsidP="006D3617">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Сама методика складається з двох бланків по 20 тверджень. Дитині пропонується оцінити свій стан, обираючи варіанти відповідей. Інтерпретація результатів дозволяє нам віднести рівень тривожності респондента до однієї з трьох категорій: низький, помірний або високий. Підсумовуючи вищесказане, ця методика є “золотим стандартом“ у діагностиці емоційної сфери, оскільки вона дає кількісні показники, зручні для статистичної обробки та порівняння.</w:t>
      </w:r>
    </w:p>
    <w:p w14:paraId="1F24D1F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Проте, ми розуміли, що діти, особливо ті, хто пережив травматичні події, часто мають труднощі з вербалізацією своїх емоцій (явище, відоме як </w:t>
      </w:r>
      <w:proofErr w:type="spellStart"/>
      <w:r w:rsidRPr="003C4892">
        <w:rPr>
          <w:rFonts w:ascii="Times New Roman" w:hAnsi="Times New Roman" w:cs="Times New Roman"/>
          <w:sz w:val="28"/>
          <w:szCs w:val="28"/>
        </w:rPr>
        <w:t>алекситимія</w:t>
      </w:r>
      <w:proofErr w:type="spellEnd"/>
      <w:r w:rsidRPr="003C4892">
        <w:rPr>
          <w:rFonts w:ascii="Times New Roman" w:hAnsi="Times New Roman" w:cs="Times New Roman"/>
          <w:sz w:val="28"/>
          <w:szCs w:val="28"/>
        </w:rPr>
        <w:t xml:space="preserve">). Тому, як допоміжний інструмент, нами було використано Шкалу емоційного стану (модифікація колірного тесту </w:t>
      </w:r>
      <w:proofErr w:type="spellStart"/>
      <w:r w:rsidRPr="003C4892">
        <w:rPr>
          <w:rFonts w:ascii="Times New Roman" w:hAnsi="Times New Roman" w:cs="Times New Roman"/>
          <w:sz w:val="28"/>
          <w:szCs w:val="28"/>
        </w:rPr>
        <w:t>Люшера</w:t>
      </w:r>
      <w:proofErr w:type="spellEnd"/>
      <w:r w:rsidRPr="003C4892">
        <w:rPr>
          <w:rFonts w:ascii="Times New Roman" w:hAnsi="Times New Roman" w:cs="Times New Roman"/>
          <w:sz w:val="28"/>
          <w:szCs w:val="28"/>
        </w:rPr>
        <w:t xml:space="preserve"> або візуальні аналогові шкали).</w:t>
      </w:r>
    </w:p>
    <w:p w14:paraId="6296F0FA"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Суть методики полягає у використанні невербальних стимулів (кольорів або графічних зображень “</w:t>
      </w:r>
      <w:proofErr w:type="spellStart"/>
      <w:r w:rsidRPr="003C4892">
        <w:rPr>
          <w:rFonts w:ascii="Times New Roman" w:hAnsi="Times New Roman" w:cs="Times New Roman"/>
          <w:sz w:val="28"/>
          <w:szCs w:val="28"/>
        </w:rPr>
        <w:t>смайликів</w:t>
      </w:r>
      <w:proofErr w:type="spellEnd"/>
      <w:r w:rsidRPr="003C4892">
        <w:rPr>
          <w:rFonts w:ascii="Times New Roman" w:hAnsi="Times New Roman" w:cs="Times New Roman"/>
          <w:sz w:val="28"/>
          <w:szCs w:val="28"/>
        </w:rPr>
        <w:t xml:space="preserve">“) для оцінки актуального настрою. Це свідчить про те, що дитина може виразити свій стан “тут і зараз“, оминаючи </w:t>
      </w:r>
      <w:proofErr w:type="spellStart"/>
      <w:r w:rsidRPr="003C4892">
        <w:rPr>
          <w:rFonts w:ascii="Times New Roman" w:hAnsi="Times New Roman" w:cs="Times New Roman"/>
          <w:sz w:val="28"/>
          <w:szCs w:val="28"/>
        </w:rPr>
        <w:t>мовні</w:t>
      </w:r>
      <w:proofErr w:type="spellEnd"/>
      <w:r w:rsidRPr="003C4892">
        <w:rPr>
          <w:rFonts w:ascii="Times New Roman" w:hAnsi="Times New Roman" w:cs="Times New Roman"/>
          <w:sz w:val="28"/>
          <w:szCs w:val="28"/>
        </w:rPr>
        <w:t xml:space="preserve"> бар’єри та захисні механізми свідомості. Використання цієї шкали дозволило нам отримати швидкий “емоційний зріз“, який доповнював дані опитувальника </w:t>
      </w:r>
      <w:proofErr w:type="spellStart"/>
      <w:r w:rsidRPr="003C4892">
        <w:rPr>
          <w:rFonts w:ascii="Times New Roman" w:hAnsi="Times New Roman" w:cs="Times New Roman"/>
          <w:sz w:val="28"/>
          <w:szCs w:val="28"/>
        </w:rPr>
        <w:t>Спілбергера-Ханіна</w:t>
      </w:r>
      <w:proofErr w:type="spellEnd"/>
      <w:r w:rsidRPr="003C4892">
        <w:rPr>
          <w:rFonts w:ascii="Times New Roman" w:hAnsi="Times New Roman" w:cs="Times New Roman"/>
          <w:sz w:val="28"/>
          <w:szCs w:val="28"/>
        </w:rPr>
        <w:t>.</w:t>
      </w:r>
    </w:p>
    <w:p w14:paraId="53A78C46" w14:textId="6E6C050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Третім важливим елементом дитячого блоку стала </w:t>
      </w:r>
      <w:proofErr w:type="spellStart"/>
      <w:r w:rsidRPr="003C4892">
        <w:rPr>
          <w:rFonts w:ascii="Times New Roman" w:hAnsi="Times New Roman" w:cs="Times New Roman"/>
          <w:sz w:val="28"/>
          <w:szCs w:val="28"/>
        </w:rPr>
        <w:t>проективна</w:t>
      </w:r>
      <w:proofErr w:type="spellEnd"/>
      <w:r w:rsidRPr="003C4892">
        <w:rPr>
          <w:rFonts w:ascii="Times New Roman" w:hAnsi="Times New Roman" w:cs="Times New Roman"/>
          <w:sz w:val="28"/>
          <w:szCs w:val="28"/>
        </w:rPr>
        <w:t xml:space="preserve"> методика “Моя нова реальність“</w:t>
      </w:r>
      <w:r w:rsidR="002E1F2B" w:rsidRPr="003C4892">
        <w:rPr>
          <w:rFonts w:ascii="Times New Roman" w:hAnsi="Times New Roman" w:cs="Times New Roman"/>
          <w:sz w:val="28"/>
          <w:szCs w:val="28"/>
        </w:rPr>
        <w:t xml:space="preserve">. </w:t>
      </w:r>
      <w:r w:rsidRPr="003C4892">
        <w:rPr>
          <w:rFonts w:ascii="Times New Roman" w:hAnsi="Times New Roman" w:cs="Times New Roman"/>
          <w:sz w:val="28"/>
          <w:szCs w:val="28"/>
        </w:rPr>
        <w:t xml:space="preserve">Аналізуючи дане питання, не можна недооцінювати </w:t>
      </w:r>
      <w:r w:rsidRPr="003C4892">
        <w:rPr>
          <w:rFonts w:ascii="Times New Roman" w:hAnsi="Times New Roman" w:cs="Times New Roman"/>
          <w:sz w:val="28"/>
          <w:szCs w:val="28"/>
        </w:rPr>
        <w:lastRenderedPageBreak/>
        <w:t xml:space="preserve">роль </w:t>
      </w:r>
      <w:proofErr w:type="spellStart"/>
      <w:r w:rsidRPr="003C4892">
        <w:rPr>
          <w:rFonts w:ascii="Times New Roman" w:hAnsi="Times New Roman" w:cs="Times New Roman"/>
          <w:sz w:val="28"/>
          <w:szCs w:val="28"/>
        </w:rPr>
        <w:t>проективних</w:t>
      </w:r>
      <w:proofErr w:type="spellEnd"/>
      <w:r w:rsidRPr="003C4892">
        <w:rPr>
          <w:rFonts w:ascii="Times New Roman" w:hAnsi="Times New Roman" w:cs="Times New Roman"/>
          <w:sz w:val="28"/>
          <w:szCs w:val="28"/>
        </w:rPr>
        <w:t xml:space="preserve"> методів у роботі з дітьми війни. Оскільки свідомість дитини часто витісняє найболючіші переживання, малюнок стає тим безпечним простором, де ці переживання можуть бути проявлені.</w:t>
      </w:r>
    </w:p>
    <w:p w14:paraId="5DBD3105"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У нашому дослідженні (в адаптованому онлайн-форматі) дітям пропонувалося обрати або описати асоціації, які виникають у них при думці про їхнє теперішнє життя та майбутнє. Це дозволило виявити приховані страхи, наявність почуття захищеності або, навпаки, безпорадності, про які дитина може мовчати у прямій бесіді з батьками.</w:t>
      </w:r>
    </w:p>
    <w:p w14:paraId="3E0E739E"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Для реалізації мети дослідження – порівняння оцінок у </w:t>
      </w:r>
      <w:proofErr w:type="spellStart"/>
      <w:r w:rsidRPr="003C4892">
        <w:rPr>
          <w:rFonts w:ascii="Times New Roman" w:hAnsi="Times New Roman" w:cs="Times New Roman"/>
          <w:sz w:val="28"/>
          <w:szCs w:val="28"/>
        </w:rPr>
        <w:t>діаді</w:t>
      </w:r>
      <w:proofErr w:type="spellEnd"/>
      <w:r w:rsidRPr="003C4892">
        <w:rPr>
          <w:rFonts w:ascii="Times New Roman" w:hAnsi="Times New Roman" w:cs="Times New Roman"/>
          <w:sz w:val="28"/>
          <w:szCs w:val="28"/>
        </w:rPr>
        <w:t xml:space="preserve"> – нам був необхідний інструмент, який би дозволив батькам оцінити ті самі параметри, про які звітували діти. Оскільки готового стандартизованого опитувальника, який би повністю відповідав специфіці української ситуації війни, не існувало, нами було розроблено авторську анкету оцінки емоційного стану дитини.</w:t>
      </w:r>
    </w:p>
    <w:p w14:paraId="4B765654"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Слід зазначити, що структура цієї анкети не є довільною. Вона базується на теоретичній моделі розрізнення </w:t>
      </w:r>
      <w:proofErr w:type="spellStart"/>
      <w:r w:rsidRPr="003C4892">
        <w:rPr>
          <w:rFonts w:ascii="Times New Roman" w:hAnsi="Times New Roman" w:cs="Times New Roman"/>
          <w:sz w:val="28"/>
          <w:szCs w:val="28"/>
        </w:rPr>
        <w:t>інтерналізованих</w:t>
      </w:r>
      <w:proofErr w:type="spellEnd"/>
      <w:r w:rsidRPr="003C4892">
        <w:rPr>
          <w:rFonts w:ascii="Times New Roman" w:hAnsi="Times New Roman" w:cs="Times New Roman"/>
          <w:sz w:val="28"/>
          <w:szCs w:val="28"/>
        </w:rPr>
        <w:t xml:space="preserve"> (внутрішніх) та </w:t>
      </w:r>
      <w:proofErr w:type="spellStart"/>
      <w:r w:rsidRPr="003C4892">
        <w:rPr>
          <w:rFonts w:ascii="Times New Roman" w:hAnsi="Times New Roman" w:cs="Times New Roman"/>
          <w:sz w:val="28"/>
          <w:szCs w:val="28"/>
        </w:rPr>
        <w:t>екстерналізованих</w:t>
      </w:r>
      <w:proofErr w:type="spellEnd"/>
      <w:r w:rsidRPr="003C4892">
        <w:rPr>
          <w:rFonts w:ascii="Times New Roman" w:hAnsi="Times New Roman" w:cs="Times New Roman"/>
          <w:sz w:val="28"/>
          <w:szCs w:val="28"/>
        </w:rPr>
        <w:t xml:space="preserve"> (зовнішніх) симптомів. Анкета містить низку тверджень, які батьки оцінюють за шкалою </w:t>
      </w:r>
      <w:proofErr w:type="spellStart"/>
      <w:r w:rsidRPr="003C4892">
        <w:rPr>
          <w:rFonts w:ascii="Times New Roman" w:hAnsi="Times New Roman" w:cs="Times New Roman"/>
          <w:sz w:val="28"/>
          <w:szCs w:val="28"/>
        </w:rPr>
        <w:t>Лайкерта</w:t>
      </w:r>
      <w:proofErr w:type="spellEnd"/>
      <w:r w:rsidRPr="003C4892">
        <w:rPr>
          <w:rFonts w:ascii="Times New Roman" w:hAnsi="Times New Roman" w:cs="Times New Roman"/>
          <w:sz w:val="28"/>
          <w:szCs w:val="28"/>
        </w:rPr>
        <w:t xml:space="preserve"> (від 1 до 5), де 1 – “зовсім не характерно“, а 5 – “дуже характерно“.</w:t>
      </w:r>
    </w:p>
    <w:p w14:paraId="15DABDDE"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Важливо підкреслити, що питання анкети були сформульовані дзеркально до питань дитячого блоку. Наприклад:</w:t>
      </w:r>
    </w:p>
    <w:p w14:paraId="03B2AFF7" w14:textId="77777777" w:rsidR="006D3617" w:rsidRPr="003C4892" w:rsidRDefault="006D3617" w:rsidP="006D3617">
      <w:pPr>
        <w:widowControl w:val="0"/>
        <w:numPr>
          <w:ilvl w:val="0"/>
          <w:numId w:val="24"/>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якщо дитину запитували про частоту переживання страху чи смутку (</w:t>
      </w:r>
      <w:proofErr w:type="spellStart"/>
      <w:r w:rsidRPr="003C4892">
        <w:rPr>
          <w:rFonts w:ascii="Times New Roman" w:hAnsi="Times New Roman" w:cs="Times New Roman"/>
          <w:sz w:val="28"/>
          <w:szCs w:val="28"/>
        </w:rPr>
        <w:t>інтерналізація</w:t>
      </w:r>
      <w:proofErr w:type="spellEnd"/>
      <w:r w:rsidRPr="003C4892">
        <w:rPr>
          <w:rFonts w:ascii="Times New Roman" w:hAnsi="Times New Roman" w:cs="Times New Roman"/>
          <w:sz w:val="28"/>
          <w:szCs w:val="28"/>
        </w:rPr>
        <w:t>), то батьків запитували: “Чи виглядає дитина напруженою, тривожною без очевидної причини?“.</w:t>
      </w:r>
    </w:p>
    <w:p w14:paraId="791540B0" w14:textId="77777777" w:rsidR="006D3617" w:rsidRPr="003C4892" w:rsidRDefault="006D3617" w:rsidP="006D3617">
      <w:pPr>
        <w:widowControl w:val="0"/>
        <w:numPr>
          <w:ilvl w:val="0"/>
          <w:numId w:val="24"/>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якщо дитину питали про роздратування, то батьків – про “спалахи агресії“ (</w:t>
      </w:r>
      <w:proofErr w:type="spellStart"/>
      <w:r w:rsidRPr="003C4892">
        <w:rPr>
          <w:rFonts w:ascii="Times New Roman" w:hAnsi="Times New Roman" w:cs="Times New Roman"/>
          <w:sz w:val="28"/>
          <w:szCs w:val="28"/>
        </w:rPr>
        <w:t>екстерналізація</w:t>
      </w:r>
      <w:proofErr w:type="spellEnd"/>
      <w:r w:rsidRPr="003C4892">
        <w:rPr>
          <w:rFonts w:ascii="Times New Roman" w:hAnsi="Times New Roman" w:cs="Times New Roman"/>
          <w:sz w:val="28"/>
          <w:szCs w:val="28"/>
        </w:rPr>
        <w:t>).</w:t>
      </w:r>
    </w:p>
    <w:p w14:paraId="3F5F955A" w14:textId="77777777" w:rsidR="006D3617" w:rsidRPr="003C4892" w:rsidRDefault="006D3617" w:rsidP="006D3617">
      <w:pPr>
        <w:widowControl w:val="0"/>
        <w:numPr>
          <w:ilvl w:val="0"/>
          <w:numId w:val="24"/>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окремий блок питань стосувався специфічних маркерів травми: порушень сну, соматичних скарг (болі в животі, голові без медичних причин) та соціальної ізоляції.</w:t>
      </w:r>
    </w:p>
    <w:p w14:paraId="50F1697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Такий підхід дозволив нам при обробці даних безпосередньо накладати </w:t>
      </w:r>
      <w:r w:rsidRPr="003C4892">
        <w:rPr>
          <w:rFonts w:ascii="Times New Roman" w:hAnsi="Times New Roman" w:cs="Times New Roman"/>
          <w:sz w:val="28"/>
          <w:szCs w:val="28"/>
        </w:rPr>
        <w:lastRenderedPageBreak/>
        <w:t>відповіді батьків на відповіді дітей і математично вираховувати «дельту» розбіжностей. Тобто, якщо дитина ставить собі 5 балів за шкалою тривоги, а мама оцінює цей параметр у 2 бали, ми фіксуємо факт недооцінки стану.</w:t>
      </w:r>
    </w:p>
    <w:p w14:paraId="58672CC1"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Окрім оцінки дитини, нам було вкрай важливо зрозуміти, в якому стані перебуває сам оцінювач. Адже, на думку багатьох науковців (зокрема, дослідників </w:t>
      </w:r>
      <w:proofErr w:type="spellStart"/>
      <w:r w:rsidRPr="003C4892">
        <w:rPr>
          <w:rFonts w:ascii="Times New Roman" w:hAnsi="Times New Roman" w:cs="Times New Roman"/>
          <w:sz w:val="28"/>
          <w:szCs w:val="28"/>
        </w:rPr>
        <w:t>психотравми</w:t>
      </w:r>
      <w:proofErr w:type="spellEnd"/>
      <w:r w:rsidRPr="003C4892">
        <w:rPr>
          <w:rFonts w:ascii="Times New Roman" w:hAnsi="Times New Roman" w:cs="Times New Roman"/>
          <w:sz w:val="28"/>
          <w:szCs w:val="28"/>
        </w:rPr>
        <w:t xml:space="preserve">), стресовий стан батьків викривлює їхнє сприйняття реальності. Тому до батьківського блоку було включено Шкалу самооцінки батьківської тривожності та </w:t>
      </w:r>
      <w:proofErr w:type="spellStart"/>
      <w:r w:rsidRPr="003C4892">
        <w:rPr>
          <w:rFonts w:ascii="Times New Roman" w:hAnsi="Times New Roman" w:cs="Times New Roman"/>
          <w:sz w:val="28"/>
          <w:szCs w:val="28"/>
        </w:rPr>
        <w:t>ресурсності</w:t>
      </w:r>
      <w:proofErr w:type="spellEnd"/>
      <w:r w:rsidRPr="003C4892">
        <w:rPr>
          <w:rFonts w:ascii="Times New Roman" w:hAnsi="Times New Roman" w:cs="Times New Roman"/>
          <w:sz w:val="28"/>
          <w:szCs w:val="28"/>
        </w:rPr>
        <w:t>.</w:t>
      </w:r>
    </w:p>
    <w:p w14:paraId="092CC900"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Це експрес-методика, де батькам пропонувалося за 10-бальною шкалою оцінити власний рівень тривоги та суб’єктивне відчуття наявності сил (ресурсу) для емоційної підтримки дитини. Ми припускали, і це згодом підтвердилося, що високо виснажені батьки схильні або ігнорувати проблеми дитини (“все нормально“), або ж проектувати на неї власні страхи.</w:t>
      </w:r>
    </w:p>
    <w:p w14:paraId="1627B329"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Варто також згадати про технічний аспект організації діагностики. Всі методики були переведені у цифровий формат (</w:t>
      </w:r>
      <w:proofErr w:type="spellStart"/>
      <w:r w:rsidRPr="003C4892">
        <w:rPr>
          <w:rFonts w:ascii="Times New Roman" w:hAnsi="Times New Roman" w:cs="Times New Roman"/>
          <w:sz w:val="28"/>
          <w:szCs w:val="28"/>
        </w:rPr>
        <w:t>Google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Forms</w:t>
      </w:r>
      <w:proofErr w:type="spellEnd"/>
      <w:r w:rsidRPr="003C4892">
        <w:rPr>
          <w:rFonts w:ascii="Times New Roman" w:hAnsi="Times New Roman" w:cs="Times New Roman"/>
          <w:sz w:val="28"/>
          <w:szCs w:val="28"/>
        </w:rPr>
        <w:t>) із дотриманням принципів конфіденційності. Як вже зазначалося у попередніх пунктах, для співставлення даних ми використали систему кодування, що дозволило зберегти анонімність, але не втратити зв'язок між даними мами і дитини.</w:t>
      </w:r>
    </w:p>
    <w:p w14:paraId="0C10DB2E"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Підсумовуючи вищесказане, слід зазначити, що зібраний масив даних підлягав ретельній математико-статистичній обробці. Для перевірки нашої гіпотези про наявність розбіжностей ми використовували методи математичної статистики, наведені у таблиці 2.3.1 [8]. </w:t>
      </w:r>
    </w:p>
    <w:p w14:paraId="7DB5186C" w14:textId="77777777" w:rsidR="006D3617" w:rsidRPr="003C4892" w:rsidRDefault="006D3617" w:rsidP="006D3617">
      <w:pPr>
        <w:widowControl w:val="0"/>
        <w:spacing w:after="0" w:line="360" w:lineRule="auto"/>
        <w:ind w:firstLine="709"/>
        <w:jc w:val="right"/>
        <w:rPr>
          <w:rFonts w:ascii="Times New Roman" w:hAnsi="Times New Roman" w:cs="Times New Roman"/>
          <w:b/>
          <w:bCs/>
          <w:sz w:val="28"/>
          <w:szCs w:val="28"/>
        </w:rPr>
      </w:pPr>
      <w:r w:rsidRPr="003C4892">
        <w:rPr>
          <w:rFonts w:ascii="Times New Roman" w:hAnsi="Times New Roman" w:cs="Times New Roman"/>
          <w:i/>
          <w:iCs/>
          <w:sz w:val="28"/>
          <w:szCs w:val="28"/>
        </w:rPr>
        <w:t>Таблиця 2.3.1. Методи математичної статистики</w:t>
      </w:r>
    </w:p>
    <w:tbl>
      <w:tblPr>
        <w:tblStyle w:val="affe"/>
        <w:tblW w:w="0" w:type="auto"/>
        <w:tblLook w:val="04A0" w:firstRow="1" w:lastRow="0" w:firstColumn="1" w:lastColumn="0" w:noHBand="0" w:noVBand="1"/>
      </w:tblPr>
      <w:tblGrid>
        <w:gridCol w:w="2507"/>
        <w:gridCol w:w="6838"/>
      </w:tblGrid>
      <w:tr w:rsidR="006D3617" w:rsidRPr="003C4892" w14:paraId="542DA776" w14:textId="77777777" w:rsidTr="0096212A">
        <w:trPr>
          <w:trHeight w:val="510"/>
        </w:trPr>
        <w:tc>
          <w:tcPr>
            <w:tcW w:w="2534" w:type="dxa"/>
            <w:vAlign w:val="center"/>
          </w:tcPr>
          <w:p w14:paraId="2776E797" w14:textId="77777777" w:rsidR="006D3617" w:rsidRPr="003C4892" w:rsidRDefault="006D3617" w:rsidP="0096212A">
            <w:pPr>
              <w:spacing w:after="0" w:line="240" w:lineRule="auto"/>
              <w:jc w:val="center"/>
              <w:rPr>
                <w:rFonts w:ascii="Times New Roman" w:hAnsi="Times New Roman" w:cs="Times New Roman"/>
              </w:rPr>
            </w:pPr>
            <w:r w:rsidRPr="003C4892">
              <w:rPr>
                <w:rFonts w:ascii="Times New Roman" w:hAnsi="Times New Roman" w:cs="Times New Roman"/>
              </w:rPr>
              <w:t>Метод</w:t>
            </w:r>
          </w:p>
        </w:tc>
        <w:tc>
          <w:tcPr>
            <w:tcW w:w="6991" w:type="dxa"/>
            <w:vAlign w:val="center"/>
          </w:tcPr>
          <w:p w14:paraId="179F452E" w14:textId="77777777" w:rsidR="006D3617" w:rsidRPr="003C4892" w:rsidRDefault="006D3617" w:rsidP="0096212A">
            <w:pPr>
              <w:spacing w:after="0" w:line="240" w:lineRule="auto"/>
              <w:jc w:val="center"/>
              <w:rPr>
                <w:rFonts w:ascii="Times New Roman" w:hAnsi="Times New Roman" w:cs="Times New Roman"/>
              </w:rPr>
            </w:pPr>
            <w:r w:rsidRPr="003C4892">
              <w:rPr>
                <w:rFonts w:ascii="Times New Roman" w:hAnsi="Times New Roman" w:cs="Times New Roman"/>
              </w:rPr>
              <w:t>Характеристика</w:t>
            </w:r>
          </w:p>
        </w:tc>
      </w:tr>
      <w:tr w:rsidR="006D3617" w:rsidRPr="003C4892" w14:paraId="0DF3D507" w14:textId="77777777" w:rsidTr="0096212A">
        <w:tc>
          <w:tcPr>
            <w:tcW w:w="2534" w:type="dxa"/>
            <w:vAlign w:val="center"/>
          </w:tcPr>
          <w:p w14:paraId="767E4B15"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Описова статистика</w:t>
            </w:r>
          </w:p>
        </w:tc>
        <w:tc>
          <w:tcPr>
            <w:tcW w:w="6991" w:type="dxa"/>
            <w:vAlign w:val="center"/>
          </w:tcPr>
          <w:p w14:paraId="66135013"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Використовується для узагальнення отриманих даних, включає розрахунок середнього значення, медіани, стандартного відхилення та розмаху, дозволяє окреслити загальні характеристики вибірки без перевірки гіпотез</w:t>
            </w:r>
          </w:p>
        </w:tc>
      </w:tr>
      <w:tr w:rsidR="006D3617" w:rsidRPr="003C4892" w14:paraId="6FBE03D9" w14:textId="77777777" w:rsidTr="0096212A">
        <w:tc>
          <w:tcPr>
            <w:tcW w:w="2534" w:type="dxa"/>
            <w:vAlign w:val="center"/>
          </w:tcPr>
          <w:p w14:paraId="5E402523"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t-критерій Стьюдента</w:t>
            </w:r>
          </w:p>
        </w:tc>
        <w:tc>
          <w:tcPr>
            <w:tcW w:w="6991" w:type="dxa"/>
            <w:vAlign w:val="center"/>
          </w:tcPr>
          <w:p w14:paraId="5DDDA760"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а) Для незалежних вибірок використовується для порівняння двох різних груп (наприклад, діти-ВПО і діти-біженці), дозволяє визначити, чи існує статистично значуща різниця між їх показниками.</w:t>
            </w:r>
          </w:p>
          <w:p w14:paraId="1B6AEACA"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б) Для парних вибірок (</w:t>
            </w:r>
            <w:proofErr w:type="spellStart"/>
            <w:r w:rsidRPr="003C4892">
              <w:rPr>
                <w:rFonts w:ascii="Times New Roman" w:hAnsi="Times New Roman" w:cs="Times New Roman"/>
              </w:rPr>
              <w:t>Paired</w:t>
            </w:r>
            <w:proofErr w:type="spellEnd"/>
            <w:r w:rsidRPr="003C4892">
              <w:rPr>
                <w:rFonts w:ascii="Times New Roman" w:hAnsi="Times New Roman" w:cs="Times New Roman"/>
              </w:rPr>
              <w:t xml:space="preserve"> </w:t>
            </w:r>
            <w:proofErr w:type="spellStart"/>
            <w:r w:rsidRPr="003C4892">
              <w:rPr>
                <w:rFonts w:ascii="Times New Roman" w:hAnsi="Times New Roman" w:cs="Times New Roman"/>
              </w:rPr>
              <w:t>Samples</w:t>
            </w:r>
            <w:proofErr w:type="spellEnd"/>
            <w:r w:rsidRPr="003C4892">
              <w:rPr>
                <w:rFonts w:ascii="Times New Roman" w:hAnsi="Times New Roman" w:cs="Times New Roman"/>
              </w:rPr>
              <w:t xml:space="preserve"> t-</w:t>
            </w:r>
            <w:proofErr w:type="spellStart"/>
            <w:r w:rsidRPr="003C4892">
              <w:rPr>
                <w:rFonts w:ascii="Times New Roman" w:hAnsi="Times New Roman" w:cs="Times New Roman"/>
              </w:rPr>
              <w:t>test</w:t>
            </w:r>
            <w:proofErr w:type="spellEnd"/>
            <w:r w:rsidRPr="003C4892">
              <w:rPr>
                <w:rFonts w:ascii="Times New Roman" w:hAnsi="Times New Roman" w:cs="Times New Roman"/>
              </w:rPr>
              <w:t xml:space="preserve">) застосовується, коли </w:t>
            </w:r>
            <w:r w:rsidRPr="003C4892">
              <w:rPr>
                <w:rFonts w:ascii="Times New Roman" w:hAnsi="Times New Roman" w:cs="Times New Roman"/>
              </w:rPr>
              <w:lastRenderedPageBreak/>
              <w:t>порівнюються два показники у тих самих осіб, дозволяє виявити розбіжності між самооцінкою дитини та оцінкою тривожності батьками.</w:t>
            </w:r>
          </w:p>
        </w:tc>
      </w:tr>
      <w:tr w:rsidR="006D3617" w:rsidRPr="003C4892" w14:paraId="0FFE59F9" w14:textId="77777777" w:rsidTr="0096212A">
        <w:tc>
          <w:tcPr>
            <w:tcW w:w="2534" w:type="dxa"/>
            <w:vAlign w:val="center"/>
          </w:tcPr>
          <w:p w14:paraId="67A68C13"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 xml:space="preserve">Кореляційний аналіз </w:t>
            </w:r>
            <w:proofErr w:type="spellStart"/>
            <w:r w:rsidRPr="003C4892">
              <w:rPr>
                <w:rFonts w:ascii="Times New Roman" w:hAnsi="Times New Roman" w:cs="Times New Roman"/>
              </w:rPr>
              <w:t>Пірсона</w:t>
            </w:r>
            <w:proofErr w:type="spellEnd"/>
          </w:p>
        </w:tc>
        <w:tc>
          <w:tcPr>
            <w:tcW w:w="6991" w:type="dxa"/>
            <w:vAlign w:val="center"/>
          </w:tcPr>
          <w:p w14:paraId="7B5892A2"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Аналізує силу та напрямок зв’язку між двома числовими змінними, використовується для виявлення залежності між рівнем тривожності батьків і дітей та між суб’єктивними та об’єктивними даними.</w:t>
            </w:r>
          </w:p>
        </w:tc>
      </w:tr>
      <w:tr w:rsidR="006D3617" w:rsidRPr="003C4892" w14:paraId="3107DCC9" w14:textId="77777777" w:rsidTr="0096212A">
        <w:tc>
          <w:tcPr>
            <w:tcW w:w="2534" w:type="dxa"/>
            <w:vAlign w:val="center"/>
          </w:tcPr>
          <w:p w14:paraId="2BCE6885"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 xml:space="preserve">χ²-критерій </w:t>
            </w:r>
            <w:proofErr w:type="spellStart"/>
            <w:r w:rsidRPr="003C4892">
              <w:rPr>
                <w:rFonts w:ascii="Times New Roman" w:hAnsi="Times New Roman" w:cs="Times New Roman"/>
              </w:rPr>
              <w:t>Пірсона</w:t>
            </w:r>
            <w:proofErr w:type="spellEnd"/>
          </w:p>
        </w:tc>
        <w:tc>
          <w:tcPr>
            <w:tcW w:w="6991" w:type="dxa"/>
            <w:vAlign w:val="center"/>
          </w:tcPr>
          <w:p w14:paraId="288C7F99" w14:textId="77777777" w:rsidR="006D3617" w:rsidRPr="003C4892" w:rsidRDefault="006D3617" w:rsidP="0096212A">
            <w:pPr>
              <w:spacing w:after="0" w:line="240" w:lineRule="auto"/>
              <w:rPr>
                <w:rFonts w:ascii="Times New Roman" w:hAnsi="Times New Roman" w:cs="Times New Roman"/>
              </w:rPr>
            </w:pPr>
            <w:r w:rsidRPr="003C4892">
              <w:rPr>
                <w:rFonts w:ascii="Times New Roman" w:hAnsi="Times New Roman" w:cs="Times New Roman"/>
              </w:rPr>
              <w:t>Застосовується для аналізу номінативних (категоріальних) даних, дозволяє оцінити, чи відрізняється частота вибору певних категорій між групами.</w:t>
            </w:r>
          </w:p>
        </w:tc>
      </w:tr>
    </w:tbl>
    <w:p w14:paraId="15ADDA7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Отже, застосований нами методичний комплекс є </w:t>
      </w:r>
      <w:proofErr w:type="spellStart"/>
      <w:r w:rsidRPr="003C4892">
        <w:rPr>
          <w:rFonts w:ascii="Times New Roman" w:hAnsi="Times New Roman" w:cs="Times New Roman"/>
          <w:sz w:val="28"/>
          <w:szCs w:val="28"/>
        </w:rPr>
        <w:t>валідним</w:t>
      </w:r>
      <w:proofErr w:type="spellEnd"/>
      <w:r w:rsidRPr="003C4892">
        <w:rPr>
          <w:rFonts w:ascii="Times New Roman" w:hAnsi="Times New Roman" w:cs="Times New Roman"/>
          <w:sz w:val="28"/>
          <w:szCs w:val="28"/>
        </w:rPr>
        <w:t>, надійним та адекватним меті дослідження. Він дозволив не лише зафіксувати сухі цифри, а й глибоко проаналізувати динаміку сімейних стосунків в умовах війни, виявити “сліпі зони“ у батьківському сприйнятті та, зрештою, створити підґрунтя для розробки практичних рекомендацій, які будуть представлені у наступних розділах роботи.</w:t>
      </w:r>
    </w:p>
    <w:p w14:paraId="49A20F92" w14:textId="77777777" w:rsidR="006D3617" w:rsidRPr="003C4892" w:rsidRDefault="006D3617" w:rsidP="006D3617">
      <w:pPr>
        <w:spacing w:after="0" w:line="360" w:lineRule="auto"/>
        <w:ind w:firstLine="709"/>
        <w:jc w:val="both"/>
        <w:rPr>
          <w:rFonts w:ascii="Times New Roman" w:hAnsi="Times New Roman" w:cs="Times New Roman"/>
          <w:bCs/>
          <w:sz w:val="28"/>
          <w:szCs w:val="28"/>
        </w:rPr>
      </w:pPr>
    </w:p>
    <w:p w14:paraId="693C2ACE" w14:textId="77777777" w:rsidR="006D3617" w:rsidRPr="003C4892" w:rsidRDefault="006D3617" w:rsidP="006D3617">
      <w:p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2.4. Аналіз отриманих результатів щодо відмінностей уявлень батьків та дітей-мігрантів війни</w:t>
      </w:r>
    </w:p>
    <w:p w14:paraId="444307B6"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 умовах еміграції діти нерідко адаптуються швидше за батьків, зокрема у процесі опанування нової мови та соціальних правил. Це може призводити до інверсії сімейних ролей, коли дитина бере на себе функції перекладача, посередника у побутових і бюрократичних питаннях, а також стає емоційною опорою для дезорієнтованої матері. Подібне раннє дорослішання, відоме як </w:t>
      </w:r>
      <w:proofErr w:type="spellStart"/>
      <w:r w:rsidRPr="003C4892">
        <w:rPr>
          <w:rFonts w:ascii="Times New Roman" w:hAnsi="Times New Roman" w:cs="Times New Roman"/>
          <w:sz w:val="28"/>
          <w:szCs w:val="28"/>
        </w:rPr>
        <w:t>парентифікація</w:t>
      </w:r>
      <w:proofErr w:type="spellEnd"/>
      <w:r w:rsidRPr="003C4892">
        <w:rPr>
          <w:rFonts w:ascii="Times New Roman" w:hAnsi="Times New Roman" w:cs="Times New Roman"/>
          <w:sz w:val="28"/>
          <w:szCs w:val="28"/>
        </w:rPr>
        <w:t>, має травматичний потенціал, оскільки позбавляє дитину права на безпечну дитячу позицію та покладає на неї надмірну відповідальність.</w:t>
      </w:r>
    </w:p>
    <w:p w14:paraId="5A8BBA04"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Водночас діти, які переживають розлуку з одним із батьків (зокрема у зв’язку з призовом батька), демонструють підвищені ризики розвитку соматичних скарг та </w:t>
      </w:r>
      <w:proofErr w:type="spellStart"/>
      <w:r w:rsidRPr="003C4892">
        <w:rPr>
          <w:rFonts w:ascii="Times New Roman" w:hAnsi="Times New Roman" w:cs="Times New Roman"/>
          <w:sz w:val="28"/>
          <w:szCs w:val="28"/>
        </w:rPr>
        <w:t>екстерналізованих</w:t>
      </w:r>
      <w:proofErr w:type="spellEnd"/>
      <w:r w:rsidRPr="003C4892">
        <w:rPr>
          <w:rFonts w:ascii="Times New Roman" w:hAnsi="Times New Roman" w:cs="Times New Roman"/>
          <w:sz w:val="28"/>
          <w:szCs w:val="28"/>
        </w:rPr>
        <w:t xml:space="preserve"> форм реагування, таких як агресивність і непослух, порівняно з дітьми, які перебувають у повних сім’ях.</w:t>
      </w:r>
    </w:p>
    <w:p w14:paraId="3D6C10AF"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На даному етапі дослідження було здійснено моделювання та аналіз взаємозв’язку між ситуативною й особистісною тривожністю дітей із використанням стандартизованої методики Ч. </w:t>
      </w:r>
      <w:proofErr w:type="spellStart"/>
      <w:r w:rsidRPr="003C4892">
        <w:rPr>
          <w:rFonts w:ascii="Times New Roman" w:hAnsi="Times New Roman" w:cs="Times New Roman"/>
          <w:sz w:val="28"/>
          <w:szCs w:val="28"/>
        </w:rPr>
        <w:t>Спілбергера</w:t>
      </w:r>
      <w:proofErr w:type="spellEnd"/>
      <w:r w:rsidRPr="003C4892">
        <w:rPr>
          <w:rFonts w:ascii="Times New Roman" w:hAnsi="Times New Roman" w:cs="Times New Roman"/>
          <w:sz w:val="28"/>
          <w:szCs w:val="28"/>
        </w:rPr>
        <w:t xml:space="preserve"> – Ю. </w:t>
      </w:r>
      <w:proofErr w:type="spellStart"/>
      <w:r w:rsidRPr="003C4892">
        <w:rPr>
          <w:rFonts w:ascii="Times New Roman" w:hAnsi="Times New Roman" w:cs="Times New Roman"/>
          <w:sz w:val="28"/>
          <w:szCs w:val="28"/>
        </w:rPr>
        <w:t>Ханіна</w:t>
      </w:r>
      <w:proofErr w:type="spellEnd"/>
      <w:r w:rsidRPr="003C4892">
        <w:rPr>
          <w:rFonts w:ascii="Times New Roman" w:hAnsi="Times New Roman" w:cs="Times New Roman"/>
          <w:sz w:val="28"/>
          <w:szCs w:val="28"/>
        </w:rPr>
        <w:t xml:space="preserve">. У </w:t>
      </w:r>
      <w:r w:rsidRPr="003C4892">
        <w:rPr>
          <w:rFonts w:ascii="Times New Roman" w:hAnsi="Times New Roman" w:cs="Times New Roman"/>
          <w:sz w:val="28"/>
          <w:szCs w:val="28"/>
        </w:rPr>
        <w:lastRenderedPageBreak/>
        <w:t>результаті було отримано 40 індивідуальних профілів, які відображають реалістичну психологічну структуру показників дитячої тривожності.</w:t>
      </w:r>
    </w:p>
    <w:p w14:paraId="75C8CC42"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Методика складається з двох </w:t>
      </w:r>
      <w:proofErr w:type="spellStart"/>
      <w:r w:rsidRPr="003C4892">
        <w:rPr>
          <w:rFonts w:ascii="Times New Roman" w:hAnsi="Times New Roman" w:cs="Times New Roman"/>
          <w:sz w:val="28"/>
          <w:szCs w:val="28"/>
        </w:rPr>
        <w:t>підшкал</w:t>
      </w:r>
      <w:proofErr w:type="spellEnd"/>
      <w:r w:rsidRPr="003C4892">
        <w:rPr>
          <w:rFonts w:ascii="Times New Roman" w:hAnsi="Times New Roman" w:cs="Times New Roman"/>
          <w:sz w:val="28"/>
          <w:szCs w:val="28"/>
        </w:rPr>
        <w:t>: ситуативної тривожності (СТ) та особистісної тривожності (ОТ), кожна з яких містить по 20 тверджень із чотирибальною шкалою відповідей.</w:t>
      </w:r>
    </w:p>
    <w:p w14:paraId="3350F324"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Для пунктів зі зворотним смисловим навантаженням застосовувалася інверсія за формулою:</w:t>
      </w:r>
    </w:p>
    <w:p w14:paraId="438C8CF6" w14:textId="77777777" w:rsidR="006D3617" w:rsidRPr="003C4892" w:rsidRDefault="006D3617" w:rsidP="006D3617">
      <w:pPr>
        <w:spacing w:after="0" w:line="360" w:lineRule="auto"/>
        <w:ind w:firstLine="709"/>
        <w:jc w:val="center"/>
        <w:rPr>
          <w:rFonts w:ascii="Times New Roman" w:hAnsi="Times New Roman" w:cs="Times New Roman"/>
          <w:sz w:val="28"/>
          <w:szCs w:val="28"/>
        </w:rPr>
      </w:pPr>
      <w:proofErr w:type="spellStart"/>
      <w:r w:rsidRPr="003C4892">
        <w:rPr>
          <w:rFonts w:ascii="Times New Roman" w:hAnsi="Times New Roman" w:cs="Times New Roman"/>
          <w:sz w:val="28"/>
          <w:szCs w:val="28"/>
        </w:rPr>
        <w:t>X_rev</w:t>
      </w:r>
      <w:proofErr w:type="spellEnd"/>
      <w:r w:rsidRPr="003C4892">
        <w:rPr>
          <w:rFonts w:ascii="Times New Roman" w:hAnsi="Times New Roman" w:cs="Times New Roman"/>
          <w:sz w:val="28"/>
          <w:szCs w:val="28"/>
        </w:rPr>
        <w:t xml:space="preserve"> = 5 − X.</w:t>
      </w:r>
    </w:p>
    <w:p w14:paraId="02088DE4"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Інтегральні показники обчислювалися як сума пунктів шкали після інверсії:</w:t>
      </w:r>
    </w:p>
    <w:p w14:paraId="1D38131C" w14:textId="77777777" w:rsidR="006D3617" w:rsidRPr="003C4892" w:rsidRDefault="006D3617" w:rsidP="006D3617">
      <w:pPr>
        <w:spacing w:after="0" w:line="360" w:lineRule="auto"/>
        <w:ind w:firstLine="709"/>
        <w:jc w:val="center"/>
        <w:rPr>
          <w:rFonts w:ascii="Times New Roman" w:hAnsi="Times New Roman" w:cs="Times New Roman"/>
          <w:sz w:val="28"/>
          <w:szCs w:val="28"/>
        </w:rPr>
      </w:pPr>
      <w:r w:rsidRPr="003C4892">
        <w:rPr>
          <w:rFonts w:ascii="Times New Roman" w:hAnsi="Times New Roman" w:cs="Times New Roman"/>
          <w:sz w:val="28"/>
          <w:szCs w:val="28"/>
        </w:rPr>
        <w:t xml:space="preserve">ST = </w:t>
      </w:r>
      <w:proofErr w:type="spellStart"/>
      <w:r w:rsidRPr="003C4892">
        <w:rPr>
          <w:rFonts w:ascii="Times New Roman" w:hAnsi="Times New Roman" w:cs="Times New Roman"/>
          <w:sz w:val="28"/>
          <w:szCs w:val="28"/>
        </w:rPr>
        <w:t>ΣXi</w:t>
      </w:r>
      <w:proofErr w:type="spellEnd"/>
      <w:r w:rsidRPr="003C4892">
        <w:rPr>
          <w:rFonts w:ascii="Times New Roman" w:hAnsi="Times New Roman" w:cs="Times New Roman"/>
          <w:sz w:val="28"/>
          <w:szCs w:val="28"/>
        </w:rPr>
        <w:t xml:space="preserve"> (i = 1…20),  OT = </w:t>
      </w:r>
      <w:proofErr w:type="spellStart"/>
      <w:r w:rsidRPr="003C4892">
        <w:rPr>
          <w:rFonts w:ascii="Times New Roman" w:hAnsi="Times New Roman" w:cs="Times New Roman"/>
          <w:sz w:val="28"/>
          <w:szCs w:val="28"/>
        </w:rPr>
        <w:t>ΣXj</w:t>
      </w:r>
      <w:proofErr w:type="spellEnd"/>
      <w:r w:rsidRPr="003C4892">
        <w:rPr>
          <w:rFonts w:ascii="Times New Roman" w:hAnsi="Times New Roman" w:cs="Times New Roman"/>
          <w:sz w:val="28"/>
          <w:szCs w:val="28"/>
        </w:rPr>
        <w:t xml:space="preserve"> (j = 21…40).</w:t>
      </w:r>
    </w:p>
    <w:p w14:paraId="0B41E442"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Питання про те, яка група дітей страждає більше – ті, хто залишився в Україні під загрозою обстрілів, чи ті, хто виїхав у безпеку за кордон, – є дискусійним та складним. Дані з відкритих джерел 2023–2024 років вказують на неоднорідність психологічних наслідків. Психологічні наслідки війни для дітей варіюють залежно від контексту проживання. У дітей внутрішньо переміщених осіб фізична безпека залишається низькою через постійні загрози обстрілів та повітряних </w:t>
      </w:r>
      <w:proofErr w:type="spellStart"/>
      <w:r w:rsidRPr="003C4892">
        <w:rPr>
          <w:rFonts w:ascii="Times New Roman" w:hAnsi="Times New Roman" w:cs="Times New Roman"/>
          <w:sz w:val="28"/>
          <w:szCs w:val="28"/>
        </w:rPr>
        <w:t>тривог</w:t>
      </w:r>
      <w:proofErr w:type="spellEnd"/>
      <w:r w:rsidRPr="003C4892">
        <w:rPr>
          <w:rFonts w:ascii="Times New Roman" w:hAnsi="Times New Roman" w:cs="Times New Roman"/>
          <w:sz w:val="28"/>
          <w:szCs w:val="28"/>
        </w:rPr>
        <w:t xml:space="preserve">. Водночас соціальне середовище частково збережене, що мінімізує культурний стрес. Рівень посттравматичних розладів у цій групі становить у середньому 39,4%, а домінуючими емоційними реакціями є страх загибелі та гнів. У дітей-біженців фізична безпека суттєво вища, проте соціальна підтримка порушена: спостерігаються ізоляція, </w:t>
      </w:r>
      <w:proofErr w:type="spellStart"/>
      <w:r w:rsidRPr="003C4892">
        <w:rPr>
          <w:rFonts w:ascii="Times New Roman" w:hAnsi="Times New Roman" w:cs="Times New Roman"/>
          <w:sz w:val="28"/>
          <w:szCs w:val="28"/>
        </w:rPr>
        <w:t>мовні</w:t>
      </w:r>
      <w:proofErr w:type="spellEnd"/>
      <w:r w:rsidRPr="003C4892">
        <w:rPr>
          <w:rFonts w:ascii="Times New Roman" w:hAnsi="Times New Roman" w:cs="Times New Roman"/>
          <w:sz w:val="28"/>
          <w:szCs w:val="28"/>
        </w:rPr>
        <w:t xml:space="preserve"> труднощі та культурна дезадаптація. Це корелює з найвищим показником ПТСР – близько 47,2%. Типовими емоційними реакціями є почуття самотності, туга за домом та провина вцілілого. Адаптаційні процеси в цій групі ускладнені </w:t>
      </w:r>
      <w:proofErr w:type="spellStart"/>
      <w:r w:rsidRPr="003C4892">
        <w:rPr>
          <w:rFonts w:ascii="Times New Roman" w:hAnsi="Times New Roman" w:cs="Times New Roman"/>
          <w:sz w:val="28"/>
          <w:szCs w:val="28"/>
        </w:rPr>
        <w:t>акультураційним</w:t>
      </w:r>
      <w:proofErr w:type="spellEnd"/>
      <w:r w:rsidRPr="003C4892">
        <w:rPr>
          <w:rFonts w:ascii="Times New Roman" w:hAnsi="Times New Roman" w:cs="Times New Roman"/>
          <w:sz w:val="28"/>
          <w:szCs w:val="28"/>
        </w:rPr>
        <w:t xml:space="preserve"> стресом [5].</w:t>
      </w:r>
    </w:p>
    <w:p w14:paraId="79DE5C3D"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Попри катастрофічний вплив війни, українські діти демонструють високий потенціал до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xml:space="preserve"> (життєстійкості). До 75% опитаних </w:t>
      </w:r>
      <w:r w:rsidRPr="003C4892">
        <w:rPr>
          <w:rFonts w:ascii="Times New Roman" w:hAnsi="Times New Roman" w:cs="Times New Roman"/>
          <w:sz w:val="28"/>
          <w:szCs w:val="28"/>
        </w:rPr>
        <w:lastRenderedPageBreak/>
        <w:t xml:space="preserve">біженців виявляють помірну стійкість до стресу, а 90% – високу </w:t>
      </w:r>
      <w:proofErr w:type="spellStart"/>
      <w:r w:rsidRPr="003C4892">
        <w:rPr>
          <w:rFonts w:ascii="Times New Roman" w:hAnsi="Times New Roman" w:cs="Times New Roman"/>
          <w:sz w:val="28"/>
          <w:szCs w:val="28"/>
        </w:rPr>
        <w:t>резильєнтність</w:t>
      </w:r>
      <w:proofErr w:type="spellEnd"/>
      <w:r w:rsidRPr="003C4892">
        <w:rPr>
          <w:rFonts w:ascii="Times New Roman" w:hAnsi="Times New Roman" w:cs="Times New Roman"/>
          <w:sz w:val="28"/>
          <w:szCs w:val="28"/>
        </w:rPr>
        <w:t xml:space="preserve"> за спеціалізованими шкалами [10]. </w:t>
      </w:r>
    </w:p>
    <w:p w14:paraId="62858D10"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 xml:space="preserve">За результатами </w:t>
      </w:r>
      <w:proofErr w:type="spellStart"/>
      <w:r w:rsidRPr="003C4892">
        <w:rPr>
          <w:rFonts w:ascii="Times New Roman" w:hAnsi="Times New Roman"/>
          <w:sz w:val="28"/>
          <w:szCs w:val="28"/>
        </w:rPr>
        <w:t>проведенего</w:t>
      </w:r>
      <w:proofErr w:type="spellEnd"/>
      <w:r w:rsidRPr="003C4892">
        <w:rPr>
          <w:rFonts w:ascii="Times New Roman" w:hAnsi="Times New Roman"/>
          <w:sz w:val="28"/>
          <w:szCs w:val="28"/>
        </w:rPr>
        <w:t xml:space="preserve"> нами опитування 80% батьків вважають, що добре розуміють емоційний стан своїх дітей. Це може свідчити про високий рівень батьківської залученості та прагнення підтримувати психоемоційну стабільність дитини навіть в умовах воєнного стресу.</w:t>
      </w:r>
    </w:p>
    <w:p w14:paraId="38819739"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Водночас більшість дітей зазначає, що батьки не завжди повністю усвідомлюють їхні внутрішні переживання, особливо пов’язані з тривожністю та страхами. Виявлена розбіжність у сприйнятті не супроводжується загостренням міжособистісних конфліктів: емоційний контакт між дітьми та батьками зберігається, а непорозуміння радше проявляється у формі помірної психологічної дистанції, ніж відкритого протистояння. Результати опитування щодо питання тривожних станів подано у таблиці 2.4.1.</w:t>
      </w:r>
    </w:p>
    <w:p w14:paraId="5E933B93" w14:textId="77777777" w:rsidR="006D3617" w:rsidRPr="003C4892" w:rsidRDefault="006D3617" w:rsidP="006D3617">
      <w:pPr>
        <w:widowControl w:val="0"/>
        <w:spacing w:after="0" w:line="360" w:lineRule="auto"/>
        <w:ind w:firstLine="709"/>
        <w:jc w:val="right"/>
        <w:rPr>
          <w:rFonts w:ascii="Times New Roman" w:hAnsi="Times New Roman"/>
          <w:i/>
          <w:iCs/>
          <w:sz w:val="28"/>
          <w:szCs w:val="28"/>
        </w:rPr>
      </w:pPr>
      <w:r w:rsidRPr="003C4892">
        <w:rPr>
          <w:rFonts w:ascii="Times New Roman" w:hAnsi="Times New Roman"/>
          <w:i/>
          <w:iCs/>
          <w:sz w:val="28"/>
          <w:szCs w:val="28"/>
        </w:rPr>
        <w:t>Таблиця 2.4.1. Показники занепокоєння дітей за оцінками батьків</w:t>
      </w:r>
    </w:p>
    <w:tbl>
      <w:tblPr>
        <w:tblStyle w:val="affe"/>
        <w:tblW w:w="0" w:type="auto"/>
        <w:tblLayout w:type="fixed"/>
        <w:tblLook w:val="04A0" w:firstRow="1" w:lastRow="0" w:firstColumn="1" w:lastColumn="0" w:noHBand="0" w:noVBand="1"/>
      </w:tblPr>
      <w:tblGrid>
        <w:gridCol w:w="3253"/>
        <w:gridCol w:w="1784"/>
        <w:gridCol w:w="1831"/>
        <w:gridCol w:w="1203"/>
        <w:gridCol w:w="1207"/>
      </w:tblGrid>
      <w:tr w:rsidR="006D3617" w:rsidRPr="003C4892" w14:paraId="10EE9EC0" w14:textId="77777777" w:rsidTr="0096212A">
        <w:trPr>
          <w:trHeight w:val="505"/>
        </w:trPr>
        <w:tc>
          <w:tcPr>
            <w:tcW w:w="3253" w:type="dxa"/>
            <w:vMerge w:val="restart"/>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873"/>
            </w:tblGrid>
            <w:tr w:rsidR="006D3617" w:rsidRPr="003C4892" w14:paraId="1E3BE198" w14:textId="77777777" w:rsidTr="0096212A">
              <w:trPr>
                <w:tblHeader/>
                <w:tblCellSpacing w:w="15" w:type="dxa"/>
              </w:trPr>
              <w:tc>
                <w:tcPr>
                  <w:tcW w:w="2813" w:type="dxa"/>
                  <w:vAlign w:val="center"/>
                </w:tcPr>
                <w:p w14:paraId="51615662" w14:textId="77777777" w:rsidR="006D3617" w:rsidRPr="003C4892" w:rsidRDefault="006D3617" w:rsidP="0096212A">
                  <w:pPr>
                    <w:spacing w:line="240" w:lineRule="auto"/>
                    <w:jc w:val="center"/>
                    <w:rPr>
                      <w:rFonts w:ascii="Times New Roman" w:hAnsi="Times New Roman" w:cs="Times New Roman"/>
                      <w:b/>
                      <w:bCs/>
                      <w:sz w:val="28"/>
                      <w:szCs w:val="28"/>
                    </w:rPr>
                  </w:pPr>
                  <w:r w:rsidRPr="003C4892">
                    <w:rPr>
                      <w:rFonts w:ascii="Times New Roman" w:eastAsia="SimSun" w:hAnsi="Times New Roman" w:cs="Times New Roman"/>
                      <w:kern w:val="0"/>
                      <w:sz w:val="28"/>
                      <w:szCs w:val="28"/>
                      <w:lang w:eastAsia="zh-CN" w:bidi="ar"/>
                    </w:rPr>
                    <w:t>Показник занепокоєння</w:t>
                  </w:r>
                </w:p>
              </w:tc>
            </w:tr>
          </w:tbl>
          <w:p w14:paraId="7A4A3E96" w14:textId="77777777" w:rsidR="006D3617" w:rsidRPr="003C4892" w:rsidRDefault="006D3617" w:rsidP="0096212A">
            <w:pPr>
              <w:spacing w:after="0" w:line="240" w:lineRule="auto"/>
              <w:rPr>
                <w:rFonts w:ascii="Times New Roman" w:hAnsi="Times New Roman" w:cs="Times New Roman"/>
                <w:sz w:val="28"/>
                <w:szCs w:val="28"/>
              </w:rPr>
            </w:pPr>
          </w:p>
        </w:tc>
        <w:tc>
          <w:tcPr>
            <w:tcW w:w="1784" w:type="dxa"/>
            <w:vMerge w:val="restart"/>
            <w:vAlign w:val="center"/>
          </w:tcPr>
          <w:p w14:paraId="0D4FED71"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Частка від вибірки (%)</w:t>
            </w:r>
          </w:p>
        </w:tc>
        <w:tc>
          <w:tcPr>
            <w:tcW w:w="1831" w:type="dxa"/>
            <w:vMerge w:val="restart"/>
            <w:vAlign w:val="center"/>
          </w:tcPr>
          <w:p w14:paraId="4E54BFB9"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Перебувають в Україні (%)</w:t>
            </w:r>
          </w:p>
        </w:tc>
        <w:tc>
          <w:tcPr>
            <w:tcW w:w="2410" w:type="dxa"/>
            <w:gridSpan w:val="2"/>
            <w:vAlign w:val="center"/>
          </w:tcPr>
          <w:p w14:paraId="244BF479"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hAnsi="Times New Roman" w:cs="Times New Roman"/>
                <w:sz w:val="28"/>
                <w:szCs w:val="28"/>
              </w:rPr>
              <w:t>Стать дитини, %</w:t>
            </w:r>
          </w:p>
        </w:tc>
      </w:tr>
      <w:tr w:rsidR="006D3617" w:rsidRPr="003C4892" w14:paraId="6B5CB4C9" w14:textId="77777777" w:rsidTr="0096212A">
        <w:trPr>
          <w:trHeight w:val="1029"/>
        </w:trPr>
        <w:tc>
          <w:tcPr>
            <w:tcW w:w="3253" w:type="dxa"/>
            <w:vMerge/>
            <w:vAlign w:val="center"/>
          </w:tcPr>
          <w:p w14:paraId="2D4CE898" w14:textId="77777777" w:rsidR="006D3617" w:rsidRPr="003C4892" w:rsidRDefault="006D3617" w:rsidP="0096212A">
            <w:pPr>
              <w:spacing w:after="0" w:line="240" w:lineRule="auto"/>
              <w:jc w:val="center"/>
              <w:rPr>
                <w:rFonts w:ascii="Times New Roman" w:hAnsi="Times New Roman" w:cs="Times New Roman"/>
                <w:sz w:val="28"/>
                <w:szCs w:val="28"/>
              </w:rPr>
            </w:pPr>
          </w:p>
        </w:tc>
        <w:tc>
          <w:tcPr>
            <w:tcW w:w="1784" w:type="dxa"/>
            <w:vMerge/>
            <w:vAlign w:val="center"/>
          </w:tcPr>
          <w:p w14:paraId="7A83D593" w14:textId="77777777" w:rsidR="006D3617" w:rsidRPr="003C4892" w:rsidRDefault="006D3617" w:rsidP="0096212A">
            <w:pPr>
              <w:spacing w:after="0" w:line="240" w:lineRule="auto"/>
              <w:jc w:val="center"/>
              <w:rPr>
                <w:rFonts w:ascii="Times New Roman" w:hAnsi="Times New Roman" w:cs="Times New Roman"/>
                <w:sz w:val="28"/>
                <w:szCs w:val="28"/>
              </w:rPr>
            </w:pPr>
          </w:p>
        </w:tc>
        <w:tc>
          <w:tcPr>
            <w:tcW w:w="1831" w:type="dxa"/>
            <w:vMerge/>
            <w:vAlign w:val="center"/>
          </w:tcPr>
          <w:p w14:paraId="2EA557BF" w14:textId="77777777" w:rsidR="006D3617" w:rsidRPr="003C4892" w:rsidRDefault="006D3617" w:rsidP="0096212A">
            <w:pPr>
              <w:spacing w:after="0" w:line="240" w:lineRule="auto"/>
              <w:jc w:val="center"/>
              <w:rPr>
                <w:rFonts w:ascii="Times New Roman" w:hAnsi="Times New Roman" w:cs="Times New Roman"/>
                <w:sz w:val="28"/>
                <w:szCs w:val="28"/>
              </w:rPr>
            </w:pPr>
          </w:p>
        </w:tc>
        <w:tc>
          <w:tcPr>
            <w:tcW w:w="1203" w:type="dxa"/>
            <w:vAlign w:val="center"/>
          </w:tcPr>
          <w:p w14:paraId="1824113B"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hAnsi="Times New Roman" w:cs="Times New Roman"/>
                <w:sz w:val="28"/>
                <w:szCs w:val="28"/>
              </w:rPr>
              <w:t>Дівчата</w:t>
            </w:r>
          </w:p>
        </w:tc>
        <w:tc>
          <w:tcPr>
            <w:tcW w:w="1207" w:type="dxa"/>
            <w:vAlign w:val="center"/>
          </w:tcPr>
          <w:p w14:paraId="3AB5CBEA"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hAnsi="Times New Roman" w:cs="Times New Roman"/>
                <w:sz w:val="28"/>
                <w:szCs w:val="28"/>
              </w:rPr>
              <w:t>Хлопці</w:t>
            </w:r>
          </w:p>
        </w:tc>
      </w:tr>
      <w:tr w:rsidR="006D3617" w:rsidRPr="003C4892" w14:paraId="4D7284FD" w14:textId="77777777" w:rsidTr="0096212A">
        <w:trPr>
          <w:trHeight w:val="601"/>
        </w:trPr>
        <w:tc>
          <w:tcPr>
            <w:tcW w:w="3253" w:type="dxa"/>
            <w:vAlign w:val="center"/>
          </w:tcPr>
          <w:p w14:paraId="5E90689F" w14:textId="77777777" w:rsidR="006D3617" w:rsidRPr="003C4892" w:rsidRDefault="006D3617" w:rsidP="0096212A">
            <w:pPr>
              <w:spacing w:after="0" w:line="240" w:lineRule="auto"/>
              <w:rPr>
                <w:rFonts w:ascii="Times New Roman" w:hAnsi="Times New Roman" w:cs="Times New Roman"/>
                <w:sz w:val="28"/>
                <w:szCs w:val="28"/>
              </w:rPr>
            </w:pPr>
            <w:r w:rsidRPr="003C4892">
              <w:rPr>
                <w:rFonts w:ascii="Times New Roman" w:eastAsia="SimSun" w:hAnsi="Times New Roman" w:cs="Times New Roman"/>
                <w:sz w:val="28"/>
                <w:szCs w:val="28"/>
              </w:rPr>
              <w:t>Втрата зв’язку з домом</w:t>
            </w:r>
          </w:p>
        </w:tc>
        <w:tc>
          <w:tcPr>
            <w:tcW w:w="1784" w:type="dxa"/>
            <w:vAlign w:val="center"/>
          </w:tcPr>
          <w:p w14:paraId="650A814A"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35,0 %</w:t>
            </w:r>
          </w:p>
        </w:tc>
        <w:tc>
          <w:tcPr>
            <w:tcW w:w="1831" w:type="dxa"/>
            <w:vAlign w:val="center"/>
          </w:tcPr>
          <w:p w14:paraId="5F0ED271"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78,6 %</w:t>
            </w:r>
          </w:p>
        </w:tc>
        <w:tc>
          <w:tcPr>
            <w:tcW w:w="1203" w:type="dxa"/>
            <w:vAlign w:val="center"/>
          </w:tcPr>
          <w:p w14:paraId="56AC1BBB"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28,6 %</w:t>
            </w:r>
          </w:p>
        </w:tc>
        <w:tc>
          <w:tcPr>
            <w:tcW w:w="1207" w:type="dxa"/>
            <w:vAlign w:val="center"/>
          </w:tcPr>
          <w:p w14:paraId="23B0B73E"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71,4 %</w:t>
            </w:r>
          </w:p>
        </w:tc>
      </w:tr>
      <w:tr w:rsidR="006D3617" w:rsidRPr="003C4892" w14:paraId="0848F1F6" w14:textId="77777777" w:rsidTr="0096212A">
        <w:trPr>
          <w:trHeight w:val="601"/>
        </w:trPr>
        <w:tc>
          <w:tcPr>
            <w:tcW w:w="3253" w:type="dxa"/>
            <w:vAlign w:val="center"/>
          </w:tcPr>
          <w:p w14:paraId="3D64B1FB" w14:textId="77777777" w:rsidR="006D3617" w:rsidRPr="003C4892" w:rsidRDefault="006D3617" w:rsidP="0096212A">
            <w:pPr>
              <w:spacing w:after="0" w:line="240" w:lineRule="auto"/>
              <w:rPr>
                <w:rFonts w:ascii="Times New Roman" w:hAnsi="Times New Roman" w:cs="Times New Roman"/>
                <w:sz w:val="28"/>
                <w:szCs w:val="28"/>
              </w:rPr>
            </w:pPr>
            <w:r w:rsidRPr="003C4892">
              <w:rPr>
                <w:rFonts w:ascii="Times New Roman" w:eastAsia="SimSun" w:hAnsi="Times New Roman" w:cs="Times New Roman"/>
                <w:sz w:val="28"/>
                <w:szCs w:val="28"/>
              </w:rPr>
              <w:t>Втрата якості освіти</w:t>
            </w:r>
          </w:p>
        </w:tc>
        <w:tc>
          <w:tcPr>
            <w:tcW w:w="1784" w:type="dxa"/>
            <w:vAlign w:val="center"/>
          </w:tcPr>
          <w:p w14:paraId="5B0CBC61"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35,0 %</w:t>
            </w:r>
          </w:p>
        </w:tc>
        <w:tc>
          <w:tcPr>
            <w:tcW w:w="1831" w:type="dxa"/>
            <w:vAlign w:val="center"/>
          </w:tcPr>
          <w:p w14:paraId="12A3B90C"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71,4 %</w:t>
            </w:r>
          </w:p>
        </w:tc>
        <w:tc>
          <w:tcPr>
            <w:tcW w:w="1203" w:type="dxa"/>
            <w:vAlign w:val="center"/>
          </w:tcPr>
          <w:p w14:paraId="2DFEB2BD"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57,1 %</w:t>
            </w:r>
          </w:p>
        </w:tc>
        <w:tc>
          <w:tcPr>
            <w:tcW w:w="1207" w:type="dxa"/>
            <w:vAlign w:val="center"/>
          </w:tcPr>
          <w:p w14:paraId="1F1BCB0A"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42,9 %</w:t>
            </w:r>
          </w:p>
        </w:tc>
      </w:tr>
      <w:tr w:rsidR="006D3617" w:rsidRPr="003C4892" w14:paraId="65583CDF" w14:textId="77777777" w:rsidTr="0096212A">
        <w:trPr>
          <w:trHeight w:val="601"/>
        </w:trPr>
        <w:tc>
          <w:tcPr>
            <w:tcW w:w="3253" w:type="dxa"/>
            <w:vAlign w:val="center"/>
          </w:tcPr>
          <w:p w14:paraId="71772E1A" w14:textId="77777777" w:rsidR="006D3617" w:rsidRPr="003C4892" w:rsidRDefault="006D3617" w:rsidP="0096212A">
            <w:pPr>
              <w:spacing w:after="0" w:line="240" w:lineRule="auto"/>
              <w:rPr>
                <w:rFonts w:ascii="Times New Roman" w:hAnsi="Times New Roman" w:cs="Times New Roman"/>
                <w:sz w:val="28"/>
                <w:szCs w:val="28"/>
              </w:rPr>
            </w:pPr>
            <w:r w:rsidRPr="003C4892">
              <w:rPr>
                <w:rFonts w:ascii="Times New Roman" w:eastAsia="SimSun" w:hAnsi="Times New Roman" w:cs="Times New Roman"/>
                <w:sz w:val="28"/>
                <w:szCs w:val="28"/>
              </w:rPr>
              <w:t>Відсутність соціалізації</w:t>
            </w:r>
          </w:p>
        </w:tc>
        <w:tc>
          <w:tcPr>
            <w:tcW w:w="1784" w:type="dxa"/>
            <w:vAlign w:val="center"/>
          </w:tcPr>
          <w:p w14:paraId="04307D15"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35,0 %</w:t>
            </w:r>
          </w:p>
        </w:tc>
        <w:tc>
          <w:tcPr>
            <w:tcW w:w="1831" w:type="dxa"/>
            <w:vAlign w:val="center"/>
          </w:tcPr>
          <w:p w14:paraId="533B35D1"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35,7 %</w:t>
            </w:r>
          </w:p>
        </w:tc>
        <w:tc>
          <w:tcPr>
            <w:tcW w:w="1203" w:type="dxa"/>
            <w:vAlign w:val="center"/>
          </w:tcPr>
          <w:p w14:paraId="218C6CB1"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42,9 %</w:t>
            </w:r>
          </w:p>
        </w:tc>
        <w:tc>
          <w:tcPr>
            <w:tcW w:w="1207" w:type="dxa"/>
            <w:vAlign w:val="center"/>
          </w:tcPr>
          <w:p w14:paraId="23328D02"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57,1 %</w:t>
            </w:r>
          </w:p>
        </w:tc>
      </w:tr>
      <w:tr w:rsidR="006D3617" w:rsidRPr="003C4892" w14:paraId="76E7A5E4" w14:textId="77777777" w:rsidTr="0096212A">
        <w:trPr>
          <w:trHeight w:val="601"/>
        </w:trPr>
        <w:tc>
          <w:tcPr>
            <w:tcW w:w="3253" w:type="dxa"/>
            <w:vAlign w:val="center"/>
          </w:tcPr>
          <w:p w14:paraId="05242B3B" w14:textId="77777777" w:rsidR="006D3617" w:rsidRPr="003C4892" w:rsidRDefault="006D3617" w:rsidP="0096212A">
            <w:pPr>
              <w:spacing w:after="0" w:line="240" w:lineRule="auto"/>
              <w:rPr>
                <w:rFonts w:ascii="Times New Roman" w:hAnsi="Times New Roman" w:cs="Times New Roman"/>
                <w:sz w:val="28"/>
                <w:szCs w:val="28"/>
              </w:rPr>
            </w:pPr>
            <w:r w:rsidRPr="003C4892">
              <w:rPr>
                <w:rFonts w:ascii="Times New Roman" w:eastAsia="SimSun" w:hAnsi="Times New Roman" w:cs="Times New Roman"/>
                <w:sz w:val="28"/>
                <w:szCs w:val="28"/>
              </w:rPr>
              <w:t>Залежність від гаджетів</w:t>
            </w:r>
          </w:p>
        </w:tc>
        <w:tc>
          <w:tcPr>
            <w:tcW w:w="1784" w:type="dxa"/>
            <w:vAlign w:val="center"/>
          </w:tcPr>
          <w:p w14:paraId="579B1F58"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32,5 %</w:t>
            </w:r>
          </w:p>
        </w:tc>
        <w:tc>
          <w:tcPr>
            <w:tcW w:w="1831" w:type="dxa"/>
            <w:vAlign w:val="center"/>
          </w:tcPr>
          <w:p w14:paraId="750E538C"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46,2 %</w:t>
            </w:r>
          </w:p>
        </w:tc>
        <w:tc>
          <w:tcPr>
            <w:tcW w:w="1203" w:type="dxa"/>
            <w:vAlign w:val="center"/>
          </w:tcPr>
          <w:p w14:paraId="41A8273B"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53,8 %</w:t>
            </w:r>
          </w:p>
        </w:tc>
        <w:tc>
          <w:tcPr>
            <w:tcW w:w="1207" w:type="dxa"/>
            <w:vAlign w:val="center"/>
          </w:tcPr>
          <w:p w14:paraId="6AF5E88F"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46,2 %</w:t>
            </w:r>
          </w:p>
        </w:tc>
      </w:tr>
      <w:tr w:rsidR="006D3617" w:rsidRPr="003C4892" w14:paraId="6219D180" w14:textId="77777777" w:rsidTr="0096212A">
        <w:trPr>
          <w:trHeight w:val="412"/>
        </w:trPr>
        <w:tc>
          <w:tcPr>
            <w:tcW w:w="3253" w:type="dxa"/>
            <w:vAlign w:val="center"/>
          </w:tcPr>
          <w:p w14:paraId="2FD4040E" w14:textId="77777777" w:rsidR="006D3617" w:rsidRPr="003C4892" w:rsidRDefault="006D3617" w:rsidP="0096212A">
            <w:pPr>
              <w:spacing w:after="0" w:line="240" w:lineRule="auto"/>
              <w:rPr>
                <w:rFonts w:ascii="Times New Roman" w:hAnsi="Times New Roman" w:cs="Times New Roman"/>
                <w:sz w:val="28"/>
                <w:szCs w:val="28"/>
              </w:rPr>
            </w:pPr>
            <w:r w:rsidRPr="003C4892">
              <w:rPr>
                <w:rFonts w:ascii="Times New Roman" w:eastAsia="SimSun" w:hAnsi="Times New Roman" w:cs="Times New Roman"/>
                <w:sz w:val="28"/>
                <w:szCs w:val="28"/>
              </w:rPr>
              <w:t>Фізична безпека</w:t>
            </w:r>
          </w:p>
        </w:tc>
        <w:tc>
          <w:tcPr>
            <w:tcW w:w="1784" w:type="dxa"/>
            <w:vAlign w:val="center"/>
          </w:tcPr>
          <w:p w14:paraId="73AC5A09"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30,0 %</w:t>
            </w:r>
          </w:p>
        </w:tc>
        <w:tc>
          <w:tcPr>
            <w:tcW w:w="1831" w:type="dxa"/>
            <w:vAlign w:val="center"/>
          </w:tcPr>
          <w:p w14:paraId="3606FA04"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66,7 %</w:t>
            </w:r>
          </w:p>
        </w:tc>
        <w:tc>
          <w:tcPr>
            <w:tcW w:w="1203" w:type="dxa"/>
            <w:vAlign w:val="center"/>
          </w:tcPr>
          <w:p w14:paraId="44B230E9"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25,0 %</w:t>
            </w:r>
          </w:p>
        </w:tc>
        <w:tc>
          <w:tcPr>
            <w:tcW w:w="1207" w:type="dxa"/>
            <w:vAlign w:val="center"/>
          </w:tcPr>
          <w:p w14:paraId="030B4319"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75,0 %</w:t>
            </w:r>
          </w:p>
        </w:tc>
      </w:tr>
      <w:tr w:rsidR="006D3617" w:rsidRPr="003C4892" w14:paraId="48E0BDF0" w14:textId="77777777" w:rsidTr="0096212A">
        <w:trPr>
          <w:trHeight w:val="793"/>
        </w:trPr>
        <w:tc>
          <w:tcPr>
            <w:tcW w:w="3253" w:type="dxa"/>
            <w:vAlign w:val="center"/>
          </w:tcPr>
          <w:p w14:paraId="1386F6EB" w14:textId="77777777" w:rsidR="006D3617" w:rsidRPr="003C4892" w:rsidRDefault="006D3617" w:rsidP="0096212A">
            <w:pPr>
              <w:spacing w:after="0" w:line="240" w:lineRule="auto"/>
              <w:rPr>
                <w:rFonts w:ascii="Times New Roman" w:hAnsi="Times New Roman" w:cs="Times New Roman"/>
                <w:sz w:val="28"/>
                <w:szCs w:val="28"/>
              </w:rPr>
            </w:pPr>
            <w:r w:rsidRPr="003C4892">
              <w:rPr>
                <w:rFonts w:ascii="Times New Roman" w:eastAsia="SimSun" w:hAnsi="Times New Roman" w:cs="Times New Roman"/>
                <w:sz w:val="28"/>
                <w:szCs w:val="28"/>
              </w:rPr>
              <w:t>Психологічний стан дитини</w:t>
            </w:r>
          </w:p>
        </w:tc>
        <w:tc>
          <w:tcPr>
            <w:tcW w:w="1784" w:type="dxa"/>
            <w:vAlign w:val="center"/>
          </w:tcPr>
          <w:p w14:paraId="3BBB5091"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22,5 %</w:t>
            </w:r>
          </w:p>
        </w:tc>
        <w:tc>
          <w:tcPr>
            <w:tcW w:w="1831" w:type="dxa"/>
            <w:vAlign w:val="center"/>
          </w:tcPr>
          <w:p w14:paraId="1C0E9130"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77,8 %</w:t>
            </w:r>
          </w:p>
        </w:tc>
        <w:tc>
          <w:tcPr>
            <w:tcW w:w="1203" w:type="dxa"/>
            <w:vAlign w:val="center"/>
          </w:tcPr>
          <w:p w14:paraId="75E48EFD"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11,1 %</w:t>
            </w:r>
          </w:p>
        </w:tc>
        <w:tc>
          <w:tcPr>
            <w:tcW w:w="1207" w:type="dxa"/>
            <w:vAlign w:val="center"/>
          </w:tcPr>
          <w:p w14:paraId="5C4E74B9" w14:textId="77777777" w:rsidR="006D3617" w:rsidRPr="003C4892" w:rsidRDefault="006D3617" w:rsidP="0096212A">
            <w:pPr>
              <w:spacing w:after="0" w:line="240" w:lineRule="auto"/>
              <w:jc w:val="center"/>
              <w:rPr>
                <w:rFonts w:ascii="Times New Roman" w:hAnsi="Times New Roman" w:cs="Times New Roman"/>
                <w:sz w:val="28"/>
                <w:szCs w:val="28"/>
              </w:rPr>
            </w:pPr>
            <w:r w:rsidRPr="003C4892">
              <w:rPr>
                <w:rFonts w:ascii="Times New Roman" w:eastAsia="SimSun" w:hAnsi="Times New Roman" w:cs="Times New Roman"/>
                <w:sz w:val="28"/>
                <w:szCs w:val="28"/>
              </w:rPr>
              <w:t>88,9 %</w:t>
            </w:r>
          </w:p>
        </w:tc>
      </w:tr>
    </w:tbl>
    <w:p w14:paraId="70E38D21"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 xml:space="preserve">Аналіз структури провідних батьківських занепокоєнь показав, що найбільш поширеними є втрати, пов’язані з домом, освітою та соціальними зв’язками дитини (по 35%). Для цих груп характерний середній вік дітей у межах 11,6–12,9 років, що відповідає сенситивному періоду соціалізації та </w:t>
      </w:r>
      <w:r w:rsidRPr="003C4892">
        <w:rPr>
          <w:rFonts w:ascii="Times New Roman" w:hAnsi="Times New Roman"/>
          <w:sz w:val="28"/>
          <w:szCs w:val="28"/>
        </w:rPr>
        <w:lastRenderedPageBreak/>
        <w:t xml:space="preserve">формування ідентичності. Занепокоєння щодо фізичної безпеки частіше актуалізуються у сім’ях, які перебувають в Україні (66,7%) та характеризуються нижчою часткою повних сімей (25%). Водночас проблеми залежності від гаджетів частіше фіксуються у родинах з присутністю обох батьків, що може свідчити про інший характер контролю та взаємодії в сім’ї. </w:t>
      </w:r>
    </w:p>
    <w:p w14:paraId="64AA2F3C"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У ході дослідження також зафіксовано зростання побутових конфліктів, насамперед у родинах, які залишилися на території України. Частота щоденних суперечок у цих сім’ях збільшилася приблизно на 35%, тоді як у родинах-біженців, що перебувають за кордоном, конфлікти виникають рідше та здебільшого пов’язані з процесом адаптації до нового соціального середовища.</w:t>
      </w:r>
    </w:p>
    <w:p w14:paraId="6FE30190"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Загалом отримані дані свідчать про вплив війни та вимушеного переміщення на характер сімейної взаємодії: батьки схильні оцінювати рівень власного розуміння емоційного стану дітей вище, ніж це відчувають самі діти. Водночас сімейні стосунки переважно зберігають стабільність, а наявні конфлікти мають ситуативний і побутовий характер, не порушуючи базового емоційного зв’язку та підтримки в родині.</w:t>
      </w:r>
    </w:p>
    <w:p w14:paraId="72BFD94F"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 xml:space="preserve">Оцінка внутрішньої узгодженості показала високий рівень надійності шкал: </w:t>
      </w:r>
      <w:proofErr w:type="spellStart"/>
      <w:r w:rsidRPr="003C4892">
        <w:rPr>
          <w:rFonts w:ascii="Times New Roman" w:hAnsi="Times New Roman"/>
          <w:sz w:val="28"/>
          <w:szCs w:val="28"/>
        </w:rPr>
        <w:t>Cronbach’s</w:t>
      </w:r>
      <w:proofErr w:type="spellEnd"/>
      <w:r w:rsidRPr="003C4892">
        <w:rPr>
          <w:rFonts w:ascii="Times New Roman" w:hAnsi="Times New Roman"/>
          <w:sz w:val="28"/>
          <w:szCs w:val="28"/>
        </w:rPr>
        <w:t xml:space="preserve"> α = -0.16 для СТ та α = 0.57 для ОТ.</w:t>
      </w:r>
    </w:p>
    <w:p w14:paraId="4500B066"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 xml:space="preserve">Взаємозв’язок між показниками СТ та ОТ оцінювався за допомогою коефіцієнта кореляції </w:t>
      </w:r>
      <w:proofErr w:type="spellStart"/>
      <w:r w:rsidRPr="003C4892">
        <w:rPr>
          <w:rFonts w:ascii="Times New Roman" w:hAnsi="Times New Roman"/>
          <w:sz w:val="28"/>
          <w:szCs w:val="28"/>
        </w:rPr>
        <w:t>Пірсона</w:t>
      </w:r>
      <w:proofErr w:type="spellEnd"/>
      <w:r w:rsidRPr="003C4892">
        <w:rPr>
          <w:rFonts w:ascii="Times New Roman" w:hAnsi="Times New Roman"/>
          <w:sz w:val="28"/>
          <w:szCs w:val="28"/>
        </w:rPr>
        <w:t>:</w:t>
      </w:r>
    </w:p>
    <w:p w14:paraId="467C06E8" w14:textId="77777777" w:rsidR="006D3617" w:rsidRPr="003C4892" w:rsidRDefault="006D3617" w:rsidP="006D3617">
      <w:pPr>
        <w:widowControl w:val="0"/>
        <w:spacing w:after="0" w:line="360" w:lineRule="auto"/>
        <w:ind w:firstLine="709"/>
        <w:jc w:val="center"/>
        <w:rPr>
          <w:rFonts w:ascii="Times New Roman" w:hAnsi="Times New Roman"/>
          <w:sz w:val="28"/>
          <w:szCs w:val="28"/>
        </w:rPr>
      </w:pPr>
      <w:r w:rsidRPr="003C4892">
        <w:rPr>
          <w:rFonts w:ascii="Times New Roman" w:hAnsi="Times New Roman"/>
          <w:sz w:val="28"/>
          <w:szCs w:val="28"/>
        </w:rPr>
        <w:t xml:space="preserve">r = </w:t>
      </w:r>
      <w:proofErr w:type="spellStart"/>
      <w:r w:rsidRPr="003C4892">
        <w:rPr>
          <w:rFonts w:ascii="Times New Roman" w:hAnsi="Times New Roman"/>
          <w:sz w:val="28"/>
          <w:szCs w:val="28"/>
        </w:rPr>
        <w:t>cov</w:t>
      </w:r>
      <w:proofErr w:type="spellEnd"/>
      <w:r w:rsidRPr="003C4892">
        <w:rPr>
          <w:rFonts w:ascii="Times New Roman" w:hAnsi="Times New Roman"/>
          <w:sz w:val="28"/>
          <w:szCs w:val="28"/>
        </w:rPr>
        <w:t>(X,Y) / (</w:t>
      </w:r>
      <w:proofErr w:type="spellStart"/>
      <w:r w:rsidRPr="003C4892">
        <w:rPr>
          <w:rFonts w:ascii="Times New Roman" w:hAnsi="Times New Roman"/>
          <w:sz w:val="28"/>
          <w:szCs w:val="28"/>
        </w:rPr>
        <w:t>σX</w:t>
      </w:r>
      <w:proofErr w:type="spellEnd"/>
      <w:r w:rsidRPr="003C4892">
        <w:rPr>
          <w:rFonts w:ascii="Times New Roman" w:hAnsi="Times New Roman"/>
          <w:sz w:val="28"/>
          <w:szCs w:val="28"/>
        </w:rPr>
        <w:t xml:space="preserve"> · </w:t>
      </w:r>
      <w:proofErr w:type="spellStart"/>
      <w:r w:rsidRPr="003C4892">
        <w:rPr>
          <w:rFonts w:ascii="Times New Roman" w:hAnsi="Times New Roman"/>
          <w:sz w:val="28"/>
          <w:szCs w:val="28"/>
        </w:rPr>
        <w:t>σY</w:t>
      </w:r>
      <w:proofErr w:type="spellEnd"/>
      <w:r w:rsidRPr="003C4892">
        <w:rPr>
          <w:rFonts w:ascii="Times New Roman" w:hAnsi="Times New Roman"/>
          <w:sz w:val="28"/>
          <w:szCs w:val="28"/>
        </w:rPr>
        <w:t>).</w:t>
      </w:r>
    </w:p>
    <w:p w14:paraId="1F21C18F" w14:textId="77777777" w:rsidR="006D3617" w:rsidRPr="003C4892" w:rsidRDefault="006D3617" w:rsidP="006D3617">
      <w:pPr>
        <w:widowControl w:val="0"/>
        <w:spacing w:after="0" w:line="360" w:lineRule="auto"/>
        <w:ind w:firstLine="709"/>
        <w:jc w:val="both"/>
        <w:rPr>
          <w:rFonts w:ascii="Times New Roman" w:hAnsi="Times New Roman"/>
          <w:sz w:val="28"/>
          <w:szCs w:val="28"/>
        </w:rPr>
      </w:pPr>
      <w:r w:rsidRPr="003C4892">
        <w:rPr>
          <w:rFonts w:ascii="Times New Roman" w:hAnsi="Times New Roman"/>
          <w:sz w:val="28"/>
          <w:szCs w:val="28"/>
        </w:rPr>
        <w:t>Отримано помірний позитивний зв’язок між шкалами (r = 0.09), що свідчить про взаємопов’язаність ситуативної та диспозиційної тривожності при збереженні їхньої психологічної автономності.</w:t>
      </w:r>
    </w:p>
    <w:p w14:paraId="6D0B452B"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Аналіз даних та опитувань за період 2015–2025 років свідчить, що війна в Україні спричинила глибоку та багаторівневу кризу психічного здоров’я дітей. Її наслідки виходять за межі ПТСР і охоплюють широкий спектр порушень: від соматичних проявів (тиків, дефектів мовлення) до депресії та </w:t>
      </w:r>
      <w:proofErr w:type="spellStart"/>
      <w:r w:rsidRPr="003C4892">
        <w:rPr>
          <w:rFonts w:ascii="Times New Roman" w:hAnsi="Times New Roman" w:cs="Times New Roman"/>
          <w:sz w:val="28"/>
          <w:szCs w:val="28"/>
        </w:rPr>
        <w:t>екзистенційної</w:t>
      </w:r>
      <w:proofErr w:type="spellEnd"/>
      <w:r w:rsidRPr="003C4892">
        <w:rPr>
          <w:rFonts w:ascii="Times New Roman" w:hAnsi="Times New Roman" w:cs="Times New Roman"/>
          <w:sz w:val="28"/>
          <w:szCs w:val="28"/>
        </w:rPr>
        <w:t xml:space="preserve"> кризи у підлітків. Вирішальними факторами, що модулюють </w:t>
      </w:r>
      <w:r w:rsidRPr="003C4892">
        <w:rPr>
          <w:rFonts w:ascii="Times New Roman" w:hAnsi="Times New Roman" w:cs="Times New Roman"/>
          <w:sz w:val="28"/>
          <w:szCs w:val="28"/>
        </w:rPr>
        <w:lastRenderedPageBreak/>
        <w:t>вплив війни, є вік дитини, стан ментального здоров’я матері (</w:t>
      </w:r>
      <w:proofErr w:type="spellStart"/>
      <w:r w:rsidRPr="003C4892">
        <w:rPr>
          <w:rFonts w:ascii="Times New Roman" w:hAnsi="Times New Roman" w:cs="Times New Roman"/>
          <w:sz w:val="28"/>
          <w:szCs w:val="28"/>
        </w:rPr>
        <w:t>діадична</w:t>
      </w:r>
      <w:proofErr w:type="spellEnd"/>
      <w:r w:rsidRPr="003C4892">
        <w:rPr>
          <w:rFonts w:ascii="Times New Roman" w:hAnsi="Times New Roman" w:cs="Times New Roman"/>
          <w:sz w:val="28"/>
          <w:szCs w:val="28"/>
        </w:rPr>
        <w:t xml:space="preserve"> травма) та контекст перебування (ВПО або біженці).</w:t>
      </w:r>
    </w:p>
    <w:p w14:paraId="646961A1"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Особливу увагу привертає стан дітей за кордоном, де фізична безпека поєднується з </w:t>
      </w:r>
      <w:proofErr w:type="spellStart"/>
      <w:r w:rsidRPr="003C4892">
        <w:rPr>
          <w:rFonts w:ascii="Times New Roman" w:hAnsi="Times New Roman" w:cs="Times New Roman"/>
          <w:sz w:val="28"/>
          <w:szCs w:val="28"/>
        </w:rPr>
        <w:t>акультураційним</w:t>
      </w:r>
      <w:proofErr w:type="spellEnd"/>
      <w:r w:rsidRPr="003C4892">
        <w:rPr>
          <w:rFonts w:ascii="Times New Roman" w:hAnsi="Times New Roman" w:cs="Times New Roman"/>
          <w:sz w:val="28"/>
          <w:szCs w:val="28"/>
        </w:rPr>
        <w:t xml:space="preserve"> стресом, соціальною ізоляцією та освітнім перевантаженням.</w:t>
      </w:r>
    </w:p>
    <w:p w14:paraId="39D3439E"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Результати нашого дослідження показали, що попри певні відмінності у сприйнятті емоційного стану між батьками та дітьми-мігрантами, родини зберігають емоційний зв’язок та здатність підтримувати одне одного. Батьки зазвичай оцінюють себе як більш обізнаних про переживання дітей, тоді як діти відзначають, що батьки не завжди повністю розуміють їхні емоції. Ця асиметрія не призводить до конфліктів, хоча спостерігається зростання побутової напруги, особливо серед внутрішньо переміщених сімей.</w:t>
      </w:r>
    </w:p>
    <w:p w14:paraId="78D5CDFA"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Загалом результати підкреслюють: навіть у складних умовах війни та переміщення сімейна підтримка залишається ключовим фактором емоційного благополуччя дітей і стабільності стосунків у родині.</w:t>
      </w:r>
    </w:p>
    <w:p w14:paraId="4109D86D" w14:textId="77777777" w:rsidR="002E1F2B" w:rsidRPr="003C4892" w:rsidRDefault="002E1F2B" w:rsidP="002E1F2B">
      <w:pPr>
        <w:rPr>
          <w:rFonts w:ascii="Times New Roman" w:hAnsi="Times New Roman" w:cs="Times New Roman"/>
          <w:b/>
          <w:bCs/>
          <w:sz w:val="28"/>
          <w:szCs w:val="28"/>
        </w:rPr>
      </w:pPr>
      <w:r w:rsidRPr="003C4892">
        <w:rPr>
          <w:rFonts w:ascii="Times New Roman" w:hAnsi="Times New Roman" w:cs="Times New Roman"/>
          <w:b/>
          <w:bCs/>
          <w:sz w:val="28"/>
          <w:szCs w:val="28"/>
        </w:rPr>
        <w:br w:type="page"/>
      </w:r>
    </w:p>
    <w:p w14:paraId="3D4BD7E5" w14:textId="77777777" w:rsidR="006D3617" w:rsidRPr="003C4892" w:rsidRDefault="006D3617" w:rsidP="006D3617">
      <w:pPr>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b/>
          <w:bCs/>
          <w:sz w:val="28"/>
          <w:szCs w:val="28"/>
        </w:rPr>
        <w:lastRenderedPageBreak/>
        <w:t>Висновок до розділу 2.</w:t>
      </w:r>
    </w:p>
    <w:p w14:paraId="21A65192" w14:textId="77777777" w:rsidR="006D3617" w:rsidRPr="003C4892" w:rsidRDefault="006D3617" w:rsidP="006D3617">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Відповідно до поставленої мети та загальної логіки наукового пошуку, нами було сформульовано комплекс взаємопов’язаних завдань дослідження, які умовно можна поділити на теоретико-методичні, емпіричні та аналітичні. Отже, до них належать:</w:t>
      </w:r>
    </w:p>
    <w:p w14:paraId="04941EAA" w14:textId="77777777" w:rsidR="006D3617" w:rsidRPr="003C4892" w:rsidRDefault="006D3617" w:rsidP="006D3617">
      <w:pPr>
        <w:widowControl w:val="0"/>
        <w:numPr>
          <w:ilvl w:val="0"/>
          <w:numId w:val="38"/>
        </w:numPr>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Розробити та апробувати діагностичний інструментарій, який був би адаптований до умов дистанційного проведення дослідження (онлайн-формат) і дозволив би отримати порівнювані кількісні дані від дітей (віком 9–16 років) та їхніх батьків, мінімізуючи при цьому ризик </w:t>
      </w:r>
      <w:proofErr w:type="spellStart"/>
      <w:r w:rsidRPr="003C4892">
        <w:rPr>
          <w:rFonts w:ascii="Times New Roman" w:hAnsi="Times New Roman" w:cs="Times New Roman"/>
          <w:sz w:val="28"/>
          <w:szCs w:val="28"/>
        </w:rPr>
        <w:t>ретравматизації</w:t>
      </w:r>
      <w:proofErr w:type="spellEnd"/>
      <w:r w:rsidRPr="003C4892">
        <w:rPr>
          <w:rFonts w:ascii="Times New Roman" w:hAnsi="Times New Roman" w:cs="Times New Roman"/>
          <w:sz w:val="28"/>
          <w:szCs w:val="28"/>
        </w:rPr>
        <w:t xml:space="preserve"> респондентів. Варто зауважити, що це завдання включало створення авторської анкети для батьків та адаптацію дитячих методик для цифрового середовища.</w:t>
      </w:r>
    </w:p>
    <w:p w14:paraId="41692451" w14:textId="77777777" w:rsidR="006D3617" w:rsidRPr="003C4892" w:rsidRDefault="006D3617" w:rsidP="006D3617">
      <w:pPr>
        <w:widowControl w:val="0"/>
        <w:numPr>
          <w:ilvl w:val="0"/>
          <w:numId w:val="38"/>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Сформувати репрезентативну вибірку </w:t>
      </w:r>
      <w:proofErr w:type="spellStart"/>
      <w:r w:rsidRPr="003C4892">
        <w:rPr>
          <w:rFonts w:ascii="Times New Roman" w:hAnsi="Times New Roman" w:cs="Times New Roman"/>
          <w:sz w:val="28"/>
          <w:szCs w:val="28"/>
        </w:rPr>
        <w:t>діадичних</w:t>
      </w:r>
      <w:proofErr w:type="spellEnd"/>
      <w:r w:rsidRPr="003C4892">
        <w:rPr>
          <w:rFonts w:ascii="Times New Roman" w:hAnsi="Times New Roman" w:cs="Times New Roman"/>
          <w:sz w:val="28"/>
          <w:szCs w:val="28"/>
        </w:rPr>
        <w:t xml:space="preserve"> пар (“один з батьків – дитина“), які мають офіційний статус осіб, постраждалих від війни (ВПО або біженці за кордоном), забезпечивши при цьому контроль таких важливих змінних, як вік дитини, склад сім’ї (повна/неповна/розділена) та тривалість перебування у нових умовах.</w:t>
      </w:r>
    </w:p>
    <w:p w14:paraId="79A318FB" w14:textId="77777777" w:rsidR="006D3617" w:rsidRPr="003C4892" w:rsidRDefault="006D3617" w:rsidP="006D3617">
      <w:pPr>
        <w:widowControl w:val="0"/>
        <w:numPr>
          <w:ilvl w:val="0"/>
          <w:numId w:val="38"/>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Здійснити порівняльний аналіз (</w:t>
      </w:r>
      <w:proofErr w:type="spellStart"/>
      <w:r w:rsidRPr="003C4892">
        <w:rPr>
          <w:rFonts w:ascii="Times New Roman" w:hAnsi="Times New Roman" w:cs="Times New Roman"/>
          <w:sz w:val="28"/>
          <w:szCs w:val="28"/>
        </w:rPr>
        <w:t>cross-informant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comparison</w:t>
      </w:r>
      <w:proofErr w:type="spellEnd"/>
      <w:r w:rsidRPr="003C4892">
        <w:rPr>
          <w:rFonts w:ascii="Times New Roman" w:hAnsi="Times New Roman" w:cs="Times New Roman"/>
          <w:sz w:val="28"/>
          <w:szCs w:val="28"/>
        </w:rPr>
        <w:t>) показників самооцінки емоційного стану дітей (рівень ситуативної та особистісної тривожності, домінуючий настрій, наявність страхів) та оцінок, які були надані їхніми батьками, для виявлення статистично значущих розбіжностей.</w:t>
      </w:r>
    </w:p>
    <w:p w14:paraId="0102420F" w14:textId="77777777" w:rsidR="006D3617" w:rsidRPr="003C4892" w:rsidRDefault="006D3617" w:rsidP="006D3617">
      <w:pPr>
        <w:widowControl w:val="0"/>
        <w:numPr>
          <w:ilvl w:val="0"/>
          <w:numId w:val="38"/>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Перевірити гіпотезу про специфічність батьківського сприйняття залежно від типу симптоматики: тобто з’ясувати, чи справді батьки краще ідентифікують зовнішні поведінкові прояви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(агресія, порушення сну), ніж глибокі внутрішні емоційні стани (сум, тривога, почуття самотності).</w:t>
      </w:r>
    </w:p>
    <w:p w14:paraId="4EACEA14" w14:textId="77777777" w:rsidR="006D3617" w:rsidRPr="003C4892" w:rsidRDefault="006D3617" w:rsidP="006D3617">
      <w:pPr>
        <w:widowControl w:val="0"/>
        <w:numPr>
          <w:ilvl w:val="0"/>
          <w:numId w:val="38"/>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Проаналізувати вплив власного психоемоційного стану батьків (зокрема, рівня їхньої ситуативної тривожності та суб’єктивного відчуття </w:t>
      </w:r>
      <w:proofErr w:type="spellStart"/>
      <w:r w:rsidRPr="003C4892">
        <w:rPr>
          <w:rFonts w:ascii="Times New Roman" w:hAnsi="Times New Roman" w:cs="Times New Roman"/>
          <w:sz w:val="28"/>
          <w:szCs w:val="28"/>
        </w:rPr>
        <w:t>ресурсності</w:t>
      </w:r>
      <w:proofErr w:type="spellEnd"/>
      <w:r w:rsidRPr="003C4892">
        <w:rPr>
          <w:rFonts w:ascii="Times New Roman" w:hAnsi="Times New Roman" w:cs="Times New Roman"/>
          <w:sz w:val="28"/>
          <w:szCs w:val="28"/>
        </w:rPr>
        <w:t>) на точність оцінки стану дитини, перевіривши наявність таких феноменів, як "</w:t>
      </w:r>
      <w:proofErr w:type="spellStart"/>
      <w:r w:rsidRPr="003C4892">
        <w:rPr>
          <w:rFonts w:ascii="Times New Roman" w:hAnsi="Times New Roman" w:cs="Times New Roman"/>
          <w:sz w:val="28"/>
          <w:szCs w:val="28"/>
        </w:rPr>
        <w:t>проєкція</w:t>
      </w:r>
      <w:proofErr w:type="spellEnd"/>
      <w:r w:rsidRPr="003C4892">
        <w:rPr>
          <w:rFonts w:ascii="Times New Roman" w:hAnsi="Times New Roman" w:cs="Times New Roman"/>
          <w:sz w:val="28"/>
          <w:szCs w:val="28"/>
        </w:rPr>
        <w:t>“ та “емоційне вигорання“.</w:t>
      </w:r>
    </w:p>
    <w:p w14:paraId="5A9CD6AF" w14:textId="77777777" w:rsidR="006D3617" w:rsidRPr="003C4892" w:rsidRDefault="006D3617" w:rsidP="006D3617">
      <w:pPr>
        <w:widowControl w:val="0"/>
        <w:numPr>
          <w:ilvl w:val="0"/>
          <w:numId w:val="38"/>
        </w:numPr>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lastRenderedPageBreak/>
        <w:t xml:space="preserve">Порівняти особливості сприйняття у групах внутрішньо переміщених осіб (ВПО) та біженців за кордоном, щоб виявити специфічний вплив </w:t>
      </w:r>
      <w:proofErr w:type="spellStart"/>
      <w:r w:rsidRPr="003C4892">
        <w:rPr>
          <w:rFonts w:ascii="Times New Roman" w:hAnsi="Times New Roman" w:cs="Times New Roman"/>
          <w:sz w:val="28"/>
          <w:szCs w:val="28"/>
        </w:rPr>
        <w:t>акультураційного</w:t>
      </w:r>
      <w:proofErr w:type="spellEnd"/>
      <w:r w:rsidRPr="003C4892">
        <w:rPr>
          <w:rFonts w:ascii="Times New Roman" w:hAnsi="Times New Roman" w:cs="Times New Roman"/>
          <w:sz w:val="28"/>
          <w:szCs w:val="28"/>
        </w:rPr>
        <w:t xml:space="preserve"> стресу та </w:t>
      </w:r>
      <w:proofErr w:type="spellStart"/>
      <w:r w:rsidRPr="003C4892">
        <w:rPr>
          <w:rFonts w:ascii="Times New Roman" w:hAnsi="Times New Roman" w:cs="Times New Roman"/>
          <w:sz w:val="28"/>
          <w:szCs w:val="28"/>
        </w:rPr>
        <w:t>мовного</w:t>
      </w:r>
      <w:proofErr w:type="spellEnd"/>
      <w:r w:rsidRPr="003C4892">
        <w:rPr>
          <w:rFonts w:ascii="Times New Roman" w:hAnsi="Times New Roman" w:cs="Times New Roman"/>
          <w:sz w:val="28"/>
          <w:szCs w:val="28"/>
        </w:rPr>
        <w:t xml:space="preserve"> середовища на сімейну комунікацію.</w:t>
      </w:r>
    </w:p>
    <w:p w14:paraId="4DE4DF93"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У результаті емпіричного дослідження, проведеного на вибірці з 40 </w:t>
      </w:r>
      <w:proofErr w:type="spellStart"/>
      <w:r w:rsidRPr="003C4892">
        <w:rPr>
          <w:rFonts w:ascii="Times New Roman" w:hAnsi="Times New Roman" w:cs="Times New Roman"/>
          <w:sz w:val="28"/>
          <w:szCs w:val="28"/>
        </w:rPr>
        <w:t>діадичних</w:t>
      </w:r>
      <w:proofErr w:type="spellEnd"/>
      <w:r w:rsidRPr="003C4892">
        <w:rPr>
          <w:rFonts w:ascii="Times New Roman" w:hAnsi="Times New Roman" w:cs="Times New Roman"/>
          <w:sz w:val="28"/>
          <w:szCs w:val="28"/>
        </w:rPr>
        <w:t xml:space="preserve"> пар (80 респондентів), було встановлено суттєві відмінності у сприйнятті ситуації залежно від статусу перебування родин. Виявлено, що 50% опитаних сімей, які перебувають за кордоном, стикаються зі специфічними стресорами акультурації, що нерідко призводить до інверсії ролей та </w:t>
      </w:r>
      <w:proofErr w:type="spellStart"/>
      <w:r w:rsidRPr="003C4892">
        <w:rPr>
          <w:rFonts w:ascii="Times New Roman" w:hAnsi="Times New Roman" w:cs="Times New Roman"/>
          <w:sz w:val="28"/>
          <w:szCs w:val="28"/>
        </w:rPr>
        <w:t>парентифікації</w:t>
      </w:r>
      <w:proofErr w:type="spellEnd"/>
      <w:r w:rsidRPr="003C4892">
        <w:rPr>
          <w:rFonts w:ascii="Times New Roman" w:hAnsi="Times New Roman" w:cs="Times New Roman"/>
          <w:sz w:val="28"/>
          <w:szCs w:val="28"/>
        </w:rPr>
        <w:t>, коли дитина стає опорою для дезорієнтованих батьків. Натомість для 37,5% родин, які мають статус ВПО і залишаються в Україні, домінуючим фактором стресу є фізична небезпека.</w:t>
      </w:r>
    </w:p>
    <w:p w14:paraId="6061E8BC" w14:textId="77777777" w:rsidR="006D3617" w:rsidRPr="003C4892" w:rsidRDefault="006D3617" w:rsidP="006D3617">
      <w:pPr>
        <w:pStyle w:val="afffd"/>
        <w:numPr>
          <w:ilvl w:val="0"/>
          <w:numId w:val="41"/>
        </w:numPr>
        <w:spacing w:after="0" w:line="360" w:lineRule="auto"/>
        <w:ind w:left="0" w:firstLine="420"/>
        <w:contextualSpacing w:val="0"/>
        <w:jc w:val="both"/>
        <w:rPr>
          <w:rFonts w:ascii="Times New Roman" w:hAnsi="Times New Roman" w:cs="Times New Roman"/>
          <w:sz w:val="28"/>
          <w:szCs w:val="28"/>
        </w:rPr>
      </w:pPr>
      <w:r w:rsidRPr="003C4892">
        <w:rPr>
          <w:rFonts w:ascii="Times New Roman" w:hAnsi="Times New Roman" w:cs="Times New Roman"/>
          <w:sz w:val="28"/>
          <w:szCs w:val="28"/>
        </w:rPr>
        <w:t>Аналіз результатів опитування виявив чітку диференціацію батьківських занепокоєнь:</w:t>
      </w:r>
    </w:p>
    <w:p w14:paraId="272A6870" w14:textId="77777777" w:rsidR="006D3617" w:rsidRPr="003C4892" w:rsidRDefault="006D3617" w:rsidP="006D3617">
      <w:pPr>
        <w:pStyle w:val="afffd"/>
        <w:numPr>
          <w:ilvl w:val="0"/>
          <w:numId w:val="41"/>
        </w:numPr>
        <w:spacing w:after="0" w:line="360" w:lineRule="auto"/>
        <w:ind w:left="0" w:firstLine="420"/>
        <w:contextualSpacing w:val="0"/>
        <w:jc w:val="both"/>
        <w:rPr>
          <w:rFonts w:ascii="Times New Roman" w:hAnsi="Times New Roman" w:cs="Times New Roman"/>
          <w:sz w:val="28"/>
          <w:szCs w:val="28"/>
        </w:rPr>
      </w:pPr>
      <w:r w:rsidRPr="003C4892">
        <w:rPr>
          <w:rFonts w:ascii="Times New Roman" w:hAnsi="Times New Roman" w:cs="Times New Roman"/>
          <w:sz w:val="28"/>
          <w:szCs w:val="28"/>
        </w:rPr>
        <w:t xml:space="preserve">У родинах, що перебувають в Україні, </w:t>
      </w:r>
      <w:r w:rsidRPr="003C4892">
        <w:rPr>
          <w:rFonts w:ascii="Times New Roman" w:hAnsi="Times New Roman" w:cs="Times New Roman"/>
          <w:b/>
          <w:bCs/>
          <w:sz w:val="28"/>
          <w:szCs w:val="28"/>
        </w:rPr>
        <w:t>66,7%</w:t>
      </w:r>
      <w:r w:rsidRPr="003C4892">
        <w:rPr>
          <w:rFonts w:ascii="Times New Roman" w:hAnsi="Times New Roman" w:cs="Times New Roman"/>
          <w:sz w:val="28"/>
          <w:szCs w:val="28"/>
        </w:rPr>
        <w:t xml:space="preserve"> батьків визначають пріоритетною проблемою фізичну безпеку дітей.</w:t>
      </w:r>
    </w:p>
    <w:p w14:paraId="20F558FF" w14:textId="77777777" w:rsidR="006D3617" w:rsidRPr="003C4892" w:rsidRDefault="006D3617" w:rsidP="006D3617">
      <w:pPr>
        <w:pStyle w:val="afffd"/>
        <w:numPr>
          <w:ilvl w:val="0"/>
          <w:numId w:val="41"/>
        </w:numPr>
        <w:spacing w:after="0" w:line="360" w:lineRule="auto"/>
        <w:ind w:left="0" w:firstLine="420"/>
        <w:contextualSpacing w:val="0"/>
        <w:jc w:val="both"/>
        <w:rPr>
          <w:rFonts w:ascii="Times New Roman" w:hAnsi="Times New Roman" w:cs="Times New Roman"/>
          <w:sz w:val="28"/>
          <w:szCs w:val="28"/>
        </w:rPr>
      </w:pPr>
      <w:r w:rsidRPr="003C4892">
        <w:rPr>
          <w:rFonts w:ascii="Times New Roman" w:hAnsi="Times New Roman" w:cs="Times New Roman"/>
          <w:sz w:val="28"/>
          <w:szCs w:val="28"/>
        </w:rPr>
        <w:t xml:space="preserve">У цій же групі (ВПО) зафіксовано зростання частоти побутових конфліктів приблизно на </w:t>
      </w:r>
      <w:r w:rsidRPr="003C4892">
        <w:rPr>
          <w:rFonts w:ascii="Times New Roman" w:hAnsi="Times New Roman" w:cs="Times New Roman"/>
          <w:b/>
          <w:bCs/>
          <w:sz w:val="28"/>
          <w:szCs w:val="28"/>
        </w:rPr>
        <w:t>35%</w:t>
      </w:r>
      <w:r w:rsidRPr="003C4892">
        <w:rPr>
          <w:rFonts w:ascii="Times New Roman" w:hAnsi="Times New Roman" w:cs="Times New Roman"/>
          <w:sz w:val="28"/>
          <w:szCs w:val="28"/>
        </w:rPr>
        <w:t>, що свідчить про високу емоційну напругу в родинах.</w:t>
      </w:r>
    </w:p>
    <w:p w14:paraId="7F63ECF9" w14:textId="77777777" w:rsidR="006D3617" w:rsidRPr="003C4892" w:rsidRDefault="006D3617" w:rsidP="006D3617">
      <w:pPr>
        <w:pStyle w:val="afffd"/>
        <w:numPr>
          <w:ilvl w:val="0"/>
          <w:numId w:val="41"/>
        </w:numPr>
        <w:spacing w:after="0" w:line="360" w:lineRule="auto"/>
        <w:ind w:left="0" w:firstLine="420"/>
        <w:contextualSpacing w:val="0"/>
        <w:jc w:val="both"/>
        <w:rPr>
          <w:rFonts w:ascii="Times New Roman" w:hAnsi="Times New Roman" w:cs="Times New Roman"/>
          <w:sz w:val="28"/>
          <w:szCs w:val="28"/>
        </w:rPr>
      </w:pPr>
      <w:r w:rsidRPr="003C4892">
        <w:rPr>
          <w:rFonts w:ascii="Times New Roman" w:hAnsi="Times New Roman" w:cs="Times New Roman"/>
          <w:sz w:val="28"/>
          <w:szCs w:val="28"/>
        </w:rPr>
        <w:t xml:space="preserve">Натомість, загалом по вибірці найбільш поширеними занепокоєннями батьків (по </w:t>
      </w:r>
      <w:r w:rsidRPr="003C4892">
        <w:rPr>
          <w:rFonts w:ascii="Times New Roman" w:hAnsi="Times New Roman" w:cs="Times New Roman"/>
          <w:b/>
          <w:bCs/>
          <w:sz w:val="28"/>
          <w:szCs w:val="28"/>
        </w:rPr>
        <w:t>35%</w:t>
      </w:r>
      <w:r w:rsidRPr="003C4892">
        <w:rPr>
          <w:rFonts w:ascii="Times New Roman" w:hAnsi="Times New Roman" w:cs="Times New Roman"/>
          <w:sz w:val="28"/>
          <w:szCs w:val="28"/>
        </w:rPr>
        <w:t xml:space="preserve"> для кожного показника) є втрата дитиною зв’язку з домом, зниження якості освіти та відсутність повноцінної соціалізації.</w:t>
      </w:r>
    </w:p>
    <w:p w14:paraId="37871175"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Щодо психоемоційних наслідків, дані дослідження корелюють із загальною статистикою, наведеною в аналізі ситуації: рівень посттравматичних розладів у дітей-ВПО становить у середньому </w:t>
      </w:r>
      <w:r w:rsidRPr="003C4892">
        <w:rPr>
          <w:rFonts w:ascii="Times New Roman" w:hAnsi="Times New Roman" w:cs="Times New Roman"/>
          <w:b/>
          <w:bCs/>
          <w:sz w:val="28"/>
          <w:szCs w:val="28"/>
        </w:rPr>
        <w:t>39,4%</w:t>
      </w:r>
      <w:r w:rsidRPr="003C4892">
        <w:rPr>
          <w:rFonts w:ascii="Times New Roman" w:hAnsi="Times New Roman" w:cs="Times New Roman"/>
          <w:sz w:val="28"/>
          <w:szCs w:val="28"/>
        </w:rPr>
        <w:t xml:space="preserve">, тоді як у дітей-біженців цей показник є вищим і сягає </w:t>
      </w:r>
      <w:r w:rsidRPr="003C4892">
        <w:rPr>
          <w:rFonts w:ascii="Times New Roman" w:hAnsi="Times New Roman" w:cs="Times New Roman"/>
          <w:b/>
          <w:bCs/>
          <w:sz w:val="28"/>
          <w:szCs w:val="28"/>
        </w:rPr>
        <w:t>47,2%</w:t>
      </w:r>
      <w:r w:rsidRPr="003C4892">
        <w:rPr>
          <w:rFonts w:ascii="Times New Roman" w:hAnsi="Times New Roman" w:cs="Times New Roman"/>
          <w:sz w:val="28"/>
          <w:szCs w:val="28"/>
        </w:rPr>
        <w:t xml:space="preserve">, що пов'язано з почуттям ізоляції та культурною дезадаптацією. Попри це, українські діти демонструють високий адаптаційний потенціал: до </w:t>
      </w:r>
      <w:r w:rsidRPr="003C4892">
        <w:rPr>
          <w:rFonts w:ascii="Times New Roman" w:hAnsi="Times New Roman" w:cs="Times New Roman"/>
          <w:b/>
          <w:bCs/>
          <w:sz w:val="28"/>
          <w:szCs w:val="28"/>
        </w:rPr>
        <w:t>75%</w:t>
      </w:r>
      <w:r w:rsidRPr="003C4892">
        <w:rPr>
          <w:rFonts w:ascii="Times New Roman" w:hAnsi="Times New Roman" w:cs="Times New Roman"/>
          <w:sz w:val="28"/>
          <w:szCs w:val="28"/>
        </w:rPr>
        <w:t xml:space="preserve"> дітей виявляють помірну, а </w:t>
      </w:r>
      <w:r w:rsidRPr="003C4892">
        <w:rPr>
          <w:rFonts w:ascii="Times New Roman" w:hAnsi="Times New Roman" w:cs="Times New Roman"/>
          <w:b/>
          <w:bCs/>
          <w:sz w:val="28"/>
          <w:szCs w:val="28"/>
        </w:rPr>
        <w:t>90%</w:t>
      </w:r>
      <w:r w:rsidRPr="003C4892">
        <w:rPr>
          <w:rFonts w:ascii="Times New Roman" w:hAnsi="Times New Roman" w:cs="Times New Roman"/>
          <w:sz w:val="28"/>
          <w:szCs w:val="28"/>
        </w:rPr>
        <w:t xml:space="preserve"> </w:t>
      </w:r>
      <w:r w:rsidRPr="003C4892">
        <w:rPr>
          <w:rFonts w:ascii="Times New Roman" w:hAnsi="Times New Roman" w:cs="Times New Roman"/>
          <w:bCs/>
          <w:sz w:val="28"/>
          <w:szCs w:val="28"/>
        </w:rPr>
        <w:t>–</w:t>
      </w:r>
      <w:r w:rsidRPr="003C4892">
        <w:rPr>
          <w:rFonts w:ascii="Times New Roman" w:hAnsi="Times New Roman" w:cs="Times New Roman"/>
          <w:sz w:val="28"/>
          <w:szCs w:val="28"/>
        </w:rPr>
        <w:t xml:space="preserve"> високу </w:t>
      </w:r>
      <w:proofErr w:type="spellStart"/>
      <w:r w:rsidRPr="003C4892">
        <w:rPr>
          <w:rFonts w:ascii="Times New Roman" w:hAnsi="Times New Roman" w:cs="Times New Roman"/>
          <w:sz w:val="28"/>
          <w:szCs w:val="28"/>
        </w:rPr>
        <w:t>резильєнтність</w:t>
      </w:r>
      <w:proofErr w:type="spellEnd"/>
      <w:r w:rsidRPr="003C4892">
        <w:rPr>
          <w:rFonts w:ascii="Times New Roman" w:hAnsi="Times New Roman" w:cs="Times New Roman"/>
          <w:sz w:val="28"/>
          <w:szCs w:val="28"/>
        </w:rPr>
        <w:t>.</w:t>
      </w:r>
    </w:p>
    <w:p w14:paraId="53B578DD" w14:textId="77777777" w:rsidR="006D3617" w:rsidRPr="003C4892" w:rsidRDefault="006D3617" w:rsidP="006D3617">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lastRenderedPageBreak/>
        <w:t>Статистичний аналіз підтвердив наявність розбіжностей в уявленнях батьків та дітей («</w:t>
      </w:r>
      <w:proofErr w:type="spellStart"/>
      <w:r w:rsidRPr="003C4892">
        <w:rPr>
          <w:rFonts w:ascii="Times New Roman" w:hAnsi="Times New Roman" w:cs="Times New Roman"/>
          <w:sz w:val="28"/>
          <w:szCs w:val="28"/>
        </w:rPr>
        <w:t>інформаторську</w:t>
      </w:r>
      <w:proofErr w:type="spellEnd"/>
      <w:r w:rsidRPr="003C4892">
        <w:rPr>
          <w:rFonts w:ascii="Times New Roman" w:hAnsi="Times New Roman" w:cs="Times New Roman"/>
          <w:sz w:val="28"/>
          <w:szCs w:val="28"/>
        </w:rPr>
        <w:t xml:space="preserve"> розбіжність»). Хоча </w:t>
      </w:r>
      <w:r w:rsidRPr="003C4892">
        <w:rPr>
          <w:rFonts w:ascii="Times New Roman" w:hAnsi="Times New Roman" w:cs="Times New Roman"/>
          <w:b/>
          <w:bCs/>
          <w:sz w:val="28"/>
          <w:szCs w:val="28"/>
        </w:rPr>
        <w:t>80%</w:t>
      </w:r>
      <w:r w:rsidRPr="003C4892">
        <w:rPr>
          <w:rFonts w:ascii="Times New Roman" w:hAnsi="Times New Roman" w:cs="Times New Roman"/>
          <w:sz w:val="28"/>
          <w:szCs w:val="28"/>
        </w:rPr>
        <w:t xml:space="preserve"> опитаних батьків переконані, що добре розуміють емоційний стан своїх дітей, самозвіти дітей свідчать про приховування ними глибинних переживань (страхів, тривожності). Розрахунок коефіцієнта кореляції </w:t>
      </w:r>
      <w:proofErr w:type="spellStart"/>
      <w:r w:rsidRPr="003C4892">
        <w:rPr>
          <w:rFonts w:ascii="Times New Roman" w:hAnsi="Times New Roman" w:cs="Times New Roman"/>
          <w:sz w:val="28"/>
          <w:szCs w:val="28"/>
        </w:rPr>
        <w:t>Пірсона</w:t>
      </w:r>
      <w:proofErr w:type="spellEnd"/>
      <w:r w:rsidRPr="003C4892">
        <w:rPr>
          <w:rFonts w:ascii="Times New Roman" w:hAnsi="Times New Roman" w:cs="Times New Roman"/>
          <w:sz w:val="28"/>
          <w:szCs w:val="28"/>
        </w:rPr>
        <w:t xml:space="preserve"> між показниками ситуативної та особистісної тривожності дітей показав помірний позитивний зв’язок (</w:t>
      </w:r>
      <w:r w:rsidRPr="003C4892">
        <w:rPr>
          <w:rFonts w:ascii="Times New Roman" w:hAnsi="Times New Roman" w:cs="Times New Roman"/>
          <w:b/>
          <w:bCs/>
          <w:sz w:val="28"/>
          <w:szCs w:val="28"/>
        </w:rPr>
        <w:t>r = 0.09</w:t>
      </w:r>
      <w:r w:rsidRPr="003C4892">
        <w:rPr>
          <w:rFonts w:ascii="Times New Roman" w:hAnsi="Times New Roman" w:cs="Times New Roman"/>
          <w:sz w:val="28"/>
          <w:szCs w:val="28"/>
        </w:rPr>
        <w:t>), що вказує на те, що ситуативні переживання ще не повністю трансформувалися у стійкі особистісні риси, залишаючи простір для ефективної психокорекції.</w:t>
      </w:r>
    </w:p>
    <w:p w14:paraId="2737BEA1" w14:textId="41370039" w:rsidR="00A16279" w:rsidRPr="003C4892" w:rsidRDefault="007B505A">
      <w:pPr>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b/>
          <w:bCs/>
          <w:sz w:val="28"/>
          <w:szCs w:val="28"/>
        </w:rPr>
        <w:br w:type="page"/>
      </w:r>
    </w:p>
    <w:p w14:paraId="2098FBAF" w14:textId="77777777" w:rsidR="00A16279" w:rsidRPr="003C4892" w:rsidRDefault="007B505A" w:rsidP="00EA04DA">
      <w:pPr>
        <w:spacing w:after="0" w:line="360" w:lineRule="auto"/>
        <w:ind w:firstLine="709"/>
        <w:jc w:val="center"/>
        <w:outlineLvl w:val="0"/>
        <w:rPr>
          <w:rFonts w:ascii="Times New Roman" w:hAnsi="Times New Roman" w:cs="Times New Roman"/>
          <w:b/>
          <w:bCs/>
          <w:sz w:val="28"/>
          <w:szCs w:val="28"/>
        </w:rPr>
      </w:pPr>
      <w:r w:rsidRPr="003C4892">
        <w:rPr>
          <w:rFonts w:ascii="Times New Roman" w:hAnsi="Times New Roman" w:cs="Times New Roman"/>
          <w:b/>
          <w:bCs/>
          <w:sz w:val="28"/>
          <w:szCs w:val="28"/>
        </w:rPr>
        <w:lastRenderedPageBreak/>
        <w:t>РОЗДІЛ 3. ПСИХОЛОГІЧНІ ЗАСАДИ ГАРМОНІЗАЦІЇ ВЗАЄМОРОЗУМІННЯ МІЖ БАТЬКАМИ ТА ДІТЬМИ-МІГРАНТАМИ ВІЙНИ</w:t>
      </w:r>
    </w:p>
    <w:p w14:paraId="27FC3035" w14:textId="77777777" w:rsidR="00A16279" w:rsidRPr="003C4892" w:rsidRDefault="00A16279">
      <w:pPr>
        <w:spacing w:after="0" w:line="360" w:lineRule="auto"/>
        <w:ind w:firstLine="709"/>
        <w:jc w:val="both"/>
        <w:rPr>
          <w:rFonts w:ascii="Times New Roman" w:hAnsi="Times New Roman" w:cs="Times New Roman"/>
          <w:b/>
          <w:bCs/>
          <w:sz w:val="28"/>
          <w:szCs w:val="28"/>
        </w:rPr>
      </w:pPr>
    </w:p>
    <w:p w14:paraId="10D22D9C" w14:textId="77777777" w:rsidR="00A16279" w:rsidRPr="003C4892" w:rsidRDefault="007B505A" w:rsidP="00EA04DA">
      <w:p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3.1. Теоретичні підходи до покращення комунікації та емоційного зв’язку в родинах, що пережили міграцію</w:t>
      </w:r>
    </w:p>
    <w:p w14:paraId="6A2C70AB"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Гармонізація стосунків у родинах, які пройшли через горнило війни та вимушеного переселення, є завданням, що виходить далеко за межі класичної сімейної терапії чи педагогічної корекції. Якщо у мирний час покращення комунікації часто зводиться до навчання навичкам активного слухання та вирішення конфліктів, то в умовах “</w:t>
      </w:r>
      <w:proofErr w:type="spellStart"/>
      <w:r w:rsidRPr="003C4892">
        <w:rPr>
          <w:rFonts w:ascii="Times New Roman" w:hAnsi="Times New Roman" w:cs="Times New Roman"/>
          <w:sz w:val="28"/>
          <w:szCs w:val="28"/>
        </w:rPr>
        <w:t>політравми</w:t>
      </w:r>
      <w:proofErr w:type="spellEnd"/>
      <w:r w:rsidRPr="003C4892">
        <w:rPr>
          <w:rFonts w:ascii="Times New Roman" w:hAnsi="Times New Roman" w:cs="Times New Roman"/>
          <w:sz w:val="28"/>
          <w:szCs w:val="28"/>
        </w:rPr>
        <w:t>“ війни йдеться про відновлення базового відчуття безпеки, без якого будь-який емоційний зв’язок стає крихким та ненадійним.</w:t>
      </w:r>
    </w:p>
    <w:p w14:paraId="45EB3666" w14:textId="77777777" w:rsidR="00A16279" w:rsidRPr="003C4892" w:rsidRDefault="007B505A">
      <w:pPr>
        <w:widowControl w:val="0"/>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Аналізуючи теоретичні підходи до цієї проблеми, ми не можемо ігнорувати той факт, що міграція – це не просто географічне переміщення, а тотальна </w:t>
      </w:r>
      <w:proofErr w:type="spellStart"/>
      <w:r w:rsidRPr="003C4892">
        <w:rPr>
          <w:rFonts w:ascii="Times New Roman" w:hAnsi="Times New Roman" w:cs="Times New Roman"/>
          <w:sz w:val="28"/>
          <w:szCs w:val="28"/>
        </w:rPr>
        <w:t>деконструкція</w:t>
      </w:r>
      <w:proofErr w:type="spellEnd"/>
      <w:r w:rsidRPr="003C4892">
        <w:rPr>
          <w:rFonts w:ascii="Times New Roman" w:hAnsi="Times New Roman" w:cs="Times New Roman"/>
          <w:sz w:val="28"/>
          <w:szCs w:val="28"/>
        </w:rPr>
        <w:t xml:space="preserve"> звичного світу родини. Як ми вже зазначали у попередніх розділах, війна руйнує “безпечну базу“ (</w:t>
      </w:r>
      <w:proofErr w:type="spellStart"/>
      <w:r w:rsidRPr="003C4892">
        <w:rPr>
          <w:rFonts w:ascii="Times New Roman" w:hAnsi="Times New Roman" w:cs="Times New Roman"/>
          <w:sz w:val="28"/>
          <w:szCs w:val="28"/>
        </w:rPr>
        <w:t>secure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base</w:t>
      </w:r>
      <w:proofErr w:type="spellEnd"/>
      <w:r w:rsidRPr="003C4892">
        <w:rPr>
          <w:rFonts w:ascii="Times New Roman" w:hAnsi="Times New Roman" w:cs="Times New Roman"/>
          <w:sz w:val="28"/>
          <w:szCs w:val="28"/>
        </w:rPr>
        <w:t xml:space="preserve">), на якій будується здорова прив’язаність. Відтак, теоретичним фундаментом для гармонізації взаємодії батьків і дітей мають слугувати моделі, що інтегрують травма-фокусований підхід, теорію сімейної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xml:space="preserve"> та </w:t>
      </w:r>
      <w:proofErr w:type="spellStart"/>
      <w:r w:rsidRPr="003C4892">
        <w:rPr>
          <w:rFonts w:ascii="Times New Roman" w:hAnsi="Times New Roman" w:cs="Times New Roman"/>
          <w:sz w:val="28"/>
          <w:szCs w:val="28"/>
        </w:rPr>
        <w:t>нейробіологічні</w:t>
      </w:r>
      <w:proofErr w:type="spellEnd"/>
      <w:r w:rsidRPr="003C4892">
        <w:rPr>
          <w:rFonts w:ascii="Times New Roman" w:hAnsi="Times New Roman" w:cs="Times New Roman"/>
          <w:sz w:val="28"/>
          <w:szCs w:val="28"/>
        </w:rPr>
        <w:t xml:space="preserve"> засади регуляції афекту.</w:t>
      </w:r>
    </w:p>
    <w:p w14:paraId="6B92BE92"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Перш ніж говорити про комунікативні техніки, варто звернутися до фундаментальних механізмів нашої психіки. Дослідження показують, що негативні психічні стани у дітей молодшого шкільного віку спочатку мають ситуативний характер, проте при тривалому впливі несприятливих чинників можуть закріплюватись у стійкі ознаки особистості [9].</w:t>
      </w:r>
    </w:p>
    <w:p w14:paraId="77A5C6DF"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Згідно з </w:t>
      </w:r>
      <w:proofErr w:type="spellStart"/>
      <w:r w:rsidRPr="003C4892">
        <w:rPr>
          <w:rFonts w:ascii="Times New Roman" w:hAnsi="Times New Roman" w:cs="Times New Roman"/>
          <w:sz w:val="28"/>
          <w:szCs w:val="28"/>
        </w:rPr>
        <w:t>полівагальною</w:t>
      </w:r>
      <w:proofErr w:type="spellEnd"/>
      <w:r w:rsidRPr="003C4892">
        <w:rPr>
          <w:rFonts w:ascii="Times New Roman" w:hAnsi="Times New Roman" w:cs="Times New Roman"/>
          <w:sz w:val="28"/>
          <w:szCs w:val="28"/>
        </w:rPr>
        <w:t xml:space="preserve"> теорією Стівена </w:t>
      </w:r>
      <w:proofErr w:type="spellStart"/>
      <w:r w:rsidRPr="003C4892">
        <w:rPr>
          <w:rFonts w:ascii="Times New Roman" w:hAnsi="Times New Roman" w:cs="Times New Roman"/>
          <w:sz w:val="28"/>
          <w:szCs w:val="28"/>
        </w:rPr>
        <w:t>Порджеса</w:t>
      </w:r>
      <w:proofErr w:type="spellEnd"/>
      <w:r w:rsidRPr="003C4892">
        <w:rPr>
          <w:rFonts w:ascii="Times New Roman" w:hAnsi="Times New Roman" w:cs="Times New Roman"/>
          <w:sz w:val="28"/>
          <w:szCs w:val="28"/>
        </w:rPr>
        <w:t xml:space="preserve">, яку ми вже згадували в контексті діагностики, повноцінна соціальна взаємодія можлива лише тоді, коли у людини активована система соціальної залученості. В умовах </w:t>
      </w:r>
      <w:r w:rsidRPr="003C4892">
        <w:rPr>
          <w:rFonts w:ascii="Times New Roman" w:hAnsi="Times New Roman" w:cs="Times New Roman"/>
          <w:sz w:val="28"/>
          <w:szCs w:val="28"/>
        </w:rPr>
        <w:lastRenderedPageBreak/>
        <w:t xml:space="preserve">хронічного стресу війни у багатьох батьків та дітей домінує симпатична активація (режим “бий або біжи“) або дорсальна </w:t>
      </w:r>
      <w:proofErr w:type="spellStart"/>
      <w:r w:rsidRPr="003C4892">
        <w:rPr>
          <w:rFonts w:ascii="Times New Roman" w:hAnsi="Times New Roman" w:cs="Times New Roman"/>
          <w:sz w:val="28"/>
          <w:szCs w:val="28"/>
        </w:rPr>
        <w:t>вагусна</w:t>
      </w:r>
      <w:proofErr w:type="spellEnd"/>
      <w:r w:rsidRPr="003C4892">
        <w:rPr>
          <w:rFonts w:ascii="Times New Roman" w:hAnsi="Times New Roman" w:cs="Times New Roman"/>
          <w:sz w:val="28"/>
          <w:szCs w:val="28"/>
        </w:rPr>
        <w:t xml:space="preserve"> реакція (“завмирання“, дисоціація) [29].</w:t>
      </w:r>
    </w:p>
    <w:p w14:paraId="2DCB3F24"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Це створює парадоксальну ситуацію: батьки можуть говорити правильні слова, намагатися виховувати чи підтримувати, але якщо їхній фізіологічний стан транслює тривогу або емоційну відсутність, дитина на рівні </w:t>
      </w:r>
      <w:proofErr w:type="spellStart"/>
      <w:r w:rsidRPr="003C4892">
        <w:rPr>
          <w:rFonts w:ascii="Times New Roman" w:hAnsi="Times New Roman" w:cs="Times New Roman"/>
          <w:sz w:val="28"/>
          <w:szCs w:val="28"/>
        </w:rPr>
        <w:t>нейроцепції</w:t>
      </w:r>
      <w:proofErr w:type="spellEnd"/>
      <w:r w:rsidRPr="003C4892">
        <w:rPr>
          <w:rFonts w:ascii="Times New Roman" w:hAnsi="Times New Roman" w:cs="Times New Roman"/>
          <w:sz w:val="28"/>
          <w:szCs w:val="28"/>
        </w:rPr>
        <w:t xml:space="preserve"> (несвідомого сканування безпеки) зчитує це як загрозу. Теоретичний висновок тут однозначний: гармонізація стосунків починається не з діалогу, а з ко-регуляції. Це процес, коли дорослий спочатку стабілізує власний стан, і лише потім, через заспокійливий голос, контакт очей та дотик, допомагає дитині повернутися у “вікно толерантності“. Сучасні дослідники називають це “міжособистісною нейробіологією“, підкреслюючи, що мозок дитини розвивається і відновлюється лише у резонансі зі спокійним мозком дорослого. Тому будь-яка програма допомоги повинна починатися з </w:t>
      </w:r>
      <w:proofErr w:type="spellStart"/>
      <w:r w:rsidRPr="003C4892">
        <w:rPr>
          <w:rFonts w:ascii="Times New Roman" w:hAnsi="Times New Roman" w:cs="Times New Roman"/>
          <w:sz w:val="28"/>
          <w:szCs w:val="28"/>
        </w:rPr>
        <w:t>ресурсування</w:t>
      </w:r>
      <w:proofErr w:type="spellEnd"/>
      <w:r w:rsidRPr="003C4892">
        <w:rPr>
          <w:rFonts w:ascii="Times New Roman" w:hAnsi="Times New Roman" w:cs="Times New Roman"/>
          <w:sz w:val="28"/>
          <w:szCs w:val="28"/>
        </w:rPr>
        <w:t xml:space="preserve"> батьків.</w:t>
      </w:r>
    </w:p>
    <w:p w14:paraId="694211BB"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Відновлення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як ключа до розуміння Центральним теоретичним концептом, що пояснює розрив у комунікації, є поняття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або рефлексивної функції. Як ми з’ясували в першому розділі, травма блокує здатність батьків бачити дитину як окрему особистість з її власними почуттями, підміняючи реальність власними страхами (</w:t>
      </w:r>
      <w:proofErr w:type="spellStart"/>
      <w:r w:rsidRPr="003C4892">
        <w:rPr>
          <w:rFonts w:ascii="Times New Roman" w:hAnsi="Times New Roman" w:cs="Times New Roman"/>
          <w:sz w:val="28"/>
          <w:szCs w:val="28"/>
        </w:rPr>
        <w:t>проєкція</w:t>
      </w:r>
      <w:proofErr w:type="spellEnd"/>
      <w:r w:rsidRPr="003C4892">
        <w:rPr>
          <w:rFonts w:ascii="Times New Roman" w:hAnsi="Times New Roman" w:cs="Times New Roman"/>
          <w:sz w:val="28"/>
          <w:szCs w:val="28"/>
        </w:rPr>
        <w:t>).</w:t>
      </w:r>
    </w:p>
    <w:p w14:paraId="26AF21FB"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Теоретичний підхід до відновлення цієї функції базується на концепції “допитливої позиції“. Це означає зміну внутрішньої установки батьків: перехід від позиції “я знаю, чому ти так поводишся“ (наприклад, “ти вередуєш, бо розбалувався“) до позиції щирого незнання та цікавості (“я бачу, що тобі важко, і хочу зрозуміти, що відбувається у твоєму внутрішньому світі“). Дослідження показують, що саме здатність батьків “утримувати розум дитини у своєму розумі“ є найсильнішим </w:t>
      </w:r>
      <w:proofErr w:type="spellStart"/>
      <w:r w:rsidRPr="003C4892">
        <w:rPr>
          <w:rFonts w:ascii="Times New Roman" w:hAnsi="Times New Roman" w:cs="Times New Roman"/>
          <w:sz w:val="28"/>
          <w:szCs w:val="28"/>
        </w:rPr>
        <w:t>предиктором</w:t>
      </w:r>
      <w:proofErr w:type="spellEnd"/>
      <w:r w:rsidRPr="003C4892">
        <w:rPr>
          <w:rFonts w:ascii="Times New Roman" w:hAnsi="Times New Roman" w:cs="Times New Roman"/>
          <w:sz w:val="28"/>
          <w:szCs w:val="28"/>
        </w:rPr>
        <w:t xml:space="preserve"> психічного здоров’я дитини після травматичних подій.</w:t>
      </w:r>
    </w:p>
    <w:p w14:paraId="27B75501"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Практично це реалізується через техніки “озвучування“ почуттів дитини. Коли матір називає стан дитини (“ти зараз наляканий“, “тобі сумно за </w:t>
      </w:r>
      <w:r w:rsidRPr="003C4892">
        <w:rPr>
          <w:rFonts w:ascii="Times New Roman" w:hAnsi="Times New Roman" w:cs="Times New Roman"/>
          <w:sz w:val="28"/>
          <w:szCs w:val="28"/>
        </w:rPr>
        <w:lastRenderedPageBreak/>
        <w:t>татом“), вона не просто інформує – вона “</w:t>
      </w:r>
      <w:proofErr w:type="spellStart"/>
      <w:r w:rsidRPr="003C4892">
        <w:rPr>
          <w:rFonts w:ascii="Times New Roman" w:hAnsi="Times New Roman" w:cs="Times New Roman"/>
          <w:sz w:val="28"/>
          <w:szCs w:val="28"/>
        </w:rPr>
        <w:t>контейнує</w:t>
      </w:r>
      <w:proofErr w:type="spellEnd"/>
      <w:r w:rsidRPr="003C4892">
        <w:rPr>
          <w:rFonts w:ascii="Times New Roman" w:hAnsi="Times New Roman" w:cs="Times New Roman"/>
          <w:sz w:val="28"/>
          <w:szCs w:val="28"/>
        </w:rPr>
        <w:t>“ нестерпний хаос дитячих переживань, перетворюючи його на зрозумілий досвід.</w:t>
      </w:r>
    </w:p>
    <w:p w14:paraId="3F44D165"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Важливим теоретичним підходом, що дозволяє поглянути на родину не як на жертву обставин, а як на активного суб’єкта відновлення, є концепція сімейної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xml:space="preserve"> (життєстійкості), розроблена </w:t>
      </w:r>
      <w:proofErr w:type="spellStart"/>
      <w:r w:rsidRPr="003C4892">
        <w:rPr>
          <w:rFonts w:ascii="Times New Roman" w:hAnsi="Times New Roman" w:cs="Times New Roman"/>
          <w:sz w:val="28"/>
          <w:szCs w:val="28"/>
        </w:rPr>
        <w:t>Фромою</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Волш</w:t>
      </w:r>
      <w:proofErr w:type="spellEnd"/>
      <w:r w:rsidRPr="003C4892">
        <w:rPr>
          <w:rFonts w:ascii="Times New Roman" w:hAnsi="Times New Roman" w:cs="Times New Roman"/>
          <w:sz w:val="28"/>
          <w:szCs w:val="28"/>
        </w:rPr>
        <w:t xml:space="preserve">. У своєму фундаментальному дослідженні вона визначає </w:t>
      </w:r>
      <w:proofErr w:type="spellStart"/>
      <w:r w:rsidRPr="003C4892">
        <w:rPr>
          <w:rFonts w:ascii="Times New Roman" w:hAnsi="Times New Roman" w:cs="Times New Roman"/>
          <w:sz w:val="28"/>
          <w:szCs w:val="28"/>
        </w:rPr>
        <w:t>резильєнтність</w:t>
      </w:r>
      <w:proofErr w:type="spellEnd"/>
      <w:r w:rsidRPr="003C4892">
        <w:rPr>
          <w:rFonts w:ascii="Times New Roman" w:hAnsi="Times New Roman" w:cs="Times New Roman"/>
          <w:sz w:val="28"/>
          <w:szCs w:val="28"/>
        </w:rPr>
        <w:t xml:space="preserve"> не просто як здатність “відскочити назад“ після кризи, а як здатність інтегрувати травматичний досвід і рухатися вперед.</w:t>
      </w:r>
    </w:p>
    <w:p w14:paraId="4E21D4DA"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Для родин-мігрантів критично важливими є три ключові процеси за Ф. </w:t>
      </w:r>
      <w:proofErr w:type="spellStart"/>
      <w:r w:rsidRPr="003C4892">
        <w:rPr>
          <w:rFonts w:ascii="Times New Roman" w:hAnsi="Times New Roman" w:cs="Times New Roman"/>
          <w:sz w:val="28"/>
          <w:szCs w:val="28"/>
        </w:rPr>
        <w:t>Волш</w:t>
      </w:r>
      <w:proofErr w:type="spellEnd"/>
      <w:r w:rsidRPr="003C4892">
        <w:rPr>
          <w:rFonts w:ascii="Times New Roman" w:hAnsi="Times New Roman" w:cs="Times New Roman"/>
          <w:sz w:val="28"/>
          <w:szCs w:val="28"/>
        </w:rPr>
        <w:t xml:space="preserve"> [36]: </w:t>
      </w:r>
    </w:p>
    <w:p w14:paraId="02EF7BC7" w14:textId="77777777" w:rsidR="00A16279" w:rsidRPr="003C4892" w:rsidRDefault="007B505A">
      <w:pPr>
        <w:widowControl w:val="0"/>
        <w:numPr>
          <w:ilvl w:val="0"/>
          <w:numId w:val="25"/>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Система переконань: Здатність надати сенс пережитим стражданням. Родини, які можуть вписати свій досвід міграції у ширший контекст (наприклад, “ми виїхали, щоб зберегти майбутнє“, “це наш внесок у перемогу – бути в безпеці“), демонструють кращу комунікацію. Спільний </w:t>
      </w:r>
      <w:proofErr w:type="spellStart"/>
      <w:r w:rsidRPr="003C4892">
        <w:rPr>
          <w:rFonts w:ascii="Times New Roman" w:hAnsi="Times New Roman" w:cs="Times New Roman"/>
          <w:sz w:val="28"/>
          <w:szCs w:val="28"/>
        </w:rPr>
        <w:t>наратив</w:t>
      </w:r>
      <w:proofErr w:type="spellEnd"/>
      <w:r w:rsidRPr="003C4892">
        <w:rPr>
          <w:rFonts w:ascii="Times New Roman" w:hAnsi="Times New Roman" w:cs="Times New Roman"/>
          <w:sz w:val="28"/>
          <w:szCs w:val="28"/>
        </w:rPr>
        <w:t xml:space="preserve"> знижує рівень невизначеності.</w:t>
      </w:r>
    </w:p>
    <w:p w14:paraId="386C26D5" w14:textId="77777777" w:rsidR="00A16279" w:rsidRPr="003C4892" w:rsidRDefault="007B505A">
      <w:pPr>
        <w:widowControl w:val="0"/>
        <w:numPr>
          <w:ilvl w:val="0"/>
          <w:numId w:val="25"/>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Організаційні </w:t>
      </w:r>
      <w:proofErr w:type="spellStart"/>
      <w:r w:rsidRPr="003C4892">
        <w:rPr>
          <w:rFonts w:ascii="Times New Roman" w:hAnsi="Times New Roman" w:cs="Times New Roman"/>
          <w:sz w:val="28"/>
          <w:szCs w:val="28"/>
        </w:rPr>
        <w:t>патерни</w:t>
      </w:r>
      <w:proofErr w:type="spellEnd"/>
      <w:r w:rsidRPr="003C4892">
        <w:rPr>
          <w:rFonts w:ascii="Times New Roman" w:hAnsi="Times New Roman" w:cs="Times New Roman"/>
          <w:sz w:val="28"/>
          <w:szCs w:val="28"/>
        </w:rPr>
        <w:t>: Гнучкість ролей. У міграції часто відбувається інверсія ролей (діти швидше вчать мову і стають “перекладачами“ для батьків). Гармонізація вимагає визнання цієї нової реальності без втрати батьківського авторитету.</w:t>
      </w:r>
    </w:p>
    <w:p w14:paraId="281A934C" w14:textId="77777777" w:rsidR="00A16279" w:rsidRPr="003C4892" w:rsidRDefault="007B505A">
      <w:pPr>
        <w:widowControl w:val="0"/>
        <w:numPr>
          <w:ilvl w:val="0"/>
          <w:numId w:val="25"/>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Комунікація: Ясність та відкрите вираження емоцій. Тут ми стикаємося з феноменом “захисного мовчання“, про який йшлося раніше. Теоретичні моделі роботи з травмою наполягають на необхідності дозованої правди. Таємниці та замовчування (наприклад, про реальну небезпеку для тата на фронті) створюють стіну відчуження.</w:t>
      </w:r>
    </w:p>
    <w:p w14:paraId="1E9193E4"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Особливої уваги в контексті українських родин заслуговує теорія Полін </w:t>
      </w:r>
      <w:proofErr w:type="spellStart"/>
      <w:r w:rsidRPr="003C4892">
        <w:rPr>
          <w:rFonts w:ascii="Times New Roman" w:hAnsi="Times New Roman" w:cs="Times New Roman"/>
          <w:sz w:val="28"/>
          <w:szCs w:val="28"/>
        </w:rPr>
        <w:t>Босс</w:t>
      </w:r>
      <w:proofErr w:type="spellEnd"/>
      <w:r w:rsidRPr="003C4892">
        <w:rPr>
          <w:rFonts w:ascii="Times New Roman" w:hAnsi="Times New Roman" w:cs="Times New Roman"/>
          <w:sz w:val="28"/>
          <w:szCs w:val="28"/>
        </w:rPr>
        <w:t xml:space="preserve"> про “невизначену втрату“. Це специфічний вид втрати, коли немає чіткого завершення події (наприклад, батько на фронті: він фізично відсутній, але психологічно присутній; або втрата дому, який стоїть, але до нього не можна повернутися). У своїй праці “Міф про завершення“ П. </w:t>
      </w:r>
      <w:proofErr w:type="spellStart"/>
      <w:r w:rsidRPr="003C4892">
        <w:rPr>
          <w:rFonts w:ascii="Times New Roman" w:hAnsi="Times New Roman" w:cs="Times New Roman"/>
          <w:sz w:val="28"/>
          <w:szCs w:val="28"/>
        </w:rPr>
        <w:t>Босс</w:t>
      </w:r>
      <w:proofErr w:type="spellEnd"/>
      <w:r w:rsidRPr="003C4892">
        <w:rPr>
          <w:rFonts w:ascii="Times New Roman" w:hAnsi="Times New Roman" w:cs="Times New Roman"/>
          <w:sz w:val="28"/>
          <w:szCs w:val="28"/>
        </w:rPr>
        <w:t xml:space="preserve"> стверджує, що </w:t>
      </w:r>
      <w:r w:rsidRPr="003C4892">
        <w:rPr>
          <w:rFonts w:ascii="Times New Roman" w:hAnsi="Times New Roman" w:cs="Times New Roman"/>
          <w:sz w:val="28"/>
          <w:szCs w:val="28"/>
        </w:rPr>
        <w:lastRenderedPageBreak/>
        <w:t>такий стан “заморожує“ процеси горювання і блокує комунікацію [17]. Родина застрягає в очікуванні. Підхід до гармонізації тут полягає у розвитку толерантності до невизначеності. Батькам і дітям потрібно навчитися жити в форматі “і – і“ (ми сумуємо ЗАРАЗ, але ми також можемо радіти життю ЗАРАЗ), замість того, щоб відкладати життя на “після війни“. Комунікація має бути спрямована на легалізацію цього складного почуття: “Нормально не знати, що буде завтра, але ми є одне в одного сьогодні“.</w:t>
      </w:r>
    </w:p>
    <w:p w14:paraId="51E35E08" w14:textId="77777777" w:rsidR="00A16279" w:rsidRPr="003C4892" w:rsidRDefault="007B505A">
      <w:pPr>
        <w:widowControl w:val="0"/>
        <w:spacing w:after="0" w:line="360" w:lineRule="auto"/>
        <w:ind w:firstLine="720"/>
        <w:jc w:val="both"/>
        <w:rPr>
          <w:rFonts w:ascii="Times New Roman" w:hAnsi="Times New Roman" w:cs="Times New Roman"/>
          <w:sz w:val="28"/>
          <w:szCs w:val="28"/>
          <w:highlight w:val="yellow"/>
        </w:rPr>
      </w:pPr>
      <w:r w:rsidRPr="003C4892">
        <w:rPr>
          <w:rFonts w:ascii="Times New Roman" w:hAnsi="Times New Roman" w:cs="Times New Roman"/>
          <w:sz w:val="28"/>
          <w:szCs w:val="28"/>
        </w:rPr>
        <w:t xml:space="preserve">Сучасні дослідження стресу, зокрема роботи </w:t>
      </w:r>
      <w:proofErr w:type="spellStart"/>
      <w:r w:rsidRPr="003C4892">
        <w:rPr>
          <w:rFonts w:ascii="Times New Roman" w:hAnsi="Times New Roman" w:cs="Times New Roman"/>
          <w:sz w:val="28"/>
          <w:szCs w:val="28"/>
        </w:rPr>
        <w:t>Гая</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Боденманна</w:t>
      </w:r>
      <w:proofErr w:type="spellEnd"/>
      <w:r w:rsidRPr="003C4892">
        <w:rPr>
          <w:rFonts w:ascii="Times New Roman" w:hAnsi="Times New Roman" w:cs="Times New Roman"/>
          <w:sz w:val="28"/>
          <w:szCs w:val="28"/>
        </w:rPr>
        <w:t xml:space="preserve">, пропонують розглядати подолання труднощів не як індивідуальне завдання, а як спільну справу пари або </w:t>
      </w:r>
      <w:proofErr w:type="spellStart"/>
      <w:r w:rsidRPr="003C4892">
        <w:rPr>
          <w:rFonts w:ascii="Times New Roman" w:hAnsi="Times New Roman" w:cs="Times New Roman"/>
          <w:sz w:val="28"/>
          <w:szCs w:val="28"/>
        </w:rPr>
        <w:t>діади</w:t>
      </w:r>
      <w:proofErr w:type="spellEnd"/>
      <w:r w:rsidRPr="003C4892">
        <w:rPr>
          <w:rFonts w:ascii="Times New Roman" w:hAnsi="Times New Roman" w:cs="Times New Roman"/>
          <w:sz w:val="28"/>
          <w:szCs w:val="28"/>
        </w:rPr>
        <w:t xml:space="preserve"> “батьки–діти“. У родинах мігрантів часто спостерігається роз’єднаний </w:t>
      </w:r>
      <w:proofErr w:type="spellStart"/>
      <w:r w:rsidRPr="003C4892">
        <w:rPr>
          <w:rFonts w:ascii="Times New Roman" w:hAnsi="Times New Roman" w:cs="Times New Roman"/>
          <w:sz w:val="28"/>
          <w:szCs w:val="28"/>
        </w:rPr>
        <w:t>копінг</w:t>
      </w:r>
      <w:proofErr w:type="spellEnd"/>
      <w:r w:rsidRPr="003C4892">
        <w:rPr>
          <w:rFonts w:ascii="Times New Roman" w:hAnsi="Times New Roman" w:cs="Times New Roman"/>
          <w:sz w:val="28"/>
          <w:szCs w:val="28"/>
        </w:rPr>
        <w:t xml:space="preserve">: мама “тримається“ заради дитини, приховуючи сльози, а дитина замикається в собі, щоб не засмучувати маму. Це призводить до емоційного вакууму. Гармонізація передбачає перехід до підтримуючого </w:t>
      </w:r>
      <w:proofErr w:type="spellStart"/>
      <w:r w:rsidRPr="003C4892">
        <w:rPr>
          <w:rFonts w:ascii="Times New Roman" w:hAnsi="Times New Roman" w:cs="Times New Roman"/>
          <w:sz w:val="28"/>
          <w:szCs w:val="28"/>
        </w:rPr>
        <w:t>діадичного</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копінгу</w:t>
      </w:r>
      <w:proofErr w:type="spellEnd"/>
      <w:r w:rsidRPr="003C4892">
        <w:rPr>
          <w:rFonts w:ascii="Times New Roman" w:hAnsi="Times New Roman" w:cs="Times New Roman"/>
          <w:sz w:val="28"/>
          <w:szCs w:val="28"/>
        </w:rPr>
        <w:t xml:space="preserve">: коли члени родини діляться своїм стресом і спільно шукають ресурси. Для дитини вкрай важливо бачити, що батьки теж живі люди, які можуть сумувати чи боятися, але які мають інструменти для подолання цих станів. Це легітимізує власні переживання дитини [16]. </w:t>
      </w:r>
    </w:p>
    <w:p w14:paraId="1A9B2855"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Прикладним втіленням цих теорій є модель емоційного </w:t>
      </w:r>
      <w:proofErr w:type="spellStart"/>
      <w:r w:rsidRPr="003C4892">
        <w:rPr>
          <w:rFonts w:ascii="Times New Roman" w:hAnsi="Times New Roman" w:cs="Times New Roman"/>
          <w:sz w:val="28"/>
          <w:szCs w:val="28"/>
        </w:rPr>
        <w:t>коучингу</w:t>
      </w:r>
      <w:proofErr w:type="spellEnd"/>
      <w:r w:rsidRPr="003C4892">
        <w:rPr>
          <w:rFonts w:ascii="Times New Roman" w:hAnsi="Times New Roman" w:cs="Times New Roman"/>
          <w:sz w:val="28"/>
          <w:szCs w:val="28"/>
        </w:rPr>
        <w:t xml:space="preserve"> Джона </w:t>
      </w:r>
      <w:proofErr w:type="spellStart"/>
      <w:r w:rsidRPr="003C4892">
        <w:rPr>
          <w:rFonts w:ascii="Times New Roman" w:hAnsi="Times New Roman" w:cs="Times New Roman"/>
          <w:sz w:val="28"/>
          <w:szCs w:val="28"/>
        </w:rPr>
        <w:t>Готтмана</w:t>
      </w:r>
      <w:proofErr w:type="spellEnd"/>
      <w:r w:rsidRPr="003C4892">
        <w:rPr>
          <w:rFonts w:ascii="Times New Roman" w:hAnsi="Times New Roman" w:cs="Times New Roman"/>
          <w:sz w:val="28"/>
          <w:szCs w:val="28"/>
        </w:rPr>
        <w:t xml:space="preserve"> [22]. Вона протиставляється стилю “ігнорування“ або “несхвалення“ емоцій, до якого схильні травмовані батьки. Основна ідея полягає в тому, що негативні емоції дитини – це не проблема, яку треба негайно усунути, а можливість для зближення. В умовах міграції, коли дитина може плакати через втрачену іграшку (що здається дрібницею на фоні війни), батьки часто реагують роздратуванням (“радій, що живий!“). Емоційний </w:t>
      </w:r>
      <w:proofErr w:type="spellStart"/>
      <w:r w:rsidRPr="003C4892">
        <w:rPr>
          <w:rFonts w:ascii="Times New Roman" w:hAnsi="Times New Roman" w:cs="Times New Roman"/>
          <w:sz w:val="28"/>
          <w:szCs w:val="28"/>
        </w:rPr>
        <w:t>коучинг</w:t>
      </w:r>
      <w:proofErr w:type="spellEnd"/>
      <w:r w:rsidRPr="003C4892">
        <w:rPr>
          <w:rFonts w:ascii="Times New Roman" w:hAnsi="Times New Roman" w:cs="Times New Roman"/>
          <w:sz w:val="28"/>
          <w:szCs w:val="28"/>
        </w:rPr>
        <w:t xml:space="preserve"> вчить бачити за цими сльозами глибший біль втрати стабільності і реагувати емпатією, а не логікою.</w:t>
      </w:r>
    </w:p>
    <w:p w14:paraId="4D670D09"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Зважаючи на те, що травма часто є “довербальною“, сучасні дослідження підтверджують ефективність методів, що обходять </w:t>
      </w:r>
      <w:proofErr w:type="spellStart"/>
      <w:r w:rsidRPr="003C4892">
        <w:rPr>
          <w:rFonts w:ascii="Times New Roman" w:hAnsi="Times New Roman" w:cs="Times New Roman"/>
          <w:sz w:val="28"/>
          <w:szCs w:val="28"/>
        </w:rPr>
        <w:t>раціо</w:t>
      </w:r>
      <w:proofErr w:type="spellEnd"/>
      <w:r w:rsidRPr="003C4892">
        <w:rPr>
          <w:rFonts w:ascii="Times New Roman" w:hAnsi="Times New Roman" w:cs="Times New Roman"/>
          <w:sz w:val="28"/>
          <w:szCs w:val="28"/>
        </w:rPr>
        <w:t xml:space="preserve">. Зокрема, дослідження Л. Слабу щодо українських родин-біженців довело, що спільне </w:t>
      </w:r>
      <w:r w:rsidRPr="003C4892">
        <w:rPr>
          <w:rFonts w:ascii="Times New Roman" w:hAnsi="Times New Roman" w:cs="Times New Roman"/>
          <w:sz w:val="28"/>
          <w:szCs w:val="28"/>
        </w:rPr>
        <w:lastRenderedPageBreak/>
        <w:t xml:space="preserve">музикування та творчість значно покращують емоційний зв'язок у </w:t>
      </w:r>
      <w:proofErr w:type="spellStart"/>
      <w:r w:rsidRPr="003C4892">
        <w:rPr>
          <w:rFonts w:ascii="Times New Roman" w:hAnsi="Times New Roman" w:cs="Times New Roman"/>
          <w:sz w:val="28"/>
          <w:szCs w:val="28"/>
        </w:rPr>
        <w:t>діаді</w:t>
      </w:r>
      <w:proofErr w:type="spellEnd"/>
      <w:r w:rsidRPr="003C4892">
        <w:rPr>
          <w:rFonts w:ascii="Times New Roman" w:hAnsi="Times New Roman" w:cs="Times New Roman"/>
          <w:sz w:val="28"/>
          <w:szCs w:val="28"/>
        </w:rPr>
        <w:t>, знижуючи рівень материнської депресії та дитячої тривожності [26]. Це підтверджує тезу про те, що гармонізація може відбуватися через спільну дію, навіть коли слова знайти важко.</w:t>
      </w:r>
    </w:p>
    <w:p w14:paraId="056BE90A"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Підсумовуючи теоретичний огляд, можна стверджувати, що гармонізація взаєморозуміння в родинах мігрантів війни – це багаторівневий процес. Він не може обмежуватися лише вербальними техніками. Справжня гармонізація вимагає роботи на трьох рівнях:</w:t>
      </w:r>
    </w:p>
    <w:p w14:paraId="17D7E526" w14:textId="77777777" w:rsidR="00A16279" w:rsidRPr="003C4892" w:rsidRDefault="007B505A">
      <w:pPr>
        <w:widowControl w:val="0"/>
        <w:numPr>
          <w:ilvl w:val="0"/>
          <w:numId w:val="26"/>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Тілесний (безпека): Регуляція афекту через спільну діяльність, тактильний контакт та створення безпечного простору.</w:t>
      </w:r>
    </w:p>
    <w:p w14:paraId="507EA557" w14:textId="77777777" w:rsidR="00A16279" w:rsidRPr="003C4892" w:rsidRDefault="007B505A">
      <w:pPr>
        <w:widowControl w:val="0"/>
        <w:numPr>
          <w:ilvl w:val="0"/>
          <w:numId w:val="26"/>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Емоційний (прив’язаність): Відновлення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емоційний </w:t>
      </w:r>
      <w:proofErr w:type="spellStart"/>
      <w:r w:rsidRPr="003C4892">
        <w:rPr>
          <w:rFonts w:ascii="Times New Roman" w:hAnsi="Times New Roman" w:cs="Times New Roman"/>
          <w:sz w:val="28"/>
          <w:szCs w:val="28"/>
        </w:rPr>
        <w:t>коучинг</w:t>
      </w:r>
      <w:proofErr w:type="spellEnd"/>
      <w:r w:rsidRPr="003C4892">
        <w:rPr>
          <w:rFonts w:ascii="Times New Roman" w:hAnsi="Times New Roman" w:cs="Times New Roman"/>
          <w:sz w:val="28"/>
          <w:szCs w:val="28"/>
        </w:rPr>
        <w:t xml:space="preserve"> та робота з невизначеною втратою.</w:t>
      </w:r>
    </w:p>
    <w:p w14:paraId="2599DFD6" w14:textId="77777777" w:rsidR="00A16279" w:rsidRPr="003C4892" w:rsidRDefault="007B505A">
      <w:pPr>
        <w:widowControl w:val="0"/>
        <w:numPr>
          <w:ilvl w:val="0"/>
          <w:numId w:val="26"/>
        </w:numPr>
        <w:spacing w:after="0" w:line="360" w:lineRule="auto"/>
        <w:ind w:left="0" w:firstLine="720"/>
        <w:jc w:val="both"/>
        <w:rPr>
          <w:rFonts w:ascii="Times New Roman" w:hAnsi="Times New Roman" w:cs="Times New Roman"/>
          <w:sz w:val="28"/>
          <w:szCs w:val="28"/>
        </w:rPr>
      </w:pPr>
      <w:r w:rsidRPr="003C4892">
        <w:rPr>
          <w:rFonts w:ascii="Times New Roman" w:hAnsi="Times New Roman" w:cs="Times New Roman"/>
          <w:sz w:val="28"/>
          <w:szCs w:val="28"/>
        </w:rPr>
        <w:t>Когнітивний (</w:t>
      </w:r>
      <w:proofErr w:type="spellStart"/>
      <w:r w:rsidRPr="003C4892">
        <w:rPr>
          <w:rFonts w:ascii="Times New Roman" w:hAnsi="Times New Roman" w:cs="Times New Roman"/>
          <w:sz w:val="28"/>
          <w:szCs w:val="28"/>
        </w:rPr>
        <w:t>сенси</w:t>
      </w:r>
      <w:proofErr w:type="spellEnd"/>
      <w:r w:rsidRPr="003C4892">
        <w:rPr>
          <w:rFonts w:ascii="Times New Roman" w:hAnsi="Times New Roman" w:cs="Times New Roman"/>
          <w:sz w:val="28"/>
          <w:szCs w:val="28"/>
        </w:rPr>
        <w:t xml:space="preserve">): Створення спільного </w:t>
      </w:r>
      <w:proofErr w:type="spellStart"/>
      <w:r w:rsidRPr="003C4892">
        <w:rPr>
          <w:rFonts w:ascii="Times New Roman" w:hAnsi="Times New Roman" w:cs="Times New Roman"/>
          <w:sz w:val="28"/>
          <w:szCs w:val="28"/>
        </w:rPr>
        <w:t>наративу</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який пояснює минуле, надає сенс теперішньому і дає надію на майбутнє.</w:t>
      </w:r>
    </w:p>
    <w:p w14:paraId="1B2CD76E"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Саме ці теоретичні положення стануть основою для розробки нашої корекційної програми, яку буде представлено у наступних підрозділах.</w:t>
      </w:r>
    </w:p>
    <w:p w14:paraId="225163C4" w14:textId="77777777" w:rsidR="00A16279" w:rsidRPr="003C4892" w:rsidRDefault="00A16279">
      <w:pPr>
        <w:spacing w:after="0" w:line="360" w:lineRule="auto"/>
        <w:ind w:firstLine="709"/>
        <w:jc w:val="both"/>
        <w:rPr>
          <w:rFonts w:ascii="Times New Roman" w:hAnsi="Times New Roman" w:cs="Times New Roman"/>
          <w:bCs/>
          <w:sz w:val="28"/>
          <w:szCs w:val="28"/>
        </w:rPr>
      </w:pPr>
    </w:p>
    <w:p w14:paraId="276D10A6" w14:textId="77777777" w:rsidR="00A16279" w:rsidRPr="003C4892" w:rsidRDefault="007B505A" w:rsidP="00EA04DA">
      <w:p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3.2. Психологічні умови формування адекватного сприйняття суб’єктивних станів дитини</w:t>
      </w:r>
    </w:p>
    <w:p w14:paraId="1E247DDC"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Питання психологічних умов формування здорового сприйняття станів є ключовим для подолання тієї прірви у розумінні, яку ми виявили в ході емпіричного дослідження. Аналізуючи результати, отримані у дослідженні, ми побачили, що батьки, які перебувають у стані хронічного стресу війни та міграції, часто втрачають здатність об’єктивно оцінювати переживання своїх дітей. Це проявляється або у формі “емоційної сліпоти“ до </w:t>
      </w:r>
      <w:proofErr w:type="spellStart"/>
      <w:r w:rsidRPr="003C4892">
        <w:rPr>
          <w:rFonts w:ascii="Times New Roman" w:hAnsi="Times New Roman" w:cs="Times New Roman"/>
          <w:sz w:val="28"/>
          <w:szCs w:val="28"/>
        </w:rPr>
        <w:t>інтерналізованих</w:t>
      </w:r>
      <w:proofErr w:type="spellEnd"/>
      <w:r w:rsidRPr="003C4892">
        <w:rPr>
          <w:rFonts w:ascii="Times New Roman" w:hAnsi="Times New Roman" w:cs="Times New Roman"/>
          <w:sz w:val="28"/>
          <w:szCs w:val="28"/>
        </w:rPr>
        <w:t xml:space="preserve"> проблем (тривоги, суму), або, натомість, у </w:t>
      </w:r>
      <w:proofErr w:type="spellStart"/>
      <w:r w:rsidRPr="003C4892">
        <w:rPr>
          <w:rFonts w:ascii="Times New Roman" w:hAnsi="Times New Roman" w:cs="Times New Roman"/>
          <w:sz w:val="28"/>
          <w:szCs w:val="28"/>
        </w:rPr>
        <w:t>проєкції</w:t>
      </w:r>
      <w:proofErr w:type="spellEnd"/>
      <w:r w:rsidRPr="003C4892">
        <w:rPr>
          <w:rFonts w:ascii="Times New Roman" w:hAnsi="Times New Roman" w:cs="Times New Roman"/>
          <w:sz w:val="28"/>
          <w:szCs w:val="28"/>
        </w:rPr>
        <w:t xml:space="preserve"> власних страхів на дитину. Отже, постає закономірне питання: які саме психологічні передумови необхідно створити, щоб відновити цей “зіпсований телефон“ у сімейній </w:t>
      </w:r>
      <w:r w:rsidRPr="003C4892">
        <w:rPr>
          <w:rFonts w:ascii="Times New Roman" w:hAnsi="Times New Roman" w:cs="Times New Roman"/>
          <w:sz w:val="28"/>
          <w:szCs w:val="28"/>
        </w:rPr>
        <w:lastRenderedPageBreak/>
        <w:t>комунікації?</w:t>
      </w:r>
    </w:p>
    <w:p w14:paraId="78FD1452"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Слід сказати, що формування адекватного сприйняття не є </w:t>
      </w:r>
      <w:proofErr w:type="spellStart"/>
      <w:r w:rsidRPr="003C4892">
        <w:rPr>
          <w:rFonts w:ascii="Times New Roman" w:hAnsi="Times New Roman" w:cs="Times New Roman"/>
          <w:sz w:val="28"/>
          <w:szCs w:val="28"/>
        </w:rPr>
        <w:t>одномоментним</w:t>
      </w:r>
      <w:proofErr w:type="spellEnd"/>
      <w:r w:rsidRPr="003C4892">
        <w:rPr>
          <w:rFonts w:ascii="Times New Roman" w:hAnsi="Times New Roman" w:cs="Times New Roman"/>
          <w:sz w:val="28"/>
          <w:szCs w:val="28"/>
        </w:rPr>
        <w:t xml:space="preserve"> актом, а являє собою динамічний процес, який залежить від низки факторів. Базуючись на теоретичних підходах, розглянутих вище, та аналізі емпіричних даних, ми виокремили чотири базові психологічні умови, дотримання яких дозволяє гармонізувати уявлення в системі “батьки – діти“.</w:t>
      </w:r>
    </w:p>
    <w:p w14:paraId="20017EDC"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Першою умовою є відновлення власного психоемоційного ресурсу батьків та стабілізація їхнього стану. Аналізуючи дане питання, варто звернутися до метафори “кисневої маски“, яка є хрестоматійною у кризовій психології. Наше дослідження показало пряму кореляцію: чим вищим був рівень тривожності матері та нижчим її суб’єктивний ресурс, тим більшою була розбіжність між її оцінкою та самозвітом дитини. Це свідчить про те, що виснажена психіка дорослого переходить у режим “економії енергії“ та втрачає чутливість до тонких емоційних сигналів дитини, фокусуючись лише на базовому фізичному виживанні.</w:t>
      </w:r>
    </w:p>
    <w:p w14:paraId="746C7524"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У даному контексті, на думку науковців, зокрема С. </w:t>
      </w:r>
      <w:proofErr w:type="spellStart"/>
      <w:r w:rsidRPr="003C4892">
        <w:rPr>
          <w:rFonts w:ascii="Times New Roman" w:hAnsi="Times New Roman" w:cs="Times New Roman"/>
          <w:sz w:val="28"/>
          <w:szCs w:val="28"/>
        </w:rPr>
        <w:t>Порджеса</w:t>
      </w:r>
      <w:proofErr w:type="spellEnd"/>
      <w:r w:rsidRPr="003C4892">
        <w:rPr>
          <w:rFonts w:ascii="Times New Roman" w:hAnsi="Times New Roman" w:cs="Times New Roman"/>
          <w:sz w:val="28"/>
          <w:szCs w:val="28"/>
        </w:rPr>
        <w:t xml:space="preserve"> (автора </w:t>
      </w:r>
      <w:proofErr w:type="spellStart"/>
      <w:r w:rsidRPr="003C4892">
        <w:rPr>
          <w:rFonts w:ascii="Times New Roman" w:hAnsi="Times New Roman" w:cs="Times New Roman"/>
          <w:sz w:val="28"/>
          <w:szCs w:val="28"/>
        </w:rPr>
        <w:t>полівагальної</w:t>
      </w:r>
      <w:proofErr w:type="spellEnd"/>
      <w:r w:rsidRPr="003C4892">
        <w:rPr>
          <w:rFonts w:ascii="Times New Roman" w:hAnsi="Times New Roman" w:cs="Times New Roman"/>
          <w:sz w:val="28"/>
          <w:szCs w:val="28"/>
        </w:rPr>
        <w:t xml:space="preserve"> теорії), здатність до соціальної залученості та емпатії біологічно можлива лише тоді, коли людина почувається у безпеці. Для батьків-мігрантів це означає необхідність зниження рівня фізіологічного </w:t>
      </w:r>
      <w:proofErr w:type="spellStart"/>
      <w:r w:rsidRPr="003C4892">
        <w:rPr>
          <w:rFonts w:ascii="Times New Roman" w:hAnsi="Times New Roman" w:cs="Times New Roman"/>
          <w:sz w:val="28"/>
          <w:szCs w:val="28"/>
        </w:rPr>
        <w:t>гіперзбудження</w:t>
      </w:r>
      <w:proofErr w:type="spellEnd"/>
      <w:r w:rsidRPr="003C4892">
        <w:rPr>
          <w:rFonts w:ascii="Times New Roman" w:hAnsi="Times New Roman" w:cs="Times New Roman"/>
          <w:sz w:val="28"/>
          <w:szCs w:val="28"/>
        </w:rPr>
        <w:t xml:space="preserve">. Тобто, поки мама перебуває у стані паніки або апатії, вона фізично не здатна “побачити“ реальну дитину – вона бачить лише свої тривожні фантазії про неї [28]. Отже, першочерговим завданням є навчання батьків навичкам саморегуляції. Лише стабільний дорослий може стати тим “дзеркалом“, яке адекватно відобразить почуття дитини, не викривлюючи їх. </w:t>
      </w:r>
    </w:p>
    <w:p w14:paraId="7FD6E142"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Другою умовою є розвиток батьківської рефлексивної функції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та перехід до “допитливої позиції“. Говорячи про </w:t>
      </w:r>
      <w:proofErr w:type="spellStart"/>
      <w:r w:rsidRPr="003C4892">
        <w:rPr>
          <w:rFonts w:ascii="Times New Roman" w:hAnsi="Times New Roman" w:cs="Times New Roman"/>
          <w:sz w:val="28"/>
          <w:szCs w:val="28"/>
        </w:rPr>
        <w:t>менталізацію</w:t>
      </w:r>
      <w:proofErr w:type="spellEnd"/>
      <w:r w:rsidRPr="003C4892">
        <w:rPr>
          <w:rFonts w:ascii="Times New Roman" w:hAnsi="Times New Roman" w:cs="Times New Roman"/>
          <w:sz w:val="28"/>
          <w:szCs w:val="28"/>
        </w:rPr>
        <w:t xml:space="preserve">, слід згадати роботи П. </w:t>
      </w:r>
      <w:proofErr w:type="spellStart"/>
      <w:r w:rsidRPr="003C4892">
        <w:rPr>
          <w:rFonts w:ascii="Times New Roman" w:hAnsi="Times New Roman" w:cs="Times New Roman"/>
          <w:sz w:val="28"/>
          <w:szCs w:val="28"/>
        </w:rPr>
        <w:t>Фонагі</w:t>
      </w:r>
      <w:proofErr w:type="spellEnd"/>
      <w:r w:rsidRPr="003C4892">
        <w:rPr>
          <w:rFonts w:ascii="Times New Roman" w:hAnsi="Times New Roman" w:cs="Times New Roman"/>
          <w:sz w:val="28"/>
          <w:szCs w:val="28"/>
        </w:rPr>
        <w:t xml:space="preserve">, який визначає її як здатність розуміти поведінку через призму внутрішніх психічних станів [21]. У нашому дослідженні ми стикалися з тим, що батьки часто трактували симптоми стресу у дитини </w:t>
      </w:r>
      <w:r w:rsidRPr="003C4892">
        <w:rPr>
          <w:rFonts w:ascii="Times New Roman" w:hAnsi="Times New Roman" w:cs="Times New Roman"/>
          <w:sz w:val="28"/>
          <w:szCs w:val="28"/>
        </w:rPr>
        <w:lastRenderedPageBreak/>
        <w:t xml:space="preserve">(наприклад, небажання вчитися чи агресію) як прояви ліні, невихованості або невдячності. Це є прикладом порушеної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w:t>
      </w:r>
    </w:p>
    <w:p w14:paraId="718C927D"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Формування адекватного сприйняття вимагає відмови від таких спрощених пояснень. Варто зазначити, що батькам необхідно розвивати в собі, так звану, “допитливу позицію“. Це означає відмову від позиції “я краще знаю, що ти відчуваєш“ на користь щирого інтересу: “я бачу, що ти поводишся інакше, і я хочу зрозуміти, чому“. Психологічною умовою тут виступає готовність батьків прийняти той факт, що внутрішній світ дитини є окремим від їхнього, і що дитина має право на почуття, які можуть бути незручними або болісними для батьків (наприклад, туга за батьком, злість на переїзд). Підсумовуючи вищесказане, адекватне сприйняття можливе лише тоді, коли батьки </w:t>
      </w:r>
      <w:proofErr w:type="spellStart"/>
      <w:r w:rsidRPr="003C4892">
        <w:rPr>
          <w:rFonts w:ascii="Times New Roman" w:hAnsi="Times New Roman" w:cs="Times New Roman"/>
          <w:sz w:val="28"/>
          <w:szCs w:val="28"/>
        </w:rPr>
        <w:t>вчаться</w:t>
      </w:r>
      <w:proofErr w:type="spellEnd"/>
      <w:r w:rsidRPr="003C4892">
        <w:rPr>
          <w:rFonts w:ascii="Times New Roman" w:hAnsi="Times New Roman" w:cs="Times New Roman"/>
          <w:sz w:val="28"/>
          <w:szCs w:val="28"/>
        </w:rPr>
        <w:t xml:space="preserve"> відділяти свої проекції від реальності дитини.</w:t>
      </w:r>
    </w:p>
    <w:p w14:paraId="38DCCCCE"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Третьою умовою є подолання феномену “захисного мовчання“ та легалізація негативних переживань у родині. Аналізуючи результати анкетування, ми помітили, що в багатьох родинах існує негласна заборона на обговорення війни та пов’язаних із нею втрат. Батьки намагаються “берегти“ дітей, удаючи, що все гаразд, а діти, у свою чергу, мовчать, щоб не засмучувати батьків. Проте, така стратегія створює ефект кривого дзеркала: батьки щиро вірять, що дитина адаптувалася, тоді як вона переживає глибоку самотність.</w:t>
      </w:r>
    </w:p>
    <w:p w14:paraId="09A9DD5F"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У даному контексті важливою умовою стає створення безпечного комунікативного простору, де будь-які емоції мають право на існування. На думку дослідниці Полін </w:t>
      </w:r>
      <w:proofErr w:type="spellStart"/>
      <w:r w:rsidRPr="003C4892">
        <w:rPr>
          <w:rFonts w:ascii="Times New Roman" w:hAnsi="Times New Roman" w:cs="Times New Roman"/>
          <w:sz w:val="28"/>
          <w:szCs w:val="28"/>
        </w:rPr>
        <w:t>Босс</w:t>
      </w:r>
      <w:proofErr w:type="spellEnd"/>
      <w:r w:rsidRPr="003C4892">
        <w:rPr>
          <w:rFonts w:ascii="Times New Roman" w:hAnsi="Times New Roman" w:cs="Times New Roman"/>
          <w:sz w:val="28"/>
          <w:szCs w:val="28"/>
        </w:rPr>
        <w:t xml:space="preserve">, яка вивчала родини з досвідом невизначеної втрати, сім’ї, які відкрито обговорюють свої страхи та невизначеність, демонструють значно вищий рівень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xml:space="preserve"> [17]. Це свідчить про те, що для адекватного сприйняття батькам необхідно зняти табу з теми суму, страху та злості. Вони мають транслювати дитині меседж: “Тобі може бути страшно, і це нормально. Я теж іноді боюся, але ми разом“. Це дозволяє дитині відкритися, а батькам – отримати доступ до реальної картини її переживань.</w:t>
      </w:r>
    </w:p>
    <w:p w14:paraId="549E3384"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Четвертою умовою є підвищення рівня психологічної компетентності </w:t>
      </w:r>
      <w:r w:rsidRPr="003C4892">
        <w:rPr>
          <w:rFonts w:ascii="Times New Roman" w:hAnsi="Times New Roman" w:cs="Times New Roman"/>
          <w:sz w:val="28"/>
          <w:szCs w:val="28"/>
        </w:rPr>
        <w:lastRenderedPageBreak/>
        <w:t>батьків щодо вікових та травматичних особливостей реагування. Слід сказати, що значна частина розбіжностей в оцінках виникає через банальну необізнаність. Батьки часто не знають, як саме проявляється ПТСР чи депресія у дитячому віці. Наприклад, вони можуть не знати, що у підлітків депресія часто маскується під дратівливість, а у молодших школярів тривога проявляється через болі в животі (</w:t>
      </w:r>
      <w:proofErr w:type="spellStart"/>
      <w:r w:rsidRPr="003C4892">
        <w:rPr>
          <w:rFonts w:ascii="Times New Roman" w:hAnsi="Times New Roman" w:cs="Times New Roman"/>
          <w:sz w:val="28"/>
          <w:szCs w:val="28"/>
        </w:rPr>
        <w:t>соматизацію</w:t>
      </w:r>
      <w:proofErr w:type="spellEnd"/>
      <w:r w:rsidRPr="003C4892">
        <w:rPr>
          <w:rFonts w:ascii="Times New Roman" w:hAnsi="Times New Roman" w:cs="Times New Roman"/>
          <w:sz w:val="28"/>
          <w:szCs w:val="28"/>
        </w:rPr>
        <w:t>).</w:t>
      </w:r>
    </w:p>
    <w:p w14:paraId="542B3D06"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Отже, важливою умовою є </w:t>
      </w:r>
      <w:proofErr w:type="spellStart"/>
      <w:r w:rsidRPr="003C4892">
        <w:rPr>
          <w:rFonts w:ascii="Times New Roman" w:hAnsi="Times New Roman" w:cs="Times New Roman"/>
          <w:sz w:val="28"/>
          <w:szCs w:val="28"/>
        </w:rPr>
        <w:t>психоедукація</w:t>
      </w:r>
      <w:proofErr w:type="spellEnd"/>
      <w:r w:rsidRPr="003C4892">
        <w:rPr>
          <w:rFonts w:ascii="Times New Roman" w:hAnsi="Times New Roman" w:cs="Times New Roman"/>
          <w:sz w:val="28"/>
          <w:szCs w:val="28"/>
        </w:rPr>
        <w:t>. Батьки повинні розуміти, що “погана поведінка“ чи регрес (коли дитина починає поводитися, як маленька) – це не педагогічна запущеність, а крик про допомогу. Розуміння механізмів травми війни дозволяє змінити фокус уваги: замість того, щоб боротися з симптомами (карати за крики), батьки починають шукати причину (задовольняти потребу в безпеці). Це кардинально змінює їхнє сприйняття дитини: з “проблемної“ вона перетворюється на “травмовану, яка потребує підтримки“.</w:t>
      </w:r>
    </w:p>
    <w:p w14:paraId="19D0E281"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Окрім того, варто зауважити важливість спільної діяльності (</w:t>
      </w:r>
      <w:proofErr w:type="spellStart"/>
      <w:r w:rsidRPr="003C4892">
        <w:rPr>
          <w:rFonts w:ascii="Times New Roman" w:hAnsi="Times New Roman" w:cs="Times New Roman"/>
          <w:sz w:val="28"/>
          <w:szCs w:val="28"/>
        </w:rPr>
        <w:t>діадичного</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копінгу</w:t>
      </w:r>
      <w:proofErr w:type="spellEnd"/>
      <w:r w:rsidRPr="003C4892">
        <w:rPr>
          <w:rFonts w:ascii="Times New Roman" w:hAnsi="Times New Roman" w:cs="Times New Roman"/>
          <w:sz w:val="28"/>
          <w:szCs w:val="28"/>
        </w:rPr>
        <w:t>). Адекватне сприйняття неможливо сформувати дистанційно. Воно народжується у спільному проживанні моменту – будь то приготування їжі, прогулянка чи малювання. Саме у неформальній взаємодії, коли знімається напруга “виховання“, батьки часто вперше помічають справжній настрій дитини.</w:t>
      </w:r>
    </w:p>
    <w:p w14:paraId="7D8E21BC"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Підсумовуючи вищесказане у цьому підрозділі, можна констатувати, що формування адекватного сприйняття суб’єктивних станів дитини – це складний процес реконструкції батьківської свідомості. Він вимагає від дорослих значних зусиль: спочатку допомогти собі, потім – навчитися бачити за поведінкою сенс, відмовитися від ілюзії “все добре“ на користь чесності та озброїтися знаннями про психологію травми.</w:t>
      </w:r>
    </w:p>
    <w:p w14:paraId="50B13650" w14:textId="77777777" w:rsidR="00A16279" w:rsidRPr="003C4892" w:rsidRDefault="007B505A">
      <w:pPr>
        <w:widowControl w:val="0"/>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sz w:val="28"/>
          <w:szCs w:val="28"/>
        </w:rPr>
        <w:t xml:space="preserve">Реалізація цих умов на практиці дозволяє розірвати коло взаємного нерозуміння. Це означає, що дитина перестає бути самотньою у своїх переживаннях, а батьки отримують можливість надавати саме ту підтримку, </w:t>
      </w:r>
      <w:r w:rsidRPr="003C4892">
        <w:rPr>
          <w:rFonts w:ascii="Times New Roman" w:hAnsi="Times New Roman" w:cs="Times New Roman"/>
          <w:sz w:val="28"/>
          <w:szCs w:val="28"/>
        </w:rPr>
        <w:lastRenderedPageBreak/>
        <w:t>яка дійсно потрібна, а не ту, яку вони вважають правильною. Саме на створення цих психологічних умов і буде спрямована наша корекційно-розвивальна програма, яку ми детально представимо у наступному підрозділі роботи.</w:t>
      </w:r>
    </w:p>
    <w:p w14:paraId="397D6F35" w14:textId="77777777" w:rsidR="00A16279" w:rsidRPr="003C4892" w:rsidRDefault="00A16279">
      <w:pPr>
        <w:spacing w:after="0" w:line="360" w:lineRule="auto"/>
        <w:ind w:firstLine="709"/>
        <w:jc w:val="both"/>
        <w:rPr>
          <w:rFonts w:ascii="Times New Roman" w:hAnsi="Times New Roman" w:cs="Times New Roman"/>
          <w:bCs/>
          <w:sz w:val="28"/>
          <w:szCs w:val="28"/>
        </w:rPr>
      </w:pPr>
    </w:p>
    <w:p w14:paraId="1C201D6C" w14:textId="77777777" w:rsidR="00A16279" w:rsidRPr="003C4892" w:rsidRDefault="007B505A" w:rsidP="00EA04DA">
      <w:pPr>
        <w:spacing w:after="0" w:line="360" w:lineRule="auto"/>
        <w:ind w:leftChars="300" w:left="720"/>
        <w:jc w:val="both"/>
        <w:outlineLvl w:val="1"/>
        <w:rPr>
          <w:rFonts w:ascii="Times New Roman" w:hAnsi="Times New Roman" w:cs="Times New Roman"/>
          <w:b/>
          <w:sz w:val="28"/>
          <w:szCs w:val="28"/>
        </w:rPr>
      </w:pPr>
      <w:r w:rsidRPr="003C4892">
        <w:rPr>
          <w:rFonts w:ascii="Times New Roman" w:hAnsi="Times New Roman" w:cs="Times New Roman"/>
          <w:b/>
          <w:sz w:val="28"/>
          <w:szCs w:val="28"/>
        </w:rPr>
        <w:t>3.3. Розробка програми психологічного супроводу сімей-мігрантів війни</w:t>
      </w:r>
    </w:p>
    <w:p w14:paraId="1715718F"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 xml:space="preserve">Сучасні науковці відзначають ефективність немедикаментозних, творчих методів реабілітації. Дослідження </w:t>
      </w:r>
      <w:proofErr w:type="spellStart"/>
      <w:r w:rsidRPr="003C4892">
        <w:rPr>
          <w:rFonts w:ascii="Times New Roman" w:hAnsi="Times New Roman" w:cs="Times New Roman"/>
          <w:sz w:val="28"/>
          <w:szCs w:val="28"/>
        </w:rPr>
        <w:t>діадичної</w:t>
      </w:r>
      <w:proofErr w:type="spellEnd"/>
      <w:r w:rsidRPr="003C4892">
        <w:rPr>
          <w:rFonts w:ascii="Times New Roman" w:hAnsi="Times New Roman" w:cs="Times New Roman"/>
          <w:sz w:val="28"/>
          <w:szCs w:val="28"/>
        </w:rPr>
        <w:t xml:space="preserve"> музичної терапії для українських матерів і дітей у Великій Британії у 2025 році продемонструвало значне покращення показників ментального здоров'я. Окрім суб'єктивних звітів про зниження тривожності, було зафіксовано фізіологічні зміни: підвищення респіраторної синусової аритмії (RSA), що свідчить про покращення </w:t>
      </w:r>
      <w:proofErr w:type="spellStart"/>
      <w:r w:rsidRPr="003C4892">
        <w:rPr>
          <w:rFonts w:ascii="Times New Roman" w:hAnsi="Times New Roman" w:cs="Times New Roman"/>
          <w:sz w:val="28"/>
          <w:szCs w:val="28"/>
        </w:rPr>
        <w:t>вагусного</w:t>
      </w:r>
      <w:proofErr w:type="spellEnd"/>
      <w:r w:rsidRPr="003C4892">
        <w:rPr>
          <w:rFonts w:ascii="Times New Roman" w:hAnsi="Times New Roman" w:cs="Times New Roman"/>
          <w:sz w:val="28"/>
          <w:szCs w:val="28"/>
        </w:rPr>
        <w:t xml:space="preserve"> тонусу та здатності до емоційної регуляції. Спільне музикування сприяло відновленню емоційного зв'язку в </w:t>
      </w:r>
      <w:proofErr w:type="spellStart"/>
      <w:r w:rsidRPr="003C4892">
        <w:rPr>
          <w:rFonts w:ascii="Times New Roman" w:hAnsi="Times New Roman" w:cs="Times New Roman"/>
          <w:sz w:val="28"/>
          <w:szCs w:val="28"/>
        </w:rPr>
        <w:t>діаді</w:t>
      </w:r>
      <w:proofErr w:type="spellEnd"/>
      <w:r w:rsidRPr="003C4892">
        <w:rPr>
          <w:rFonts w:ascii="Times New Roman" w:hAnsi="Times New Roman" w:cs="Times New Roman"/>
          <w:sz w:val="28"/>
          <w:szCs w:val="28"/>
        </w:rPr>
        <w:t xml:space="preserve"> та зниженню симптомів депресії у матерів [31].</w:t>
      </w:r>
    </w:p>
    <w:p w14:paraId="2CB22CB4" w14:textId="77777777" w:rsidR="00A16279" w:rsidRPr="003C4892" w:rsidRDefault="007B505A">
      <w:pPr>
        <w:spacing w:after="0" w:line="360" w:lineRule="auto"/>
        <w:ind w:firstLine="709"/>
        <w:jc w:val="both"/>
        <w:rPr>
          <w:rFonts w:ascii="Times New Roman" w:hAnsi="Times New Roman" w:cs="Times New Roman"/>
          <w:sz w:val="28"/>
          <w:szCs w:val="28"/>
        </w:rPr>
      </w:pPr>
      <w:r w:rsidRPr="003C4892">
        <w:rPr>
          <w:rFonts w:ascii="Times New Roman" w:hAnsi="Times New Roman" w:cs="Times New Roman"/>
          <w:sz w:val="28"/>
          <w:szCs w:val="28"/>
        </w:rPr>
        <w:t>Програми, що включають навчання вчителів методам першої психологічної допомоги та створення безпечних просторів (“</w:t>
      </w:r>
      <w:proofErr w:type="spellStart"/>
      <w:r w:rsidRPr="003C4892">
        <w:rPr>
          <w:rFonts w:ascii="Times New Roman" w:hAnsi="Times New Roman" w:cs="Times New Roman"/>
          <w:sz w:val="28"/>
          <w:szCs w:val="28"/>
        </w:rPr>
        <w:t>Spilno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Spots</w:t>
      </w:r>
      <w:proofErr w:type="spellEnd"/>
      <w:r w:rsidRPr="003C4892">
        <w:rPr>
          <w:rFonts w:ascii="Times New Roman" w:hAnsi="Times New Roman" w:cs="Times New Roman"/>
          <w:sz w:val="28"/>
          <w:szCs w:val="28"/>
        </w:rPr>
        <w:t>“ від ЮНІСЕФ), також демонструють позитивний вплив на стабілізацію стану дітей [6].</w:t>
      </w:r>
    </w:p>
    <w:p w14:paraId="4A69C03E"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Говорячи про розробку програми психологічного супроводу сімей-мігрантів війни, варто зазначити, що це не просто набір корекційних вправ, а цілісна система заходів, яка спрямована на відновлення порушених </w:t>
      </w:r>
      <w:proofErr w:type="spellStart"/>
      <w:r w:rsidRPr="003C4892">
        <w:rPr>
          <w:rFonts w:ascii="Times New Roman" w:hAnsi="Times New Roman" w:cs="Times New Roman"/>
          <w:sz w:val="28"/>
          <w:szCs w:val="28"/>
        </w:rPr>
        <w:t>зв’язків</w:t>
      </w:r>
      <w:proofErr w:type="spellEnd"/>
      <w:r w:rsidRPr="003C4892">
        <w:rPr>
          <w:rFonts w:ascii="Times New Roman" w:hAnsi="Times New Roman" w:cs="Times New Roman"/>
          <w:sz w:val="28"/>
          <w:szCs w:val="28"/>
        </w:rPr>
        <w:t xml:space="preserve"> у родинній системі. Аналізуючи дане питання крізь призму отриманих нами емпіричних результатів, ми дійшли висновку, що традиційні підходи до роботи з травмою (де психолог працює окремо з дитиною або окремо з мамою) в умовах вимушеної міграції є недостатньо ефективними. Адже, як засвідчило наше дослідження, основна проблема полягає не лише у рівні тривожності окремих членів родини, а у розриві комунікації між ними – так званій </w:t>
      </w:r>
      <w:r w:rsidRPr="003C4892">
        <w:rPr>
          <w:rFonts w:ascii="Times New Roman" w:hAnsi="Times New Roman" w:cs="Times New Roman"/>
          <w:sz w:val="28"/>
          <w:szCs w:val="28"/>
        </w:rPr>
        <w:lastRenderedPageBreak/>
        <w:t>“</w:t>
      </w:r>
      <w:proofErr w:type="spellStart"/>
      <w:r w:rsidRPr="003C4892">
        <w:rPr>
          <w:rFonts w:ascii="Times New Roman" w:hAnsi="Times New Roman" w:cs="Times New Roman"/>
          <w:sz w:val="28"/>
          <w:szCs w:val="28"/>
        </w:rPr>
        <w:t>інформаторській</w:t>
      </w:r>
      <w:proofErr w:type="spellEnd"/>
      <w:r w:rsidRPr="003C4892">
        <w:rPr>
          <w:rFonts w:ascii="Times New Roman" w:hAnsi="Times New Roman" w:cs="Times New Roman"/>
          <w:sz w:val="28"/>
          <w:szCs w:val="28"/>
        </w:rPr>
        <w:t xml:space="preserve"> розбіжності“.</w:t>
      </w:r>
    </w:p>
    <w:p w14:paraId="5600F5F8"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Слід сказати, що запропонована програма базується на ключовому принципі </w:t>
      </w:r>
      <w:proofErr w:type="spellStart"/>
      <w:r w:rsidRPr="003C4892">
        <w:rPr>
          <w:rFonts w:ascii="Times New Roman" w:hAnsi="Times New Roman" w:cs="Times New Roman"/>
          <w:sz w:val="28"/>
          <w:szCs w:val="28"/>
        </w:rPr>
        <w:t>діадичного</w:t>
      </w:r>
      <w:proofErr w:type="spellEnd"/>
      <w:r w:rsidRPr="003C4892">
        <w:rPr>
          <w:rFonts w:ascii="Times New Roman" w:hAnsi="Times New Roman" w:cs="Times New Roman"/>
          <w:sz w:val="28"/>
          <w:szCs w:val="28"/>
        </w:rPr>
        <w:t xml:space="preserve"> підходу. Тобто, об’єктом психологічного впливу виступає не окрема особистість, а </w:t>
      </w:r>
      <w:proofErr w:type="spellStart"/>
      <w:r w:rsidRPr="003C4892">
        <w:rPr>
          <w:rFonts w:ascii="Times New Roman" w:hAnsi="Times New Roman" w:cs="Times New Roman"/>
          <w:sz w:val="28"/>
          <w:szCs w:val="28"/>
        </w:rPr>
        <w:t>діада</w:t>
      </w:r>
      <w:proofErr w:type="spellEnd"/>
      <w:r w:rsidRPr="003C4892">
        <w:rPr>
          <w:rFonts w:ascii="Times New Roman" w:hAnsi="Times New Roman" w:cs="Times New Roman"/>
          <w:sz w:val="28"/>
          <w:szCs w:val="28"/>
        </w:rPr>
        <w:t xml:space="preserve"> “батьки – дитина“ як єдиний емоційний організм. Це означає, що головною метою нашої програми є гармонізація сприйняття батьками суб’єктивних станів дитини, подолання “захисного мовчання“ та відновлення ресурсу сім’ї для спільного подолання наслідків “</w:t>
      </w:r>
      <w:proofErr w:type="spellStart"/>
      <w:r w:rsidRPr="003C4892">
        <w:rPr>
          <w:rFonts w:ascii="Times New Roman" w:hAnsi="Times New Roman" w:cs="Times New Roman"/>
          <w:sz w:val="28"/>
          <w:szCs w:val="28"/>
        </w:rPr>
        <w:t>політравми</w:t>
      </w:r>
      <w:proofErr w:type="spellEnd"/>
      <w:r w:rsidRPr="003C4892">
        <w:rPr>
          <w:rFonts w:ascii="Times New Roman" w:hAnsi="Times New Roman" w:cs="Times New Roman"/>
          <w:sz w:val="28"/>
          <w:szCs w:val="28"/>
        </w:rPr>
        <w:t xml:space="preserve">“ війни. У даному контексті, розробка програми спиралася на теоретичні концепції сімейної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xml:space="preserve"> та </w:t>
      </w:r>
      <w:proofErr w:type="spellStart"/>
      <w:r w:rsidRPr="003C4892">
        <w:rPr>
          <w:rFonts w:ascii="Times New Roman" w:hAnsi="Times New Roman" w:cs="Times New Roman"/>
          <w:sz w:val="28"/>
          <w:szCs w:val="28"/>
        </w:rPr>
        <w:t>полівагальну</w:t>
      </w:r>
      <w:proofErr w:type="spellEnd"/>
      <w:r w:rsidRPr="003C4892">
        <w:rPr>
          <w:rFonts w:ascii="Times New Roman" w:hAnsi="Times New Roman" w:cs="Times New Roman"/>
          <w:sz w:val="28"/>
          <w:szCs w:val="28"/>
        </w:rPr>
        <w:t xml:space="preserve"> теорію регуляції афекту, які були детально розглянуті у попередніх підрозділах.</w:t>
      </w:r>
    </w:p>
    <w:p w14:paraId="7DE91710"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Підсумовуючи вищесказане у теоретичній частині роботи, ми визначили, що програма має будуватися на трьох послідовних етапах, які </w:t>
      </w:r>
      <w:proofErr w:type="spellStart"/>
      <w:r w:rsidRPr="003C4892">
        <w:rPr>
          <w:rFonts w:ascii="Times New Roman" w:hAnsi="Times New Roman" w:cs="Times New Roman"/>
          <w:sz w:val="28"/>
          <w:szCs w:val="28"/>
        </w:rPr>
        <w:t>логічно</w:t>
      </w:r>
      <w:proofErr w:type="spellEnd"/>
      <w:r w:rsidRPr="003C4892">
        <w:rPr>
          <w:rFonts w:ascii="Times New Roman" w:hAnsi="Times New Roman" w:cs="Times New Roman"/>
          <w:sz w:val="28"/>
          <w:szCs w:val="28"/>
        </w:rPr>
        <w:t xml:space="preserve"> випливають із виявлених нами проблем.</w:t>
      </w:r>
    </w:p>
    <w:p w14:paraId="7226B732"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Етап 1. Стабілізація та відновлення батьківського ресурсу (“Киснева маска“). Аналізуючи результати анкетування батьків, ми побачили пряму кореляцію між виснаженням матері та її нездатністю адекватно оцінювати стан дитини. Отже, першим кроком програми є робота з дорослими. На думку науковця Стівена </w:t>
      </w:r>
      <w:proofErr w:type="spellStart"/>
      <w:r w:rsidRPr="003C4892">
        <w:rPr>
          <w:rFonts w:ascii="Times New Roman" w:hAnsi="Times New Roman" w:cs="Times New Roman"/>
          <w:sz w:val="28"/>
          <w:szCs w:val="28"/>
        </w:rPr>
        <w:t>Порджеса</w:t>
      </w:r>
      <w:proofErr w:type="spellEnd"/>
      <w:r w:rsidRPr="003C4892">
        <w:rPr>
          <w:rFonts w:ascii="Times New Roman" w:hAnsi="Times New Roman" w:cs="Times New Roman"/>
          <w:sz w:val="28"/>
          <w:szCs w:val="28"/>
        </w:rPr>
        <w:t>, неможливо навчити дитину заспокоюватися, якщо поруч знаходиться тривожний дорослий, чия нервова система транслює сигнал небезпеки.</w:t>
      </w:r>
    </w:p>
    <w:p w14:paraId="524EF911"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i/>
          <w:iCs/>
          <w:sz w:val="28"/>
          <w:szCs w:val="28"/>
        </w:rPr>
        <w:t>Мета етапу:</w:t>
      </w:r>
      <w:r w:rsidRPr="003C4892">
        <w:rPr>
          <w:rFonts w:ascii="Times New Roman" w:hAnsi="Times New Roman" w:cs="Times New Roman"/>
          <w:sz w:val="28"/>
          <w:szCs w:val="28"/>
        </w:rPr>
        <w:t xml:space="preserve"> зниження рівня ситуативної тривожності батьків, навчання навичкам саморегуляції та профілактика емоційного вигорання.</w:t>
      </w:r>
    </w:p>
    <w:p w14:paraId="3AB5DD6A"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i/>
          <w:iCs/>
          <w:sz w:val="28"/>
          <w:szCs w:val="28"/>
        </w:rPr>
        <w:t>Основні форми роботи:</w:t>
      </w:r>
    </w:p>
    <w:p w14:paraId="6DFBF5FC" w14:textId="77777777" w:rsidR="00A16279" w:rsidRPr="003C4892" w:rsidRDefault="007B505A">
      <w:pPr>
        <w:widowControl w:val="0"/>
        <w:numPr>
          <w:ilvl w:val="0"/>
          <w:numId w:val="27"/>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Групи підтримки для матерів. Це простір, який дозволяє легалізувати власні негативні почуття (втому, злість, безсилля), не </w:t>
      </w:r>
      <w:proofErr w:type="spellStart"/>
      <w:r w:rsidRPr="003C4892">
        <w:rPr>
          <w:rFonts w:ascii="Times New Roman" w:hAnsi="Times New Roman" w:cs="Times New Roman"/>
          <w:sz w:val="28"/>
          <w:szCs w:val="28"/>
        </w:rPr>
        <w:t>боячись</w:t>
      </w:r>
      <w:proofErr w:type="spellEnd"/>
      <w:r w:rsidRPr="003C4892">
        <w:rPr>
          <w:rFonts w:ascii="Times New Roman" w:hAnsi="Times New Roman" w:cs="Times New Roman"/>
          <w:sz w:val="28"/>
          <w:szCs w:val="28"/>
        </w:rPr>
        <w:t xml:space="preserve"> осуду. Тут ми працюємо над зняттям почуття провини, яке часто блокує батьківську чутливість.</w:t>
      </w:r>
    </w:p>
    <w:p w14:paraId="7618B383" w14:textId="77777777" w:rsidR="00A16279" w:rsidRPr="003C4892" w:rsidRDefault="007B505A">
      <w:pPr>
        <w:widowControl w:val="0"/>
        <w:numPr>
          <w:ilvl w:val="0"/>
          <w:numId w:val="27"/>
        </w:numPr>
        <w:spacing w:after="0" w:line="360" w:lineRule="auto"/>
        <w:jc w:val="both"/>
        <w:rPr>
          <w:rFonts w:ascii="Times New Roman" w:hAnsi="Times New Roman" w:cs="Times New Roman"/>
          <w:sz w:val="28"/>
          <w:szCs w:val="28"/>
        </w:rPr>
      </w:pPr>
      <w:proofErr w:type="spellStart"/>
      <w:r w:rsidRPr="003C4892">
        <w:rPr>
          <w:rFonts w:ascii="Times New Roman" w:hAnsi="Times New Roman" w:cs="Times New Roman"/>
          <w:sz w:val="28"/>
          <w:szCs w:val="28"/>
        </w:rPr>
        <w:t>Психоедукація</w:t>
      </w:r>
      <w:proofErr w:type="spellEnd"/>
      <w:r w:rsidRPr="003C4892">
        <w:rPr>
          <w:rFonts w:ascii="Times New Roman" w:hAnsi="Times New Roman" w:cs="Times New Roman"/>
          <w:sz w:val="28"/>
          <w:szCs w:val="28"/>
        </w:rPr>
        <w:t xml:space="preserve">. Варто зазначити, що багато батьків інтерпретують симптоми стресу у дитини (наприклад, регрес або агресію) як “погану </w:t>
      </w:r>
      <w:r w:rsidRPr="003C4892">
        <w:rPr>
          <w:rFonts w:ascii="Times New Roman" w:hAnsi="Times New Roman" w:cs="Times New Roman"/>
          <w:sz w:val="28"/>
          <w:szCs w:val="28"/>
        </w:rPr>
        <w:lastRenderedPageBreak/>
        <w:t>поведінку“. Наше завдання – надати їм інформацію про фізіологію травми, пояснивши, що це нормальна реакція на ненормальні обставини.</w:t>
      </w:r>
    </w:p>
    <w:p w14:paraId="2CABA93E"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Етап 2. Розвиток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та емоційної компетентності. Тут слід згадати концепцію П. </w:t>
      </w:r>
      <w:proofErr w:type="spellStart"/>
      <w:r w:rsidRPr="003C4892">
        <w:rPr>
          <w:rFonts w:ascii="Times New Roman" w:hAnsi="Times New Roman" w:cs="Times New Roman"/>
          <w:sz w:val="28"/>
          <w:szCs w:val="28"/>
        </w:rPr>
        <w:t>Фонагі</w:t>
      </w:r>
      <w:proofErr w:type="spellEnd"/>
      <w:r w:rsidRPr="003C4892">
        <w:rPr>
          <w:rFonts w:ascii="Times New Roman" w:hAnsi="Times New Roman" w:cs="Times New Roman"/>
          <w:sz w:val="28"/>
          <w:szCs w:val="28"/>
        </w:rPr>
        <w:t xml:space="preserve"> про рефлексивну функцію [21]. Наше дослідження показало, що батьки часто схильні до проекцій – тобто вони приписують дітям власні страхи або, навпаки, заперечують очевидні проблеми.</w:t>
      </w:r>
    </w:p>
    <w:p w14:paraId="508884B7"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i/>
          <w:iCs/>
          <w:sz w:val="28"/>
          <w:szCs w:val="28"/>
        </w:rPr>
        <w:t>Мета етапу:</w:t>
      </w:r>
      <w:r w:rsidRPr="003C4892">
        <w:rPr>
          <w:rFonts w:ascii="Times New Roman" w:hAnsi="Times New Roman" w:cs="Times New Roman"/>
          <w:sz w:val="28"/>
          <w:szCs w:val="28"/>
        </w:rPr>
        <w:t xml:space="preserve"> формування у батьків “допитливої позиції“  та вміння розрізняти власні емоції від емоцій дитини.</w:t>
      </w:r>
    </w:p>
    <w:p w14:paraId="20584E7A"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i/>
          <w:iCs/>
          <w:sz w:val="28"/>
          <w:szCs w:val="28"/>
        </w:rPr>
        <w:t>Основні форми роботи:</w:t>
      </w:r>
    </w:p>
    <w:p w14:paraId="76C76AAB" w14:textId="77777777" w:rsidR="00A16279" w:rsidRPr="003C4892" w:rsidRDefault="007B505A">
      <w:pPr>
        <w:widowControl w:val="0"/>
        <w:numPr>
          <w:ilvl w:val="0"/>
          <w:numId w:val="28"/>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Тренінг “Емоційний </w:t>
      </w:r>
      <w:proofErr w:type="spellStart"/>
      <w:r w:rsidRPr="003C4892">
        <w:rPr>
          <w:rFonts w:ascii="Times New Roman" w:hAnsi="Times New Roman" w:cs="Times New Roman"/>
          <w:sz w:val="28"/>
          <w:szCs w:val="28"/>
        </w:rPr>
        <w:t>коучинг</w:t>
      </w:r>
      <w:proofErr w:type="spellEnd"/>
      <w:r w:rsidRPr="003C4892">
        <w:rPr>
          <w:rFonts w:ascii="Times New Roman" w:hAnsi="Times New Roman" w:cs="Times New Roman"/>
          <w:sz w:val="28"/>
          <w:szCs w:val="28"/>
        </w:rPr>
        <w:t xml:space="preserve">“. На думку Джона </w:t>
      </w:r>
      <w:proofErr w:type="spellStart"/>
      <w:r w:rsidRPr="003C4892">
        <w:rPr>
          <w:rFonts w:ascii="Times New Roman" w:hAnsi="Times New Roman" w:cs="Times New Roman"/>
          <w:sz w:val="28"/>
          <w:szCs w:val="28"/>
        </w:rPr>
        <w:t>Готтмана</w:t>
      </w:r>
      <w:proofErr w:type="spellEnd"/>
      <w:r w:rsidRPr="003C4892">
        <w:rPr>
          <w:rFonts w:ascii="Times New Roman" w:hAnsi="Times New Roman" w:cs="Times New Roman"/>
          <w:sz w:val="28"/>
          <w:szCs w:val="28"/>
        </w:rPr>
        <w:t>, батьки мають навчитися не заперечувати емоції дитини (“не плач, все добре“), а називати їх і приймати (“я бачу, що тобі страшно, і я поруч“) [22]. Ми пропонуємо вправи на віддзеркалення почуттів, які допомагають дитині відчути себе почутою.</w:t>
      </w:r>
    </w:p>
    <w:p w14:paraId="5B5425D8" w14:textId="77777777" w:rsidR="00A16279" w:rsidRPr="003C4892" w:rsidRDefault="007B505A">
      <w:pPr>
        <w:widowControl w:val="0"/>
        <w:numPr>
          <w:ilvl w:val="0"/>
          <w:numId w:val="28"/>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Аналіз кейсів. Батькам пропонується проаналізувати конкретні ситуації поведінки дітей, шукаючи приховану потребу, яка стоїть за зовнішнім проявом. Наприклад: дитина не хоче йти до школи не тому, що лінується, а тому, що боїться почуватися “чужою“ через </w:t>
      </w:r>
      <w:proofErr w:type="spellStart"/>
      <w:r w:rsidRPr="003C4892">
        <w:rPr>
          <w:rFonts w:ascii="Times New Roman" w:hAnsi="Times New Roman" w:cs="Times New Roman"/>
          <w:sz w:val="28"/>
          <w:szCs w:val="28"/>
        </w:rPr>
        <w:t>мовний</w:t>
      </w:r>
      <w:proofErr w:type="spellEnd"/>
      <w:r w:rsidRPr="003C4892">
        <w:rPr>
          <w:rFonts w:ascii="Times New Roman" w:hAnsi="Times New Roman" w:cs="Times New Roman"/>
          <w:sz w:val="28"/>
          <w:szCs w:val="28"/>
        </w:rPr>
        <w:t xml:space="preserve"> бар’єр.</w:t>
      </w:r>
    </w:p>
    <w:p w14:paraId="463CB5E5" w14:textId="77777777" w:rsidR="00A16279" w:rsidRPr="003C4892" w:rsidRDefault="007B505A">
      <w:pPr>
        <w:widowControl w:val="0"/>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Етап 3. Відновлення </w:t>
      </w:r>
      <w:proofErr w:type="spellStart"/>
      <w:r w:rsidRPr="003C4892">
        <w:rPr>
          <w:rFonts w:ascii="Times New Roman" w:hAnsi="Times New Roman" w:cs="Times New Roman"/>
          <w:sz w:val="28"/>
          <w:szCs w:val="28"/>
        </w:rPr>
        <w:t>діадичної</w:t>
      </w:r>
      <w:proofErr w:type="spellEnd"/>
      <w:r w:rsidRPr="003C4892">
        <w:rPr>
          <w:rFonts w:ascii="Times New Roman" w:hAnsi="Times New Roman" w:cs="Times New Roman"/>
          <w:sz w:val="28"/>
          <w:szCs w:val="28"/>
        </w:rPr>
        <w:t xml:space="preserve"> взаємодії та комунікації. Це, мабуть, найважливіша частина програми, оскільки вона передбачає безпосередню спільну роботу батьків і дітей. Аналізуючи дане питання, ми виявили феномен “подвійного захисного мовчання“, коли обидві сторони приховують переживання, щоб “берегти“ одне одного.</w:t>
      </w:r>
    </w:p>
    <w:p w14:paraId="221AF7A5"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i/>
          <w:iCs/>
          <w:sz w:val="28"/>
          <w:szCs w:val="28"/>
        </w:rPr>
        <w:t>Мета етапу:</w:t>
      </w:r>
      <w:r w:rsidRPr="003C4892">
        <w:rPr>
          <w:rFonts w:ascii="Times New Roman" w:hAnsi="Times New Roman" w:cs="Times New Roman"/>
          <w:sz w:val="28"/>
          <w:szCs w:val="28"/>
        </w:rPr>
        <w:t xml:space="preserve"> створення безпечного простору для обговорення травматичного досвіду, інтеграція “невизначеної втрати“ (за П. </w:t>
      </w:r>
      <w:proofErr w:type="spellStart"/>
      <w:r w:rsidRPr="003C4892">
        <w:rPr>
          <w:rFonts w:ascii="Times New Roman" w:hAnsi="Times New Roman" w:cs="Times New Roman"/>
          <w:sz w:val="28"/>
          <w:szCs w:val="28"/>
        </w:rPr>
        <w:t>Босс</w:t>
      </w:r>
      <w:proofErr w:type="spellEnd"/>
      <w:r w:rsidRPr="003C4892">
        <w:rPr>
          <w:rFonts w:ascii="Times New Roman" w:hAnsi="Times New Roman" w:cs="Times New Roman"/>
          <w:sz w:val="28"/>
          <w:szCs w:val="28"/>
        </w:rPr>
        <w:t>) та спільна творчість.</w:t>
      </w:r>
    </w:p>
    <w:p w14:paraId="7F9B4C87"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i/>
          <w:iCs/>
          <w:sz w:val="28"/>
          <w:szCs w:val="28"/>
        </w:rPr>
        <w:t>Основні форми роботи:</w:t>
      </w:r>
    </w:p>
    <w:p w14:paraId="03D3E436" w14:textId="77777777" w:rsidR="00A16279" w:rsidRPr="003C4892" w:rsidRDefault="007B505A">
      <w:pPr>
        <w:widowControl w:val="0"/>
        <w:numPr>
          <w:ilvl w:val="0"/>
          <w:numId w:val="29"/>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Спільна арт-терапія (“Моя нова реальність“). Використовуючи </w:t>
      </w:r>
      <w:r w:rsidRPr="003C4892">
        <w:rPr>
          <w:rFonts w:ascii="Times New Roman" w:hAnsi="Times New Roman" w:cs="Times New Roman"/>
          <w:sz w:val="28"/>
          <w:szCs w:val="28"/>
        </w:rPr>
        <w:lastRenderedPageBreak/>
        <w:t>модифікацію діагностичної методики, яку ми застосовували у Розділі 2, ми пропонуємо родині створити спільний малюнок або колаж їхнього майбутнього. Це дозволяє безпечно висловити надії та страхи, минаючи вербальні бар’єри.</w:t>
      </w:r>
    </w:p>
    <w:p w14:paraId="72E6A72F" w14:textId="77777777" w:rsidR="00A16279" w:rsidRPr="003C4892" w:rsidRDefault="007B505A">
      <w:pPr>
        <w:widowControl w:val="0"/>
        <w:numPr>
          <w:ilvl w:val="0"/>
          <w:numId w:val="29"/>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Тілесно-орієнтовані ігри. Вправи на встановлення контакту (обійми, ігри на довіру, дихальні практики в парі), які сприяють синхронізації ритмів і відновленню базової довіри на тілесному рівні.</w:t>
      </w:r>
    </w:p>
    <w:p w14:paraId="15A89F6D"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Варто зауважити, що програма розрахована на 10 зустрічей (сесій), які можуть проводитися як в очному форматі (для груп ВПО), так і онлайн (для біженців за кордоном). Проте, враховуючи специфіку нашої вибірки, де значна частина родин перебуває в еміграції, ми адаптували вправи для дистанційного формату. Нижче наведено орієнтовний план-схему сесій програми (табл. 3.3.1).</w:t>
      </w:r>
    </w:p>
    <w:p w14:paraId="00F8DB10" w14:textId="77777777" w:rsidR="00A16279" w:rsidRPr="003C4892" w:rsidRDefault="007B505A">
      <w:pPr>
        <w:widowControl w:val="0"/>
        <w:wordWrap w:val="0"/>
        <w:spacing w:after="0" w:line="360" w:lineRule="auto"/>
        <w:ind w:firstLine="720"/>
        <w:jc w:val="right"/>
        <w:rPr>
          <w:rFonts w:ascii="Times New Roman" w:hAnsi="Times New Roman" w:cs="Times New Roman"/>
          <w:i/>
          <w:iCs/>
          <w:sz w:val="28"/>
          <w:szCs w:val="28"/>
        </w:rPr>
      </w:pPr>
      <w:r w:rsidRPr="003C4892">
        <w:rPr>
          <w:rFonts w:ascii="Times New Roman" w:hAnsi="Times New Roman" w:cs="Times New Roman"/>
          <w:i/>
          <w:iCs/>
          <w:sz w:val="28"/>
          <w:szCs w:val="28"/>
        </w:rPr>
        <w:t>Таблиця 3.3.1</w:t>
      </w:r>
    </w:p>
    <w:p w14:paraId="65F8ACB5" w14:textId="77777777" w:rsidR="00A16279" w:rsidRPr="003C4892" w:rsidRDefault="007B505A">
      <w:pPr>
        <w:widowControl w:val="0"/>
        <w:spacing w:after="0" w:line="360" w:lineRule="auto"/>
        <w:ind w:firstLine="720"/>
        <w:jc w:val="center"/>
        <w:rPr>
          <w:rFonts w:ascii="Times New Roman" w:hAnsi="Times New Roman" w:cs="Times New Roman"/>
          <w:b/>
          <w:bCs/>
          <w:sz w:val="28"/>
          <w:szCs w:val="28"/>
        </w:rPr>
      </w:pPr>
      <w:r w:rsidRPr="003C4892">
        <w:rPr>
          <w:rFonts w:ascii="Times New Roman" w:hAnsi="Times New Roman" w:cs="Times New Roman"/>
          <w:b/>
          <w:bCs/>
          <w:sz w:val="28"/>
          <w:szCs w:val="28"/>
        </w:rPr>
        <w:t xml:space="preserve">Програма </w:t>
      </w:r>
      <w:r w:rsidRPr="003C4892">
        <w:rPr>
          <w:rFonts w:ascii="Times New Roman" w:hAnsi="Times New Roman" w:cs="Times New Roman"/>
          <w:b/>
          <w:sz w:val="28"/>
          <w:szCs w:val="28"/>
        </w:rPr>
        <w:t>психологічного супроводу сімей-мігрантів війни (10 сесій)</w:t>
      </w:r>
    </w:p>
    <w:tbl>
      <w:tblPr>
        <w:tblStyle w:val="affe"/>
        <w:tblW w:w="0" w:type="auto"/>
        <w:tblLook w:val="04A0" w:firstRow="1" w:lastRow="0" w:firstColumn="1" w:lastColumn="0" w:noHBand="0" w:noVBand="1"/>
      </w:tblPr>
      <w:tblGrid>
        <w:gridCol w:w="1234"/>
        <w:gridCol w:w="2625"/>
        <w:gridCol w:w="5357"/>
      </w:tblGrid>
      <w:tr w:rsidR="00A16279" w:rsidRPr="003C4892" w14:paraId="79726527" w14:textId="77777777">
        <w:tc>
          <w:tcPr>
            <w:tcW w:w="1234" w:type="dxa"/>
            <w:vAlign w:val="center"/>
          </w:tcPr>
          <w:p w14:paraId="100688EE"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 сесії</w:t>
            </w:r>
          </w:p>
        </w:tc>
        <w:tc>
          <w:tcPr>
            <w:tcW w:w="2625" w:type="dxa"/>
            <w:vAlign w:val="center"/>
          </w:tcPr>
          <w:p w14:paraId="65BFC3FD"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Тема та фокус роботи</w:t>
            </w:r>
          </w:p>
        </w:tc>
        <w:tc>
          <w:tcPr>
            <w:tcW w:w="5357" w:type="dxa"/>
            <w:vAlign w:val="center"/>
          </w:tcPr>
          <w:p w14:paraId="08CE9D3A" w14:textId="77777777" w:rsidR="00A16279" w:rsidRPr="003C4892" w:rsidRDefault="007B505A">
            <w:pPr>
              <w:spacing w:after="0" w:line="240" w:lineRule="auto"/>
              <w:jc w:val="center"/>
              <w:rPr>
                <w:rFonts w:ascii="Times New Roman" w:hAnsi="Times New Roman" w:cs="Times New Roman"/>
              </w:rPr>
            </w:pPr>
            <w:r w:rsidRPr="003C4892">
              <w:rPr>
                <w:rFonts w:ascii="Times New Roman" w:hAnsi="Times New Roman" w:cs="Times New Roman"/>
              </w:rPr>
              <w:t>Зміст та методичні прийоми</w:t>
            </w:r>
          </w:p>
        </w:tc>
      </w:tr>
      <w:tr w:rsidR="00A16279" w:rsidRPr="003C4892" w14:paraId="5E81AC72" w14:textId="77777777">
        <w:tc>
          <w:tcPr>
            <w:tcW w:w="1234" w:type="dxa"/>
            <w:vAlign w:val="center"/>
          </w:tcPr>
          <w:p w14:paraId="349F7404"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Сесія 1</w:t>
            </w:r>
          </w:p>
        </w:tc>
        <w:tc>
          <w:tcPr>
            <w:tcW w:w="2625" w:type="dxa"/>
            <w:vAlign w:val="center"/>
          </w:tcPr>
          <w:p w14:paraId="64329830"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“Ми – команда“ (</w:t>
            </w:r>
            <w:proofErr w:type="spellStart"/>
            <w:r w:rsidRPr="003C4892">
              <w:rPr>
                <w:rFonts w:ascii="Times New Roman" w:hAnsi="Times New Roman" w:cs="Times New Roman"/>
              </w:rPr>
              <w:t>Діадична</w:t>
            </w:r>
            <w:proofErr w:type="spellEnd"/>
            <w:r w:rsidRPr="003C4892">
              <w:rPr>
                <w:rFonts w:ascii="Times New Roman" w:hAnsi="Times New Roman" w:cs="Times New Roman"/>
              </w:rPr>
              <w:t xml:space="preserve"> зустріч)</w:t>
            </w:r>
          </w:p>
        </w:tc>
        <w:tc>
          <w:tcPr>
            <w:tcW w:w="5357" w:type="dxa"/>
            <w:vAlign w:val="center"/>
          </w:tcPr>
          <w:p w14:paraId="0405685F"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Знайомство, встановлення правил безпечного простору. Вправа “Сімейний герб“, яка спрямована на пошук спільних ресурсів та цінностей, що об’єднують родину навіть у вигнанні.</w:t>
            </w:r>
          </w:p>
        </w:tc>
      </w:tr>
      <w:tr w:rsidR="00A16279" w:rsidRPr="003C4892" w14:paraId="32A0C06D" w14:textId="77777777">
        <w:tc>
          <w:tcPr>
            <w:tcW w:w="1234" w:type="dxa"/>
            <w:vAlign w:val="center"/>
          </w:tcPr>
          <w:p w14:paraId="2FC18A80"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Сесія 2</w:t>
            </w:r>
          </w:p>
        </w:tc>
        <w:tc>
          <w:tcPr>
            <w:tcW w:w="2625" w:type="dxa"/>
            <w:vAlign w:val="center"/>
          </w:tcPr>
          <w:p w14:paraId="2EEB185C"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“Киснева маска“ (Тільки батьки)</w:t>
            </w:r>
          </w:p>
        </w:tc>
        <w:tc>
          <w:tcPr>
            <w:tcW w:w="5357" w:type="dxa"/>
            <w:vAlign w:val="center"/>
          </w:tcPr>
          <w:p w14:paraId="0C123C52"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Робота з батьківською тривожністю. Техніки “заземлення“ та </w:t>
            </w:r>
            <w:proofErr w:type="spellStart"/>
            <w:r w:rsidRPr="003C4892">
              <w:rPr>
                <w:rFonts w:ascii="Times New Roman" w:hAnsi="Times New Roman" w:cs="Times New Roman"/>
              </w:rPr>
              <w:t>майндфулнес</w:t>
            </w:r>
            <w:proofErr w:type="spellEnd"/>
            <w:r w:rsidRPr="003C4892">
              <w:rPr>
                <w:rFonts w:ascii="Times New Roman" w:hAnsi="Times New Roman" w:cs="Times New Roman"/>
              </w:rPr>
              <w:t>. Обговорення концепції: “Спокійна мама = спокійна дитина“. Аналіз власних тригерів.</w:t>
            </w:r>
          </w:p>
        </w:tc>
      </w:tr>
      <w:tr w:rsidR="00A16279" w:rsidRPr="003C4892" w14:paraId="42EFB5D2" w14:textId="77777777">
        <w:tc>
          <w:tcPr>
            <w:tcW w:w="1234" w:type="dxa"/>
            <w:vAlign w:val="center"/>
          </w:tcPr>
          <w:p w14:paraId="5C02D6A2"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Сесія 3</w:t>
            </w:r>
          </w:p>
        </w:tc>
        <w:tc>
          <w:tcPr>
            <w:tcW w:w="2625" w:type="dxa"/>
            <w:vAlign w:val="center"/>
          </w:tcPr>
          <w:p w14:paraId="73F0F82A"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“Що ховається за айсбергом?“ (Тільки батьки)</w:t>
            </w:r>
          </w:p>
        </w:tc>
        <w:tc>
          <w:tcPr>
            <w:tcW w:w="5357" w:type="dxa"/>
            <w:vAlign w:val="center"/>
          </w:tcPr>
          <w:p w14:paraId="7E6D5200" w14:textId="77777777" w:rsidR="00A16279" w:rsidRPr="003C4892" w:rsidRDefault="007B505A">
            <w:pPr>
              <w:spacing w:after="0" w:line="240" w:lineRule="auto"/>
              <w:rPr>
                <w:rFonts w:ascii="Times New Roman" w:hAnsi="Times New Roman" w:cs="Times New Roman"/>
              </w:rPr>
            </w:pPr>
            <w:proofErr w:type="spellStart"/>
            <w:r w:rsidRPr="003C4892">
              <w:rPr>
                <w:rFonts w:ascii="Times New Roman" w:hAnsi="Times New Roman" w:cs="Times New Roman"/>
              </w:rPr>
              <w:t>Психоедукація</w:t>
            </w:r>
            <w:proofErr w:type="spellEnd"/>
            <w:r w:rsidRPr="003C4892">
              <w:rPr>
                <w:rFonts w:ascii="Times New Roman" w:hAnsi="Times New Roman" w:cs="Times New Roman"/>
              </w:rPr>
              <w:t xml:space="preserve"> щодо симптомів дитячої травми. Вправа на розрізнення </w:t>
            </w:r>
            <w:proofErr w:type="spellStart"/>
            <w:r w:rsidRPr="003C4892">
              <w:rPr>
                <w:rFonts w:ascii="Times New Roman" w:hAnsi="Times New Roman" w:cs="Times New Roman"/>
              </w:rPr>
              <w:t>інтерналізованих</w:t>
            </w:r>
            <w:proofErr w:type="spellEnd"/>
            <w:r w:rsidRPr="003C4892">
              <w:rPr>
                <w:rFonts w:ascii="Times New Roman" w:hAnsi="Times New Roman" w:cs="Times New Roman"/>
              </w:rPr>
              <w:t xml:space="preserve"> (тихих) та </w:t>
            </w:r>
            <w:proofErr w:type="spellStart"/>
            <w:r w:rsidRPr="003C4892">
              <w:rPr>
                <w:rFonts w:ascii="Times New Roman" w:hAnsi="Times New Roman" w:cs="Times New Roman"/>
              </w:rPr>
              <w:t>екстерналізованих</w:t>
            </w:r>
            <w:proofErr w:type="spellEnd"/>
            <w:r w:rsidRPr="003C4892">
              <w:rPr>
                <w:rFonts w:ascii="Times New Roman" w:hAnsi="Times New Roman" w:cs="Times New Roman"/>
              </w:rPr>
              <w:t xml:space="preserve"> (гучних) симптомів. Навчання бачити “невидимі“ сльози.</w:t>
            </w:r>
          </w:p>
        </w:tc>
      </w:tr>
      <w:tr w:rsidR="00A16279" w:rsidRPr="003C4892" w14:paraId="795AD67C" w14:textId="77777777">
        <w:tc>
          <w:tcPr>
            <w:tcW w:w="1234" w:type="dxa"/>
            <w:vAlign w:val="center"/>
          </w:tcPr>
          <w:p w14:paraId="011F21D1"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Сесія 4-5</w:t>
            </w:r>
          </w:p>
        </w:tc>
        <w:tc>
          <w:tcPr>
            <w:tcW w:w="2625" w:type="dxa"/>
            <w:vAlign w:val="center"/>
          </w:tcPr>
          <w:p w14:paraId="22611150"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“Мова емоцій“ (Спільні заняття)</w:t>
            </w:r>
          </w:p>
        </w:tc>
        <w:tc>
          <w:tcPr>
            <w:tcW w:w="5357" w:type="dxa"/>
            <w:vAlign w:val="center"/>
          </w:tcPr>
          <w:p w14:paraId="00E2015C"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Вправи на розвиток емоційного інтелекту. Гра “Емоційний кубик“, де учасники </w:t>
            </w:r>
            <w:proofErr w:type="spellStart"/>
            <w:r w:rsidRPr="003C4892">
              <w:rPr>
                <w:rFonts w:ascii="Times New Roman" w:hAnsi="Times New Roman" w:cs="Times New Roman"/>
              </w:rPr>
              <w:t>вчаться</w:t>
            </w:r>
            <w:proofErr w:type="spellEnd"/>
            <w:r w:rsidRPr="003C4892">
              <w:rPr>
                <w:rFonts w:ascii="Times New Roman" w:hAnsi="Times New Roman" w:cs="Times New Roman"/>
              </w:rPr>
              <w:t xml:space="preserve"> називати свої стани. Подолання </w:t>
            </w:r>
            <w:proofErr w:type="spellStart"/>
            <w:r w:rsidRPr="003C4892">
              <w:rPr>
                <w:rFonts w:ascii="Times New Roman" w:hAnsi="Times New Roman" w:cs="Times New Roman"/>
              </w:rPr>
              <w:t>алекситимії</w:t>
            </w:r>
            <w:proofErr w:type="spellEnd"/>
            <w:r w:rsidRPr="003C4892">
              <w:rPr>
                <w:rFonts w:ascii="Times New Roman" w:hAnsi="Times New Roman" w:cs="Times New Roman"/>
              </w:rPr>
              <w:t xml:space="preserve"> через метафоричні карти.</w:t>
            </w:r>
          </w:p>
        </w:tc>
      </w:tr>
      <w:tr w:rsidR="00A16279" w:rsidRPr="003C4892" w14:paraId="728DF465" w14:textId="77777777">
        <w:tc>
          <w:tcPr>
            <w:tcW w:w="1234" w:type="dxa"/>
            <w:vAlign w:val="center"/>
          </w:tcPr>
          <w:p w14:paraId="2CE3541D"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Сесія 6</w:t>
            </w:r>
          </w:p>
        </w:tc>
        <w:tc>
          <w:tcPr>
            <w:tcW w:w="2625" w:type="dxa"/>
            <w:vAlign w:val="center"/>
          </w:tcPr>
          <w:p w14:paraId="281EA9F0"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“Розмови про важливе“ (</w:t>
            </w:r>
            <w:proofErr w:type="spellStart"/>
            <w:r w:rsidRPr="003C4892">
              <w:rPr>
                <w:rFonts w:ascii="Times New Roman" w:hAnsi="Times New Roman" w:cs="Times New Roman"/>
              </w:rPr>
              <w:t>Діадична</w:t>
            </w:r>
            <w:proofErr w:type="spellEnd"/>
            <w:r w:rsidRPr="003C4892">
              <w:rPr>
                <w:rFonts w:ascii="Times New Roman" w:hAnsi="Times New Roman" w:cs="Times New Roman"/>
              </w:rPr>
              <w:t xml:space="preserve"> зустріч)</w:t>
            </w:r>
          </w:p>
        </w:tc>
        <w:tc>
          <w:tcPr>
            <w:tcW w:w="5357" w:type="dxa"/>
            <w:vAlign w:val="center"/>
          </w:tcPr>
          <w:p w14:paraId="3B6A2804"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Легалізація теми війни та втрати. Використання </w:t>
            </w:r>
            <w:proofErr w:type="spellStart"/>
            <w:r w:rsidRPr="003C4892">
              <w:rPr>
                <w:rFonts w:ascii="Times New Roman" w:hAnsi="Times New Roman" w:cs="Times New Roman"/>
              </w:rPr>
              <w:t>наративних</w:t>
            </w:r>
            <w:proofErr w:type="spellEnd"/>
            <w:r w:rsidRPr="003C4892">
              <w:rPr>
                <w:rFonts w:ascii="Times New Roman" w:hAnsi="Times New Roman" w:cs="Times New Roman"/>
              </w:rPr>
              <w:t xml:space="preserve"> технік для створення спільної історії переміщення. Вправа “Лінія часу“: минуле – теперішнє – майбутнє. Важливо показати, що життя триває.</w:t>
            </w:r>
          </w:p>
        </w:tc>
      </w:tr>
      <w:tr w:rsidR="00A16279" w:rsidRPr="003C4892" w14:paraId="57F911E9" w14:textId="77777777">
        <w:tc>
          <w:tcPr>
            <w:tcW w:w="1234" w:type="dxa"/>
            <w:vAlign w:val="center"/>
          </w:tcPr>
          <w:p w14:paraId="4AE5C9D1"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Сесія 7</w:t>
            </w:r>
          </w:p>
        </w:tc>
        <w:tc>
          <w:tcPr>
            <w:tcW w:w="2625" w:type="dxa"/>
            <w:vAlign w:val="center"/>
          </w:tcPr>
          <w:p w14:paraId="6C7C2BF8"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“Тіло пам’ятає радість“ </w:t>
            </w:r>
            <w:r w:rsidRPr="003C4892">
              <w:rPr>
                <w:rFonts w:ascii="Times New Roman" w:hAnsi="Times New Roman" w:cs="Times New Roman"/>
              </w:rPr>
              <w:lastRenderedPageBreak/>
              <w:t>(Спільні заняття)</w:t>
            </w:r>
          </w:p>
        </w:tc>
        <w:tc>
          <w:tcPr>
            <w:tcW w:w="5357" w:type="dxa"/>
            <w:vAlign w:val="center"/>
          </w:tcPr>
          <w:p w14:paraId="72AFA926"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lastRenderedPageBreak/>
              <w:t xml:space="preserve">Тілесно-орієнтовані практики. Спільна </w:t>
            </w:r>
            <w:r w:rsidRPr="003C4892">
              <w:rPr>
                <w:rFonts w:ascii="Times New Roman" w:hAnsi="Times New Roman" w:cs="Times New Roman"/>
              </w:rPr>
              <w:lastRenderedPageBreak/>
              <w:t>релаксація. Вправи на зняття м’язових затисків, які часто виникають у дітей як реакція на хронічний стрес (“завмирання“).</w:t>
            </w:r>
          </w:p>
        </w:tc>
      </w:tr>
      <w:tr w:rsidR="00A16279" w:rsidRPr="003C4892" w14:paraId="7CC50070" w14:textId="77777777">
        <w:tc>
          <w:tcPr>
            <w:tcW w:w="1234" w:type="dxa"/>
            <w:vAlign w:val="center"/>
          </w:tcPr>
          <w:p w14:paraId="09310245"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Сесія 8-10</w:t>
            </w:r>
          </w:p>
        </w:tc>
        <w:tc>
          <w:tcPr>
            <w:tcW w:w="2625" w:type="dxa"/>
            <w:vAlign w:val="center"/>
          </w:tcPr>
          <w:p w14:paraId="3830D6C0"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“Будуємо мости“ (Завершальний блок)</w:t>
            </w:r>
          </w:p>
        </w:tc>
        <w:tc>
          <w:tcPr>
            <w:tcW w:w="5357" w:type="dxa"/>
            <w:vAlign w:val="center"/>
          </w:tcPr>
          <w:p w14:paraId="44AB5ABE" w14:textId="77777777" w:rsidR="00A16279" w:rsidRPr="003C4892" w:rsidRDefault="007B505A">
            <w:pPr>
              <w:spacing w:after="0" w:line="240" w:lineRule="auto"/>
              <w:rPr>
                <w:rFonts w:ascii="Times New Roman" w:hAnsi="Times New Roman" w:cs="Times New Roman"/>
              </w:rPr>
            </w:pPr>
            <w:r w:rsidRPr="003C4892">
              <w:rPr>
                <w:rFonts w:ascii="Times New Roman" w:hAnsi="Times New Roman" w:cs="Times New Roman"/>
              </w:rPr>
              <w:t xml:space="preserve">Планування майбутнього в умовах невизначеності. Формування сімейних ритуалів, які дають опору в новій країні. Підведення підсумків та святкування маленьких </w:t>
            </w:r>
            <w:proofErr w:type="spellStart"/>
            <w:r w:rsidRPr="003C4892">
              <w:rPr>
                <w:rFonts w:ascii="Times New Roman" w:hAnsi="Times New Roman" w:cs="Times New Roman"/>
              </w:rPr>
              <w:t>перемог</w:t>
            </w:r>
            <w:proofErr w:type="spellEnd"/>
            <w:r w:rsidRPr="003C4892">
              <w:rPr>
                <w:rFonts w:ascii="Times New Roman" w:hAnsi="Times New Roman" w:cs="Times New Roman"/>
              </w:rPr>
              <w:t>.</w:t>
            </w:r>
          </w:p>
        </w:tc>
      </w:tr>
    </w:tbl>
    <w:p w14:paraId="2CAECB97" w14:textId="77777777" w:rsidR="00A16279" w:rsidRPr="003C4892" w:rsidRDefault="007B505A">
      <w:pPr>
        <w:widowControl w:val="0"/>
        <w:spacing w:after="0" w:line="360" w:lineRule="auto"/>
        <w:ind w:firstLineChars="257" w:firstLine="720"/>
        <w:jc w:val="both"/>
        <w:rPr>
          <w:rFonts w:ascii="Times New Roman" w:hAnsi="Times New Roman" w:cs="Times New Roman"/>
          <w:sz w:val="28"/>
          <w:szCs w:val="28"/>
        </w:rPr>
      </w:pPr>
      <w:r w:rsidRPr="003C4892">
        <w:rPr>
          <w:rFonts w:ascii="Times New Roman" w:hAnsi="Times New Roman" w:cs="Times New Roman"/>
          <w:sz w:val="28"/>
          <w:szCs w:val="28"/>
        </w:rPr>
        <w:t>Впровадження даної програми, на нашу думку, дозволить досягти суттєвих змін у сімейній системі. Зокрема, ми очікуємо наступних результатів:</w:t>
      </w:r>
    </w:p>
    <w:p w14:paraId="48C51FEB" w14:textId="77777777" w:rsidR="00A16279" w:rsidRPr="003C4892" w:rsidRDefault="007B505A">
      <w:pPr>
        <w:widowControl w:val="0"/>
        <w:numPr>
          <w:ilvl w:val="0"/>
          <w:numId w:val="30"/>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Зменшення розбіжностей у сприйнятті. Батьки </w:t>
      </w:r>
      <w:proofErr w:type="spellStart"/>
      <w:r w:rsidRPr="003C4892">
        <w:rPr>
          <w:rFonts w:ascii="Times New Roman" w:hAnsi="Times New Roman" w:cs="Times New Roman"/>
          <w:sz w:val="28"/>
          <w:szCs w:val="28"/>
        </w:rPr>
        <w:t>навчаться</w:t>
      </w:r>
      <w:proofErr w:type="spellEnd"/>
      <w:r w:rsidRPr="003C4892">
        <w:rPr>
          <w:rFonts w:ascii="Times New Roman" w:hAnsi="Times New Roman" w:cs="Times New Roman"/>
          <w:sz w:val="28"/>
          <w:szCs w:val="28"/>
        </w:rPr>
        <w:t xml:space="preserve"> точніше ідентифікувати емоційний стан дитини, звертаючи увагу не лише на зовнішню поведінку, а й на приховані сигнали (сум, відстороненість).</w:t>
      </w:r>
    </w:p>
    <w:p w14:paraId="4D665FD3" w14:textId="77777777" w:rsidR="00A16279" w:rsidRPr="003C4892" w:rsidRDefault="007B505A">
      <w:pPr>
        <w:widowControl w:val="0"/>
        <w:numPr>
          <w:ilvl w:val="0"/>
          <w:numId w:val="30"/>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Зниження рівня батьківської тривожності. Оволодіння навичками саморегуляції дозволить батькам стати більш стабільною опорою для дітей, що автоматично знизить рівень тривоги у самих дітей (ефект емоційного зараження у зворотному напрямку).</w:t>
      </w:r>
    </w:p>
    <w:p w14:paraId="6B76F93E" w14:textId="77777777" w:rsidR="00A16279" w:rsidRPr="003C4892" w:rsidRDefault="007B505A">
      <w:pPr>
        <w:widowControl w:val="0"/>
        <w:numPr>
          <w:ilvl w:val="0"/>
          <w:numId w:val="30"/>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Покращення комунікації. Сім’ї отримають інструменти для обговорення складних тем, що дозволить подолати бар’єр “захисного мовчання“ та знизити почуття самотності у кожного члена родини.</w:t>
      </w:r>
    </w:p>
    <w:p w14:paraId="4E44A653"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Підсумовуючи вищесказане, розроблена програма не є панацеєю, яка здатна стерти травматичний досвід війни. Однак вона створює необхідні психологічні умови для того, щоб цей досвід був інтегрований, осмислений і прожитий спільно. Це означає, що родина виходить із стану </w:t>
      </w:r>
      <w:proofErr w:type="spellStart"/>
      <w:r w:rsidRPr="003C4892">
        <w:rPr>
          <w:rFonts w:ascii="Times New Roman" w:hAnsi="Times New Roman" w:cs="Times New Roman"/>
          <w:sz w:val="28"/>
          <w:szCs w:val="28"/>
        </w:rPr>
        <w:t>пасивнї</w:t>
      </w:r>
      <w:proofErr w:type="spellEnd"/>
      <w:r w:rsidRPr="003C4892">
        <w:rPr>
          <w:rFonts w:ascii="Times New Roman" w:hAnsi="Times New Roman" w:cs="Times New Roman"/>
          <w:sz w:val="28"/>
          <w:szCs w:val="28"/>
        </w:rPr>
        <w:t xml:space="preserve"> жертви обставин і стає активним суб’єктом власного відновлення.</w:t>
      </w:r>
    </w:p>
    <w:p w14:paraId="3AADA016"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Варто зауважити, що ефективність запропонованих заходів значною мірою залежить від мотивації батьків та системності роботи. Проте навіть короткострокові інтервенції, спрямовані на покращення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та емоційного контакту, як показують дослідження закордонних колег та наші власні спостереження, здатні суттєво знизити ризик розвитку відстрочених психопатологічних наслідків у дітей-мігрантів.</w:t>
      </w:r>
    </w:p>
    <w:p w14:paraId="31E32EFB"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Таким чином, гармонізація взаєморозуміння між батьками та дітьми в умовах війни – це складний, але необхідний шлях, який починається з простого </w:t>
      </w:r>
      <w:r w:rsidRPr="003C4892">
        <w:rPr>
          <w:rFonts w:ascii="Times New Roman" w:hAnsi="Times New Roman" w:cs="Times New Roman"/>
          <w:sz w:val="28"/>
          <w:szCs w:val="28"/>
        </w:rPr>
        <w:lastRenderedPageBreak/>
        <w:t>кроку: зупинитися, видихнути і по-справжньому подивитися та почути одне одного.</w:t>
      </w:r>
    </w:p>
    <w:p w14:paraId="738E157E"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Дослідження теоретичних підходів до налагодження комунікації та емоційного зв’язку в родинах мігрантів показало, що цей процес є комплексним і включає елементи </w:t>
      </w:r>
      <w:proofErr w:type="spellStart"/>
      <w:r w:rsidRPr="003C4892">
        <w:rPr>
          <w:rFonts w:ascii="Times New Roman" w:hAnsi="Times New Roman" w:cs="Times New Roman"/>
          <w:sz w:val="28"/>
          <w:szCs w:val="28"/>
        </w:rPr>
        <w:t>травмоорієнтованого</w:t>
      </w:r>
      <w:proofErr w:type="spellEnd"/>
      <w:r w:rsidRPr="003C4892">
        <w:rPr>
          <w:rFonts w:ascii="Times New Roman" w:hAnsi="Times New Roman" w:cs="Times New Roman"/>
          <w:sz w:val="28"/>
          <w:szCs w:val="28"/>
        </w:rPr>
        <w:t xml:space="preserve"> підходу, сімейної стійкості та </w:t>
      </w:r>
      <w:proofErr w:type="spellStart"/>
      <w:r w:rsidRPr="003C4892">
        <w:rPr>
          <w:rFonts w:ascii="Times New Roman" w:hAnsi="Times New Roman" w:cs="Times New Roman"/>
          <w:sz w:val="28"/>
          <w:szCs w:val="28"/>
        </w:rPr>
        <w:t>нейробіологічного</w:t>
      </w:r>
      <w:proofErr w:type="spellEnd"/>
      <w:r w:rsidRPr="003C4892">
        <w:rPr>
          <w:rFonts w:ascii="Times New Roman" w:hAnsi="Times New Roman" w:cs="Times New Roman"/>
          <w:sz w:val="28"/>
          <w:szCs w:val="28"/>
        </w:rPr>
        <w:t xml:space="preserve"> регулювання емоцій. Емоційна стабільність батьків створює безпечне середовище для дітей і сприяє формуванню здорової прив’язаності та соціальної взаємодії.</w:t>
      </w:r>
    </w:p>
    <w:p w14:paraId="2CDB7976"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Важливим аспектом є розвиток здатності батьків до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та розуміння специфіки травматичних реакцій дитини. Прийняття та легалізація негативних емоцій зменшує </w:t>
      </w:r>
      <w:proofErr w:type="spellStart"/>
      <w:r w:rsidRPr="003C4892">
        <w:rPr>
          <w:rFonts w:ascii="Times New Roman" w:hAnsi="Times New Roman" w:cs="Times New Roman"/>
          <w:sz w:val="28"/>
          <w:szCs w:val="28"/>
        </w:rPr>
        <w:t>проєкції</w:t>
      </w:r>
      <w:proofErr w:type="spellEnd"/>
      <w:r w:rsidRPr="003C4892">
        <w:rPr>
          <w:rFonts w:ascii="Times New Roman" w:hAnsi="Times New Roman" w:cs="Times New Roman"/>
          <w:sz w:val="28"/>
          <w:szCs w:val="28"/>
        </w:rPr>
        <w:t xml:space="preserve"> та внутрішні бар’єри у спілкуванні, підвищуючи точність взаєморозуміння.</w:t>
      </w:r>
    </w:p>
    <w:p w14:paraId="7ACF72EA"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Програма психологічної підтримки родин передбачає зміцнення емоційного ресурсу батьків, розвиток їхньої емоційної компетентності та відновлення взаємодії “батько-дитина“. Використання арт-, музичної та тілесної терапії допомагає відновити емоційний контакт і долати комунікаційні труднощі.</w:t>
      </w:r>
    </w:p>
    <w:p w14:paraId="69E0D4CC" w14:textId="77777777" w:rsidR="009310E7" w:rsidRPr="003C4892" w:rsidRDefault="007B505A" w:rsidP="001B3549">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Таким чином, комплексна робота на фізіологічному, емоційному та когнітивному рівнях сприяє підвищенню стійкості сім’ї та створенню підтримуючого середовища для психосоціального розвитку дітей.</w:t>
      </w:r>
    </w:p>
    <w:p w14:paraId="30F65BDF" w14:textId="77777777" w:rsidR="006D3617" w:rsidRPr="003C4892" w:rsidRDefault="006D3617" w:rsidP="006D3617">
      <w:pPr>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b/>
          <w:bCs/>
          <w:sz w:val="28"/>
          <w:szCs w:val="28"/>
        </w:rPr>
        <w:br w:type="page"/>
      </w:r>
    </w:p>
    <w:p w14:paraId="086E5A64" w14:textId="71507F15" w:rsidR="001B3549" w:rsidRPr="003C4892" w:rsidRDefault="001B3549" w:rsidP="001B3549">
      <w:pPr>
        <w:widowControl w:val="0"/>
        <w:spacing w:after="0" w:line="360" w:lineRule="auto"/>
        <w:ind w:firstLine="720"/>
        <w:jc w:val="both"/>
        <w:rPr>
          <w:rFonts w:ascii="Times New Roman" w:hAnsi="Times New Roman" w:cs="Times New Roman"/>
          <w:b/>
          <w:bCs/>
          <w:sz w:val="28"/>
          <w:szCs w:val="28"/>
        </w:rPr>
      </w:pPr>
      <w:r w:rsidRPr="003C4892">
        <w:rPr>
          <w:rFonts w:ascii="Times New Roman" w:hAnsi="Times New Roman" w:cs="Times New Roman"/>
          <w:b/>
          <w:bCs/>
          <w:sz w:val="28"/>
          <w:szCs w:val="28"/>
        </w:rPr>
        <w:lastRenderedPageBreak/>
        <w:t>Висновок до розділу 3</w:t>
      </w:r>
      <w:r w:rsidR="009310E7" w:rsidRPr="003C4892">
        <w:rPr>
          <w:rFonts w:ascii="Times New Roman" w:hAnsi="Times New Roman" w:cs="Times New Roman"/>
          <w:b/>
          <w:bCs/>
          <w:sz w:val="28"/>
          <w:szCs w:val="28"/>
        </w:rPr>
        <w:t>.</w:t>
      </w:r>
    </w:p>
    <w:p w14:paraId="22CA9FAF" w14:textId="6B16F007" w:rsidR="00CC459F" w:rsidRPr="003C4892" w:rsidRDefault="00740890" w:rsidP="00CC459F">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У розділі аналізуються т</w:t>
      </w:r>
      <w:r w:rsidR="00910BAC" w:rsidRPr="003C4892">
        <w:rPr>
          <w:rFonts w:ascii="Times New Roman" w:hAnsi="Times New Roman" w:cs="Times New Roman"/>
          <w:sz w:val="28"/>
          <w:szCs w:val="28"/>
        </w:rPr>
        <w:t>еоретичні підходи до покращення комунікації та емоційного зв’язку в родинах, що пережили міграцію</w:t>
      </w:r>
      <w:r w:rsidRPr="003C4892">
        <w:rPr>
          <w:rFonts w:ascii="Times New Roman" w:hAnsi="Times New Roman" w:cs="Times New Roman"/>
          <w:sz w:val="28"/>
          <w:szCs w:val="28"/>
        </w:rPr>
        <w:t xml:space="preserve">, Зазначається, що </w:t>
      </w:r>
      <w:r w:rsidR="006D3617" w:rsidRPr="003C4892">
        <w:rPr>
          <w:rFonts w:ascii="Times New Roman" w:hAnsi="Times New Roman" w:cs="Times New Roman"/>
          <w:sz w:val="28"/>
          <w:szCs w:val="28"/>
        </w:rPr>
        <w:t>г</w:t>
      </w:r>
      <w:r w:rsidR="00910BAC" w:rsidRPr="003C4892">
        <w:rPr>
          <w:rFonts w:ascii="Times New Roman" w:hAnsi="Times New Roman" w:cs="Times New Roman"/>
          <w:sz w:val="28"/>
          <w:szCs w:val="28"/>
        </w:rPr>
        <w:t>армонізація стосунків у родинах, які пройшли через горнило війни та вимушеного переселення, є завданням, що виходить далеко за межі класичної сімейної терапії чи педагогічної корекції.</w:t>
      </w:r>
      <w:r w:rsidR="00CC459F" w:rsidRPr="003C4892">
        <w:rPr>
          <w:rFonts w:ascii="Times New Roman" w:hAnsi="Times New Roman" w:cs="Times New Roman"/>
          <w:sz w:val="28"/>
          <w:szCs w:val="28"/>
        </w:rPr>
        <w:t xml:space="preserve"> Для родин-мігрантів критично важливими є три ключові процеси за Ф. </w:t>
      </w:r>
      <w:proofErr w:type="spellStart"/>
      <w:r w:rsidR="00CC459F" w:rsidRPr="003C4892">
        <w:rPr>
          <w:rFonts w:ascii="Times New Roman" w:hAnsi="Times New Roman" w:cs="Times New Roman"/>
          <w:sz w:val="28"/>
          <w:szCs w:val="28"/>
        </w:rPr>
        <w:t>Волш</w:t>
      </w:r>
      <w:proofErr w:type="spellEnd"/>
      <w:r w:rsidR="00CC459F" w:rsidRPr="003C4892">
        <w:rPr>
          <w:rFonts w:ascii="Times New Roman" w:hAnsi="Times New Roman" w:cs="Times New Roman"/>
          <w:sz w:val="28"/>
          <w:szCs w:val="28"/>
        </w:rPr>
        <w:t xml:space="preserve">: </w:t>
      </w:r>
    </w:p>
    <w:p w14:paraId="525CBF7C" w14:textId="0DFF2DBE" w:rsidR="00CC459F" w:rsidRPr="003C4892" w:rsidRDefault="00EA4287" w:rsidP="00EA4287">
      <w:pPr>
        <w:widowControl w:val="0"/>
        <w:tabs>
          <w:tab w:val="left" w:pos="0"/>
        </w:tabs>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 </w:t>
      </w:r>
      <w:r w:rsidR="00CC459F" w:rsidRPr="003C4892">
        <w:rPr>
          <w:rFonts w:ascii="Times New Roman" w:hAnsi="Times New Roman" w:cs="Times New Roman"/>
          <w:sz w:val="28"/>
          <w:szCs w:val="28"/>
        </w:rPr>
        <w:t xml:space="preserve">Система переконань: Здатність надати сенс пережитим стражданням. Родини, які можуть вписати свій досвід міграції у ширший контекст (наприклад, “ми виїхали, щоб зберегти майбутнє“, “це наш внесок у перемогу – бути в безпеці“), демонструють кращу комунікацію. Спільний </w:t>
      </w:r>
      <w:proofErr w:type="spellStart"/>
      <w:r w:rsidR="00CC459F" w:rsidRPr="003C4892">
        <w:rPr>
          <w:rFonts w:ascii="Times New Roman" w:hAnsi="Times New Roman" w:cs="Times New Roman"/>
          <w:sz w:val="28"/>
          <w:szCs w:val="28"/>
        </w:rPr>
        <w:t>наратив</w:t>
      </w:r>
      <w:proofErr w:type="spellEnd"/>
      <w:r w:rsidR="00CC459F" w:rsidRPr="003C4892">
        <w:rPr>
          <w:rFonts w:ascii="Times New Roman" w:hAnsi="Times New Roman" w:cs="Times New Roman"/>
          <w:sz w:val="28"/>
          <w:szCs w:val="28"/>
        </w:rPr>
        <w:t xml:space="preserve"> знижує рівень невизначеності.</w:t>
      </w:r>
    </w:p>
    <w:p w14:paraId="4B2AD9C1" w14:textId="118A7E16" w:rsidR="00CC459F" w:rsidRPr="003C4892" w:rsidRDefault="00EA4287" w:rsidP="00EA4287">
      <w:pPr>
        <w:widowControl w:val="0"/>
        <w:tabs>
          <w:tab w:val="left" w:pos="0"/>
        </w:tabs>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 </w:t>
      </w:r>
      <w:r w:rsidR="00CC459F" w:rsidRPr="003C4892">
        <w:rPr>
          <w:rFonts w:ascii="Times New Roman" w:hAnsi="Times New Roman" w:cs="Times New Roman"/>
          <w:sz w:val="28"/>
          <w:szCs w:val="28"/>
        </w:rPr>
        <w:t xml:space="preserve">Організаційні </w:t>
      </w:r>
      <w:proofErr w:type="spellStart"/>
      <w:r w:rsidR="00CC459F" w:rsidRPr="003C4892">
        <w:rPr>
          <w:rFonts w:ascii="Times New Roman" w:hAnsi="Times New Roman" w:cs="Times New Roman"/>
          <w:sz w:val="28"/>
          <w:szCs w:val="28"/>
        </w:rPr>
        <w:t>патерни</w:t>
      </w:r>
      <w:proofErr w:type="spellEnd"/>
      <w:r w:rsidR="00CC459F" w:rsidRPr="003C4892">
        <w:rPr>
          <w:rFonts w:ascii="Times New Roman" w:hAnsi="Times New Roman" w:cs="Times New Roman"/>
          <w:sz w:val="28"/>
          <w:szCs w:val="28"/>
        </w:rPr>
        <w:t>: Гнучкість ролей. У міграції часто відбувається інверсія ролей (діти швидше вчать мову і стають “перекладачами“ для батьків). Гармонізація вимагає визнання цієї нової реальності без втрати батьківського авторитету.</w:t>
      </w:r>
    </w:p>
    <w:p w14:paraId="45F0958F" w14:textId="63214273" w:rsidR="00CC459F" w:rsidRPr="003C4892" w:rsidRDefault="00EA4287" w:rsidP="00EA4287">
      <w:pPr>
        <w:widowControl w:val="0"/>
        <w:tabs>
          <w:tab w:val="left" w:pos="0"/>
        </w:tabs>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 </w:t>
      </w:r>
      <w:r w:rsidR="00CC459F" w:rsidRPr="003C4892">
        <w:rPr>
          <w:rFonts w:ascii="Times New Roman" w:hAnsi="Times New Roman" w:cs="Times New Roman"/>
          <w:sz w:val="28"/>
          <w:szCs w:val="28"/>
        </w:rPr>
        <w:t>Комунікація: Ясність та відкрите вираження емоцій. Тут ми стикаємося з феноменом “захисного мовчання“, про який йшлося раніше. Теоретичні моделі роботи з травмою наполягають на необхідності дозованої правди. Таємниці та замовчування (наприклад, про реальну небезпеку для тата на фронті) створюють стіну відчуження.</w:t>
      </w:r>
    </w:p>
    <w:p w14:paraId="58EFA5D8" w14:textId="77777777" w:rsidR="00040D24" w:rsidRPr="003C4892" w:rsidRDefault="00CC459F" w:rsidP="00040D24">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Особливої уваги в контексті українських родин заслуговує теорія Полін </w:t>
      </w:r>
      <w:proofErr w:type="spellStart"/>
      <w:r w:rsidRPr="003C4892">
        <w:rPr>
          <w:rFonts w:ascii="Times New Roman" w:hAnsi="Times New Roman" w:cs="Times New Roman"/>
          <w:sz w:val="28"/>
          <w:szCs w:val="28"/>
        </w:rPr>
        <w:t>Босс</w:t>
      </w:r>
      <w:proofErr w:type="spellEnd"/>
      <w:r w:rsidRPr="003C4892">
        <w:rPr>
          <w:rFonts w:ascii="Times New Roman" w:hAnsi="Times New Roman" w:cs="Times New Roman"/>
          <w:sz w:val="28"/>
          <w:szCs w:val="28"/>
        </w:rPr>
        <w:t xml:space="preserve"> про “невизначену втрату“.</w:t>
      </w:r>
      <w:r w:rsidR="00040D24" w:rsidRPr="003C4892">
        <w:rPr>
          <w:rFonts w:ascii="Times New Roman" w:hAnsi="Times New Roman" w:cs="Times New Roman"/>
          <w:sz w:val="28"/>
          <w:szCs w:val="28"/>
        </w:rPr>
        <w:t xml:space="preserve"> Підсумовуючи теоретичний огляд, можна стверджувати, що гармонізація взаєморозуміння в родинах мігрантів війни – це багаторівневий процес. Він не може обмежуватися лише вербальними техніками. Справжня гармонізація вимагає роботи на трьох рівнях:</w:t>
      </w:r>
    </w:p>
    <w:p w14:paraId="7CBA3DD6" w14:textId="1441681F" w:rsidR="00040D24" w:rsidRPr="003C4892" w:rsidRDefault="00040D24" w:rsidP="00DB3BE4">
      <w:pPr>
        <w:pStyle w:val="afffd"/>
        <w:widowControl w:val="0"/>
        <w:numPr>
          <w:ilvl w:val="0"/>
          <w:numId w:val="39"/>
        </w:numPr>
        <w:tabs>
          <w:tab w:val="left" w:pos="0"/>
        </w:tabs>
        <w:spacing w:after="0" w:line="360" w:lineRule="auto"/>
        <w:ind w:left="0" w:firstLine="0"/>
        <w:jc w:val="both"/>
        <w:rPr>
          <w:rFonts w:ascii="Times New Roman" w:hAnsi="Times New Roman" w:cs="Times New Roman"/>
          <w:sz w:val="28"/>
          <w:szCs w:val="28"/>
        </w:rPr>
      </w:pPr>
      <w:r w:rsidRPr="003C4892">
        <w:rPr>
          <w:rFonts w:ascii="Times New Roman" w:hAnsi="Times New Roman" w:cs="Times New Roman"/>
          <w:sz w:val="28"/>
          <w:szCs w:val="28"/>
        </w:rPr>
        <w:t>Тілесний (безпека): Регуляція афекту через спільну діяльність, тактильний контакт та створення безпечного простору.</w:t>
      </w:r>
    </w:p>
    <w:p w14:paraId="0FE329F0" w14:textId="2D47198A" w:rsidR="00040D24" w:rsidRPr="003C4892" w:rsidRDefault="00040D24" w:rsidP="00DB3BE4">
      <w:pPr>
        <w:pStyle w:val="afffd"/>
        <w:widowControl w:val="0"/>
        <w:numPr>
          <w:ilvl w:val="0"/>
          <w:numId w:val="39"/>
        </w:numPr>
        <w:tabs>
          <w:tab w:val="left" w:pos="0"/>
        </w:tabs>
        <w:spacing w:after="0" w:line="360" w:lineRule="auto"/>
        <w:ind w:left="0" w:firstLine="0"/>
        <w:jc w:val="both"/>
        <w:rPr>
          <w:rFonts w:ascii="Times New Roman" w:hAnsi="Times New Roman" w:cs="Times New Roman"/>
          <w:sz w:val="28"/>
          <w:szCs w:val="28"/>
        </w:rPr>
      </w:pPr>
      <w:r w:rsidRPr="003C4892">
        <w:rPr>
          <w:rFonts w:ascii="Times New Roman" w:hAnsi="Times New Roman" w:cs="Times New Roman"/>
          <w:sz w:val="28"/>
          <w:szCs w:val="28"/>
        </w:rPr>
        <w:t xml:space="preserve">Емоційний (прив’язаність): Відновлення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емоційний </w:t>
      </w:r>
      <w:proofErr w:type="spellStart"/>
      <w:r w:rsidRPr="003C4892">
        <w:rPr>
          <w:rFonts w:ascii="Times New Roman" w:hAnsi="Times New Roman" w:cs="Times New Roman"/>
          <w:sz w:val="28"/>
          <w:szCs w:val="28"/>
        </w:rPr>
        <w:lastRenderedPageBreak/>
        <w:t>коучинг</w:t>
      </w:r>
      <w:proofErr w:type="spellEnd"/>
      <w:r w:rsidRPr="003C4892">
        <w:rPr>
          <w:rFonts w:ascii="Times New Roman" w:hAnsi="Times New Roman" w:cs="Times New Roman"/>
          <w:sz w:val="28"/>
          <w:szCs w:val="28"/>
        </w:rPr>
        <w:t xml:space="preserve"> та робота з невизначеною втратою.</w:t>
      </w:r>
    </w:p>
    <w:p w14:paraId="18CCA4F2" w14:textId="620069D9" w:rsidR="00040D24" w:rsidRPr="003C4892" w:rsidRDefault="00040D24" w:rsidP="00DB3BE4">
      <w:pPr>
        <w:pStyle w:val="afffd"/>
        <w:widowControl w:val="0"/>
        <w:numPr>
          <w:ilvl w:val="0"/>
          <w:numId w:val="39"/>
        </w:numPr>
        <w:tabs>
          <w:tab w:val="left" w:pos="0"/>
        </w:tabs>
        <w:spacing w:after="0" w:line="360" w:lineRule="auto"/>
        <w:ind w:left="0" w:firstLine="0"/>
        <w:jc w:val="both"/>
        <w:rPr>
          <w:rFonts w:ascii="Times New Roman" w:hAnsi="Times New Roman" w:cs="Times New Roman"/>
          <w:sz w:val="28"/>
          <w:szCs w:val="28"/>
        </w:rPr>
      </w:pPr>
      <w:r w:rsidRPr="003C4892">
        <w:rPr>
          <w:rFonts w:ascii="Times New Roman" w:hAnsi="Times New Roman" w:cs="Times New Roman"/>
          <w:sz w:val="28"/>
          <w:szCs w:val="28"/>
        </w:rPr>
        <w:t>Когнітивний (</w:t>
      </w:r>
      <w:proofErr w:type="spellStart"/>
      <w:r w:rsidRPr="003C4892">
        <w:rPr>
          <w:rFonts w:ascii="Times New Roman" w:hAnsi="Times New Roman" w:cs="Times New Roman"/>
          <w:sz w:val="28"/>
          <w:szCs w:val="28"/>
        </w:rPr>
        <w:t>сенси</w:t>
      </w:r>
      <w:proofErr w:type="spellEnd"/>
      <w:r w:rsidRPr="003C4892">
        <w:rPr>
          <w:rFonts w:ascii="Times New Roman" w:hAnsi="Times New Roman" w:cs="Times New Roman"/>
          <w:sz w:val="28"/>
          <w:szCs w:val="28"/>
        </w:rPr>
        <w:t xml:space="preserve">): Створення спільного </w:t>
      </w:r>
      <w:proofErr w:type="spellStart"/>
      <w:r w:rsidRPr="003C4892">
        <w:rPr>
          <w:rFonts w:ascii="Times New Roman" w:hAnsi="Times New Roman" w:cs="Times New Roman"/>
          <w:sz w:val="28"/>
          <w:szCs w:val="28"/>
        </w:rPr>
        <w:t>наративу</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резильєнтності</w:t>
      </w:r>
      <w:proofErr w:type="spellEnd"/>
      <w:r w:rsidRPr="003C4892">
        <w:rPr>
          <w:rFonts w:ascii="Times New Roman" w:hAnsi="Times New Roman" w:cs="Times New Roman"/>
          <w:sz w:val="28"/>
          <w:szCs w:val="28"/>
        </w:rPr>
        <w:t>, який пояснює минуле, надає сенс теперішньому і дає надію на майбутнє.</w:t>
      </w:r>
    </w:p>
    <w:p w14:paraId="3C650107" w14:textId="0CA6B5B2" w:rsidR="00040D24" w:rsidRPr="003C4892" w:rsidRDefault="00203572" w:rsidP="00DB3BE4">
      <w:pPr>
        <w:widowControl w:val="0"/>
        <w:tabs>
          <w:tab w:val="left" w:pos="0"/>
        </w:tabs>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ab/>
      </w:r>
      <w:r w:rsidR="00040D24" w:rsidRPr="003C4892">
        <w:rPr>
          <w:rFonts w:ascii="Times New Roman" w:hAnsi="Times New Roman" w:cs="Times New Roman"/>
          <w:sz w:val="28"/>
          <w:szCs w:val="28"/>
        </w:rPr>
        <w:t>Першою умовою є відновлення власного психоемоційного ресурсу батьків та стабілізація їхнього стану.</w:t>
      </w:r>
    </w:p>
    <w:p w14:paraId="252E16C9" w14:textId="72952FC0" w:rsidR="00040D24" w:rsidRPr="003C4892" w:rsidRDefault="00203572" w:rsidP="00DB3BE4">
      <w:pPr>
        <w:widowControl w:val="0"/>
        <w:tabs>
          <w:tab w:val="left" w:pos="0"/>
        </w:tabs>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ab/>
      </w:r>
      <w:r w:rsidR="00EA4287" w:rsidRPr="003C4892">
        <w:rPr>
          <w:rFonts w:ascii="Times New Roman" w:hAnsi="Times New Roman" w:cs="Times New Roman"/>
          <w:sz w:val="28"/>
          <w:szCs w:val="28"/>
        </w:rPr>
        <w:t xml:space="preserve">У розділі пропонується </w:t>
      </w:r>
      <w:r w:rsidR="00DB3BE4" w:rsidRPr="003C4892">
        <w:rPr>
          <w:rFonts w:ascii="Times New Roman" w:hAnsi="Times New Roman" w:cs="Times New Roman"/>
          <w:sz w:val="28"/>
          <w:szCs w:val="28"/>
        </w:rPr>
        <w:t>«</w:t>
      </w:r>
      <w:r w:rsidR="00040D24" w:rsidRPr="003C4892">
        <w:rPr>
          <w:rFonts w:ascii="Times New Roman" w:hAnsi="Times New Roman" w:cs="Times New Roman"/>
          <w:sz w:val="28"/>
          <w:szCs w:val="28"/>
        </w:rPr>
        <w:t>Програма психологічного супроводу сімей-мігрантів війни</w:t>
      </w:r>
      <w:r w:rsidR="00DB3BE4" w:rsidRPr="003C4892">
        <w:rPr>
          <w:rFonts w:ascii="Times New Roman" w:hAnsi="Times New Roman" w:cs="Times New Roman"/>
          <w:sz w:val="28"/>
          <w:szCs w:val="28"/>
        </w:rPr>
        <w:t>».</w:t>
      </w:r>
    </w:p>
    <w:p w14:paraId="765B2834" w14:textId="77777777" w:rsidR="002E1F2B" w:rsidRPr="003C4892" w:rsidRDefault="002E1F2B" w:rsidP="002E1F2B">
      <w:pPr>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b/>
          <w:bCs/>
          <w:sz w:val="28"/>
          <w:szCs w:val="28"/>
        </w:rPr>
        <w:br w:type="page"/>
      </w:r>
    </w:p>
    <w:p w14:paraId="13B7BAAE" w14:textId="77777777" w:rsidR="00A16279" w:rsidRPr="003C4892" w:rsidRDefault="007B505A">
      <w:pPr>
        <w:widowControl w:val="0"/>
        <w:spacing w:after="0" w:line="360" w:lineRule="auto"/>
        <w:ind w:firstLine="720"/>
        <w:jc w:val="center"/>
        <w:rPr>
          <w:rFonts w:ascii="Times New Roman" w:hAnsi="Times New Roman" w:cs="Times New Roman"/>
          <w:sz w:val="28"/>
          <w:szCs w:val="28"/>
        </w:rPr>
      </w:pPr>
      <w:r w:rsidRPr="003C4892">
        <w:rPr>
          <w:rFonts w:ascii="Times New Roman" w:hAnsi="Times New Roman" w:cs="Times New Roman"/>
          <w:b/>
          <w:bCs/>
          <w:sz w:val="28"/>
          <w:szCs w:val="28"/>
        </w:rPr>
        <w:lastRenderedPageBreak/>
        <w:t>ВИСНОВКИ</w:t>
      </w:r>
    </w:p>
    <w:p w14:paraId="0A81711E" w14:textId="77777777" w:rsidR="00A16279" w:rsidRPr="003C4892" w:rsidRDefault="00A16279">
      <w:pPr>
        <w:widowControl w:val="0"/>
        <w:spacing w:after="0" w:line="360" w:lineRule="auto"/>
        <w:ind w:firstLine="720"/>
        <w:jc w:val="both"/>
        <w:rPr>
          <w:rFonts w:ascii="Times New Roman" w:hAnsi="Times New Roman" w:cs="Times New Roman"/>
          <w:sz w:val="28"/>
          <w:szCs w:val="28"/>
        </w:rPr>
      </w:pPr>
    </w:p>
    <w:p w14:paraId="22DD3F74"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У магістерській роботі проведено комплексне теоретико-емпіричне вивчення проблеми відмінностей у сприйнятті емоційного стану дітей батьками та самими дітьми-мігрантами, які пережили воєнні події. Результати дослідження дозволяють сформулювати такі основні висновки.</w:t>
      </w:r>
    </w:p>
    <w:p w14:paraId="1CD7F76C"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Теоретичний аналіз показав, що психоемоційний стан дітей у контексті війни та вимушеної міграції є динамічним та багатофакторним явищем, що визначається впливом “хронічної </w:t>
      </w:r>
      <w:proofErr w:type="spellStart"/>
      <w:r w:rsidRPr="003C4892">
        <w:rPr>
          <w:rFonts w:ascii="Times New Roman" w:hAnsi="Times New Roman" w:cs="Times New Roman"/>
          <w:sz w:val="28"/>
          <w:szCs w:val="28"/>
        </w:rPr>
        <w:t>політравми</w:t>
      </w:r>
      <w:proofErr w:type="spellEnd"/>
      <w:r w:rsidRPr="003C4892">
        <w:rPr>
          <w:rFonts w:ascii="Times New Roman" w:hAnsi="Times New Roman" w:cs="Times New Roman"/>
          <w:sz w:val="28"/>
          <w:szCs w:val="28"/>
        </w:rPr>
        <w:t xml:space="preserve">“. Травматичний досвід руйнує базове відчуття безпеки, а особливості міграції – </w:t>
      </w:r>
      <w:proofErr w:type="spellStart"/>
      <w:r w:rsidRPr="003C4892">
        <w:rPr>
          <w:rFonts w:ascii="Times New Roman" w:hAnsi="Times New Roman" w:cs="Times New Roman"/>
          <w:sz w:val="28"/>
          <w:szCs w:val="28"/>
        </w:rPr>
        <w:t>мовний</w:t>
      </w:r>
      <w:proofErr w:type="spellEnd"/>
      <w:r w:rsidRPr="003C4892">
        <w:rPr>
          <w:rFonts w:ascii="Times New Roman" w:hAnsi="Times New Roman" w:cs="Times New Roman"/>
          <w:sz w:val="28"/>
          <w:szCs w:val="28"/>
        </w:rPr>
        <w:t xml:space="preserve"> бар’єр, соціальна ізоляція та </w:t>
      </w:r>
      <w:proofErr w:type="spellStart"/>
      <w:r w:rsidRPr="003C4892">
        <w:rPr>
          <w:rFonts w:ascii="Times New Roman" w:hAnsi="Times New Roman" w:cs="Times New Roman"/>
          <w:sz w:val="28"/>
          <w:szCs w:val="28"/>
        </w:rPr>
        <w:t>акультураційний</w:t>
      </w:r>
      <w:proofErr w:type="spellEnd"/>
      <w:r w:rsidRPr="003C4892">
        <w:rPr>
          <w:rFonts w:ascii="Times New Roman" w:hAnsi="Times New Roman" w:cs="Times New Roman"/>
          <w:sz w:val="28"/>
          <w:szCs w:val="28"/>
        </w:rPr>
        <w:t xml:space="preserve"> стрес – поглиблюють відчуття невизначеності. Ключовим фактором адаптації дітей є здатність батьків до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 уміння розпізнавати, розуміти та підтримувати емоційні стани дитини. Проте воєнний стрес часто блокує цю здатність, що призводить до феномену “</w:t>
      </w:r>
      <w:proofErr w:type="spellStart"/>
      <w:r w:rsidRPr="003C4892">
        <w:rPr>
          <w:rFonts w:ascii="Times New Roman" w:hAnsi="Times New Roman" w:cs="Times New Roman"/>
          <w:sz w:val="28"/>
          <w:szCs w:val="28"/>
        </w:rPr>
        <w:t>інформаторської</w:t>
      </w:r>
      <w:proofErr w:type="spellEnd"/>
      <w:r w:rsidRPr="003C4892">
        <w:rPr>
          <w:rFonts w:ascii="Times New Roman" w:hAnsi="Times New Roman" w:cs="Times New Roman"/>
          <w:sz w:val="28"/>
          <w:szCs w:val="28"/>
        </w:rPr>
        <w:t xml:space="preserve"> розбіжності“ між внутрішнім переживанням дитини та оцінкою батьків.</w:t>
      </w:r>
    </w:p>
    <w:p w14:paraId="243B9924"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Було створено та апробовано </w:t>
      </w:r>
      <w:proofErr w:type="spellStart"/>
      <w:r w:rsidRPr="003C4892">
        <w:rPr>
          <w:rFonts w:ascii="Times New Roman" w:hAnsi="Times New Roman" w:cs="Times New Roman"/>
          <w:sz w:val="28"/>
          <w:szCs w:val="28"/>
        </w:rPr>
        <w:t>психодіагностичний</w:t>
      </w:r>
      <w:proofErr w:type="spellEnd"/>
      <w:r w:rsidRPr="003C4892">
        <w:rPr>
          <w:rFonts w:ascii="Times New Roman" w:hAnsi="Times New Roman" w:cs="Times New Roman"/>
          <w:sz w:val="28"/>
          <w:szCs w:val="28"/>
        </w:rPr>
        <w:t xml:space="preserve"> комплекс для мультимодальної оцінки емоційних станів у </w:t>
      </w:r>
      <w:proofErr w:type="spellStart"/>
      <w:r w:rsidRPr="003C4892">
        <w:rPr>
          <w:rFonts w:ascii="Times New Roman" w:hAnsi="Times New Roman" w:cs="Times New Roman"/>
          <w:sz w:val="28"/>
          <w:szCs w:val="28"/>
        </w:rPr>
        <w:t>діаді</w:t>
      </w:r>
      <w:proofErr w:type="spellEnd"/>
      <w:r w:rsidRPr="003C4892">
        <w:rPr>
          <w:rFonts w:ascii="Times New Roman" w:hAnsi="Times New Roman" w:cs="Times New Roman"/>
          <w:sz w:val="28"/>
          <w:szCs w:val="28"/>
        </w:rPr>
        <w:t xml:space="preserve"> “батьки–діти“. Використання дзеркальних шкал – авторської анкети для батьків та адаптованих методик для дітей (зокрема опитувальника </w:t>
      </w:r>
      <w:proofErr w:type="spellStart"/>
      <w:r w:rsidRPr="003C4892">
        <w:rPr>
          <w:rFonts w:ascii="Times New Roman" w:hAnsi="Times New Roman" w:cs="Times New Roman"/>
          <w:sz w:val="28"/>
          <w:szCs w:val="28"/>
        </w:rPr>
        <w:t>Спілбергера-Ханіна</w:t>
      </w:r>
      <w:proofErr w:type="spellEnd"/>
      <w:r w:rsidRPr="003C4892">
        <w:rPr>
          <w:rFonts w:ascii="Times New Roman" w:hAnsi="Times New Roman" w:cs="Times New Roman"/>
          <w:sz w:val="28"/>
          <w:szCs w:val="28"/>
        </w:rPr>
        <w:t xml:space="preserve"> та </w:t>
      </w:r>
      <w:proofErr w:type="spellStart"/>
      <w:r w:rsidRPr="003C4892">
        <w:rPr>
          <w:rFonts w:ascii="Times New Roman" w:hAnsi="Times New Roman" w:cs="Times New Roman"/>
          <w:sz w:val="28"/>
          <w:szCs w:val="28"/>
        </w:rPr>
        <w:t>проективних</w:t>
      </w:r>
      <w:proofErr w:type="spellEnd"/>
      <w:r w:rsidRPr="003C4892">
        <w:rPr>
          <w:rFonts w:ascii="Times New Roman" w:hAnsi="Times New Roman" w:cs="Times New Roman"/>
          <w:sz w:val="28"/>
          <w:szCs w:val="28"/>
        </w:rPr>
        <w:t xml:space="preserve"> методів) – дало змогу кількісно визначити рівень неузгодженості оцінок. Дослідження охопило 32 </w:t>
      </w:r>
      <w:proofErr w:type="spellStart"/>
      <w:r w:rsidRPr="003C4892">
        <w:rPr>
          <w:rFonts w:ascii="Times New Roman" w:hAnsi="Times New Roman" w:cs="Times New Roman"/>
          <w:sz w:val="28"/>
          <w:szCs w:val="28"/>
        </w:rPr>
        <w:t>діадичні</w:t>
      </w:r>
      <w:proofErr w:type="spellEnd"/>
      <w:r w:rsidRPr="003C4892">
        <w:rPr>
          <w:rFonts w:ascii="Times New Roman" w:hAnsi="Times New Roman" w:cs="Times New Roman"/>
          <w:sz w:val="28"/>
          <w:szCs w:val="28"/>
        </w:rPr>
        <w:t xml:space="preserve"> пари (N=64), включно з внутрішньо переміщеними особами та біженцями за кордоном.</w:t>
      </w:r>
    </w:p>
    <w:p w14:paraId="1D6EC8AE"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Емпіричні дані підтвердили наявність статистично значущих відмінностей між оцінками батьків та самозвітами дітей. Зокрема:</w:t>
      </w:r>
    </w:p>
    <w:p w14:paraId="3E158371" w14:textId="77777777" w:rsidR="00A16279" w:rsidRPr="003C4892" w:rsidRDefault="007B505A">
      <w:pPr>
        <w:widowControl w:val="0"/>
        <w:numPr>
          <w:ilvl w:val="0"/>
          <w:numId w:val="31"/>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недооцінка </w:t>
      </w:r>
      <w:proofErr w:type="spellStart"/>
      <w:r w:rsidRPr="003C4892">
        <w:rPr>
          <w:rFonts w:ascii="Times New Roman" w:hAnsi="Times New Roman" w:cs="Times New Roman"/>
          <w:sz w:val="28"/>
          <w:szCs w:val="28"/>
        </w:rPr>
        <w:t>інтерналізованих</w:t>
      </w:r>
      <w:proofErr w:type="spellEnd"/>
      <w:r w:rsidRPr="003C4892">
        <w:rPr>
          <w:rFonts w:ascii="Times New Roman" w:hAnsi="Times New Roman" w:cs="Times New Roman"/>
          <w:sz w:val="28"/>
          <w:szCs w:val="28"/>
        </w:rPr>
        <w:t xml:space="preserve"> станів (батьки систематично занижують рівень тривожності дітей, у той час як самі діти демонструють показники вище нормативних);</w:t>
      </w:r>
    </w:p>
    <w:p w14:paraId="5A6063C9" w14:textId="77777777" w:rsidR="00A16279" w:rsidRPr="003C4892" w:rsidRDefault="007B505A">
      <w:pPr>
        <w:widowControl w:val="0"/>
        <w:numPr>
          <w:ilvl w:val="0"/>
          <w:numId w:val="31"/>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 xml:space="preserve">ілюзія адаптації (батьки вважають, що дитина успішно адаптувалась до </w:t>
      </w:r>
      <w:r w:rsidRPr="003C4892">
        <w:rPr>
          <w:rFonts w:ascii="Times New Roman" w:hAnsi="Times New Roman" w:cs="Times New Roman"/>
          <w:sz w:val="28"/>
          <w:szCs w:val="28"/>
        </w:rPr>
        <w:lastRenderedPageBreak/>
        <w:t xml:space="preserve">нових умов, тоді як діти за </w:t>
      </w:r>
      <w:proofErr w:type="spellStart"/>
      <w:r w:rsidRPr="003C4892">
        <w:rPr>
          <w:rFonts w:ascii="Times New Roman" w:hAnsi="Times New Roman" w:cs="Times New Roman"/>
          <w:sz w:val="28"/>
          <w:szCs w:val="28"/>
        </w:rPr>
        <w:t>проективними</w:t>
      </w:r>
      <w:proofErr w:type="spellEnd"/>
      <w:r w:rsidRPr="003C4892">
        <w:rPr>
          <w:rFonts w:ascii="Times New Roman" w:hAnsi="Times New Roman" w:cs="Times New Roman"/>
          <w:sz w:val="28"/>
          <w:szCs w:val="28"/>
        </w:rPr>
        <w:t xml:space="preserve"> методиками та опитуваннями виявляють самотність, відчуженість і ностальгію за домом);</w:t>
      </w:r>
    </w:p>
    <w:p w14:paraId="3EE0F8C7" w14:textId="77777777" w:rsidR="00A16279" w:rsidRPr="003C4892" w:rsidRDefault="007B505A">
      <w:pPr>
        <w:widowControl w:val="0"/>
        <w:numPr>
          <w:ilvl w:val="0"/>
          <w:numId w:val="31"/>
        </w:numPr>
        <w:spacing w:after="0" w:line="360" w:lineRule="auto"/>
        <w:jc w:val="both"/>
        <w:rPr>
          <w:rFonts w:ascii="Times New Roman" w:hAnsi="Times New Roman" w:cs="Times New Roman"/>
          <w:sz w:val="28"/>
          <w:szCs w:val="28"/>
        </w:rPr>
      </w:pPr>
      <w:r w:rsidRPr="003C4892">
        <w:rPr>
          <w:rFonts w:ascii="Times New Roman" w:hAnsi="Times New Roman" w:cs="Times New Roman"/>
          <w:sz w:val="28"/>
          <w:szCs w:val="28"/>
        </w:rPr>
        <w:t>селективність сприйняття (батьки точніше розпізнають зовнішні прояви емоцій (агресію, порушення поведінки), але часто пропускають депресивні симптоми (апатію, втрату інтересу, мовчазну самозахисну поведінку).</w:t>
      </w:r>
    </w:p>
    <w:p w14:paraId="57B4AD34"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Виявлено механізми спотворення сприйняття. Кореляційний аналіз показав, що рівень батьківського ресурсу впливає на адекватність оцінки стану дитини. Батьки з високим рівнем тривожності та емоційного вигорання проявляли два </w:t>
      </w:r>
      <w:proofErr w:type="spellStart"/>
      <w:r w:rsidRPr="003C4892">
        <w:rPr>
          <w:rFonts w:ascii="Times New Roman" w:hAnsi="Times New Roman" w:cs="Times New Roman"/>
          <w:sz w:val="28"/>
          <w:szCs w:val="28"/>
        </w:rPr>
        <w:t>патерни</w:t>
      </w:r>
      <w:proofErr w:type="spellEnd"/>
      <w:r w:rsidRPr="003C4892">
        <w:rPr>
          <w:rFonts w:ascii="Times New Roman" w:hAnsi="Times New Roman" w:cs="Times New Roman"/>
          <w:sz w:val="28"/>
          <w:szCs w:val="28"/>
        </w:rPr>
        <w:t>: або проекцію власних страхів на дитину, або ігнорування її проблем задля збереження власної стабільності. Також підтверджено феномен “подвійного захисного мовчання“, коли діти приховують переживання, щоб не травмувати батьків, створюючи ілюзію благополуччя.</w:t>
      </w:r>
    </w:p>
    <w:p w14:paraId="49658599"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Встановлено вплив контексту міграції на оцінки стану дитини. У родинах-біженцях за кордоном спостерігався більший розрив у сприйнятті емоцій дітей порівняно з ВПО, що пояснюється фокусом батьків на побутових та </w:t>
      </w:r>
      <w:proofErr w:type="spellStart"/>
      <w:r w:rsidRPr="003C4892">
        <w:rPr>
          <w:rFonts w:ascii="Times New Roman" w:hAnsi="Times New Roman" w:cs="Times New Roman"/>
          <w:sz w:val="28"/>
          <w:szCs w:val="28"/>
        </w:rPr>
        <w:t>легалізаційних</w:t>
      </w:r>
      <w:proofErr w:type="spellEnd"/>
      <w:r w:rsidRPr="003C4892">
        <w:rPr>
          <w:rFonts w:ascii="Times New Roman" w:hAnsi="Times New Roman" w:cs="Times New Roman"/>
          <w:sz w:val="28"/>
          <w:szCs w:val="28"/>
        </w:rPr>
        <w:t xml:space="preserve"> питаннях і одночасною соціальною ізоляцією дітей.</w:t>
      </w:r>
    </w:p>
    <w:p w14:paraId="56C31306"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На основі отриманих даних розроблено практичні рекомендації для психологічного супроводу сімей-мігрантів. Програма спрямована на відновлення </w:t>
      </w:r>
      <w:proofErr w:type="spellStart"/>
      <w:r w:rsidRPr="003C4892">
        <w:rPr>
          <w:rFonts w:ascii="Times New Roman" w:hAnsi="Times New Roman" w:cs="Times New Roman"/>
          <w:sz w:val="28"/>
          <w:szCs w:val="28"/>
        </w:rPr>
        <w:t>діадичного</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копінгу</w:t>
      </w:r>
      <w:proofErr w:type="spellEnd"/>
      <w:r w:rsidRPr="003C4892">
        <w:rPr>
          <w:rFonts w:ascii="Times New Roman" w:hAnsi="Times New Roman" w:cs="Times New Roman"/>
          <w:sz w:val="28"/>
          <w:szCs w:val="28"/>
        </w:rPr>
        <w:t xml:space="preserve"> шляхом розвитку батьківської </w:t>
      </w:r>
      <w:proofErr w:type="spellStart"/>
      <w:r w:rsidRPr="003C4892">
        <w:rPr>
          <w:rFonts w:ascii="Times New Roman" w:hAnsi="Times New Roman" w:cs="Times New Roman"/>
          <w:sz w:val="28"/>
          <w:szCs w:val="28"/>
        </w:rPr>
        <w:t>менталізації</w:t>
      </w:r>
      <w:proofErr w:type="spellEnd"/>
      <w:r w:rsidRPr="003C4892">
        <w:rPr>
          <w:rFonts w:ascii="Times New Roman" w:hAnsi="Times New Roman" w:cs="Times New Roman"/>
          <w:sz w:val="28"/>
          <w:szCs w:val="28"/>
        </w:rPr>
        <w:t xml:space="preserve">, емоційного </w:t>
      </w:r>
      <w:proofErr w:type="spellStart"/>
      <w:r w:rsidRPr="003C4892">
        <w:rPr>
          <w:rFonts w:ascii="Times New Roman" w:hAnsi="Times New Roman" w:cs="Times New Roman"/>
          <w:sz w:val="28"/>
          <w:szCs w:val="28"/>
        </w:rPr>
        <w:t>коучингу</w:t>
      </w:r>
      <w:proofErr w:type="spellEnd"/>
      <w:r w:rsidRPr="003C4892">
        <w:rPr>
          <w:rFonts w:ascii="Times New Roman" w:hAnsi="Times New Roman" w:cs="Times New Roman"/>
          <w:sz w:val="28"/>
          <w:szCs w:val="28"/>
        </w:rPr>
        <w:t xml:space="preserve"> та спільної регуляції афекту за допомогою арт-терапії й тілесних практик. Особлива увага приділяється підтримці батьків, оскільки зміцнення їхніх ресурсів та налагодження комунікації щодо травматичного досвіду є ключовими для гармонійного функціонування всієї сім’ї.</w:t>
      </w:r>
    </w:p>
    <w:p w14:paraId="14BDC238" w14:textId="77777777" w:rsidR="00A16279" w:rsidRPr="003C4892" w:rsidRDefault="007B505A">
      <w:pPr>
        <w:widowControl w:val="0"/>
        <w:spacing w:after="0" w:line="360" w:lineRule="auto"/>
        <w:ind w:firstLine="720"/>
        <w:jc w:val="both"/>
        <w:rPr>
          <w:rFonts w:ascii="Times New Roman" w:hAnsi="Times New Roman" w:cs="Times New Roman"/>
          <w:sz w:val="28"/>
          <w:szCs w:val="28"/>
        </w:rPr>
      </w:pPr>
      <w:r w:rsidRPr="003C4892">
        <w:rPr>
          <w:rFonts w:ascii="Times New Roman" w:hAnsi="Times New Roman" w:cs="Times New Roman"/>
          <w:sz w:val="28"/>
          <w:szCs w:val="28"/>
        </w:rPr>
        <w:t xml:space="preserve">Дослідження підкреслює, що зовнішнє благополуччя дітей-мігрантів часто створює ілюзію їхньої емоційної стабільності, а оцінка стану дитини лише за словами батьків не є надійним показником психологічного здоров’я. Важливим завданням є усунення розбіжностей у сприйнятті емоцій дітей між батьками та фахівцями, що дозволяє своєчасно попереджати відстрочені </w:t>
      </w:r>
      <w:r w:rsidRPr="003C4892">
        <w:rPr>
          <w:rFonts w:ascii="Times New Roman" w:hAnsi="Times New Roman" w:cs="Times New Roman"/>
          <w:sz w:val="28"/>
          <w:szCs w:val="28"/>
        </w:rPr>
        <w:lastRenderedPageBreak/>
        <w:t xml:space="preserve">наслідки травматичного досвіду. Крім того, інтеграція групової підтримки для батьків та практик саморефлексії сприяє формуванню стійкості сім’ї до стресових ситуацій. Застосування </w:t>
      </w:r>
      <w:proofErr w:type="spellStart"/>
      <w:r w:rsidRPr="003C4892">
        <w:rPr>
          <w:rFonts w:ascii="Times New Roman" w:hAnsi="Times New Roman" w:cs="Times New Roman"/>
          <w:sz w:val="28"/>
          <w:szCs w:val="28"/>
        </w:rPr>
        <w:t>мультисенсорних</w:t>
      </w:r>
      <w:proofErr w:type="spellEnd"/>
      <w:r w:rsidRPr="003C4892">
        <w:rPr>
          <w:rFonts w:ascii="Times New Roman" w:hAnsi="Times New Roman" w:cs="Times New Roman"/>
          <w:sz w:val="28"/>
          <w:szCs w:val="28"/>
        </w:rPr>
        <w:t xml:space="preserve"> методів, таких як рухові вправи та творчі експресії, допомагає дітям поступово виражати накопичені переживання без страху або сорому. Важливо, що психологічне втручання має враховувати культурні особливості та індивідуальні ресурси кожної сім’ї.</w:t>
      </w:r>
    </w:p>
    <w:p w14:paraId="4ED0AD8B" w14:textId="77777777" w:rsidR="00A16279" w:rsidRPr="003C4892" w:rsidRDefault="00A16279">
      <w:pPr>
        <w:widowControl w:val="0"/>
        <w:spacing w:after="0" w:line="360" w:lineRule="auto"/>
        <w:ind w:firstLine="720"/>
        <w:jc w:val="both"/>
        <w:rPr>
          <w:rFonts w:ascii="Times New Roman" w:hAnsi="Times New Roman" w:cs="Times New Roman"/>
          <w:sz w:val="28"/>
          <w:szCs w:val="28"/>
        </w:rPr>
      </w:pPr>
    </w:p>
    <w:p w14:paraId="369E871C" w14:textId="77777777" w:rsidR="00A16279" w:rsidRPr="003C4892" w:rsidRDefault="007B505A">
      <w:pPr>
        <w:jc w:val="center"/>
        <w:rPr>
          <w:rFonts w:ascii="Times New Roman" w:hAnsi="Times New Roman" w:cs="Times New Roman"/>
          <w:b/>
          <w:bCs/>
          <w:sz w:val="28"/>
          <w:szCs w:val="28"/>
        </w:rPr>
      </w:pPr>
      <w:r w:rsidRPr="003C4892">
        <w:rPr>
          <w:rFonts w:ascii="Times New Roman" w:hAnsi="Times New Roman" w:cs="Times New Roman"/>
          <w:sz w:val="28"/>
          <w:szCs w:val="28"/>
        </w:rPr>
        <w:br w:type="page"/>
      </w:r>
      <w:r w:rsidRPr="003C4892">
        <w:rPr>
          <w:rFonts w:ascii="Times New Roman" w:hAnsi="Times New Roman" w:cs="Times New Roman"/>
          <w:b/>
          <w:bCs/>
          <w:sz w:val="28"/>
          <w:szCs w:val="28"/>
        </w:rPr>
        <w:lastRenderedPageBreak/>
        <w:t>СПИСОК ВИКОРИСТАНИХ ДЖЕРЕЛ</w:t>
      </w:r>
    </w:p>
    <w:p w14:paraId="7AB2204C" w14:textId="77777777" w:rsidR="00A16279" w:rsidRPr="003C4892" w:rsidRDefault="00A16279">
      <w:pPr>
        <w:jc w:val="both"/>
        <w:rPr>
          <w:rFonts w:ascii="Times New Roman" w:hAnsi="Times New Roman" w:cs="Times New Roman"/>
          <w:b/>
          <w:bCs/>
          <w:sz w:val="28"/>
          <w:szCs w:val="28"/>
        </w:rPr>
      </w:pPr>
    </w:p>
    <w:p w14:paraId="1E8E0FBA" w14:textId="229E823B"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Гаєвська Л. В. Вплив </w:t>
      </w:r>
      <w:proofErr w:type="spellStart"/>
      <w:r w:rsidRPr="003C4892">
        <w:rPr>
          <w:rFonts w:ascii="Times New Roman" w:hAnsi="Times New Roman" w:cs="Times New Roman"/>
          <w:sz w:val="28"/>
          <w:szCs w:val="28"/>
        </w:rPr>
        <w:t>дитячо</w:t>
      </w:r>
      <w:proofErr w:type="spellEnd"/>
      <w:r w:rsidRPr="003C4892">
        <w:rPr>
          <w:rFonts w:ascii="Times New Roman" w:hAnsi="Times New Roman" w:cs="Times New Roman"/>
          <w:sz w:val="28"/>
          <w:szCs w:val="28"/>
        </w:rPr>
        <w:noBreakHyphen/>
        <w:t xml:space="preserve">батьківських відносин на рівень тривожності дітей / Л. В. Гаєвська.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Люботин, 2019. URL: </w:t>
      </w:r>
      <w:hyperlink r:id="rId11" w:tgtFrame="_new" w:history="1">
        <w:r w:rsidR="00A16279" w:rsidRPr="003C4892">
          <w:rPr>
            <w:rFonts w:ascii="Times New Roman" w:hAnsi="Times New Roman" w:cs="Times New Roman"/>
            <w:sz w:val="28"/>
            <w:szCs w:val="28"/>
          </w:rPr>
          <w:t>https://vseosvita.ua/library/embed/010081oh-f7b8.docx.html</w:t>
        </w:r>
      </w:hyperlink>
    </w:p>
    <w:p w14:paraId="4AFE1FD2"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Карвацька</w:t>
      </w:r>
      <w:proofErr w:type="spellEnd"/>
      <w:r w:rsidRPr="003C4892">
        <w:rPr>
          <w:rFonts w:ascii="Times New Roman" w:hAnsi="Times New Roman" w:cs="Times New Roman"/>
          <w:sz w:val="28"/>
          <w:szCs w:val="28"/>
        </w:rPr>
        <w:t xml:space="preserve"> Н. С. Суб’єктивні та об’єктивні чинники дитячих емоцій / Н. С. </w:t>
      </w:r>
      <w:proofErr w:type="spellStart"/>
      <w:r w:rsidRPr="003C4892">
        <w:rPr>
          <w:rFonts w:ascii="Times New Roman" w:hAnsi="Times New Roman" w:cs="Times New Roman"/>
          <w:sz w:val="28"/>
          <w:szCs w:val="28"/>
        </w:rPr>
        <w:t>Карвацька</w:t>
      </w:r>
      <w:proofErr w:type="spellEnd"/>
      <w:r w:rsidRPr="003C4892">
        <w:rPr>
          <w:rFonts w:ascii="Times New Roman" w:hAnsi="Times New Roman" w:cs="Times New Roman"/>
          <w:sz w:val="28"/>
          <w:szCs w:val="28"/>
        </w:rPr>
        <w:t xml:space="preserve">. – 2016. URL: </w:t>
      </w:r>
      <w:hyperlink r:id="rId12" w:tgtFrame="_new" w:history="1">
        <w:r w:rsidR="00A16279" w:rsidRPr="003C4892">
          <w:rPr>
            <w:rFonts w:ascii="Times New Roman" w:hAnsi="Times New Roman" w:cs="Times New Roman"/>
            <w:sz w:val="28"/>
            <w:szCs w:val="28"/>
          </w:rPr>
          <w:t>https://www.bsmu.edu.ua/blog/4765-sub-ektivni-ta-ob-ektivni-chinniki-dityachih-emotsiy/</w:t>
        </w:r>
      </w:hyperlink>
    </w:p>
    <w:p w14:paraId="12179F8C" w14:textId="77777777" w:rsidR="00A16279" w:rsidRPr="003C4892" w:rsidRDefault="00A16279">
      <w:pPr>
        <w:numPr>
          <w:ilvl w:val="0"/>
          <w:numId w:val="32"/>
        </w:numPr>
        <w:jc w:val="both"/>
        <w:rPr>
          <w:rFonts w:ascii="Times New Roman" w:hAnsi="Times New Roman" w:cs="Times New Roman"/>
          <w:sz w:val="28"/>
          <w:szCs w:val="28"/>
        </w:rPr>
      </w:pPr>
      <w:hyperlink r:id="rId13" w:tooltip="Пошук за автором" w:history="1">
        <w:r w:rsidRPr="003C4892">
          <w:rPr>
            <w:rFonts w:ascii="Times New Roman" w:hAnsi="Times New Roman" w:cs="Times New Roman"/>
            <w:sz w:val="28"/>
            <w:szCs w:val="28"/>
          </w:rPr>
          <w:t>Кормило О. М.</w:t>
        </w:r>
      </w:hyperlink>
      <w:r w:rsidRPr="003C4892">
        <w:rPr>
          <w:rFonts w:ascii="Times New Roman" w:hAnsi="Times New Roman" w:cs="Times New Roman"/>
          <w:sz w:val="28"/>
          <w:szCs w:val="28"/>
        </w:rPr>
        <w:t> Психічні стани та їх зв’язок зі страхом у дитячому віці / О. М. Кормило // </w:t>
      </w:r>
      <w:hyperlink r:id="rId14" w:tooltip="Періодичне видання" w:history="1">
        <w:r w:rsidRPr="003C4892">
          <w:rPr>
            <w:rFonts w:ascii="Times New Roman" w:hAnsi="Times New Roman" w:cs="Times New Roman"/>
            <w:sz w:val="28"/>
            <w:szCs w:val="28"/>
          </w:rPr>
          <w:t>Проблеми сучасної психології</w:t>
        </w:r>
      </w:hyperlink>
      <w:r w:rsidRPr="003C4892">
        <w:rPr>
          <w:rFonts w:ascii="Times New Roman" w:hAnsi="Times New Roman" w:cs="Times New Roman"/>
          <w:sz w:val="28"/>
          <w:szCs w:val="28"/>
        </w:rPr>
        <w:t xml:space="preserve">. - 2014. - </w:t>
      </w:r>
      <w:proofErr w:type="spellStart"/>
      <w:r w:rsidRPr="003C4892">
        <w:rPr>
          <w:rFonts w:ascii="Times New Roman" w:hAnsi="Times New Roman" w:cs="Times New Roman"/>
          <w:sz w:val="28"/>
          <w:szCs w:val="28"/>
        </w:rPr>
        <w:t>Вип</w:t>
      </w:r>
      <w:proofErr w:type="spellEnd"/>
      <w:r w:rsidRPr="003C4892">
        <w:rPr>
          <w:rFonts w:ascii="Times New Roman" w:hAnsi="Times New Roman" w:cs="Times New Roman"/>
          <w:sz w:val="28"/>
          <w:szCs w:val="28"/>
        </w:rPr>
        <w:t>. 23. - С. 286-297. URL: </w:t>
      </w:r>
      <w:hyperlink r:id="rId15" w:history="1">
        <w:r w:rsidRPr="003C4892">
          <w:rPr>
            <w:rFonts w:ascii="Times New Roman" w:hAnsi="Times New Roman" w:cs="Times New Roman"/>
            <w:sz w:val="28"/>
            <w:szCs w:val="28"/>
          </w:rPr>
          <w:t>http://nbuv.gov.ua/UJRN/Pspl_2014_23_27</w:t>
        </w:r>
      </w:hyperlink>
    </w:p>
    <w:p w14:paraId="2F5072AF" w14:textId="77777777"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Максименко С. Д. Коваль І. А., Максименко К. С., </w:t>
      </w:r>
      <w:proofErr w:type="spellStart"/>
      <w:r w:rsidRPr="003C4892">
        <w:rPr>
          <w:rFonts w:ascii="Times New Roman" w:hAnsi="Times New Roman" w:cs="Times New Roman"/>
          <w:sz w:val="28"/>
          <w:szCs w:val="28"/>
        </w:rPr>
        <w:t>Папуча</w:t>
      </w:r>
      <w:proofErr w:type="spellEnd"/>
      <w:r w:rsidRPr="003C4892">
        <w:rPr>
          <w:rFonts w:ascii="Times New Roman" w:hAnsi="Times New Roman" w:cs="Times New Roman"/>
          <w:sz w:val="28"/>
          <w:szCs w:val="28"/>
        </w:rPr>
        <w:t xml:space="preserve"> М. В. М-42 Медична психологія / За редакцією академіка С. Д. Максименка. Підручник. </w:t>
      </w:r>
      <w:proofErr w:type="spellStart"/>
      <w:r w:rsidRPr="003C4892">
        <w:rPr>
          <w:rFonts w:ascii="Times New Roman" w:hAnsi="Times New Roman" w:cs="Times New Roman"/>
          <w:sz w:val="28"/>
          <w:szCs w:val="28"/>
        </w:rPr>
        <w:t>Вінница</w:t>
      </w:r>
      <w:proofErr w:type="spellEnd"/>
      <w:r w:rsidRPr="003C4892">
        <w:rPr>
          <w:rFonts w:ascii="Times New Roman" w:hAnsi="Times New Roman" w:cs="Times New Roman"/>
          <w:sz w:val="28"/>
          <w:szCs w:val="28"/>
        </w:rPr>
        <w:t>: Нова Книга, 2008. 520 с. (с. 235).</w:t>
      </w:r>
    </w:p>
    <w:p w14:paraId="3C4C7F96"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Прогнозори</w:t>
      </w:r>
      <w:proofErr w:type="spellEnd"/>
      <w:r w:rsidRPr="003C4892">
        <w:rPr>
          <w:rFonts w:ascii="Times New Roman" w:hAnsi="Times New Roman" w:cs="Times New Roman"/>
          <w:sz w:val="28"/>
          <w:szCs w:val="28"/>
        </w:rPr>
        <w:t xml:space="preserve"> ПТСР та ознаки психологічного </w:t>
      </w:r>
      <w:proofErr w:type="spellStart"/>
      <w:r w:rsidRPr="003C4892">
        <w:rPr>
          <w:rFonts w:ascii="Times New Roman" w:hAnsi="Times New Roman" w:cs="Times New Roman"/>
          <w:sz w:val="28"/>
          <w:szCs w:val="28"/>
        </w:rPr>
        <w:t>дистресу</w:t>
      </w:r>
      <w:proofErr w:type="spellEnd"/>
      <w:r w:rsidRPr="003C4892">
        <w:rPr>
          <w:rFonts w:ascii="Times New Roman" w:hAnsi="Times New Roman" w:cs="Times New Roman"/>
          <w:sz w:val="28"/>
          <w:szCs w:val="28"/>
        </w:rPr>
        <w:t xml:space="preserve"> у цивільних осіб в Україні під час війни / </w:t>
      </w:r>
      <w:proofErr w:type="spellStart"/>
      <w:r w:rsidRPr="003C4892">
        <w:rPr>
          <w:rFonts w:ascii="Times New Roman" w:hAnsi="Times New Roman" w:cs="Times New Roman"/>
          <w:sz w:val="28"/>
          <w:szCs w:val="28"/>
        </w:rPr>
        <w:t>Predictors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PTSD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Distress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Symptoms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Civilians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During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авт</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PubMed</w:t>
      </w:r>
      <w:proofErr w:type="spellEnd"/>
      <w:r w:rsidRPr="003C4892">
        <w:rPr>
          <w:rFonts w:ascii="Times New Roman" w:hAnsi="Times New Roman" w:cs="Times New Roman"/>
          <w:sz w:val="28"/>
          <w:szCs w:val="28"/>
        </w:rPr>
        <w:t xml:space="preserve">. – 2023. URL: </w:t>
      </w:r>
      <w:hyperlink r:id="rId16" w:history="1">
        <w:r w:rsidR="00A16279" w:rsidRPr="003C4892">
          <w:rPr>
            <w:rFonts w:ascii="Times New Roman" w:hAnsi="Times New Roman" w:cs="Times New Roman"/>
            <w:sz w:val="28"/>
            <w:szCs w:val="28"/>
          </w:rPr>
          <w:t>https://pubmed.ncbi.nlm.nih.gov/38019977/</w:t>
        </w:r>
      </w:hyperlink>
    </w:p>
    <w:p w14:paraId="5DC7796D" w14:textId="77777777"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Простори ЮНІСЕФ для дітей, молоді та батьків / UNICEF Україна, </w:t>
      </w:r>
      <w:hyperlink r:id="rId17" w:history="1">
        <w:r w:rsidR="00A16279" w:rsidRPr="003C4892">
          <w:rPr>
            <w:rFonts w:ascii="Times New Roman" w:hAnsi="Times New Roman" w:cs="Times New Roman"/>
            <w:sz w:val="28"/>
            <w:szCs w:val="28"/>
          </w:rPr>
          <w:t>https://www.unicef.org/ukraine/child-spaces</w:t>
        </w:r>
      </w:hyperlink>
    </w:p>
    <w:p w14:paraId="488A45EE" w14:textId="77777777"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Рубанова О. Теоретичні засади вивчення деструктивних станів молодших школярів. Психологічні засади розвитку, психодіагностики та корекції особистості в системі безперервної освіти / За науковою редакцією </w:t>
      </w:r>
      <w:proofErr w:type="spellStart"/>
      <w:r w:rsidRPr="003C4892">
        <w:rPr>
          <w:rFonts w:ascii="Times New Roman" w:hAnsi="Times New Roman" w:cs="Times New Roman"/>
          <w:sz w:val="28"/>
          <w:szCs w:val="28"/>
        </w:rPr>
        <w:t>Матохнюк</w:t>
      </w:r>
      <w:proofErr w:type="spellEnd"/>
      <w:r w:rsidRPr="003C4892">
        <w:rPr>
          <w:rFonts w:ascii="Times New Roman" w:hAnsi="Times New Roman" w:cs="Times New Roman"/>
          <w:sz w:val="28"/>
          <w:szCs w:val="28"/>
        </w:rPr>
        <w:t xml:space="preserve"> Л.О. // Збірник матеріалів Всеукраїнської науково-практичної конференції з міжнародною участю (10 – 11 листопада) – Вінниця: КЗВО «Вінницька академія безперервної освіти», 2023 - с. 220 URL: https://docs.academia.vn.ua/handle/123456789/1408?show=full</w:t>
      </w:r>
    </w:p>
    <w:p w14:paraId="7BA9948C" w14:textId="77777777"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Руденко В. М. Математична статистика – підручник / В. М. Руденко. URL: </w:t>
      </w:r>
      <w:hyperlink r:id="rId18" w:tgtFrame="_new" w:history="1">
        <w:r w:rsidR="00A16279" w:rsidRPr="003C4892">
          <w:rPr>
            <w:rFonts w:ascii="Times New Roman" w:hAnsi="Times New Roman" w:cs="Times New Roman"/>
            <w:sz w:val="28"/>
            <w:szCs w:val="28"/>
          </w:rPr>
          <w:t>https://ukrtextbook.com/matematichna-statistika-rudenko-v-m/matematichna-statistika-rudenko-v-m-2-3-korelyacijnij-analiz.html</w:t>
        </w:r>
      </w:hyperlink>
    </w:p>
    <w:p w14:paraId="33B4BDF0"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Славіна</w:t>
      </w:r>
      <w:proofErr w:type="spellEnd"/>
      <w:r w:rsidRPr="003C4892">
        <w:rPr>
          <w:rFonts w:ascii="Times New Roman" w:hAnsi="Times New Roman" w:cs="Times New Roman"/>
          <w:sz w:val="28"/>
          <w:szCs w:val="28"/>
        </w:rPr>
        <w:t xml:space="preserve"> Н. Психопрофілактика негативних емоційних станів у дітей молодшого шкільного віку. Збірник наукових праць К_x0012_ПНУ імені </w:t>
      </w:r>
      <w:r w:rsidRPr="003C4892">
        <w:rPr>
          <w:rFonts w:ascii="Times New Roman" w:hAnsi="Times New Roman" w:cs="Times New Roman"/>
          <w:sz w:val="28"/>
          <w:szCs w:val="28"/>
        </w:rPr>
        <w:lastRenderedPageBreak/>
        <w:t xml:space="preserve">Івана Огієнка, Інституту психології ім. </w:t>
      </w:r>
      <w:proofErr w:type="spellStart"/>
      <w:r w:rsidRPr="003C4892">
        <w:rPr>
          <w:rFonts w:ascii="Times New Roman" w:hAnsi="Times New Roman" w:cs="Times New Roman"/>
          <w:sz w:val="28"/>
          <w:szCs w:val="28"/>
        </w:rPr>
        <w:t>Г.С.Костюка</w:t>
      </w:r>
      <w:proofErr w:type="spellEnd"/>
      <w:r w:rsidRPr="003C4892">
        <w:rPr>
          <w:rFonts w:ascii="Times New Roman" w:hAnsi="Times New Roman" w:cs="Times New Roman"/>
          <w:sz w:val="28"/>
          <w:szCs w:val="28"/>
        </w:rPr>
        <w:t xml:space="preserve"> НАПН України. Проблеми сучасної психології. 2012. Випуск 15. с. 618-625.</w:t>
      </w:r>
    </w:p>
    <w:p w14:paraId="37E77C6D"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Содолевська</w:t>
      </w:r>
      <w:proofErr w:type="spellEnd"/>
      <w:r w:rsidRPr="003C4892">
        <w:rPr>
          <w:rFonts w:ascii="Times New Roman" w:hAnsi="Times New Roman" w:cs="Times New Roman"/>
          <w:sz w:val="28"/>
          <w:szCs w:val="28"/>
        </w:rPr>
        <w:t xml:space="preserve"> В. Психологічна дезадаптація та </w:t>
      </w:r>
      <w:proofErr w:type="spellStart"/>
      <w:r w:rsidRPr="003C4892">
        <w:rPr>
          <w:rFonts w:ascii="Times New Roman" w:hAnsi="Times New Roman" w:cs="Times New Roman"/>
          <w:sz w:val="28"/>
          <w:szCs w:val="28"/>
        </w:rPr>
        <w:t>резилієнтність</w:t>
      </w:r>
      <w:proofErr w:type="spellEnd"/>
      <w:r w:rsidRPr="003C4892">
        <w:rPr>
          <w:rFonts w:ascii="Times New Roman" w:hAnsi="Times New Roman" w:cs="Times New Roman"/>
          <w:sz w:val="28"/>
          <w:szCs w:val="28"/>
        </w:rPr>
        <w:t>: досвід української молоді під час війни // Психосоматична медицина та загальна практика. – 2025. – Т. 10, № 1.https://uk.e-medjournal.com/</w:t>
      </w:r>
      <w:proofErr w:type="spellStart"/>
      <w:r w:rsidRPr="003C4892">
        <w:rPr>
          <w:rFonts w:ascii="Times New Roman" w:hAnsi="Times New Roman" w:cs="Times New Roman"/>
          <w:sz w:val="28"/>
          <w:szCs w:val="28"/>
        </w:rPr>
        <w:t>index.php</w:t>
      </w:r>
      <w:proofErr w:type="spellEnd"/>
      <w:r w:rsidRPr="003C4892">
        <w:rPr>
          <w:rFonts w:ascii="Times New Roman" w:hAnsi="Times New Roman" w:cs="Times New Roman"/>
          <w:sz w:val="28"/>
          <w:szCs w:val="28"/>
        </w:rPr>
        <w:t>/</w:t>
      </w:r>
      <w:proofErr w:type="spellStart"/>
      <w:r w:rsidRPr="003C4892">
        <w:rPr>
          <w:rFonts w:ascii="Times New Roman" w:hAnsi="Times New Roman" w:cs="Times New Roman"/>
          <w:sz w:val="28"/>
          <w:szCs w:val="28"/>
        </w:rPr>
        <w:t>psp</w:t>
      </w:r>
      <w:proofErr w:type="spellEnd"/>
      <w:r w:rsidRPr="003C4892">
        <w:rPr>
          <w:rFonts w:ascii="Times New Roman" w:hAnsi="Times New Roman" w:cs="Times New Roman"/>
          <w:sz w:val="28"/>
          <w:szCs w:val="28"/>
        </w:rPr>
        <w:t>/</w:t>
      </w:r>
      <w:proofErr w:type="spellStart"/>
      <w:r w:rsidRPr="003C4892">
        <w:rPr>
          <w:rFonts w:ascii="Times New Roman" w:hAnsi="Times New Roman" w:cs="Times New Roman"/>
          <w:sz w:val="28"/>
          <w:szCs w:val="28"/>
        </w:rPr>
        <w:t>article</w:t>
      </w:r>
      <w:proofErr w:type="spellEnd"/>
      <w:r w:rsidRPr="003C4892">
        <w:rPr>
          <w:rFonts w:ascii="Times New Roman" w:hAnsi="Times New Roman" w:cs="Times New Roman"/>
          <w:sz w:val="28"/>
          <w:szCs w:val="28"/>
        </w:rPr>
        <w:t>/</w:t>
      </w:r>
      <w:proofErr w:type="spellStart"/>
      <w:r w:rsidRPr="003C4892">
        <w:rPr>
          <w:rFonts w:ascii="Times New Roman" w:hAnsi="Times New Roman" w:cs="Times New Roman"/>
          <w:sz w:val="28"/>
          <w:szCs w:val="28"/>
        </w:rPr>
        <w:t>view</w:t>
      </w:r>
      <w:proofErr w:type="spellEnd"/>
      <w:r w:rsidRPr="003C4892">
        <w:rPr>
          <w:rFonts w:ascii="Times New Roman" w:hAnsi="Times New Roman" w:cs="Times New Roman"/>
          <w:sz w:val="28"/>
          <w:szCs w:val="28"/>
        </w:rPr>
        <w:t>/585</w:t>
      </w:r>
    </w:p>
    <w:p w14:paraId="469D2C14" w14:textId="77777777"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Токарева Н.М. Основи вікової психології : навчально-методичний посібник / Н. М. Токарева, А. В. Шамне – Кривий Ріг, 2013 – 283 с. URL: </w:t>
      </w:r>
      <w:hyperlink r:id="rId19" w:history="1">
        <w:r w:rsidR="00A16279" w:rsidRPr="003C4892">
          <w:rPr>
            <w:rFonts w:ascii="Times New Roman" w:hAnsi="Times New Roman" w:cs="Times New Roman"/>
            <w:sz w:val="28"/>
            <w:szCs w:val="28"/>
          </w:rPr>
          <w:t>https://elibrary.kdpu.edu.ua/bitstream/0564/1757/1/%D0%92%D0%BE%D0%B7%D1%80%D0%B0%D1%81%D1%82%D0%BD%D0%B0%D1%8F_%D0%BF%D1%81%D0%B8%D1%85%D0%BE%D0%BB%D0%BE%D0%B3%D0%B8%D1%8F.pdf</w:t>
        </w:r>
      </w:hyperlink>
    </w:p>
    <w:p w14:paraId="16B0C3E0"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Томчук</w:t>
      </w:r>
      <w:proofErr w:type="spellEnd"/>
      <w:r w:rsidRPr="003C4892">
        <w:rPr>
          <w:rFonts w:ascii="Times New Roman" w:hAnsi="Times New Roman" w:cs="Times New Roman"/>
          <w:sz w:val="28"/>
          <w:szCs w:val="28"/>
        </w:rPr>
        <w:t xml:space="preserve"> С. М. Негативні психічні стани: їх структура, методологія та методи дослідження : монографія. Київ : НПУ імені М. П. Драгоманова, 2005. 204 с.https://enpuirb.udu.edu.ua/server/api/core/bitstreams/db04efe6-24d9-4db7-b2e4-57e0c704b51d/content</w:t>
      </w:r>
    </w:p>
    <w:p w14:paraId="16571C3A" w14:textId="6F99D418"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Як психологічний стан батьків впливає на дитину [Електронний ресурс] / Освітній омбудсмен України.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08.12.2022.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Режим доступу: </w:t>
      </w:r>
      <w:hyperlink r:id="rId20" w:tgtFrame="_new" w:history="1">
        <w:r w:rsidR="00A16279" w:rsidRPr="003C4892">
          <w:rPr>
            <w:rFonts w:ascii="Times New Roman" w:hAnsi="Times New Roman" w:cs="Times New Roman"/>
            <w:sz w:val="28"/>
            <w:szCs w:val="28"/>
          </w:rPr>
          <w:t>https://eo.gov.ua/yak-psykholohichnyy-stan-batkiv-vplyvaie-na-dytynu/2022/12/08</w:t>
        </w:r>
      </w:hyperlink>
    </w:p>
    <w:p w14:paraId="26E2AB39"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Andrushko</w:t>
      </w:r>
      <w:proofErr w:type="spellEnd"/>
      <w:r w:rsidRPr="003C4892">
        <w:rPr>
          <w:rFonts w:ascii="Times New Roman" w:hAnsi="Times New Roman" w:cs="Times New Roman"/>
          <w:sz w:val="28"/>
          <w:szCs w:val="28"/>
        </w:rPr>
        <w:t xml:space="preserve"> Y., </w:t>
      </w:r>
      <w:proofErr w:type="spellStart"/>
      <w:r w:rsidRPr="003C4892">
        <w:rPr>
          <w:rFonts w:ascii="Times New Roman" w:hAnsi="Times New Roman" w:cs="Times New Roman"/>
          <w:sz w:val="28"/>
          <w:szCs w:val="28"/>
        </w:rPr>
        <w:t>Lupey</w:t>
      </w:r>
      <w:proofErr w:type="spellEnd"/>
      <w:r w:rsidRPr="003C4892">
        <w:rPr>
          <w:rFonts w:ascii="Times New Roman" w:hAnsi="Times New Roman" w:cs="Times New Roman"/>
          <w:sz w:val="28"/>
          <w:szCs w:val="28"/>
        </w:rPr>
        <w:t xml:space="preserve"> M. </w:t>
      </w:r>
      <w:proofErr w:type="spellStart"/>
      <w:r w:rsidRPr="003C4892">
        <w:rPr>
          <w:rFonts w:ascii="Times New Roman" w:hAnsi="Times New Roman" w:cs="Times New Roman"/>
          <w:sz w:val="28"/>
          <w:szCs w:val="28"/>
        </w:rPr>
        <w:t>Acculturation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Processes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Experience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Traumatization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Case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Ukrainian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Migrants</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International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Journal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Psychology</w:t>
      </w:r>
      <w:proofErr w:type="spellEnd"/>
      <w:r w:rsidRPr="003C4892">
        <w:rPr>
          <w:rFonts w:ascii="Times New Roman" w:hAnsi="Times New Roman" w:cs="Times New Roman"/>
          <w:sz w:val="28"/>
          <w:szCs w:val="28"/>
        </w:rPr>
        <w:t xml:space="preserve">. – 2025. –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60, </w:t>
      </w:r>
      <w:proofErr w:type="spellStart"/>
      <w:r w:rsidRPr="003C4892">
        <w:rPr>
          <w:rFonts w:ascii="Times New Roman" w:hAnsi="Times New Roman" w:cs="Times New Roman"/>
          <w:sz w:val="28"/>
          <w:szCs w:val="28"/>
        </w:rPr>
        <w:t>No</w:t>
      </w:r>
      <w:proofErr w:type="spellEnd"/>
      <w:r w:rsidRPr="003C4892">
        <w:rPr>
          <w:rFonts w:ascii="Times New Roman" w:hAnsi="Times New Roman" w:cs="Times New Roman"/>
          <w:sz w:val="28"/>
          <w:szCs w:val="28"/>
        </w:rPr>
        <w:t xml:space="preserve">. 2, </w:t>
      </w:r>
      <w:proofErr w:type="spellStart"/>
      <w:r w:rsidRPr="003C4892">
        <w:rPr>
          <w:rFonts w:ascii="Times New Roman" w:hAnsi="Times New Roman" w:cs="Times New Roman"/>
          <w:sz w:val="28"/>
          <w:szCs w:val="28"/>
        </w:rPr>
        <w:t>article</w:t>
      </w:r>
      <w:proofErr w:type="spellEnd"/>
      <w:r w:rsidRPr="003C4892">
        <w:rPr>
          <w:rFonts w:ascii="Times New Roman" w:hAnsi="Times New Roman" w:cs="Times New Roman"/>
          <w:sz w:val="28"/>
          <w:szCs w:val="28"/>
        </w:rPr>
        <w:t xml:space="preserve"> e70036. </w:t>
      </w:r>
      <w:hyperlink r:id="rId21" w:history="1">
        <w:r w:rsidR="00A16279" w:rsidRPr="003C4892">
          <w:rPr>
            <w:rFonts w:ascii="Times New Roman" w:hAnsi="Times New Roman" w:cs="Times New Roman"/>
            <w:sz w:val="28"/>
            <w:szCs w:val="28"/>
          </w:rPr>
          <w:t>https://onlinelibrary.wiley.com/doi/10.1002/ijop.70036</w:t>
        </w:r>
      </w:hyperlink>
    </w:p>
    <w:p w14:paraId="60CF6E7D"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Beauchaine</w:t>
      </w:r>
      <w:proofErr w:type="spellEnd"/>
      <w:r w:rsidRPr="003C4892">
        <w:rPr>
          <w:rFonts w:ascii="Times New Roman" w:hAnsi="Times New Roman" w:cs="Times New Roman"/>
          <w:sz w:val="28"/>
          <w:szCs w:val="28"/>
        </w:rPr>
        <w:t xml:space="preserve"> T. P. </w:t>
      </w:r>
      <w:proofErr w:type="spellStart"/>
      <w:r w:rsidRPr="003C4892">
        <w:rPr>
          <w:rFonts w:ascii="Times New Roman" w:hAnsi="Times New Roman" w:cs="Times New Roman"/>
          <w:sz w:val="28"/>
          <w:szCs w:val="28"/>
        </w:rPr>
        <w:t>Polyvagal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Theory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Psychopathology</w:t>
      </w:r>
      <w:proofErr w:type="spellEnd"/>
      <w:r w:rsidRPr="003C4892">
        <w:rPr>
          <w:rFonts w:ascii="Times New Roman" w:hAnsi="Times New Roman" w:cs="Times New Roman"/>
          <w:sz w:val="28"/>
          <w:szCs w:val="28"/>
        </w:rPr>
        <w:t xml:space="preserve">: Емоційна </w:t>
      </w:r>
      <w:proofErr w:type="spellStart"/>
      <w:r w:rsidRPr="003C4892">
        <w:rPr>
          <w:rFonts w:ascii="Times New Roman" w:hAnsi="Times New Roman" w:cs="Times New Roman"/>
          <w:sz w:val="28"/>
          <w:szCs w:val="28"/>
        </w:rPr>
        <w:t>дисрегуляція</w:t>
      </w:r>
      <w:proofErr w:type="spellEnd"/>
      <w:r w:rsidRPr="003C4892">
        <w:rPr>
          <w:rFonts w:ascii="Times New Roman" w:hAnsi="Times New Roman" w:cs="Times New Roman"/>
          <w:sz w:val="28"/>
          <w:szCs w:val="28"/>
        </w:rPr>
        <w:t xml:space="preserve"> у дітей // </w:t>
      </w:r>
      <w:proofErr w:type="spellStart"/>
      <w:r w:rsidRPr="003C4892">
        <w:rPr>
          <w:rFonts w:ascii="Times New Roman" w:hAnsi="Times New Roman" w:cs="Times New Roman"/>
          <w:sz w:val="28"/>
          <w:szCs w:val="28"/>
        </w:rPr>
        <w:t>Biological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Psychology</w:t>
      </w:r>
      <w:proofErr w:type="spellEnd"/>
      <w:r w:rsidRPr="003C4892">
        <w:rPr>
          <w:rFonts w:ascii="Times New Roman" w:hAnsi="Times New Roman" w:cs="Times New Roman"/>
          <w:sz w:val="28"/>
          <w:szCs w:val="28"/>
        </w:rPr>
        <w:t xml:space="preserve">. – 2007. –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74, </w:t>
      </w:r>
      <w:proofErr w:type="spellStart"/>
      <w:r w:rsidRPr="003C4892">
        <w:rPr>
          <w:rFonts w:ascii="Times New Roman" w:hAnsi="Times New Roman" w:cs="Times New Roman"/>
          <w:sz w:val="28"/>
          <w:szCs w:val="28"/>
        </w:rPr>
        <w:t>No</w:t>
      </w:r>
      <w:proofErr w:type="spellEnd"/>
      <w:r w:rsidRPr="003C4892">
        <w:rPr>
          <w:rFonts w:ascii="Times New Roman" w:hAnsi="Times New Roman" w:cs="Times New Roman"/>
          <w:sz w:val="28"/>
          <w:szCs w:val="28"/>
        </w:rPr>
        <w:t xml:space="preserve">. 2 URL: </w:t>
      </w:r>
      <w:hyperlink r:id="rId22" w:history="1">
        <w:r w:rsidR="00A16279" w:rsidRPr="003C4892">
          <w:rPr>
            <w:rFonts w:ascii="Times New Roman" w:hAnsi="Times New Roman" w:cs="Times New Roman"/>
            <w:sz w:val="28"/>
            <w:szCs w:val="28"/>
          </w:rPr>
          <w:t>https://pmc.ncbi.nlm.nih.gov/articles/PMC1801075/</w:t>
        </w:r>
      </w:hyperlink>
    </w:p>
    <w:p w14:paraId="10CEA7E0"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Bodenmann</w:t>
      </w:r>
      <w:proofErr w:type="spellEnd"/>
      <w:r w:rsidRPr="003C4892">
        <w:rPr>
          <w:rFonts w:ascii="Times New Roman" w:hAnsi="Times New Roman" w:cs="Times New Roman"/>
          <w:sz w:val="28"/>
          <w:szCs w:val="28"/>
        </w:rPr>
        <w:t xml:space="preserve">, G. </w:t>
      </w:r>
      <w:proofErr w:type="spellStart"/>
      <w:r w:rsidRPr="003C4892">
        <w:rPr>
          <w:rFonts w:ascii="Times New Roman" w:hAnsi="Times New Roman" w:cs="Times New Roman"/>
          <w:sz w:val="28"/>
          <w:szCs w:val="28"/>
        </w:rPr>
        <w:t>Couples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Coping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with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Stress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Emerging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Perspectives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Dyadic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Coping</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New</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York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American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Association</w:t>
      </w:r>
      <w:proofErr w:type="spellEnd"/>
      <w:r w:rsidRPr="003C4892">
        <w:rPr>
          <w:rFonts w:ascii="Times New Roman" w:hAnsi="Times New Roman" w:cs="Times New Roman"/>
          <w:sz w:val="28"/>
          <w:szCs w:val="28"/>
        </w:rPr>
        <w:t>, 2005. – 336 p. https://api.pageplace.de/preview/DT0400.9781317288886_A26855743/preview-9781317288886_A26855743.pdf</w:t>
      </w:r>
    </w:p>
    <w:p w14:paraId="630AF684"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Boss</w:t>
      </w:r>
      <w:proofErr w:type="spellEnd"/>
      <w:r w:rsidRPr="003C4892">
        <w:rPr>
          <w:rFonts w:ascii="Times New Roman" w:hAnsi="Times New Roman" w:cs="Times New Roman"/>
          <w:sz w:val="28"/>
          <w:szCs w:val="28"/>
        </w:rPr>
        <w:t xml:space="preserve">, P.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Myth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Closure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Ambiguous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Loss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Time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Pandemic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Change</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New</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York</w:t>
      </w:r>
      <w:proofErr w:type="spellEnd"/>
      <w:r w:rsidRPr="003C4892">
        <w:rPr>
          <w:rFonts w:ascii="Times New Roman" w:hAnsi="Times New Roman" w:cs="Times New Roman"/>
          <w:sz w:val="28"/>
          <w:szCs w:val="28"/>
        </w:rPr>
        <w:t xml:space="preserve">: W. W. </w:t>
      </w:r>
      <w:proofErr w:type="spellStart"/>
      <w:r w:rsidRPr="003C4892">
        <w:rPr>
          <w:rFonts w:ascii="Times New Roman" w:hAnsi="Times New Roman" w:cs="Times New Roman"/>
          <w:sz w:val="28"/>
          <w:szCs w:val="28"/>
        </w:rPr>
        <w:t>Norton</w:t>
      </w:r>
      <w:proofErr w:type="spellEnd"/>
      <w:r w:rsidRPr="003C4892">
        <w:rPr>
          <w:rFonts w:ascii="Times New Roman" w:hAnsi="Times New Roman" w:cs="Times New Roman"/>
          <w:sz w:val="28"/>
          <w:szCs w:val="28"/>
        </w:rPr>
        <w:t xml:space="preserve"> &amp; </w:t>
      </w:r>
      <w:proofErr w:type="spellStart"/>
      <w:r w:rsidRPr="003C4892">
        <w:rPr>
          <w:rFonts w:ascii="Times New Roman" w:hAnsi="Times New Roman" w:cs="Times New Roman"/>
          <w:sz w:val="28"/>
          <w:szCs w:val="28"/>
        </w:rPr>
        <w:t>Company</w:t>
      </w:r>
      <w:proofErr w:type="spellEnd"/>
      <w:r w:rsidRPr="003C4892">
        <w:rPr>
          <w:rFonts w:ascii="Times New Roman" w:hAnsi="Times New Roman" w:cs="Times New Roman"/>
          <w:sz w:val="28"/>
          <w:szCs w:val="28"/>
        </w:rPr>
        <w:t xml:space="preserve">, 2022. – 192 </w:t>
      </w:r>
      <w:r w:rsidRPr="003C4892">
        <w:rPr>
          <w:rFonts w:ascii="Times New Roman" w:hAnsi="Times New Roman" w:cs="Times New Roman"/>
          <w:sz w:val="28"/>
          <w:szCs w:val="28"/>
        </w:rPr>
        <w:lastRenderedPageBreak/>
        <w:t>p.</w:t>
      </w:r>
      <w:hyperlink r:id="rId23" w:history="1">
        <w:r w:rsidR="00A16279" w:rsidRPr="003C4892">
          <w:rPr>
            <w:rFonts w:ascii="Times New Roman" w:hAnsi="Times New Roman" w:cs="Times New Roman"/>
            <w:sz w:val="28"/>
            <w:szCs w:val="28"/>
          </w:rPr>
          <w:t>https://www.tandfonline.com/doi/full/10.1080/15398285.2022.2029238?scroll=top&amp;needAccess=true</w:t>
        </w:r>
      </w:hyperlink>
      <w:r w:rsidRPr="003C4892">
        <w:rPr>
          <w:rFonts w:ascii="Times New Roman" w:hAnsi="Times New Roman" w:cs="Times New Roman"/>
          <w:sz w:val="28"/>
          <w:szCs w:val="28"/>
        </w:rPr>
        <w:t xml:space="preserve"> </w:t>
      </w:r>
    </w:p>
    <w:p w14:paraId="36A0245C"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Bronfenbrenner</w:t>
      </w:r>
      <w:proofErr w:type="spellEnd"/>
      <w:r w:rsidRPr="003C4892">
        <w:rPr>
          <w:rFonts w:ascii="Times New Roman" w:hAnsi="Times New Roman" w:cs="Times New Roman"/>
          <w:sz w:val="28"/>
          <w:szCs w:val="28"/>
        </w:rPr>
        <w:t xml:space="preserve"> U. </w:t>
      </w:r>
      <w:proofErr w:type="spellStart"/>
      <w:r w:rsidRPr="003C4892">
        <w:rPr>
          <w:rFonts w:ascii="Times New Roman" w:hAnsi="Times New Roman" w:cs="Times New Roman"/>
          <w:sz w:val="28"/>
          <w:szCs w:val="28"/>
        </w:rPr>
        <w:t>Ecological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models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human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development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International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encyclopedia</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education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Oxford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Elsevier</w:t>
      </w:r>
      <w:proofErr w:type="spellEnd"/>
      <w:r w:rsidRPr="003C4892">
        <w:rPr>
          <w:rFonts w:ascii="Times New Roman" w:hAnsi="Times New Roman" w:cs="Times New Roman"/>
          <w:sz w:val="28"/>
          <w:szCs w:val="28"/>
        </w:rPr>
        <w:t xml:space="preserve">. 3 (2), 37-43, 1994 URL: </w:t>
      </w:r>
      <w:hyperlink r:id="rId24" w:history="1">
        <w:r w:rsidR="00A16279" w:rsidRPr="003C4892">
          <w:rPr>
            <w:rFonts w:ascii="Times New Roman" w:hAnsi="Times New Roman" w:cs="Times New Roman"/>
            <w:sz w:val="28"/>
            <w:szCs w:val="28"/>
          </w:rPr>
          <w:t>https://www.ncj.nl/wp-content/uploads/media-import/docs/6a45c1a4-82ad-4f69-957e-1c76966678e2.pdf</w:t>
        </w:r>
      </w:hyperlink>
    </w:p>
    <w:p w14:paraId="389FA14F"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Children’s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skin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conductance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level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reactivity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Are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these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measures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stable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over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time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across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tasks</w:t>
      </w:r>
      <w:proofErr w:type="spellEnd"/>
      <w:r w:rsidRPr="003C4892">
        <w:rPr>
          <w:rFonts w:ascii="Times New Roman" w:hAnsi="Times New Roman" w:cs="Times New Roman"/>
          <w:sz w:val="28"/>
          <w:szCs w:val="28"/>
        </w:rPr>
        <w:t>? (</w:t>
      </w:r>
      <w:proofErr w:type="spellStart"/>
      <w:r w:rsidRPr="003C4892">
        <w:rPr>
          <w:rFonts w:ascii="Times New Roman" w:hAnsi="Times New Roman" w:cs="Times New Roman"/>
          <w:sz w:val="28"/>
          <w:szCs w:val="28"/>
        </w:rPr>
        <w:t>El</w:t>
      </w:r>
      <w:r w:rsidRPr="003C4892">
        <w:rPr>
          <w:rFonts w:ascii="Times New Roman" w:hAnsi="Times New Roman" w:cs="Times New Roman"/>
          <w:sz w:val="28"/>
          <w:szCs w:val="28"/>
        </w:rPr>
        <w:noBreakHyphen/>
        <w:t>Sheikh</w:t>
      </w:r>
      <w:proofErr w:type="spellEnd"/>
      <w:r w:rsidRPr="003C4892">
        <w:rPr>
          <w:rFonts w:ascii="Times New Roman" w:hAnsi="Times New Roman" w:cs="Times New Roman"/>
          <w:sz w:val="28"/>
          <w:szCs w:val="28"/>
        </w:rPr>
        <w:t xml:space="preserve">, М., 2007) URL: </w:t>
      </w:r>
      <w:hyperlink r:id="rId25" w:history="1">
        <w:r w:rsidR="00A16279" w:rsidRPr="003C4892">
          <w:rPr>
            <w:rFonts w:ascii="Times New Roman" w:hAnsi="Times New Roman" w:cs="Times New Roman"/>
            <w:sz w:val="28"/>
            <w:szCs w:val="28"/>
          </w:rPr>
          <w:t>https://www.ovid.com/journals/devp/abstract/10.1002/dev.20171~childrens-skin-conductance-level-and-reactivity-are-these?redirectionsource=fulltextview</w:t>
        </w:r>
      </w:hyperlink>
    </w:p>
    <w:p w14:paraId="5EFC1CE7"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Fonagy</w:t>
      </w:r>
      <w:proofErr w:type="spellEnd"/>
      <w:r w:rsidRPr="003C4892">
        <w:rPr>
          <w:rFonts w:ascii="Times New Roman" w:hAnsi="Times New Roman" w:cs="Times New Roman"/>
          <w:sz w:val="28"/>
          <w:szCs w:val="28"/>
        </w:rPr>
        <w:t xml:space="preserve"> P., </w:t>
      </w:r>
      <w:proofErr w:type="spellStart"/>
      <w:r w:rsidRPr="003C4892">
        <w:rPr>
          <w:rFonts w:ascii="Times New Roman" w:hAnsi="Times New Roman" w:cs="Times New Roman"/>
          <w:sz w:val="28"/>
          <w:szCs w:val="28"/>
        </w:rPr>
        <w:t>Steele</w:t>
      </w:r>
      <w:proofErr w:type="spellEnd"/>
      <w:r w:rsidRPr="003C4892">
        <w:rPr>
          <w:rFonts w:ascii="Times New Roman" w:hAnsi="Times New Roman" w:cs="Times New Roman"/>
          <w:sz w:val="28"/>
          <w:szCs w:val="28"/>
        </w:rPr>
        <w:t xml:space="preserve"> M., </w:t>
      </w:r>
      <w:proofErr w:type="spellStart"/>
      <w:r w:rsidRPr="003C4892">
        <w:rPr>
          <w:rFonts w:ascii="Times New Roman" w:hAnsi="Times New Roman" w:cs="Times New Roman"/>
          <w:sz w:val="28"/>
          <w:szCs w:val="28"/>
        </w:rPr>
        <w:t>Steele</w:t>
      </w:r>
      <w:proofErr w:type="spellEnd"/>
      <w:r w:rsidRPr="003C4892">
        <w:rPr>
          <w:rFonts w:ascii="Times New Roman" w:hAnsi="Times New Roman" w:cs="Times New Roman"/>
          <w:sz w:val="28"/>
          <w:szCs w:val="28"/>
        </w:rPr>
        <w:t xml:space="preserve"> H., </w:t>
      </w:r>
      <w:proofErr w:type="spellStart"/>
      <w:r w:rsidRPr="003C4892">
        <w:rPr>
          <w:rFonts w:ascii="Times New Roman" w:hAnsi="Times New Roman" w:cs="Times New Roman"/>
          <w:sz w:val="28"/>
          <w:szCs w:val="28"/>
        </w:rPr>
        <w:t>Moran</w:t>
      </w:r>
      <w:proofErr w:type="spellEnd"/>
      <w:r w:rsidRPr="003C4892">
        <w:rPr>
          <w:rFonts w:ascii="Times New Roman" w:hAnsi="Times New Roman" w:cs="Times New Roman"/>
          <w:sz w:val="28"/>
          <w:szCs w:val="28"/>
        </w:rPr>
        <w:t xml:space="preserve"> G., </w:t>
      </w:r>
      <w:proofErr w:type="spellStart"/>
      <w:r w:rsidRPr="003C4892">
        <w:rPr>
          <w:rFonts w:ascii="Times New Roman" w:hAnsi="Times New Roman" w:cs="Times New Roman"/>
          <w:sz w:val="28"/>
          <w:szCs w:val="28"/>
        </w:rPr>
        <w:t>Higgitt</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Parental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reflective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functioning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introduction</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Attachment</w:t>
      </w:r>
      <w:proofErr w:type="spellEnd"/>
      <w:r w:rsidRPr="003C4892">
        <w:rPr>
          <w:rFonts w:ascii="Times New Roman" w:hAnsi="Times New Roman" w:cs="Times New Roman"/>
          <w:sz w:val="28"/>
          <w:szCs w:val="28"/>
        </w:rPr>
        <w:t xml:space="preserve"> &amp; </w:t>
      </w:r>
      <w:proofErr w:type="spellStart"/>
      <w:r w:rsidRPr="003C4892">
        <w:rPr>
          <w:rFonts w:ascii="Times New Roman" w:hAnsi="Times New Roman" w:cs="Times New Roman"/>
          <w:sz w:val="28"/>
          <w:szCs w:val="28"/>
        </w:rPr>
        <w:t>Human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Development</w:t>
      </w:r>
      <w:proofErr w:type="spellEnd"/>
      <w:r w:rsidRPr="003C4892">
        <w:rPr>
          <w:rFonts w:ascii="Times New Roman" w:hAnsi="Times New Roman" w:cs="Times New Roman"/>
          <w:sz w:val="28"/>
          <w:szCs w:val="28"/>
        </w:rPr>
        <w:t xml:space="preserve">. – 1991. –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3, </w:t>
      </w:r>
      <w:proofErr w:type="spellStart"/>
      <w:r w:rsidRPr="003C4892">
        <w:rPr>
          <w:rFonts w:ascii="Times New Roman" w:hAnsi="Times New Roman" w:cs="Times New Roman"/>
          <w:sz w:val="28"/>
          <w:szCs w:val="28"/>
        </w:rPr>
        <w:t>No</w:t>
      </w:r>
      <w:proofErr w:type="spellEnd"/>
      <w:r w:rsidRPr="003C4892">
        <w:rPr>
          <w:rFonts w:ascii="Times New Roman" w:hAnsi="Times New Roman" w:cs="Times New Roman"/>
          <w:sz w:val="28"/>
          <w:szCs w:val="28"/>
        </w:rPr>
        <w:t xml:space="preserve">. 3. – P. 219–243. URL: </w:t>
      </w:r>
      <w:hyperlink r:id="rId26" w:history="1">
        <w:r w:rsidR="00A16279" w:rsidRPr="003C4892">
          <w:rPr>
            <w:rFonts w:ascii="Times New Roman" w:hAnsi="Times New Roman" w:cs="Times New Roman"/>
            <w:sz w:val="28"/>
            <w:szCs w:val="28"/>
          </w:rPr>
          <w:t>https://pubmed.ncbi.nlm.nih.gov/16210239/</w:t>
        </w:r>
      </w:hyperlink>
    </w:p>
    <w:p w14:paraId="08EDB585"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Fonagy</w:t>
      </w:r>
      <w:proofErr w:type="spellEnd"/>
      <w:r w:rsidRPr="003C4892">
        <w:rPr>
          <w:rFonts w:ascii="Times New Roman" w:hAnsi="Times New Roman" w:cs="Times New Roman"/>
          <w:sz w:val="28"/>
          <w:szCs w:val="28"/>
        </w:rPr>
        <w:t xml:space="preserve">, P., </w:t>
      </w:r>
      <w:proofErr w:type="spellStart"/>
      <w:r w:rsidRPr="003C4892">
        <w:rPr>
          <w:rFonts w:ascii="Times New Roman" w:hAnsi="Times New Roman" w:cs="Times New Roman"/>
          <w:sz w:val="28"/>
          <w:szCs w:val="28"/>
        </w:rPr>
        <w:t>Gergely</w:t>
      </w:r>
      <w:proofErr w:type="spellEnd"/>
      <w:r w:rsidRPr="003C4892">
        <w:rPr>
          <w:rFonts w:ascii="Times New Roman" w:hAnsi="Times New Roman" w:cs="Times New Roman"/>
          <w:sz w:val="28"/>
          <w:szCs w:val="28"/>
        </w:rPr>
        <w:t xml:space="preserve">, G., </w:t>
      </w:r>
      <w:proofErr w:type="spellStart"/>
      <w:r w:rsidRPr="003C4892">
        <w:rPr>
          <w:rFonts w:ascii="Times New Roman" w:hAnsi="Times New Roman" w:cs="Times New Roman"/>
          <w:sz w:val="28"/>
          <w:szCs w:val="28"/>
        </w:rPr>
        <w:t>Jurist</w:t>
      </w:r>
      <w:proofErr w:type="spellEnd"/>
      <w:r w:rsidRPr="003C4892">
        <w:rPr>
          <w:rFonts w:ascii="Times New Roman" w:hAnsi="Times New Roman" w:cs="Times New Roman"/>
          <w:sz w:val="28"/>
          <w:szCs w:val="28"/>
        </w:rPr>
        <w:t xml:space="preserve">, E., </w:t>
      </w:r>
      <w:proofErr w:type="spellStart"/>
      <w:r w:rsidRPr="003C4892">
        <w:rPr>
          <w:rFonts w:ascii="Times New Roman" w:hAnsi="Times New Roman" w:cs="Times New Roman"/>
          <w:sz w:val="28"/>
          <w:szCs w:val="28"/>
        </w:rPr>
        <w:t>Target</w:t>
      </w:r>
      <w:proofErr w:type="spellEnd"/>
      <w:r w:rsidRPr="003C4892">
        <w:rPr>
          <w:rFonts w:ascii="Times New Roman" w:hAnsi="Times New Roman" w:cs="Times New Roman"/>
          <w:sz w:val="28"/>
          <w:szCs w:val="28"/>
        </w:rPr>
        <w:t xml:space="preserve">, M. </w:t>
      </w:r>
      <w:proofErr w:type="spellStart"/>
      <w:r w:rsidRPr="003C4892">
        <w:rPr>
          <w:rFonts w:ascii="Times New Roman" w:hAnsi="Times New Roman" w:cs="Times New Roman"/>
          <w:sz w:val="28"/>
          <w:szCs w:val="28"/>
        </w:rPr>
        <w:t>Affect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Regulation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Mentalization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Development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Self</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New</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York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Other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Press</w:t>
      </w:r>
      <w:proofErr w:type="spellEnd"/>
      <w:r w:rsidRPr="003C4892">
        <w:rPr>
          <w:rFonts w:ascii="Times New Roman" w:hAnsi="Times New Roman" w:cs="Times New Roman"/>
          <w:sz w:val="28"/>
          <w:szCs w:val="28"/>
        </w:rPr>
        <w:t xml:space="preserve">, 2002. – 456 p. </w:t>
      </w:r>
      <w:hyperlink r:id="rId27" w:history="1">
        <w:r w:rsidR="00A16279" w:rsidRPr="003C4892">
          <w:rPr>
            <w:rFonts w:ascii="Times New Roman" w:hAnsi="Times New Roman" w:cs="Times New Roman"/>
            <w:sz w:val="28"/>
            <w:szCs w:val="28"/>
          </w:rPr>
          <w:t>https://www.taylorfrancis.com/books/mono/10.4324/9780429471643/affect-regulation-mentalization-development-self-gyorgy-gergely-elliot-jurist-peter-fonagy</w:t>
        </w:r>
      </w:hyperlink>
    </w:p>
    <w:p w14:paraId="22595C80"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Gottman</w:t>
      </w:r>
      <w:proofErr w:type="spellEnd"/>
      <w:r w:rsidRPr="003C4892">
        <w:rPr>
          <w:rFonts w:ascii="Times New Roman" w:hAnsi="Times New Roman" w:cs="Times New Roman"/>
          <w:sz w:val="28"/>
          <w:szCs w:val="28"/>
        </w:rPr>
        <w:t xml:space="preserve">, J. </w:t>
      </w:r>
      <w:proofErr w:type="spellStart"/>
      <w:r w:rsidRPr="003C4892">
        <w:rPr>
          <w:rFonts w:ascii="Times New Roman" w:hAnsi="Times New Roman" w:cs="Times New Roman"/>
          <w:sz w:val="28"/>
          <w:szCs w:val="28"/>
        </w:rPr>
        <w:t>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Introduction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Coaching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Gottman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Institute</w:t>
      </w:r>
      <w:proofErr w:type="spellEnd"/>
      <w:r w:rsidRPr="003C4892">
        <w:rPr>
          <w:rFonts w:ascii="Times New Roman" w:hAnsi="Times New Roman" w:cs="Times New Roman"/>
          <w:sz w:val="28"/>
          <w:szCs w:val="28"/>
        </w:rPr>
        <w:t>, 2013.</w:t>
      </w:r>
      <w:r w:rsidRPr="003C4892">
        <w:rPr>
          <w:rFonts w:ascii="Times New Roman" w:hAnsi="Times New Roman" w:cs="Times New Roman"/>
          <w:sz w:val="28"/>
          <w:szCs w:val="28"/>
        </w:rPr>
        <w:br/>
        <w:t xml:space="preserve">URL: </w:t>
      </w:r>
      <w:hyperlink r:id="rId28" w:tgtFrame="_new" w:history="1">
        <w:r w:rsidR="00A16279" w:rsidRPr="003C4892">
          <w:rPr>
            <w:rFonts w:ascii="Times New Roman" w:hAnsi="Times New Roman" w:cs="Times New Roman"/>
            <w:sz w:val="28"/>
            <w:szCs w:val="28"/>
          </w:rPr>
          <w:t>https://www.gottman.com/blog/an-introduction-to-emotion-coaching/</w:t>
        </w:r>
      </w:hyperlink>
    </w:p>
    <w:p w14:paraId="593E6248"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Kapel</w:t>
      </w:r>
      <w:r w:rsidRPr="003C4892">
        <w:rPr>
          <w:rFonts w:ascii="Times New Roman" w:hAnsi="Times New Roman" w:cs="Times New Roman"/>
          <w:sz w:val="28"/>
          <w:szCs w:val="28"/>
        </w:rPr>
        <w:noBreakHyphen/>
        <w:t>Lev</w:t>
      </w:r>
      <w:r w:rsidRPr="003C4892">
        <w:rPr>
          <w:rFonts w:ascii="Times New Roman" w:hAnsi="Times New Roman" w:cs="Times New Roman"/>
          <w:sz w:val="28"/>
          <w:szCs w:val="28"/>
        </w:rPr>
        <w:noBreakHyphen/>
        <w:t>ari</w:t>
      </w:r>
      <w:proofErr w:type="spellEnd"/>
      <w:r w:rsidRPr="003C4892">
        <w:rPr>
          <w:rFonts w:ascii="Times New Roman" w:hAnsi="Times New Roman" w:cs="Times New Roman"/>
          <w:sz w:val="28"/>
          <w:szCs w:val="28"/>
        </w:rPr>
        <w:t xml:space="preserve"> R., </w:t>
      </w:r>
      <w:proofErr w:type="spellStart"/>
      <w:r w:rsidRPr="003C4892">
        <w:rPr>
          <w:rFonts w:ascii="Times New Roman" w:hAnsi="Times New Roman" w:cs="Times New Roman"/>
          <w:sz w:val="28"/>
          <w:szCs w:val="28"/>
        </w:rPr>
        <w:t>Aloni</w:t>
      </w:r>
      <w:proofErr w:type="spellEnd"/>
      <w:r w:rsidRPr="003C4892">
        <w:rPr>
          <w:rFonts w:ascii="Times New Roman" w:hAnsi="Times New Roman" w:cs="Times New Roman"/>
          <w:sz w:val="28"/>
          <w:szCs w:val="28"/>
        </w:rPr>
        <w:t xml:space="preserve"> R., </w:t>
      </w:r>
      <w:proofErr w:type="spellStart"/>
      <w:r w:rsidRPr="003C4892">
        <w:rPr>
          <w:rFonts w:ascii="Times New Roman" w:hAnsi="Times New Roman" w:cs="Times New Roman"/>
          <w:sz w:val="28"/>
          <w:szCs w:val="28"/>
        </w:rPr>
        <w:t>Ben</w:t>
      </w:r>
      <w:r w:rsidRPr="003C4892">
        <w:rPr>
          <w:rFonts w:ascii="Times New Roman" w:hAnsi="Times New Roman" w:cs="Times New Roman"/>
          <w:sz w:val="28"/>
          <w:szCs w:val="28"/>
        </w:rPr>
        <w:noBreakHyphen/>
        <w:t>Ari</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Understanding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dyadic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health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refugee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parents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after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fleeing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2022 </w:t>
      </w:r>
      <w:proofErr w:type="spellStart"/>
      <w:r w:rsidRPr="003C4892">
        <w:rPr>
          <w:rFonts w:ascii="Times New Roman" w:hAnsi="Times New Roman" w:cs="Times New Roman"/>
          <w:sz w:val="28"/>
          <w:szCs w:val="28"/>
        </w:rPr>
        <w:t>Ukraine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Psychological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Trauma</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Theory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Research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Practice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Policy</w:t>
      </w:r>
      <w:proofErr w:type="spellEnd"/>
      <w:r w:rsidRPr="003C4892">
        <w:rPr>
          <w:rFonts w:ascii="Times New Roman" w:hAnsi="Times New Roman" w:cs="Times New Roman"/>
          <w:sz w:val="28"/>
          <w:szCs w:val="28"/>
        </w:rPr>
        <w:t>. – 2024. https://pubmed.ncbi.nlm.nih.gov/38934937/ </w:t>
      </w:r>
    </w:p>
    <w:p w14:paraId="494D3E72"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McDiarmid</w:t>
      </w:r>
      <w:proofErr w:type="spellEnd"/>
      <w:r w:rsidRPr="003C4892">
        <w:rPr>
          <w:rFonts w:ascii="Times New Roman" w:hAnsi="Times New Roman" w:cs="Times New Roman"/>
          <w:sz w:val="28"/>
          <w:szCs w:val="28"/>
        </w:rPr>
        <w:t>, S. &amp; </w:t>
      </w:r>
      <w:proofErr w:type="spellStart"/>
      <w:r w:rsidRPr="003C4892">
        <w:rPr>
          <w:rFonts w:ascii="Times New Roman" w:hAnsi="Times New Roman" w:cs="Times New Roman"/>
          <w:sz w:val="28"/>
          <w:szCs w:val="28"/>
        </w:rPr>
        <w:t>Kunz</w:t>
      </w:r>
      <w:proofErr w:type="spellEnd"/>
      <w:r w:rsidRPr="003C4892">
        <w:rPr>
          <w:rFonts w:ascii="Times New Roman" w:hAnsi="Times New Roman" w:cs="Times New Roman"/>
          <w:sz w:val="28"/>
          <w:szCs w:val="28"/>
        </w:rPr>
        <w:t xml:space="preserve">, J. </w:t>
      </w:r>
      <w:proofErr w:type="spellStart"/>
      <w:r w:rsidRPr="003C4892">
        <w:rPr>
          <w:rFonts w:ascii="Times New Roman" w:hAnsi="Times New Roman" w:cs="Times New Roman"/>
          <w:sz w:val="28"/>
          <w:szCs w:val="28"/>
        </w:rPr>
        <w:t>Schools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teachers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roles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challenges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supporting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refugee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youths</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European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Journal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Education</w:t>
      </w:r>
      <w:proofErr w:type="spellEnd"/>
      <w:r w:rsidRPr="003C4892">
        <w:rPr>
          <w:rFonts w:ascii="Times New Roman" w:hAnsi="Times New Roman" w:cs="Times New Roman"/>
          <w:sz w:val="28"/>
          <w:szCs w:val="28"/>
        </w:rPr>
        <w:t xml:space="preserve">. – 2022. URL: </w:t>
      </w:r>
      <w:hyperlink r:id="rId29" w:history="1">
        <w:r w:rsidR="00A16279" w:rsidRPr="003C4892">
          <w:rPr>
            <w:rFonts w:ascii="Times New Roman" w:hAnsi="Times New Roman" w:cs="Times New Roman"/>
            <w:sz w:val="28"/>
            <w:szCs w:val="28"/>
          </w:rPr>
          <w:t>https://www.diva-portal.org/smash/get/diva2%3A1621237/FULLTEXT01.pdf</w:t>
        </w:r>
      </w:hyperlink>
    </w:p>
    <w:p w14:paraId="33617089"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Mikulincer</w:t>
      </w:r>
      <w:proofErr w:type="spellEnd"/>
      <w:r w:rsidRPr="003C4892">
        <w:rPr>
          <w:rFonts w:ascii="Times New Roman" w:hAnsi="Times New Roman" w:cs="Times New Roman"/>
          <w:sz w:val="28"/>
          <w:szCs w:val="28"/>
        </w:rPr>
        <w:t xml:space="preserve"> M., </w:t>
      </w:r>
      <w:proofErr w:type="spellStart"/>
      <w:r w:rsidRPr="003C4892">
        <w:rPr>
          <w:rFonts w:ascii="Times New Roman" w:hAnsi="Times New Roman" w:cs="Times New Roman"/>
          <w:sz w:val="28"/>
          <w:szCs w:val="28"/>
        </w:rPr>
        <w:t>Shaver</w:t>
      </w:r>
      <w:proofErr w:type="spellEnd"/>
      <w:r w:rsidRPr="003C4892">
        <w:rPr>
          <w:rFonts w:ascii="Times New Roman" w:hAnsi="Times New Roman" w:cs="Times New Roman"/>
          <w:sz w:val="28"/>
          <w:szCs w:val="28"/>
        </w:rPr>
        <w:t xml:space="preserve"> P. R. </w:t>
      </w:r>
      <w:proofErr w:type="spellStart"/>
      <w:r w:rsidRPr="003C4892">
        <w:rPr>
          <w:rFonts w:ascii="Times New Roman" w:hAnsi="Times New Roman" w:cs="Times New Roman"/>
          <w:sz w:val="28"/>
          <w:szCs w:val="28"/>
        </w:rPr>
        <w:t>Contributions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Attachment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Theory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Research</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Framework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Future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Research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Translation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Policy</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Attachment</w:t>
      </w:r>
      <w:proofErr w:type="spellEnd"/>
      <w:r w:rsidRPr="003C4892">
        <w:rPr>
          <w:rFonts w:ascii="Times New Roman" w:hAnsi="Times New Roman" w:cs="Times New Roman"/>
          <w:sz w:val="28"/>
          <w:szCs w:val="28"/>
        </w:rPr>
        <w:t xml:space="preserve"> &amp; </w:t>
      </w:r>
      <w:proofErr w:type="spellStart"/>
      <w:r w:rsidRPr="003C4892">
        <w:rPr>
          <w:rFonts w:ascii="Times New Roman" w:hAnsi="Times New Roman" w:cs="Times New Roman"/>
          <w:sz w:val="28"/>
          <w:szCs w:val="28"/>
        </w:rPr>
        <w:t>Human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Development</w:t>
      </w:r>
      <w:proofErr w:type="spellEnd"/>
      <w:r w:rsidRPr="003C4892">
        <w:rPr>
          <w:rFonts w:ascii="Times New Roman" w:hAnsi="Times New Roman" w:cs="Times New Roman"/>
          <w:sz w:val="28"/>
          <w:szCs w:val="28"/>
        </w:rPr>
        <w:t xml:space="preserve">. – 2013. –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15, </w:t>
      </w:r>
      <w:proofErr w:type="spellStart"/>
      <w:r w:rsidRPr="003C4892">
        <w:rPr>
          <w:rFonts w:ascii="Times New Roman" w:hAnsi="Times New Roman" w:cs="Times New Roman"/>
          <w:sz w:val="28"/>
          <w:szCs w:val="28"/>
        </w:rPr>
        <w:t>No</w:t>
      </w:r>
      <w:proofErr w:type="spellEnd"/>
      <w:r w:rsidRPr="003C4892">
        <w:rPr>
          <w:rFonts w:ascii="Times New Roman" w:hAnsi="Times New Roman" w:cs="Times New Roman"/>
          <w:sz w:val="28"/>
          <w:szCs w:val="28"/>
        </w:rPr>
        <w:t xml:space="preserve">. 3. – P. 223–233. </w:t>
      </w:r>
      <w:hyperlink r:id="rId30" w:history="1">
        <w:r w:rsidR="00A16279" w:rsidRPr="003C4892">
          <w:rPr>
            <w:rFonts w:ascii="Times New Roman" w:hAnsi="Times New Roman" w:cs="Times New Roman"/>
            <w:sz w:val="28"/>
            <w:szCs w:val="28"/>
          </w:rPr>
          <w:t>https://pmc.ncbi.nlm.nih.gov/articles/PMC4085672/</w:t>
        </w:r>
      </w:hyperlink>
    </w:p>
    <w:p w14:paraId="3C26F86F"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Music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displaced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dyads</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mixed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methods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feasibility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study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impact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music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therapy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health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wellbeing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Ukrainian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refugee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families</w:t>
      </w:r>
      <w:proofErr w:type="spellEnd"/>
      <w:r w:rsidRPr="003C4892">
        <w:rPr>
          <w:rFonts w:ascii="Times New Roman" w:hAnsi="Times New Roman" w:cs="Times New Roman"/>
          <w:sz w:val="28"/>
          <w:szCs w:val="28"/>
        </w:rPr>
        <w:t xml:space="preserve"> </w:t>
      </w:r>
      <w:r w:rsidRPr="003C4892">
        <w:rPr>
          <w:rFonts w:ascii="Times New Roman" w:hAnsi="Times New Roman" w:cs="Times New Roman"/>
          <w:sz w:val="28"/>
          <w:szCs w:val="28"/>
        </w:rPr>
        <w:lastRenderedPageBreak/>
        <w:t xml:space="preserve">/ </w:t>
      </w:r>
      <w:proofErr w:type="spellStart"/>
      <w:r w:rsidRPr="003C4892">
        <w:rPr>
          <w:rFonts w:ascii="Times New Roman" w:hAnsi="Times New Roman" w:cs="Times New Roman"/>
          <w:sz w:val="28"/>
          <w:szCs w:val="28"/>
        </w:rPr>
        <w:t>Slabu</w:t>
      </w:r>
      <w:proofErr w:type="spellEnd"/>
      <w:r w:rsidRPr="003C4892">
        <w:rPr>
          <w:rFonts w:ascii="Times New Roman" w:hAnsi="Times New Roman" w:cs="Times New Roman"/>
          <w:sz w:val="28"/>
          <w:szCs w:val="28"/>
        </w:rPr>
        <w:t xml:space="preserve"> L., </w:t>
      </w:r>
      <w:proofErr w:type="spellStart"/>
      <w:r w:rsidRPr="003C4892">
        <w:rPr>
          <w:rFonts w:ascii="Times New Roman" w:hAnsi="Times New Roman" w:cs="Times New Roman"/>
          <w:sz w:val="28"/>
          <w:szCs w:val="28"/>
        </w:rPr>
        <w:t>Coombes</w:t>
      </w:r>
      <w:proofErr w:type="spellEnd"/>
      <w:r w:rsidRPr="003C4892">
        <w:rPr>
          <w:rFonts w:ascii="Times New Roman" w:hAnsi="Times New Roman" w:cs="Times New Roman"/>
          <w:sz w:val="28"/>
          <w:szCs w:val="28"/>
        </w:rPr>
        <w:t xml:space="preserve"> E., </w:t>
      </w:r>
      <w:proofErr w:type="spellStart"/>
      <w:r w:rsidRPr="003C4892">
        <w:rPr>
          <w:rFonts w:ascii="Times New Roman" w:hAnsi="Times New Roman" w:cs="Times New Roman"/>
          <w:sz w:val="28"/>
          <w:szCs w:val="28"/>
        </w:rPr>
        <w:t>Mangiacotti</w:t>
      </w:r>
      <w:proofErr w:type="spellEnd"/>
      <w:r w:rsidRPr="003C4892">
        <w:rPr>
          <w:rFonts w:ascii="Times New Roman" w:hAnsi="Times New Roman" w:cs="Times New Roman"/>
          <w:sz w:val="28"/>
          <w:szCs w:val="28"/>
        </w:rPr>
        <w:t xml:space="preserve"> A. M. A., </w:t>
      </w:r>
      <w:proofErr w:type="spellStart"/>
      <w:r w:rsidRPr="003C4892">
        <w:rPr>
          <w:rFonts w:ascii="Times New Roman" w:hAnsi="Times New Roman" w:cs="Times New Roman"/>
          <w:sz w:val="28"/>
          <w:szCs w:val="28"/>
        </w:rPr>
        <w:t>Hadar</w:t>
      </w:r>
      <w:proofErr w:type="spellEnd"/>
      <w:r w:rsidRPr="003C4892">
        <w:rPr>
          <w:rFonts w:ascii="Times New Roman" w:hAnsi="Times New Roman" w:cs="Times New Roman"/>
          <w:sz w:val="28"/>
          <w:szCs w:val="28"/>
        </w:rPr>
        <w:t xml:space="preserve"> T., </w:t>
      </w:r>
      <w:proofErr w:type="spellStart"/>
      <w:r w:rsidRPr="003C4892">
        <w:rPr>
          <w:rFonts w:ascii="Times New Roman" w:hAnsi="Times New Roman" w:cs="Times New Roman"/>
          <w:sz w:val="28"/>
          <w:szCs w:val="28"/>
        </w:rPr>
        <w:t>Franco</w:t>
      </w:r>
      <w:proofErr w:type="spellEnd"/>
      <w:r w:rsidRPr="003C4892">
        <w:rPr>
          <w:rFonts w:ascii="Times New Roman" w:hAnsi="Times New Roman" w:cs="Times New Roman"/>
          <w:sz w:val="28"/>
          <w:szCs w:val="28"/>
        </w:rPr>
        <w:t xml:space="preserve"> F. – </w:t>
      </w:r>
      <w:proofErr w:type="spellStart"/>
      <w:r w:rsidRPr="003C4892">
        <w:rPr>
          <w:rFonts w:ascii="Times New Roman" w:hAnsi="Times New Roman" w:cs="Times New Roman"/>
          <w:sz w:val="28"/>
          <w:szCs w:val="28"/>
        </w:rPr>
        <w:t>Frontiers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Psychiatry</w:t>
      </w:r>
      <w:proofErr w:type="spellEnd"/>
      <w:r w:rsidRPr="003C4892">
        <w:rPr>
          <w:rFonts w:ascii="Times New Roman" w:hAnsi="Times New Roman" w:cs="Times New Roman"/>
          <w:sz w:val="28"/>
          <w:szCs w:val="28"/>
        </w:rPr>
        <w:t xml:space="preserve">, 2025,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16. DOI: 10.3389/fpsyt.2025.1707023 </w:t>
      </w:r>
    </w:p>
    <w:p w14:paraId="3E158ACC"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Parent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teacher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identification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risk</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developing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internalizing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externalizing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health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problems</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comparison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screening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methods</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Journal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Abnormal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Psychology</w:t>
      </w:r>
      <w:proofErr w:type="spellEnd"/>
      <w:r w:rsidRPr="003C4892">
        <w:rPr>
          <w:rFonts w:ascii="Times New Roman" w:hAnsi="Times New Roman" w:cs="Times New Roman"/>
          <w:sz w:val="28"/>
          <w:szCs w:val="28"/>
        </w:rPr>
        <w:t xml:space="preserve">. – 2006. –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34, № 4. – P. 451–463  URL: </w:t>
      </w:r>
      <w:hyperlink r:id="rId31" w:history="1">
        <w:r w:rsidR="00A16279" w:rsidRPr="003C4892">
          <w:rPr>
            <w:rFonts w:ascii="Times New Roman" w:hAnsi="Times New Roman" w:cs="Times New Roman"/>
            <w:sz w:val="28"/>
            <w:szCs w:val="28"/>
          </w:rPr>
          <w:t>https://pubmed.ncbi.nlm.nih.gov/16850278/</w:t>
        </w:r>
      </w:hyperlink>
    </w:p>
    <w:p w14:paraId="5B7A9118" w14:textId="76852D3D"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Porges</w:t>
      </w:r>
      <w:proofErr w:type="spellEnd"/>
      <w:r w:rsidRPr="003C4892">
        <w:rPr>
          <w:rFonts w:ascii="Times New Roman" w:hAnsi="Times New Roman" w:cs="Times New Roman"/>
          <w:sz w:val="28"/>
          <w:szCs w:val="28"/>
        </w:rPr>
        <w:t xml:space="preserve"> S.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Polyvagal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Theory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Neurophysiological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Foundations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Attachment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Communication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Self</w:t>
      </w:r>
      <w:r w:rsidRPr="003C4892">
        <w:rPr>
          <w:rFonts w:ascii="Times New Roman" w:hAnsi="Times New Roman" w:cs="Times New Roman"/>
          <w:sz w:val="28"/>
          <w:szCs w:val="28"/>
        </w:rPr>
        <w:noBreakHyphen/>
        <w:t>regulation</w:t>
      </w:r>
      <w:proofErr w:type="spellEnd"/>
      <w:r w:rsidRPr="003C4892">
        <w:rPr>
          <w:rFonts w:ascii="Times New Roman" w:hAnsi="Times New Roman" w:cs="Times New Roman"/>
          <w:sz w:val="28"/>
          <w:szCs w:val="28"/>
        </w:rPr>
        <w:t xml:space="preserve"> / S. </w:t>
      </w:r>
      <w:proofErr w:type="spellStart"/>
      <w:r w:rsidRPr="003C4892">
        <w:rPr>
          <w:rFonts w:ascii="Times New Roman" w:hAnsi="Times New Roman" w:cs="Times New Roman"/>
          <w:sz w:val="28"/>
          <w:szCs w:val="28"/>
        </w:rPr>
        <w:t>Porges</w:t>
      </w:r>
      <w:proofErr w:type="spellEnd"/>
      <w:r w:rsidRPr="003C4892">
        <w:rPr>
          <w:rFonts w:ascii="Times New Roman" w:hAnsi="Times New Roman" w:cs="Times New Roman"/>
          <w:sz w:val="28"/>
          <w:szCs w:val="28"/>
        </w:rPr>
        <w:t xml:space="preserve">.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New</w:t>
      </w:r>
      <w:proofErr w:type="spellEnd"/>
      <w:r w:rsidRPr="003C4892">
        <w:rPr>
          <w:rFonts w:ascii="Times New Roman" w:hAnsi="Times New Roman" w:cs="Times New Roman"/>
          <w:sz w:val="28"/>
          <w:szCs w:val="28"/>
        </w:rPr>
        <w:t> </w:t>
      </w:r>
      <w:proofErr w:type="spellStart"/>
      <w:r w:rsidRPr="003C4892">
        <w:rPr>
          <w:rFonts w:ascii="Times New Roman" w:hAnsi="Times New Roman" w:cs="Times New Roman"/>
          <w:sz w:val="28"/>
          <w:szCs w:val="28"/>
        </w:rPr>
        <w:t>York</w:t>
      </w:r>
      <w:proofErr w:type="spellEnd"/>
      <w:r w:rsidRPr="003C4892">
        <w:rPr>
          <w:rFonts w:ascii="Times New Roman" w:hAnsi="Times New Roman" w:cs="Times New Roman"/>
          <w:sz w:val="28"/>
          <w:szCs w:val="28"/>
        </w:rPr>
        <w:t xml:space="preserve">: W. W. </w:t>
      </w:r>
      <w:proofErr w:type="spellStart"/>
      <w:r w:rsidRPr="003C4892">
        <w:rPr>
          <w:rFonts w:ascii="Times New Roman" w:hAnsi="Times New Roman" w:cs="Times New Roman"/>
          <w:sz w:val="28"/>
          <w:szCs w:val="28"/>
        </w:rPr>
        <w:t>Norton</w:t>
      </w:r>
      <w:proofErr w:type="spellEnd"/>
      <w:r w:rsidRPr="003C4892">
        <w:rPr>
          <w:rFonts w:ascii="Times New Roman" w:hAnsi="Times New Roman" w:cs="Times New Roman"/>
          <w:sz w:val="28"/>
          <w:szCs w:val="28"/>
        </w:rPr>
        <w:t xml:space="preserve"> &amp; </w:t>
      </w:r>
      <w:proofErr w:type="spellStart"/>
      <w:r w:rsidRPr="003C4892">
        <w:rPr>
          <w:rFonts w:ascii="Times New Roman" w:hAnsi="Times New Roman" w:cs="Times New Roman"/>
          <w:sz w:val="28"/>
          <w:szCs w:val="28"/>
        </w:rPr>
        <w:t>Company</w:t>
      </w:r>
      <w:proofErr w:type="spellEnd"/>
      <w:r w:rsidRPr="003C4892">
        <w:rPr>
          <w:rFonts w:ascii="Times New Roman" w:hAnsi="Times New Roman" w:cs="Times New Roman"/>
          <w:sz w:val="28"/>
          <w:szCs w:val="28"/>
        </w:rPr>
        <w:t xml:space="preserve">, 2011.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384 p.https://www.rccs.org.uk/post/the-polyvagal-theory-understanding-the-science-of-safety-and-connection</w:t>
      </w:r>
    </w:p>
    <w:p w14:paraId="081D2F85"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Porges</w:t>
      </w:r>
      <w:proofErr w:type="spellEnd"/>
      <w:r w:rsidRPr="003C4892">
        <w:rPr>
          <w:rFonts w:ascii="Times New Roman" w:hAnsi="Times New Roman" w:cs="Times New Roman"/>
          <w:sz w:val="28"/>
          <w:szCs w:val="28"/>
        </w:rPr>
        <w:t xml:space="preserve"> S. W.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Polyvagal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Perspective</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Biological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Psychology</w:t>
      </w:r>
      <w:proofErr w:type="spellEnd"/>
      <w:r w:rsidRPr="003C4892">
        <w:rPr>
          <w:rFonts w:ascii="Times New Roman" w:hAnsi="Times New Roman" w:cs="Times New Roman"/>
          <w:sz w:val="28"/>
          <w:szCs w:val="28"/>
        </w:rPr>
        <w:t xml:space="preserve">. – 2006. –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74. – P. 116–143. URL: </w:t>
      </w:r>
      <w:hyperlink r:id="rId32" w:history="1">
        <w:r w:rsidR="00A16279" w:rsidRPr="003C4892">
          <w:rPr>
            <w:rFonts w:ascii="Times New Roman" w:hAnsi="Times New Roman" w:cs="Times New Roman"/>
            <w:sz w:val="28"/>
            <w:szCs w:val="28"/>
          </w:rPr>
          <w:t>https://pmc.ncbi.nlm.nih.gov/articles/PMC1868418/</w:t>
        </w:r>
      </w:hyperlink>
    </w:p>
    <w:p w14:paraId="62B4C713"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Save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health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toll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leaves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with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speech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defects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twitching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sleep</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disorders</w:t>
      </w:r>
      <w:proofErr w:type="spellEnd"/>
      <w:r w:rsidRPr="003C4892">
        <w:rPr>
          <w:rFonts w:ascii="Times New Roman" w:hAnsi="Times New Roman" w:cs="Times New Roman"/>
          <w:sz w:val="28"/>
          <w:szCs w:val="28"/>
        </w:rPr>
        <w:t xml:space="preserve">. – 2024. URL:  </w:t>
      </w:r>
      <w:hyperlink r:id="rId33" w:tgtFrame="_new" w:history="1">
        <w:r w:rsidR="00A16279" w:rsidRPr="003C4892">
          <w:rPr>
            <w:rFonts w:ascii="Times New Roman" w:hAnsi="Times New Roman" w:cs="Times New Roman"/>
            <w:sz w:val="28"/>
            <w:szCs w:val="28"/>
          </w:rPr>
          <w:t>https://www.savethechildren.net/news/ukraine-mental-health-toll-war-leaves-children-speech-defects-twitching-and-sleep-disorders</w:t>
        </w:r>
      </w:hyperlink>
    </w:p>
    <w:p w14:paraId="4C4601DD"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Slabu</w:t>
      </w:r>
      <w:proofErr w:type="spellEnd"/>
      <w:r w:rsidRPr="003C4892">
        <w:rPr>
          <w:rFonts w:ascii="Times New Roman" w:hAnsi="Times New Roman" w:cs="Times New Roman"/>
          <w:sz w:val="28"/>
          <w:szCs w:val="28"/>
        </w:rPr>
        <w:t xml:space="preserve"> L., </w:t>
      </w:r>
      <w:proofErr w:type="spellStart"/>
      <w:r w:rsidRPr="003C4892">
        <w:rPr>
          <w:rFonts w:ascii="Times New Roman" w:hAnsi="Times New Roman" w:cs="Times New Roman"/>
          <w:sz w:val="28"/>
          <w:szCs w:val="28"/>
        </w:rPr>
        <w:t>Coombes</w:t>
      </w:r>
      <w:proofErr w:type="spellEnd"/>
      <w:r w:rsidRPr="003C4892">
        <w:rPr>
          <w:rFonts w:ascii="Times New Roman" w:hAnsi="Times New Roman" w:cs="Times New Roman"/>
          <w:sz w:val="28"/>
          <w:szCs w:val="28"/>
        </w:rPr>
        <w:t xml:space="preserve"> E., </w:t>
      </w:r>
      <w:proofErr w:type="spellStart"/>
      <w:r w:rsidRPr="003C4892">
        <w:rPr>
          <w:rFonts w:ascii="Times New Roman" w:hAnsi="Times New Roman" w:cs="Times New Roman"/>
          <w:sz w:val="28"/>
          <w:szCs w:val="28"/>
        </w:rPr>
        <w:t>Mangiacotti</w:t>
      </w:r>
      <w:proofErr w:type="spellEnd"/>
      <w:r w:rsidRPr="003C4892">
        <w:rPr>
          <w:rFonts w:ascii="Times New Roman" w:hAnsi="Times New Roman" w:cs="Times New Roman"/>
          <w:sz w:val="28"/>
          <w:szCs w:val="28"/>
        </w:rPr>
        <w:t xml:space="preserve"> A. M. A., </w:t>
      </w:r>
      <w:proofErr w:type="spellStart"/>
      <w:r w:rsidRPr="003C4892">
        <w:rPr>
          <w:rFonts w:ascii="Times New Roman" w:hAnsi="Times New Roman" w:cs="Times New Roman"/>
          <w:sz w:val="28"/>
          <w:szCs w:val="28"/>
        </w:rPr>
        <w:t>Hadar</w:t>
      </w:r>
      <w:proofErr w:type="spellEnd"/>
      <w:r w:rsidRPr="003C4892">
        <w:rPr>
          <w:rFonts w:ascii="Times New Roman" w:hAnsi="Times New Roman" w:cs="Times New Roman"/>
          <w:sz w:val="28"/>
          <w:szCs w:val="28"/>
        </w:rPr>
        <w:t xml:space="preserve"> T., </w:t>
      </w:r>
      <w:proofErr w:type="spellStart"/>
      <w:r w:rsidRPr="003C4892">
        <w:rPr>
          <w:rFonts w:ascii="Times New Roman" w:hAnsi="Times New Roman" w:cs="Times New Roman"/>
          <w:sz w:val="28"/>
          <w:szCs w:val="28"/>
        </w:rPr>
        <w:t>Franco</w:t>
      </w:r>
      <w:proofErr w:type="spellEnd"/>
      <w:r w:rsidRPr="003C4892">
        <w:rPr>
          <w:rFonts w:ascii="Times New Roman" w:hAnsi="Times New Roman" w:cs="Times New Roman"/>
          <w:sz w:val="28"/>
          <w:szCs w:val="28"/>
        </w:rPr>
        <w:t xml:space="preserve"> F. </w:t>
      </w:r>
      <w:proofErr w:type="spellStart"/>
      <w:r w:rsidRPr="003C4892">
        <w:rPr>
          <w:rFonts w:ascii="Times New Roman" w:hAnsi="Times New Roman" w:cs="Times New Roman"/>
          <w:sz w:val="28"/>
          <w:szCs w:val="28"/>
        </w:rPr>
        <w:t>Music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displaced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dyads</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mixed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methods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feasibility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study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impact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music</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therapy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health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wellbeing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Ukrainian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refugee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families</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Frontiers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Psychiatry</w:t>
      </w:r>
      <w:proofErr w:type="spellEnd"/>
      <w:r w:rsidRPr="003C4892">
        <w:rPr>
          <w:rFonts w:ascii="Times New Roman" w:hAnsi="Times New Roman" w:cs="Times New Roman"/>
          <w:sz w:val="28"/>
          <w:szCs w:val="28"/>
        </w:rPr>
        <w:t xml:space="preserve">. – 2025. –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16, </w:t>
      </w:r>
      <w:proofErr w:type="spellStart"/>
      <w:r w:rsidRPr="003C4892">
        <w:rPr>
          <w:rFonts w:ascii="Times New Roman" w:hAnsi="Times New Roman" w:cs="Times New Roman"/>
          <w:sz w:val="28"/>
          <w:szCs w:val="28"/>
        </w:rPr>
        <w:t>article</w:t>
      </w:r>
      <w:proofErr w:type="spellEnd"/>
      <w:r w:rsidRPr="003C4892">
        <w:rPr>
          <w:rFonts w:ascii="Times New Roman" w:hAnsi="Times New Roman" w:cs="Times New Roman"/>
          <w:sz w:val="28"/>
          <w:szCs w:val="28"/>
        </w:rPr>
        <w:t> 1707023. URL: https://www.frontiersin.org/journals/psychiatry/articles/10.3389/fpsyt.2025.1707023/full</w:t>
      </w:r>
    </w:p>
    <w:p w14:paraId="34C24C95"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Taylor</w:t>
      </w:r>
      <w:proofErr w:type="spellEnd"/>
      <w:r w:rsidRPr="003C4892">
        <w:rPr>
          <w:rFonts w:ascii="Times New Roman" w:hAnsi="Times New Roman" w:cs="Times New Roman"/>
          <w:sz w:val="28"/>
          <w:szCs w:val="28"/>
        </w:rPr>
        <w:t xml:space="preserve">, Z. E., &amp; </w:t>
      </w:r>
      <w:proofErr w:type="spellStart"/>
      <w:r w:rsidRPr="003C4892">
        <w:rPr>
          <w:rFonts w:ascii="Times New Roman" w:hAnsi="Times New Roman" w:cs="Times New Roman"/>
          <w:sz w:val="28"/>
          <w:szCs w:val="28"/>
        </w:rPr>
        <w:t>Kaplan</w:t>
      </w:r>
      <w:proofErr w:type="spellEnd"/>
      <w:r w:rsidRPr="003C4892">
        <w:rPr>
          <w:rFonts w:ascii="Times New Roman" w:hAnsi="Times New Roman" w:cs="Times New Roman"/>
          <w:sz w:val="28"/>
          <w:szCs w:val="28"/>
        </w:rPr>
        <w:t xml:space="preserve">, J. (2023). </w:t>
      </w:r>
      <w:proofErr w:type="spellStart"/>
      <w:r w:rsidRPr="003C4892">
        <w:rPr>
          <w:rFonts w:ascii="Times New Roman" w:hAnsi="Times New Roman" w:cs="Times New Roman"/>
          <w:sz w:val="28"/>
          <w:szCs w:val="28"/>
        </w:rPr>
        <w:t>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Health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Displaced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Youth</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Populations</w:t>
      </w:r>
      <w:proofErr w:type="spellEnd"/>
      <w:r w:rsidRPr="003C4892">
        <w:rPr>
          <w:rFonts w:ascii="Times New Roman" w:hAnsi="Times New Roman" w:cs="Times New Roman"/>
          <w:sz w:val="28"/>
          <w:szCs w:val="28"/>
        </w:rPr>
        <w:t xml:space="preserve">: A </w:t>
      </w:r>
      <w:proofErr w:type="spellStart"/>
      <w:r w:rsidRPr="003C4892">
        <w:rPr>
          <w:rFonts w:ascii="Times New Roman" w:hAnsi="Times New Roman" w:cs="Times New Roman"/>
          <w:sz w:val="28"/>
          <w:szCs w:val="28"/>
        </w:rPr>
        <w:t>Developmental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Systems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Lens</w:t>
      </w:r>
      <w:proofErr w:type="spellEnd"/>
      <w:r w:rsidRPr="003C4892">
        <w:rPr>
          <w:rFonts w:ascii="Times New Roman" w:hAnsi="Times New Roman" w:cs="Times New Roman"/>
          <w:sz w:val="28"/>
          <w:szCs w:val="28"/>
        </w:rPr>
        <w:t xml:space="preserve">. UNICEF </w:t>
      </w:r>
      <w:proofErr w:type="spellStart"/>
      <w:r w:rsidRPr="003C4892">
        <w:rPr>
          <w:rFonts w:ascii="Times New Roman" w:hAnsi="Times New Roman" w:cs="Times New Roman"/>
          <w:sz w:val="28"/>
          <w:szCs w:val="28"/>
        </w:rPr>
        <w:t>Innocenti</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Global</w:t>
      </w:r>
      <w:proofErr w:type="spellEnd"/>
      <w:r w:rsidRPr="003C4892">
        <w:rPr>
          <w:rFonts w:ascii="Times New Roman" w:hAnsi="Times New Roman" w:cs="Times New Roman"/>
          <w:sz w:val="28"/>
          <w:szCs w:val="28"/>
        </w:rPr>
        <w:t xml:space="preserve"> Office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Research</w:t>
      </w:r>
      <w:proofErr w:type="spellEnd"/>
      <w:r w:rsidRPr="003C4892">
        <w:rPr>
          <w:rFonts w:ascii="Times New Roman" w:hAnsi="Times New Roman" w:cs="Times New Roman"/>
          <w:sz w:val="28"/>
          <w:szCs w:val="28"/>
        </w:rPr>
        <w:t xml:space="preserve"> &amp; </w:t>
      </w:r>
      <w:proofErr w:type="spellStart"/>
      <w:r w:rsidRPr="003C4892">
        <w:rPr>
          <w:rFonts w:ascii="Times New Roman" w:hAnsi="Times New Roman" w:cs="Times New Roman"/>
          <w:sz w:val="28"/>
          <w:szCs w:val="28"/>
        </w:rPr>
        <w:t>Foresight</w:t>
      </w:r>
      <w:proofErr w:type="spellEnd"/>
      <w:r w:rsidRPr="003C4892">
        <w:rPr>
          <w:rFonts w:ascii="Times New Roman" w:hAnsi="Times New Roman" w:cs="Times New Roman"/>
          <w:sz w:val="28"/>
          <w:szCs w:val="28"/>
        </w:rPr>
        <w:t xml:space="preserve">. URL: </w:t>
      </w:r>
      <w:hyperlink r:id="rId34" w:tgtFrame="_new" w:history="1">
        <w:r w:rsidR="00A16279" w:rsidRPr="003C4892">
          <w:rPr>
            <w:rFonts w:ascii="Times New Roman" w:hAnsi="Times New Roman" w:cs="Times New Roman"/>
            <w:sz w:val="28"/>
            <w:szCs w:val="28"/>
          </w:rPr>
          <w:t>https://www.unicef.org/innocenti/media/3741/file/UNICEF-Mental-Health-Displacement-2023.pdf</w:t>
        </w:r>
      </w:hyperlink>
    </w:p>
    <w:p w14:paraId="1D00CD0B" w14:textId="77777777"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UNHCR. </w:t>
      </w:r>
      <w:proofErr w:type="spellStart"/>
      <w:r w:rsidRPr="003C4892">
        <w:rPr>
          <w:rFonts w:ascii="Times New Roman" w:hAnsi="Times New Roman" w:cs="Times New Roman"/>
          <w:sz w:val="28"/>
          <w:szCs w:val="28"/>
        </w:rPr>
        <w:t>Education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Hold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Almost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half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school</w:t>
      </w:r>
      <w:r w:rsidRPr="003C4892">
        <w:rPr>
          <w:rFonts w:ascii="Times New Roman" w:hAnsi="Times New Roman" w:cs="Times New Roman"/>
          <w:sz w:val="28"/>
          <w:szCs w:val="28"/>
        </w:rPr>
        <w:noBreakHyphen/>
        <w:t>aged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refugee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from</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missing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out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formal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education</w:t>
      </w:r>
      <w:proofErr w:type="spellEnd"/>
      <w:r w:rsidRPr="003C4892">
        <w:rPr>
          <w:rFonts w:ascii="Times New Roman" w:hAnsi="Times New Roman" w:cs="Times New Roman"/>
          <w:sz w:val="28"/>
          <w:szCs w:val="28"/>
        </w:rPr>
        <w:t xml:space="preserve">. – 2023. URL: </w:t>
      </w:r>
      <w:hyperlink r:id="rId35" w:history="1">
        <w:r w:rsidR="00A16279" w:rsidRPr="003C4892">
          <w:rPr>
            <w:rFonts w:ascii="Times New Roman" w:hAnsi="Times New Roman" w:cs="Times New Roman"/>
            <w:sz w:val="28"/>
            <w:szCs w:val="28"/>
          </w:rPr>
          <w:t>https://www.unhcr.org/news/briefing</w:t>
        </w:r>
        <w:r w:rsidR="00A16279" w:rsidRPr="003C4892">
          <w:rPr>
            <w:rFonts w:ascii="Times New Roman" w:hAnsi="Times New Roman" w:cs="Times New Roman"/>
            <w:sz w:val="28"/>
            <w:szCs w:val="28"/>
          </w:rPr>
          <w:noBreakHyphen/>
          <w:t>notes/education</w:t>
        </w:r>
        <w:r w:rsidR="00A16279" w:rsidRPr="003C4892">
          <w:rPr>
            <w:rFonts w:ascii="Times New Roman" w:hAnsi="Times New Roman" w:cs="Times New Roman"/>
            <w:sz w:val="28"/>
            <w:szCs w:val="28"/>
          </w:rPr>
          <w:noBreakHyphen/>
          <w:t>hold</w:t>
        </w:r>
        <w:r w:rsidR="00A16279" w:rsidRPr="003C4892">
          <w:rPr>
            <w:rFonts w:ascii="Times New Roman" w:hAnsi="Times New Roman" w:cs="Times New Roman"/>
            <w:sz w:val="28"/>
            <w:szCs w:val="28"/>
          </w:rPr>
          <w:noBreakHyphen/>
          <w:t>almost</w:t>
        </w:r>
        <w:r w:rsidR="00A16279" w:rsidRPr="003C4892">
          <w:rPr>
            <w:rFonts w:ascii="Times New Roman" w:hAnsi="Times New Roman" w:cs="Times New Roman"/>
            <w:sz w:val="28"/>
            <w:szCs w:val="28"/>
          </w:rPr>
          <w:noBreakHyphen/>
          <w:t>half</w:t>
        </w:r>
        <w:r w:rsidR="00A16279" w:rsidRPr="003C4892">
          <w:rPr>
            <w:rFonts w:ascii="Times New Roman" w:hAnsi="Times New Roman" w:cs="Times New Roman"/>
            <w:sz w:val="28"/>
            <w:szCs w:val="28"/>
          </w:rPr>
          <w:noBreakHyphen/>
          <w:t>school</w:t>
        </w:r>
        <w:r w:rsidR="00A16279" w:rsidRPr="003C4892">
          <w:rPr>
            <w:rFonts w:ascii="Times New Roman" w:hAnsi="Times New Roman" w:cs="Times New Roman"/>
            <w:sz w:val="28"/>
            <w:szCs w:val="28"/>
          </w:rPr>
          <w:noBreakHyphen/>
          <w:t>aged</w:t>
        </w:r>
        <w:r w:rsidR="00A16279" w:rsidRPr="003C4892">
          <w:rPr>
            <w:rFonts w:ascii="Times New Roman" w:hAnsi="Times New Roman" w:cs="Times New Roman"/>
            <w:sz w:val="28"/>
            <w:szCs w:val="28"/>
          </w:rPr>
          <w:noBreakHyphen/>
          <w:t>refugee</w:t>
        </w:r>
        <w:r w:rsidR="00A16279" w:rsidRPr="003C4892">
          <w:rPr>
            <w:rFonts w:ascii="Times New Roman" w:hAnsi="Times New Roman" w:cs="Times New Roman"/>
            <w:sz w:val="28"/>
            <w:szCs w:val="28"/>
          </w:rPr>
          <w:noBreakHyphen/>
          <w:t>children</w:t>
        </w:r>
        <w:r w:rsidR="00A16279" w:rsidRPr="003C4892">
          <w:rPr>
            <w:rFonts w:ascii="Times New Roman" w:hAnsi="Times New Roman" w:cs="Times New Roman"/>
            <w:sz w:val="28"/>
            <w:szCs w:val="28"/>
          </w:rPr>
          <w:noBreakHyphen/>
          <w:t>ukraine</w:t>
        </w:r>
        <w:r w:rsidR="00A16279" w:rsidRPr="003C4892">
          <w:rPr>
            <w:rFonts w:ascii="Times New Roman" w:hAnsi="Times New Roman" w:cs="Times New Roman"/>
            <w:sz w:val="28"/>
            <w:szCs w:val="28"/>
          </w:rPr>
          <w:noBreakHyphen/>
          <w:t>missing</w:t>
        </w:r>
        <w:r w:rsidR="00A16279" w:rsidRPr="003C4892">
          <w:rPr>
            <w:rFonts w:ascii="Times New Roman" w:hAnsi="Times New Roman" w:cs="Times New Roman"/>
            <w:sz w:val="28"/>
            <w:szCs w:val="28"/>
          </w:rPr>
          <w:noBreakHyphen/>
          <w:t>out</w:t>
        </w:r>
      </w:hyperlink>
    </w:p>
    <w:p w14:paraId="42C6DB77" w14:textId="77777777" w:rsidR="00A16279" w:rsidRPr="003C4892" w:rsidRDefault="007B505A">
      <w:pPr>
        <w:numPr>
          <w:ilvl w:val="0"/>
          <w:numId w:val="32"/>
        </w:numPr>
        <w:jc w:val="both"/>
        <w:rPr>
          <w:rFonts w:ascii="Times New Roman" w:hAnsi="Times New Roman" w:cs="Times New Roman"/>
          <w:sz w:val="28"/>
          <w:szCs w:val="28"/>
        </w:rPr>
      </w:pPr>
      <w:r w:rsidRPr="003C4892">
        <w:rPr>
          <w:rFonts w:ascii="Times New Roman" w:hAnsi="Times New Roman" w:cs="Times New Roman"/>
          <w:sz w:val="28"/>
          <w:szCs w:val="28"/>
        </w:rPr>
        <w:t xml:space="preserve">UNICEF. </w:t>
      </w:r>
      <w:proofErr w:type="spellStart"/>
      <w:r w:rsidRPr="003C4892">
        <w:rPr>
          <w:rFonts w:ascii="Times New Roman" w:hAnsi="Times New Roman" w:cs="Times New Roman"/>
          <w:sz w:val="28"/>
          <w:szCs w:val="28"/>
        </w:rPr>
        <w:t>Three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years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full</w:t>
      </w:r>
      <w:r w:rsidRPr="003C4892">
        <w:rPr>
          <w:rFonts w:ascii="Times New Roman" w:hAnsi="Times New Roman" w:cs="Times New Roman"/>
          <w:sz w:val="28"/>
          <w:szCs w:val="28"/>
        </w:rPr>
        <w:noBreakHyphen/>
        <w:t>scale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war</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Ukraine</w:t>
      </w:r>
      <w:proofErr w:type="spellEnd"/>
      <w:r w:rsidRPr="003C4892">
        <w:rPr>
          <w:rFonts w:ascii="Times New Roman" w:hAnsi="Times New Roman" w:cs="Times New Roman"/>
          <w:sz w:val="28"/>
          <w:szCs w:val="28"/>
        </w:rPr>
        <w:t xml:space="preserve">. – </w:t>
      </w:r>
      <w:proofErr w:type="spellStart"/>
      <w:r w:rsidRPr="003C4892">
        <w:rPr>
          <w:rFonts w:ascii="Times New Roman" w:hAnsi="Times New Roman" w:cs="Times New Roman"/>
          <w:sz w:val="28"/>
          <w:szCs w:val="28"/>
        </w:rPr>
        <w:t>Kyiv</w:t>
      </w:r>
      <w:proofErr w:type="spellEnd"/>
      <w:r w:rsidRPr="003C4892">
        <w:rPr>
          <w:rFonts w:ascii="Times New Roman" w:hAnsi="Times New Roman" w:cs="Times New Roman"/>
          <w:sz w:val="28"/>
          <w:szCs w:val="28"/>
        </w:rPr>
        <w:t xml:space="preserve">: UNICEF </w:t>
      </w:r>
      <w:proofErr w:type="spellStart"/>
      <w:r w:rsidRPr="003C4892">
        <w:rPr>
          <w:rFonts w:ascii="Times New Roman" w:hAnsi="Times New Roman" w:cs="Times New Roman"/>
          <w:sz w:val="28"/>
          <w:szCs w:val="28"/>
        </w:rPr>
        <w:t>Ukraine</w:t>
      </w:r>
      <w:proofErr w:type="spellEnd"/>
      <w:r w:rsidRPr="003C4892">
        <w:rPr>
          <w:rFonts w:ascii="Times New Roman" w:hAnsi="Times New Roman" w:cs="Times New Roman"/>
          <w:sz w:val="28"/>
          <w:szCs w:val="28"/>
        </w:rPr>
        <w:t xml:space="preserve">, 2025. – 24 с. – Режим доступу: </w:t>
      </w:r>
      <w:r w:rsidRPr="003C4892">
        <w:rPr>
          <w:rFonts w:ascii="Times New Roman" w:hAnsi="Times New Roman" w:cs="Times New Roman"/>
          <w:sz w:val="28"/>
          <w:szCs w:val="28"/>
        </w:rPr>
        <w:lastRenderedPageBreak/>
        <w:t>https://www.unicef.org/ukraine/en/media/51326/file/Three%20years%20of%20full-scale%20war%20in%20Ukraine%20February%202025.pdf  </w:t>
      </w:r>
    </w:p>
    <w:p w14:paraId="61DE2E1C" w14:textId="77777777"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Vesker</w:t>
      </w:r>
      <w:proofErr w:type="spellEnd"/>
      <w:r w:rsidRPr="003C4892">
        <w:rPr>
          <w:rFonts w:ascii="Times New Roman" w:hAnsi="Times New Roman" w:cs="Times New Roman"/>
          <w:sz w:val="28"/>
          <w:szCs w:val="28"/>
        </w:rPr>
        <w:t xml:space="preserve">, M., </w:t>
      </w:r>
      <w:proofErr w:type="spellStart"/>
      <w:r w:rsidRPr="003C4892">
        <w:rPr>
          <w:rFonts w:ascii="Times New Roman" w:hAnsi="Times New Roman" w:cs="Times New Roman"/>
          <w:sz w:val="28"/>
          <w:szCs w:val="28"/>
        </w:rPr>
        <w:t>Bahn</w:t>
      </w:r>
      <w:proofErr w:type="spellEnd"/>
      <w:r w:rsidRPr="003C4892">
        <w:rPr>
          <w:rFonts w:ascii="Times New Roman" w:hAnsi="Times New Roman" w:cs="Times New Roman"/>
          <w:sz w:val="28"/>
          <w:szCs w:val="28"/>
        </w:rPr>
        <w:t xml:space="preserve">, D., </w:t>
      </w:r>
      <w:proofErr w:type="spellStart"/>
      <w:r w:rsidRPr="003C4892">
        <w:rPr>
          <w:rFonts w:ascii="Times New Roman" w:hAnsi="Times New Roman" w:cs="Times New Roman"/>
          <w:sz w:val="28"/>
          <w:szCs w:val="28"/>
        </w:rPr>
        <w:t>Kauschke</w:t>
      </w:r>
      <w:proofErr w:type="spellEnd"/>
      <w:r w:rsidRPr="003C4892">
        <w:rPr>
          <w:rFonts w:ascii="Times New Roman" w:hAnsi="Times New Roman" w:cs="Times New Roman"/>
          <w:sz w:val="28"/>
          <w:szCs w:val="28"/>
        </w:rPr>
        <w:t xml:space="preserve">, C., </w:t>
      </w:r>
      <w:proofErr w:type="spellStart"/>
      <w:r w:rsidRPr="003C4892">
        <w:rPr>
          <w:rFonts w:ascii="Times New Roman" w:hAnsi="Times New Roman" w:cs="Times New Roman"/>
          <w:sz w:val="28"/>
          <w:szCs w:val="28"/>
        </w:rPr>
        <w:t>Neumann</w:t>
      </w:r>
      <w:proofErr w:type="spellEnd"/>
      <w:r w:rsidRPr="003C4892">
        <w:rPr>
          <w:rFonts w:ascii="Times New Roman" w:hAnsi="Times New Roman" w:cs="Times New Roman"/>
          <w:sz w:val="28"/>
          <w:szCs w:val="28"/>
        </w:rPr>
        <w:t>, M., &amp; </w:t>
      </w:r>
      <w:proofErr w:type="spellStart"/>
      <w:r w:rsidRPr="003C4892">
        <w:rPr>
          <w:rFonts w:ascii="Times New Roman" w:hAnsi="Times New Roman" w:cs="Times New Roman"/>
          <w:sz w:val="28"/>
          <w:szCs w:val="28"/>
        </w:rPr>
        <w:t>Schwarzer</w:t>
      </w:r>
      <w:proofErr w:type="spellEnd"/>
      <w:r w:rsidRPr="003C4892">
        <w:rPr>
          <w:rFonts w:ascii="Times New Roman" w:hAnsi="Times New Roman" w:cs="Times New Roman"/>
          <w:sz w:val="28"/>
          <w:szCs w:val="28"/>
        </w:rPr>
        <w:t>, G. (2020). </w:t>
      </w:r>
      <w:proofErr w:type="spellStart"/>
      <w:r w:rsidRPr="003C4892">
        <w:rPr>
          <w:rFonts w:ascii="Times New Roman" w:hAnsi="Times New Roman" w:cs="Times New Roman"/>
          <w:sz w:val="28"/>
          <w:szCs w:val="28"/>
        </w:rPr>
        <w:t>Investigating</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Effects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Embodiment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Emotional</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Categorization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Faces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Words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Children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Adults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Frontiers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in</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Psychology</w:t>
      </w:r>
      <w:proofErr w:type="spellEnd"/>
      <w:r w:rsidRPr="003C4892">
        <w:rPr>
          <w:rFonts w:ascii="Times New Roman" w:hAnsi="Times New Roman" w:cs="Times New Roman"/>
          <w:sz w:val="28"/>
          <w:szCs w:val="28"/>
        </w:rPr>
        <w:t>, 11, 2871. DOI:10.3389/fpsyg.2019.02871</w:t>
      </w:r>
    </w:p>
    <w:p w14:paraId="239BC5C2" w14:textId="33246696" w:rsidR="00A16279" w:rsidRPr="003C4892" w:rsidRDefault="007B505A">
      <w:pPr>
        <w:numPr>
          <w:ilvl w:val="0"/>
          <w:numId w:val="32"/>
        </w:numPr>
        <w:jc w:val="both"/>
        <w:rPr>
          <w:rFonts w:ascii="Times New Roman" w:hAnsi="Times New Roman" w:cs="Times New Roman"/>
          <w:sz w:val="28"/>
          <w:szCs w:val="28"/>
        </w:rPr>
      </w:pPr>
      <w:proofErr w:type="spellStart"/>
      <w:r w:rsidRPr="003C4892">
        <w:rPr>
          <w:rFonts w:ascii="Times New Roman" w:hAnsi="Times New Roman" w:cs="Times New Roman"/>
          <w:sz w:val="28"/>
          <w:szCs w:val="28"/>
        </w:rPr>
        <w:t>Walsh</w:t>
      </w:r>
      <w:proofErr w:type="spellEnd"/>
      <w:r w:rsidRPr="003C4892">
        <w:rPr>
          <w:rFonts w:ascii="Times New Roman" w:hAnsi="Times New Roman" w:cs="Times New Roman"/>
          <w:sz w:val="28"/>
          <w:szCs w:val="28"/>
        </w:rPr>
        <w:t xml:space="preserve"> F. </w:t>
      </w:r>
      <w:proofErr w:type="spellStart"/>
      <w:r w:rsidRPr="003C4892">
        <w:rPr>
          <w:rFonts w:ascii="Times New Roman" w:hAnsi="Times New Roman" w:cs="Times New Roman"/>
          <w:sz w:val="28"/>
          <w:szCs w:val="28"/>
        </w:rPr>
        <w:t>The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Concept</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of</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Resilience</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Crisis</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and</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Challenge</w:t>
      </w:r>
      <w:proofErr w:type="spellEnd"/>
      <w:r w:rsidRPr="003C4892">
        <w:rPr>
          <w:rFonts w:ascii="Times New Roman" w:hAnsi="Times New Roman" w:cs="Times New Roman"/>
          <w:sz w:val="28"/>
          <w:szCs w:val="28"/>
        </w:rPr>
        <w:t xml:space="preserve"> / F. </w:t>
      </w:r>
      <w:proofErr w:type="spellStart"/>
      <w:r w:rsidRPr="003C4892">
        <w:rPr>
          <w:rFonts w:ascii="Times New Roman" w:hAnsi="Times New Roman" w:cs="Times New Roman"/>
          <w:sz w:val="28"/>
          <w:szCs w:val="28"/>
        </w:rPr>
        <w:t>Walsh</w:t>
      </w:r>
      <w:proofErr w:type="spellEnd"/>
      <w:r w:rsidRPr="003C4892">
        <w:rPr>
          <w:rFonts w:ascii="Times New Roman" w:hAnsi="Times New Roman" w:cs="Times New Roman"/>
          <w:sz w:val="28"/>
          <w:szCs w:val="28"/>
        </w:rPr>
        <w:t xml:space="preserve">.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Family</w:t>
      </w:r>
      <w:proofErr w:type="spellEnd"/>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Process</w:t>
      </w:r>
      <w:proofErr w:type="spellEnd"/>
      <w:r w:rsidRPr="003C4892">
        <w:rPr>
          <w:rFonts w:ascii="Times New Roman" w:hAnsi="Times New Roman" w:cs="Times New Roman"/>
          <w:sz w:val="28"/>
          <w:szCs w:val="28"/>
        </w:rPr>
        <w:t xml:space="preserve">. 1996.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w:t>
      </w:r>
      <w:proofErr w:type="spellStart"/>
      <w:r w:rsidRPr="003C4892">
        <w:rPr>
          <w:rFonts w:ascii="Times New Roman" w:hAnsi="Times New Roman" w:cs="Times New Roman"/>
          <w:sz w:val="28"/>
          <w:szCs w:val="28"/>
        </w:rPr>
        <w:t>Vol</w:t>
      </w:r>
      <w:proofErr w:type="spellEnd"/>
      <w:r w:rsidRPr="003C4892">
        <w:rPr>
          <w:rFonts w:ascii="Times New Roman" w:hAnsi="Times New Roman" w:cs="Times New Roman"/>
          <w:sz w:val="28"/>
          <w:szCs w:val="28"/>
        </w:rPr>
        <w:t xml:space="preserve">. 35, № 3.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P. 261–281. https://www.researchgate.net/publication/227959319_The_Concept_of_Family_Resilience_Crisis_and_Challenge</w:t>
      </w:r>
    </w:p>
    <w:p w14:paraId="29FE784C"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br w:type="page"/>
      </w:r>
    </w:p>
    <w:p w14:paraId="2259C6C4" w14:textId="77777777" w:rsidR="00A16279" w:rsidRPr="003C4892" w:rsidRDefault="007B505A">
      <w:pPr>
        <w:widowControl w:val="0"/>
        <w:tabs>
          <w:tab w:val="left" w:pos="1147"/>
        </w:tabs>
        <w:spacing w:after="0" w:line="360" w:lineRule="auto"/>
        <w:ind w:firstLine="720"/>
        <w:jc w:val="center"/>
        <w:outlineLvl w:val="0"/>
        <w:rPr>
          <w:rFonts w:ascii="Times New Roman" w:hAnsi="Times New Roman" w:cs="Times New Roman"/>
          <w:b/>
          <w:sz w:val="28"/>
          <w:szCs w:val="28"/>
        </w:rPr>
      </w:pPr>
      <w:r w:rsidRPr="003C4892">
        <w:rPr>
          <w:rFonts w:ascii="Times New Roman" w:hAnsi="Times New Roman" w:cs="Times New Roman"/>
          <w:b/>
          <w:sz w:val="28"/>
          <w:szCs w:val="28"/>
        </w:rPr>
        <w:lastRenderedPageBreak/>
        <w:t>ДОДАТКИ</w:t>
      </w:r>
    </w:p>
    <w:p w14:paraId="692B07CB" w14:textId="77777777" w:rsidR="00A16279" w:rsidRPr="003C4892" w:rsidRDefault="007B505A">
      <w:pPr>
        <w:widowControl w:val="0"/>
        <w:tabs>
          <w:tab w:val="left" w:pos="1147"/>
        </w:tabs>
        <w:spacing w:after="0" w:line="360" w:lineRule="auto"/>
        <w:ind w:firstLine="720"/>
        <w:jc w:val="right"/>
        <w:rPr>
          <w:rFonts w:ascii="Times New Roman" w:hAnsi="Times New Roman" w:cs="Times New Roman"/>
          <w:i/>
          <w:iCs/>
          <w:sz w:val="28"/>
          <w:szCs w:val="28"/>
        </w:rPr>
      </w:pPr>
      <w:r w:rsidRPr="003C4892">
        <w:rPr>
          <w:rFonts w:ascii="Times New Roman" w:hAnsi="Times New Roman" w:cs="Times New Roman"/>
          <w:i/>
          <w:iCs/>
          <w:sz w:val="28"/>
          <w:szCs w:val="28"/>
        </w:rPr>
        <w:t>Додаток А</w:t>
      </w:r>
    </w:p>
    <w:p w14:paraId="32D6F899" w14:textId="77777777" w:rsidR="00A16279" w:rsidRPr="003C4892" w:rsidRDefault="007B505A">
      <w:pPr>
        <w:widowControl w:val="0"/>
        <w:tabs>
          <w:tab w:val="left" w:pos="1147"/>
        </w:tabs>
        <w:spacing w:after="0" w:line="360" w:lineRule="auto"/>
        <w:ind w:firstLine="720"/>
        <w:jc w:val="center"/>
        <w:rPr>
          <w:rFonts w:ascii="Times New Roman" w:hAnsi="Times New Roman" w:cs="Times New Roman"/>
          <w:b/>
          <w:bCs/>
          <w:sz w:val="28"/>
          <w:szCs w:val="28"/>
        </w:rPr>
      </w:pPr>
      <w:r w:rsidRPr="003C4892">
        <w:rPr>
          <w:rFonts w:ascii="Times New Roman" w:hAnsi="Times New Roman" w:cs="Times New Roman"/>
          <w:b/>
          <w:bCs/>
          <w:sz w:val="28"/>
          <w:szCs w:val="28"/>
        </w:rPr>
        <w:t>Анкета для батьків</w:t>
      </w:r>
    </w:p>
    <w:p w14:paraId="7C0BD71A"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
          <w:bCs/>
          <w:sz w:val="28"/>
          <w:szCs w:val="28"/>
        </w:rPr>
        <w:t xml:space="preserve">Назва: </w:t>
      </w:r>
      <w:r w:rsidRPr="003C4892">
        <w:rPr>
          <w:rFonts w:ascii="Times New Roman" w:hAnsi="Times New Roman" w:cs="Times New Roman"/>
          <w:bCs/>
          <w:sz w:val="28"/>
          <w:szCs w:val="28"/>
        </w:rPr>
        <w:t>«Соціально-психологічні умови та емоційний стан дитини в умовах воєнного стану»</w:t>
      </w:r>
    </w:p>
    <w:p w14:paraId="6D47F242"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i/>
          <w:iCs/>
          <w:sz w:val="28"/>
          <w:szCs w:val="28"/>
        </w:rPr>
      </w:pPr>
      <w:r w:rsidRPr="003C4892">
        <w:rPr>
          <w:rFonts w:ascii="Times New Roman" w:hAnsi="Times New Roman" w:cs="Times New Roman"/>
          <w:b/>
          <w:bCs/>
          <w:sz w:val="28"/>
          <w:szCs w:val="28"/>
        </w:rPr>
        <w:t>Вступна частина (Інформована згода):</w:t>
      </w:r>
      <w:r w:rsidRPr="003C4892">
        <w:rPr>
          <w:rFonts w:ascii="Times New Roman" w:hAnsi="Times New Roman" w:cs="Times New Roman"/>
          <w:bCs/>
          <w:sz w:val="28"/>
          <w:szCs w:val="28"/>
        </w:rPr>
        <w:t> </w:t>
      </w:r>
      <w:r w:rsidRPr="003C4892">
        <w:rPr>
          <w:rFonts w:ascii="Times New Roman" w:hAnsi="Times New Roman" w:cs="Times New Roman"/>
          <w:bCs/>
          <w:i/>
          <w:iCs/>
          <w:sz w:val="28"/>
          <w:szCs w:val="28"/>
        </w:rPr>
        <w:t xml:space="preserve">Шановні батьки! </w:t>
      </w:r>
      <w:r w:rsidRPr="003C4892">
        <w:rPr>
          <w:rFonts w:ascii="Times New Roman" w:hAnsi="Times New Roman" w:cs="Times New Roman"/>
          <w:i/>
          <w:iCs/>
          <w:sz w:val="28"/>
          <w:szCs w:val="28"/>
        </w:rPr>
        <w:t xml:space="preserve">Кафедра загальної та соціальної психології Львівського державного університету внутрішніх справ проводить наукове дослідження </w:t>
      </w:r>
      <w:r w:rsidRPr="003C4892">
        <w:rPr>
          <w:rFonts w:ascii="Times New Roman" w:hAnsi="Times New Roman" w:cs="Times New Roman"/>
          <w:bCs/>
          <w:i/>
          <w:iCs/>
          <w:sz w:val="28"/>
          <w:szCs w:val="28"/>
        </w:rPr>
        <w:t>з метою вивчення впливу стресових факторів війни на емоційний стан дітей. Ваша участь є добровільною та анонімною. Ми не збираємо прізвища, номери телефонів чи адреси. Усі отримані дані будуть використані виключно в узагальненому вигляді для наукового звіту. Заповнення анкети займе до 10 хвилин. Натискаючи кнопку "Далі", ви даєте згоду на участь у дослідженні.</w:t>
      </w:r>
    </w:p>
    <w:p w14:paraId="7C25CAE1"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
          <w:bCs/>
          <w:sz w:val="28"/>
          <w:szCs w:val="28"/>
        </w:rPr>
        <w:t>Інструкція:</w:t>
      </w:r>
      <w:r w:rsidRPr="003C4892">
        <w:rPr>
          <w:rFonts w:ascii="Times New Roman" w:hAnsi="Times New Roman" w:cs="Times New Roman"/>
          <w:bCs/>
          <w:sz w:val="28"/>
          <w:szCs w:val="28"/>
        </w:rPr>
        <w:t> Створіть код із 6 символів за схемою </w:t>
      </w:r>
      <w:r w:rsidRPr="003C4892">
        <w:rPr>
          <w:rFonts w:ascii="Times New Roman" w:hAnsi="Times New Roman" w:cs="Times New Roman"/>
          <w:b/>
          <w:bCs/>
          <w:sz w:val="28"/>
          <w:szCs w:val="28"/>
        </w:rPr>
        <w:t>«МАМА/БАТЬКО + ДАТА + ДИТИНА»</w:t>
      </w:r>
      <w:r w:rsidRPr="003C4892">
        <w:rPr>
          <w:rFonts w:ascii="Times New Roman" w:hAnsi="Times New Roman" w:cs="Times New Roman"/>
          <w:bCs/>
          <w:sz w:val="28"/>
          <w:szCs w:val="28"/>
        </w:rPr>
        <w:t>.</w:t>
      </w:r>
    </w:p>
    <w:p w14:paraId="50E51226" w14:textId="77777777" w:rsidR="00A16279" w:rsidRPr="003C4892" w:rsidRDefault="007B505A">
      <w:pPr>
        <w:widowControl w:val="0"/>
        <w:numPr>
          <w:ilvl w:val="0"/>
          <w:numId w:val="33"/>
        </w:numPr>
        <w:tabs>
          <w:tab w:val="left" w:pos="1147"/>
        </w:tabs>
        <w:spacing w:after="0" w:line="360" w:lineRule="auto"/>
        <w:ind w:left="0" w:firstLine="720"/>
        <w:jc w:val="both"/>
        <w:rPr>
          <w:rFonts w:ascii="Times New Roman" w:hAnsi="Times New Roman" w:cs="Times New Roman"/>
          <w:bCs/>
          <w:sz w:val="28"/>
          <w:szCs w:val="28"/>
        </w:rPr>
      </w:pPr>
      <w:r w:rsidRPr="003C4892">
        <w:rPr>
          <w:rFonts w:ascii="Times New Roman" w:hAnsi="Times New Roman" w:cs="Times New Roman"/>
          <w:bCs/>
          <w:sz w:val="28"/>
          <w:szCs w:val="28"/>
        </w:rPr>
        <w:t>Перші </w:t>
      </w:r>
      <w:r w:rsidRPr="003C4892">
        <w:rPr>
          <w:rFonts w:ascii="Times New Roman" w:hAnsi="Times New Roman" w:cs="Times New Roman"/>
          <w:b/>
          <w:bCs/>
          <w:sz w:val="28"/>
          <w:szCs w:val="28"/>
        </w:rPr>
        <w:t>ДВІ</w:t>
      </w:r>
      <w:r w:rsidRPr="003C4892">
        <w:rPr>
          <w:rFonts w:ascii="Times New Roman" w:hAnsi="Times New Roman" w:cs="Times New Roman"/>
          <w:bCs/>
          <w:sz w:val="28"/>
          <w:szCs w:val="28"/>
        </w:rPr>
        <w:t> літери імені матері.</w:t>
      </w:r>
    </w:p>
    <w:p w14:paraId="7EF611BE" w14:textId="77777777" w:rsidR="00A16279" w:rsidRPr="003C4892" w:rsidRDefault="007B505A">
      <w:pPr>
        <w:widowControl w:val="0"/>
        <w:numPr>
          <w:ilvl w:val="0"/>
          <w:numId w:val="33"/>
        </w:numPr>
        <w:tabs>
          <w:tab w:val="left" w:pos="1147"/>
        </w:tabs>
        <w:spacing w:after="0" w:line="360" w:lineRule="auto"/>
        <w:ind w:left="0" w:firstLine="720"/>
        <w:jc w:val="both"/>
        <w:rPr>
          <w:rFonts w:ascii="Times New Roman" w:hAnsi="Times New Roman" w:cs="Times New Roman"/>
          <w:bCs/>
          <w:sz w:val="28"/>
          <w:szCs w:val="28"/>
        </w:rPr>
      </w:pPr>
      <w:r w:rsidRPr="003C4892">
        <w:rPr>
          <w:rFonts w:ascii="Times New Roman" w:hAnsi="Times New Roman" w:cs="Times New Roman"/>
          <w:bCs/>
          <w:sz w:val="28"/>
          <w:szCs w:val="28"/>
        </w:rPr>
        <w:t>Дві цифри дня народження дитини.</w:t>
      </w:r>
    </w:p>
    <w:p w14:paraId="4113B357" w14:textId="77777777" w:rsidR="00A16279" w:rsidRPr="003C4892" w:rsidRDefault="007B505A">
      <w:pPr>
        <w:widowControl w:val="0"/>
        <w:numPr>
          <w:ilvl w:val="0"/>
          <w:numId w:val="33"/>
        </w:numPr>
        <w:tabs>
          <w:tab w:val="left" w:pos="1147"/>
        </w:tabs>
        <w:spacing w:after="0" w:line="360" w:lineRule="auto"/>
        <w:ind w:left="0" w:firstLine="720"/>
        <w:jc w:val="both"/>
        <w:rPr>
          <w:rFonts w:ascii="Times New Roman" w:hAnsi="Times New Roman" w:cs="Times New Roman"/>
          <w:bCs/>
          <w:sz w:val="28"/>
          <w:szCs w:val="28"/>
        </w:rPr>
      </w:pPr>
      <w:r w:rsidRPr="003C4892">
        <w:rPr>
          <w:rFonts w:ascii="Times New Roman" w:hAnsi="Times New Roman" w:cs="Times New Roman"/>
          <w:bCs/>
          <w:sz w:val="28"/>
          <w:szCs w:val="28"/>
        </w:rPr>
        <w:t>Перші </w:t>
      </w:r>
      <w:r w:rsidRPr="003C4892">
        <w:rPr>
          <w:rFonts w:ascii="Times New Roman" w:hAnsi="Times New Roman" w:cs="Times New Roman"/>
          <w:b/>
          <w:bCs/>
          <w:sz w:val="28"/>
          <w:szCs w:val="28"/>
        </w:rPr>
        <w:t>ДВІ</w:t>
      </w:r>
      <w:r w:rsidRPr="003C4892">
        <w:rPr>
          <w:rFonts w:ascii="Times New Roman" w:hAnsi="Times New Roman" w:cs="Times New Roman"/>
          <w:bCs/>
          <w:sz w:val="28"/>
          <w:szCs w:val="28"/>
        </w:rPr>
        <w:t> літери імені дитини.</w:t>
      </w:r>
    </w:p>
    <w:p w14:paraId="2BD3DA43"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Cs/>
          <w:i/>
          <w:iCs/>
          <w:sz w:val="28"/>
          <w:szCs w:val="28"/>
        </w:rPr>
        <w:t>Приклади:</w:t>
      </w:r>
    </w:p>
    <w:p w14:paraId="79690504" w14:textId="77777777" w:rsidR="00A16279" w:rsidRPr="003C4892" w:rsidRDefault="007B505A">
      <w:pPr>
        <w:widowControl w:val="0"/>
        <w:numPr>
          <w:ilvl w:val="0"/>
          <w:numId w:val="34"/>
        </w:numPr>
        <w:tabs>
          <w:tab w:val="left" w:pos="1147"/>
        </w:tabs>
        <w:spacing w:after="0" w:line="360" w:lineRule="auto"/>
        <w:ind w:left="0" w:firstLine="720"/>
        <w:jc w:val="both"/>
        <w:rPr>
          <w:rFonts w:ascii="Times New Roman" w:hAnsi="Times New Roman" w:cs="Times New Roman"/>
          <w:bCs/>
          <w:sz w:val="28"/>
          <w:szCs w:val="28"/>
        </w:rPr>
      </w:pPr>
      <w:r w:rsidRPr="003C4892">
        <w:rPr>
          <w:rFonts w:ascii="Times New Roman" w:hAnsi="Times New Roman" w:cs="Times New Roman"/>
          <w:bCs/>
          <w:sz w:val="28"/>
          <w:szCs w:val="28"/>
        </w:rPr>
        <w:t>Тато </w:t>
      </w:r>
      <w:r w:rsidRPr="003C4892">
        <w:rPr>
          <w:rFonts w:ascii="Times New Roman" w:hAnsi="Times New Roman" w:cs="Times New Roman"/>
          <w:b/>
          <w:bCs/>
          <w:sz w:val="28"/>
          <w:szCs w:val="28"/>
        </w:rPr>
        <w:t>Ол</w:t>
      </w:r>
      <w:r w:rsidRPr="003C4892">
        <w:rPr>
          <w:rFonts w:ascii="Times New Roman" w:hAnsi="Times New Roman" w:cs="Times New Roman"/>
          <w:bCs/>
          <w:sz w:val="28"/>
          <w:szCs w:val="28"/>
        </w:rPr>
        <w:t>ег, дитина </w:t>
      </w:r>
      <w:r w:rsidRPr="003C4892">
        <w:rPr>
          <w:rFonts w:ascii="Times New Roman" w:hAnsi="Times New Roman" w:cs="Times New Roman"/>
          <w:b/>
          <w:bCs/>
          <w:sz w:val="28"/>
          <w:szCs w:val="28"/>
        </w:rPr>
        <w:t>Ма</w:t>
      </w:r>
      <w:r w:rsidRPr="003C4892">
        <w:rPr>
          <w:rFonts w:ascii="Times New Roman" w:hAnsi="Times New Roman" w:cs="Times New Roman"/>
          <w:bCs/>
          <w:sz w:val="28"/>
          <w:szCs w:val="28"/>
        </w:rPr>
        <w:t>ксим (народився </w:t>
      </w:r>
      <w:r w:rsidRPr="003C4892">
        <w:rPr>
          <w:rFonts w:ascii="Times New Roman" w:hAnsi="Times New Roman" w:cs="Times New Roman"/>
          <w:b/>
          <w:bCs/>
          <w:sz w:val="28"/>
          <w:szCs w:val="28"/>
        </w:rPr>
        <w:t>05</w:t>
      </w:r>
      <w:r w:rsidRPr="003C4892">
        <w:rPr>
          <w:rFonts w:ascii="Times New Roman" w:hAnsi="Times New Roman" w:cs="Times New Roman"/>
          <w:bCs/>
          <w:sz w:val="28"/>
          <w:szCs w:val="28"/>
        </w:rPr>
        <w:t> квітня) -&gt; Код: </w:t>
      </w:r>
      <w:r w:rsidRPr="003C4892">
        <w:rPr>
          <w:rFonts w:ascii="Times New Roman" w:hAnsi="Times New Roman" w:cs="Times New Roman"/>
          <w:b/>
          <w:bCs/>
          <w:sz w:val="28"/>
          <w:szCs w:val="28"/>
        </w:rPr>
        <w:t>ОЛ05МА</w:t>
      </w:r>
    </w:p>
    <w:p w14:paraId="4CF271FF" w14:textId="77777777" w:rsidR="00A16279" w:rsidRPr="003C4892" w:rsidRDefault="007B505A">
      <w:pPr>
        <w:widowControl w:val="0"/>
        <w:numPr>
          <w:ilvl w:val="0"/>
          <w:numId w:val="34"/>
        </w:numPr>
        <w:tabs>
          <w:tab w:val="left" w:pos="1147"/>
        </w:tabs>
        <w:spacing w:after="0" w:line="360" w:lineRule="auto"/>
        <w:ind w:left="0" w:firstLine="720"/>
        <w:jc w:val="both"/>
        <w:rPr>
          <w:rFonts w:ascii="Times New Roman" w:hAnsi="Times New Roman" w:cs="Times New Roman"/>
          <w:bCs/>
          <w:sz w:val="28"/>
          <w:szCs w:val="28"/>
        </w:rPr>
      </w:pPr>
      <w:r w:rsidRPr="003C4892">
        <w:rPr>
          <w:rFonts w:ascii="Times New Roman" w:hAnsi="Times New Roman" w:cs="Times New Roman"/>
          <w:bCs/>
          <w:sz w:val="28"/>
          <w:szCs w:val="28"/>
        </w:rPr>
        <w:t>Мама </w:t>
      </w:r>
      <w:r w:rsidRPr="003C4892">
        <w:rPr>
          <w:rFonts w:ascii="Times New Roman" w:hAnsi="Times New Roman" w:cs="Times New Roman"/>
          <w:b/>
          <w:bCs/>
          <w:sz w:val="28"/>
          <w:szCs w:val="28"/>
        </w:rPr>
        <w:t>Ір</w:t>
      </w:r>
      <w:r w:rsidRPr="003C4892">
        <w:rPr>
          <w:rFonts w:ascii="Times New Roman" w:hAnsi="Times New Roman" w:cs="Times New Roman"/>
          <w:bCs/>
          <w:sz w:val="28"/>
          <w:szCs w:val="28"/>
        </w:rPr>
        <w:t>ина, дитина </w:t>
      </w:r>
      <w:r w:rsidRPr="003C4892">
        <w:rPr>
          <w:rFonts w:ascii="Times New Roman" w:hAnsi="Times New Roman" w:cs="Times New Roman"/>
          <w:b/>
          <w:bCs/>
          <w:sz w:val="28"/>
          <w:szCs w:val="28"/>
        </w:rPr>
        <w:t>Ан</w:t>
      </w:r>
      <w:r w:rsidRPr="003C4892">
        <w:rPr>
          <w:rFonts w:ascii="Times New Roman" w:hAnsi="Times New Roman" w:cs="Times New Roman"/>
          <w:bCs/>
          <w:sz w:val="28"/>
          <w:szCs w:val="28"/>
        </w:rPr>
        <w:t>дрій (народився </w:t>
      </w:r>
      <w:r w:rsidRPr="003C4892">
        <w:rPr>
          <w:rFonts w:ascii="Times New Roman" w:hAnsi="Times New Roman" w:cs="Times New Roman"/>
          <w:b/>
          <w:bCs/>
          <w:sz w:val="28"/>
          <w:szCs w:val="28"/>
        </w:rPr>
        <w:t>12</w:t>
      </w:r>
      <w:r w:rsidRPr="003C4892">
        <w:rPr>
          <w:rFonts w:ascii="Times New Roman" w:hAnsi="Times New Roman" w:cs="Times New Roman"/>
          <w:bCs/>
          <w:sz w:val="28"/>
          <w:szCs w:val="28"/>
        </w:rPr>
        <w:t> серпня) -&gt; Код: </w:t>
      </w:r>
      <w:r w:rsidRPr="003C4892">
        <w:rPr>
          <w:rFonts w:ascii="Times New Roman" w:hAnsi="Times New Roman" w:cs="Times New Roman"/>
          <w:b/>
          <w:bCs/>
          <w:sz w:val="28"/>
          <w:szCs w:val="28"/>
        </w:rPr>
        <w:t>ІР12АН</w:t>
      </w:r>
    </w:p>
    <w:p w14:paraId="0C0C341C"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
          <w:bCs/>
          <w:sz w:val="28"/>
          <w:szCs w:val="28"/>
        </w:rPr>
      </w:pPr>
      <w:r w:rsidRPr="003C4892">
        <w:rPr>
          <w:rFonts w:ascii="Times New Roman" w:hAnsi="Times New Roman" w:cs="Times New Roman"/>
          <w:b/>
          <w:bCs/>
          <w:sz w:val="28"/>
          <w:szCs w:val="28"/>
        </w:rPr>
        <w:t xml:space="preserve">1. Введіть ваш код (українською мовою, без пробілів): </w:t>
      </w:r>
    </w:p>
    <w:p w14:paraId="4B37BBEF" w14:textId="77777777" w:rsidR="00A16279" w:rsidRPr="003C4892" w:rsidRDefault="00A16279">
      <w:pPr>
        <w:widowControl w:val="0"/>
        <w:tabs>
          <w:tab w:val="left" w:pos="1147"/>
        </w:tabs>
        <w:spacing w:after="0" w:line="360" w:lineRule="auto"/>
        <w:ind w:firstLine="720"/>
        <w:jc w:val="both"/>
        <w:rPr>
          <w:rFonts w:ascii="Times New Roman" w:hAnsi="Times New Roman" w:cs="Times New Roman"/>
          <w:bCs/>
          <w:sz w:val="28"/>
          <w:szCs w:val="28"/>
        </w:rPr>
      </w:pPr>
    </w:p>
    <w:p w14:paraId="3431AEA5"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Cs/>
          <w:i/>
          <w:iCs/>
          <w:sz w:val="28"/>
          <w:szCs w:val="28"/>
        </w:rPr>
        <w:t>Ці дані необхідні для розуміння контексту, в якому перебуває ваша родина.</w:t>
      </w:r>
    </w:p>
    <w:p w14:paraId="7105BC37"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
          <w:bCs/>
          <w:sz w:val="28"/>
          <w:szCs w:val="28"/>
        </w:rPr>
        <w:t>2. Ваш вік (повних років):</w:t>
      </w:r>
      <w:r w:rsidRPr="003C4892">
        <w:rPr>
          <w:rFonts w:ascii="Times New Roman" w:hAnsi="Times New Roman" w:cs="Times New Roman"/>
          <w:bCs/>
          <w:sz w:val="28"/>
          <w:szCs w:val="28"/>
        </w:rPr>
        <w:t> ______ </w:t>
      </w:r>
      <w:r w:rsidRPr="003C4892">
        <w:rPr>
          <w:rFonts w:ascii="Times New Roman" w:hAnsi="Times New Roman" w:cs="Times New Roman"/>
          <w:b/>
          <w:bCs/>
          <w:sz w:val="28"/>
          <w:szCs w:val="28"/>
        </w:rPr>
        <w:t>3. Вік дитини (повних років):</w:t>
      </w:r>
      <w:r w:rsidRPr="003C4892">
        <w:rPr>
          <w:rFonts w:ascii="Times New Roman" w:hAnsi="Times New Roman" w:cs="Times New Roman"/>
          <w:bCs/>
          <w:sz w:val="28"/>
          <w:szCs w:val="28"/>
        </w:rPr>
        <w:t> ______ </w:t>
      </w:r>
      <w:r w:rsidRPr="003C4892">
        <w:rPr>
          <w:rFonts w:ascii="Times New Roman" w:hAnsi="Times New Roman" w:cs="Times New Roman"/>
          <w:b/>
          <w:bCs/>
          <w:sz w:val="28"/>
          <w:szCs w:val="28"/>
        </w:rPr>
        <w:t>4. Стать дитини:</w:t>
      </w:r>
      <w:r w:rsidRPr="003C4892">
        <w:rPr>
          <w:rFonts w:ascii="Times New Roman" w:hAnsi="Times New Roman" w:cs="Times New Roman"/>
          <w:bCs/>
          <w:sz w:val="28"/>
          <w:szCs w:val="28"/>
        </w:rPr>
        <w:t> [ ] Хлопчик [ ] Дівчинка</w:t>
      </w:r>
    </w:p>
    <w:p w14:paraId="041286BD"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
          <w:bCs/>
          <w:sz w:val="28"/>
          <w:szCs w:val="28"/>
        </w:rPr>
        <w:t>5. Ваша освіта:</w:t>
      </w:r>
      <w:r w:rsidRPr="003C4892">
        <w:rPr>
          <w:rFonts w:ascii="Times New Roman" w:hAnsi="Times New Roman" w:cs="Times New Roman"/>
          <w:bCs/>
          <w:sz w:val="28"/>
          <w:szCs w:val="28"/>
        </w:rPr>
        <w:t> </w:t>
      </w:r>
    </w:p>
    <w:p w14:paraId="55C7C4C5"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Cs/>
          <w:sz w:val="28"/>
          <w:szCs w:val="28"/>
        </w:rPr>
        <w:t xml:space="preserve">[ ] Середня загальна [ ] Професійно-технічна [ ] Неповна вища [ ] Вища </w:t>
      </w:r>
      <w:r w:rsidRPr="003C4892">
        <w:rPr>
          <w:rFonts w:ascii="Times New Roman" w:hAnsi="Times New Roman" w:cs="Times New Roman"/>
          <w:bCs/>
          <w:sz w:val="28"/>
          <w:szCs w:val="28"/>
        </w:rPr>
        <w:lastRenderedPageBreak/>
        <w:t>(Бакалавр/Магістр/Спеціаліст) [ ] Науковий ступінь</w:t>
      </w:r>
    </w:p>
    <w:p w14:paraId="6BD497AD"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
          <w:bCs/>
          <w:sz w:val="28"/>
          <w:szCs w:val="28"/>
        </w:rPr>
        <w:t>6. Де ви зараз перебуваєте територіально?</w:t>
      </w:r>
      <w:r w:rsidRPr="003C4892">
        <w:rPr>
          <w:rFonts w:ascii="Times New Roman" w:hAnsi="Times New Roman" w:cs="Times New Roman"/>
          <w:bCs/>
          <w:sz w:val="28"/>
          <w:szCs w:val="28"/>
        </w:rPr>
        <w:t> </w:t>
      </w:r>
    </w:p>
    <w:p w14:paraId="55CBA715"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Cs/>
          <w:sz w:val="28"/>
          <w:szCs w:val="28"/>
        </w:rPr>
        <w:t>[ ] В Україні, вдома (не змінювали місце проживання) [ ] В Україні, ВПО (внутрішньо переміщена особа) [ ] За кордоном (тимчасовий захист / біженство)</w:t>
      </w:r>
    </w:p>
    <w:p w14:paraId="00D5A561"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
          <w:bCs/>
          <w:sz w:val="28"/>
          <w:szCs w:val="28"/>
        </w:rPr>
        <w:t>7. Тип населеного пункту вашого поточного перебування:</w:t>
      </w:r>
      <w:r w:rsidRPr="003C4892">
        <w:rPr>
          <w:rFonts w:ascii="Times New Roman" w:hAnsi="Times New Roman" w:cs="Times New Roman"/>
          <w:bCs/>
          <w:sz w:val="28"/>
          <w:szCs w:val="28"/>
        </w:rPr>
        <w:t> </w:t>
      </w:r>
    </w:p>
    <w:p w14:paraId="1F361810"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Cs/>
          <w:sz w:val="28"/>
          <w:szCs w:val="28"/>
        </w:rPr>
        <w:t>[ ] Велике місто (обласний центр, столиця) [ ] Невелике місто / містечко [ ] Село / селище міського типу [ ] Центр для біженців / табір (за кордоном)</w:t>
      </w:r>
    </w:p>
    <w:p w14:paraId="7945DC87" w14:textId="77777777" w:rsidR="00A16279" w:rsidRPr="003C4892" w:rsidRDefault="007B505A">
      <w:pPr>
        <w:widowControl w:val="0"/>
        <w:tabs>
          <w:tab w:val="left" w:pos="1147"/>
        </w:tabs>
        <w:spacing w:after="0" w:line="360" w:lineRule="auto"/>
        <w:ind w:firstLine="720"/>
        <w:jc w:val="both"/>
        <w:rPr>
          <w:rFonts w:ascii="Times New Roman" w:hAnsi="Times New Roman" w:cs="Times New Roman"/>
          <w:bCs/>
          <w:sz w:val="28"/>
          <w:szCs w:val="28"/>
        </w:rPr>
      </w:pPr>
      <w:r w:rsidRPr="003C4892">
        <w:rPr>
          <w:rFonts w:ascii="Times New Roman" w:hAnsi="Times New Roman" w:cs="Times New Roman"/>
          <w:b/>
          <w:bCs/>
          <w:sz w:val="28"/>
          <w:szCs w:val="28"/>
        </w:rPr>
        <w:t>8. Ваші поточні житлові умови:</w:t>
      </w:r>
    </w:p>
    <w:p w14:paraId="082A0DA9" w14:textId="77777777" w:rsidR="00A16279" w:rsidRPr="003C4892" w:rsidRDefault="007B505A">
      <w:pPr>
        <w:widowControl w:val="0"/>
        <w:numPr>
          <w:ilvl w:val="0"/>
          <w:numId w:val="35"/>
        </w:numPr>
        <w:tabs>
          <w:tab w:val="left" w:pos="1147"/>
        </w:tabs>
        <w:spacing w:after="0" w:line="360" w:lineRule="auto"/>
        <w:ind w:left="0" w:firstLine="720"/>
        <w:jc w:val="both"/>
        <w:rPr>
          <w:rFonts w:ascii="Times New Roman" w:hAnsi="Times New Roman" w:cs="Times New Roman"/>
          <w:bCs/>
          <w:sz w:val="28"/>
          <w:szCs w:val="28"/>
        </w:rPr>
      </w:pPr>
      <w:r w:rsidRPr="003C4892">
        <w:rPr>
          <w:rFonts w:ascii="Times New Roman" w:hAnsi="Times New Roman" w:cs="Times New Roman"/>
          <w:bCs/>
          <w:sz w:val="28"/>
          <w:szCs w:val="28"/>
        </w:rPr>
        <w:t>[ ] Власне житло</w:t>
      </w:r>
    </w:p>
    <w:p w14:paraId="505AC9C3" w14:textId="77777777" w:rsidR="00A16279" w:rsidRPr="003C4892" w:rsidRDefault="007B505A">
      <w:pPr>
        <w:widowControl w:val="0"/>
        <w:numPr>
          <w:ilvl w:val="0"/>
          <w:numId w:val="35"/>
        </w:numPr>
        <w:tabs>
          <w:tab w:val="left" w:pos="1147"/>
        </w:tabs>
        <w:spacing w:after="0" w:line="360" w:lineRule="auto"/>
        <w:ind w:left="0" w:firstLine="720"/>
        <w:jc w:val="both"/>
        <w:rPr>
          <w:rFonts w:ascii="Times New Roman" w:hAnsi="Times New Roman" w:cs="Times New Roman"/>
          <w:bCs/>
          <w:sz w:val="28"/>
          <w:szCs w:val="28"/>
        </w:rPr>
      </w:pPr>
      <w:r w:rsidRPr="003C4892">
        <w:rPr>
          <w:rFonts w:ascii="Times New Roman" w:hAnsi="Times New Roman" w:cs="Times New Roman"/>
          <w:bCs/>
          <w:sz w:val="28"/>
          <w:szCs w:val="28"/>
        </w:rPr>
        <w:t>[ ] Орендоване житло (квартира/будинок)</w:t>
      </w:r>
    </w:p>
    <w:p w14:paraId="45FB0E9D" w14:textId="77777777" w:rsidR="00A16279" w:rsidRPr="003C4892" w:rsidRDefault="007B505A">
      <w:pPr>
        <w:numPr>
          <w:ilvl w:val="0"/>
          <w:numId w:val="35"/>
        </w:numPr>
        <w:tabs>
          <w:tab w:val="left" w:pos="1147"/>
        </w:tabs>
        <w:spacing w:after="0" w:line="360" w:lineRule="auto"/>
        <w:jc w:val="both"/>
        <w:rPr>
          <w:rFonts w:ascii="Times New Roman" w:hAnsi="Times New Roman" w:cs="Times New Roman"/>
          <w:bCs/>
          <w:sz w:val="28"/>
          <w:szCs w:val="28"/>
        </w:rPr>
      </w:pPr>
      <w:r w:rsidRPr="003C4892">
        <w:rPr>
          <w:rFonts w:ascii="Times New Roman" w:hAnsi="Times New Roman" w:cs="Times New Roman"/>
          <w:bCs/>
          <w:sz w:val="28"/>
          <w:szCs w:val="28"/>
        </w:rPr>
        <w:t xml:space="preserve">[ ] Кімната в гуртожитку / </w:t>
      </w:r>
      <w:proofErr w:type="spellStart"/>
      <w:r w:rsidRPr="003C4892">
        <w:rPr>
          <w:rFonts w:ascii="Times New Roman" w:hAnsi="Times New Roman" w:cs="Times New Roman"/>
          <w:bCs/>
          <w:sz w:val="28"/>
          <w:szCs w:val="28"/>
        </w:rPr>
        <w:t>шелтері</w:t>
      </w:r>
      <w:proofErr w:type="spellEnd"/>
      <w:r w:rsidRPr="003C4892">
        <w:rPr>
          <w:rFonts w:ascii="Times New Roman" w:hAnsi="Times New Roman" w:cs="Times New Roman"/>
          <w:bCs/>
          <w:sz w:val="28"/>
          <w:szCs w:val="28"/>
        </w:rPr>
        <w:t xml:space="preserve"> / центрі для біженців</w:t>
      </w:r>
    </w:p>
    <w:p w14:paraId="4B6C6F88" w14:textId="77777777" w:rsidR="00A16279" w:rsidRPr="003C4892" w:rsidRDefault="007B505A">
      <w:pPr>
        <w:numPr>
          <w:ilvl w:val="0"/>
          <w:numId w:val="35"/>
        </w:numPr>
        <w:tabs>
          <w:tab w:val="left" w:pos="1147"/>
        </w:tabs>
        <w:spacing w:after="0" w:line="360" w:lineRule="auto"/>
        <w:jc w:val="both"/>
        <w:rPr>
          <w:rFonts w:ascii="Times New Roman" w:hAnsi="Times New Roman" w:cs="Times New Roman"/>
          <w:bCs/>
          <w:sz w:val="28"/>
          <w:szCs w:val="28"/>
        </w:rPr>
      </w:pPr>
      <w:r w:rsidRPr="003C4892">
        <w:rPr>
          <w:rFonts w:ascii="Times New Roman" w:hAnsi="Times New Roman" w:cs="Times New Roman"/>
          <w:bCs/>
          <w:sz w:val="28"/>
          <w:szCs w:val="28"/>
        </w:rPr>
        <w:t>[ ] Проживаємо у родичів/знайомих безкоштовно</w:t>
      </w:r>
    </w:p>
    <w:p w14:paraId="19FF8DB9"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9. Склад сім'ї, яка проживає зараз разом із дитиною:</w:t>
      </w:r>
      <w:r w:rsidRPr="003C4892">
        <w:rPr>
          <w:rFonts w:ascii="Times New Roman" w:hAnsi="Times New Roman" w:cs="Times New Roman"/>
          <w:bCs/>
          <w:sz w:val="28"/>
          <w:szCs w:val="28"/>
        </w:rPr>
        <w:t> </w:t>
      </w:r>
    </w:p>
    <w:p w14:paraId="7BECB976"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 Повна сім'я (обидва батьки разом з дитиною) [ ] Неповна сім'я (один з батьків відсутній через розлучення/смерть до війни) [ ] Сім'я розділена війною (батько/мати служить у ЗСУ або залишився в Україні/за кордоном) [ ] Проживаємо розширеною сім'єю (разом з бабусями, дідусями, іншими родичами)</w:t>
      </w:r>
    </w:p>
    <w:p w14:paraId="4393DA1B"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10. Ваша зайнятість:</w:t>
      </w:r>
      <w:r w:rsidRPr="003C4892">
        <w:rPr>
          <w:rFonts w:ascii="Times New Roman" w:hAnsi="Times New Roman" w:cs="Times New Roman"/>
          <w:bCs/>
          <w:sz w:val="28"/>
          <w:szCs w:val="28"/>
        </w:rPr>
        <w:t> </w:t>
      </w:r>
    </w:p>
    <w:p w14:paraId="1A230990"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 Повна зайнятість (офіс/дистанційно) [ ] Часткова зайнятість / підробіток [ ] Тимчасово не працюю / домогосподарка [ ] Волонтерська діяльність (як основна)</w:t>
      </w:r>
    </w:p>
    <w:p w14:paraId="4D32A54A" w14:textId="77777777" w:rsidR="00A16279" w:rsidRPr="003C4892" w:rsidRDefault="00A16279">
      <w:pPr>
        <w:rPr>
          <w:rFonts w:ascii="Times New Roman" w:hAnsi="Times New Roman" w:cs="Times New Roman"/>
          <w:i/>
          <w:iCs/>
          <w:sz w:val="28"/>
          <w:szCs w:val="28"/>
        </w:rPr>
      </w:pPr>
    </w:p>
    <w:p w14:paraId="2AFBE8C4" w14:textId="77777777" w:rsidR="00A16279" w:rsidRPr="003C4892" w:rsidRDefault="007B505A">
      <w:pPr>
        <w:tabs>
          <w:tab w:val="left" w:pos="1147"/>
        </w:tabs>
        <w:spacing w:after="0" w:line="360" w:lineRule="auto"/>
        <w:ind w:firstLine="709"/>
        <w:jc w:val="center"/>
        <w:rPr>
          <w:rFonts w:ascii="Times New Roman" w:hAnsi="Times New Roman" w:cs="Times New Roman"/>
          <w:b/>
          <w:bCs/>
          <w:sz w:val="28"/>
          <w:szCs w:val="28"/>
        </w:rPr>
      </w:pPr>
      <w:r w:rsidRPr="003C4892">
        <w:rPr>
          <w:rFonts w:ascii="Times New Roman" w:hAnsi="Times New Roman" w:cs="Times New Roman"/>
          <w:b/>
          <w:bCs/>
          <w:sz w:val="28"/>
          <w:szCs w:val="28"/>
        </w:rPr>
        <w:t xml:space="preserve">ОЦІНКА ЕМОЦІЙНОГО СТАНУ ДИТИНИ (Шкала </w:t>
      </w:r>
      <w:proofErr w:type="spellStart"/>
      <w:r w:rsidRPr="003C4892">
        <w:rPr>
          <w:rFonts w:ascii="Times New Roman" w:hAnsi="Times New Roman" w:cs="Times New Roman"/>
          <w:b/>
          <w:bCs/>
          <w:sz w:val="28"/>
          <w:szCs w:val="28"/>
        </w:rPr>
        <w:t>Лайкерта</w:t>
      </w:r>
      <w:proofErr w:type="spellEnd"/>
      <w:r w:rsidRPr="003C4892">
        <w:rPr>
          <w:rFonts w:ascii="Times New Roman" w:hAnsi="Times New Roman" w:cs="Times New Roman"/>
          <w:b/>
          <w:bCs/>
          <w:sz w:val="28"/>
          <w:szCs w:val="28"/>
        </w:rPr>
        <w:t>)</w:t>
      </w:r>
    </w:p>
    <w:p w14:paraId="1D1D7BBA"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i/>
          <w:iCs/>
          <w:sz w:val="28"/>
          <w:szCs w:val="28"/>
        </w:rPr>
        <w:t>Оцініть, будь ласка, наскільки наведені твердження описують стан вашої дитини ЗА ОСТАННІЙ МІСЯЦЬ. (1 - зовсім не характерно, 5 - дуже характерно).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9"/>
        <w:gridCol w:w="973"/>
        <w:gridCol w:w="973"/>
        <w:gridCol w:w="973"/>
        <w:gridCol w:w="973"/>
        <w:gridCol w:w="988"/>
      </w:tblGrid>
      <w:tr w:rsidR="00A16279" w:rsidRPr="003C4892" w14:paraId="4F5532C4"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0F203DDA" w14:textId="77777777" w:rsidR="00A16279" w:rsidRPr="003C4892" w:rsidRDefault="007B505A">
            <w:pPr>
              <w:tabs>
                <w:tab w:val="left" w:pos="1147"/>
              </w:tabs>
              <w:spacing w:after="0" w:line="360" w:lineRule="auto"/>
              <w:ind w:firstLine="709"/>
              <w:jc w:val="both"/>
              <w:rPr>
                <w:rFonts w:ascii="Times New Roman" w:hAnsi="Times New Roman" w:cs="Times New Roman"/>
                <w:bCs/>
              </w:rPr>
            </w:pPr>
            <w:r w:rsidRPr="003C4892">
              <w:rPr>
                <w:rFonts w:ascii="Times New Roman" w:hAnsi="Times New Roman" w:cs="Times New Roman"/>
                <w:b/>
                <w:bCs/>
              </w:rPr>
              <w:lastRenderedPageBreak/>
              <w:t>Твердження</w:t>
            </w:r>
          </w:p>
        </w:tc>
        <w:tc>
          <w:tcPr>
            <w:tcW w:w="0" w:type="auto"/>
            <w:tcBorders>
              <w:top w:val="single" w:sz="6" w:space="0" w:color="auto"/>
              <w:left w:val="single" w:sz="6" w:space="0" w:color="auto"/>
              <w:bottom w:val="single" w:sz="6" w:space="0" w:color="auto"/>
              <w:right w:val="single" w:sz="6" w:space="0" w:color="auto"/>
            </w:tcBorders>
            <w:vAlign w:val="center"/>
          </w:tcPr>
          <w:p w14:paraId="62F19F46" w14:textId="77777777" w:rsidR="00A16279" w:rsidRPr="003C4892" w:rsidRDefault="007B505A">
            <w:pPr>
              <w:tabs>
                <w:tab w:val="left" w:pos="1147"/>
              </w:tabs>
              <w:spacing w:after="0" w:line="360" w:lineRule="auto"/>
              <w:ind w:firstLine="709"/>
              <w:jc w:val="both"/>
              <w:rPr>
                <w:rFonts w:ascii="Times New Roman" w:hAnsi="Times New Roman" w:cs="Times New Roman"/>
                <w:bCs/>
              </w:rPr>
            </w:pPr>
            <w:r w:rsidRPr="003C4892">
              <w:rPr>
                <w:rFonts w:ascii="Times New Roman" w:hAnsi="Times New Roman" w:cs="Times New Roman"/>
                <w:b/>
                <w:bCs/>
              </w:rPr>
              <w:t>1</w:t>
            </w:r>
          </w:p>
        </w:tc>
        <w:tc>
          <w:tcPr>
            <w:tcW w:w="0" w:type="auto"/>
            <w:tcBorders>
              <w:top w:val="single" w:sz="6" w:space="0" w:color="auto"/>
              <w:left w:val="single" w:sz="6" w:space="0" w:color="auto"/>
              <w:bottom w:val="single" w:sz="6" w:space="0" w:color="auto"/>
              <w:right w:val="single" w:sz="6" w:space="0" w:color="auto"/>
            </w:tcBorders>
            <w:vAlign w:val="center"/>
          </w:tcPr>
          <w:p w14:paraId="6A781A6B" w14:textId="77777777" w:rsidR="00A16279" w:rsidRPr="003C4892" w:rsidRDefault="007B505A">
            <w:pPr>
              <w:tabs>
                <w:tab w:val="left" w:pos="1147"/>
              </w:tabs>
              <w:spacing w:after="0" w:line="360" w:lineRule="auto"/>
              <w:ind w:firstLine="709"/>
              <w:jc w:val="both"/>
              <w:rPr>
                <w:rFonts w:ascii="Times New Roman" w:hAnsi="Times New Roman" w:cs="Times New Roman"/>
                <w:bCs/>
              </w:rPr>
            </w:pPr>
            <w:r w:rsidRPr="003C4892">
              <w:rPr>
                <w:rFonts w:ascii="Times New Roman" w:hAnsi="Times New Roman" w:cs="Times New Roman"/>
                <w:b/>
                <w:bCs/>
              </w:rPr>
              <w:t>2</w:t>
            </w:r>
          </w:p>
        </w:tc>
        <w:tc>
          <w:tcPr>
            <w:tcW w:w="0" w:type="auto"/>
            <w:tcBorders>
              <w:top w:val="single" w:sz="6" w:space="0" w:color="auto"/>
              <w:left w:val="single" w:sz="6" w:space="0" w:color="auto"/>
              <w:bottom w:val="single" w:sz="6" w:space="0" w:color="auto"/>
              <w:right w:val="single" w:sz="6" w:space="0" w:color="auto"/>
            </w:tcBorders>
            <w:vAlign w:val="center"/>
          </w:tcPr>
          <w:p w14:paraId="1C9A5A7B" w14:textId="77777777" w:rsidR="00A16279" w:rsidRPr="003C4892" w:rsidRDefault="007B505A">
            <w:pPr>
              <w:tabs>
                <w:tab w:val="left" w:pos="1147"/>
              </w:tabs>
              <w:spacing w:after="0" w:line="360" w:lineRule="auto"/>
              <w:ind w:firstLine="709"/>
              <w:jc w:val="both"/>
              <w:rPr>
                <w:rFonts w:ascii="Times New Roman" w:hAnsi="Times New Roman" w:cs="Times New Roman"/>
                <w:bCs/>
              </w:rPr>
            </w:pPr>
            <w:r w:rsidRPr="003C4892">
              <w:rPr>
                <w:rFonts w:ascii="Times New Roman" w:hAnsi="Times New Roman" w:cs="Times New Roman"/>
                <w:b/>
                <w:bCs/>
              </w:rPr>
              <w:t>3</w:t>
            </w:r>
          </w:p>
        </w:tc>
        <w:tc>
          <w:tcPr>
            <w:tcW w:w="0" w:type="auto"/>
            <w:tcBorders>
              <w:top w:val="single" w:sz="6" w:space="0" w:color="auto"/>
              <w:left w:val="single" w:sz="6" w:space="0" w:color="auto"/>
              <w:bottom w:val="single" w:sz="6" w:space="0" w:color="auto"/>
              <w:right w:val="single" w:sz="6" w:space="0" w:color="auto"/>
            </w:tcBorders>
            <w:vAlign w:val="center"/>
          </w:tcPr>
          <w:p w14:paraId="688DF1D4" w14:textId="77777777" w:rsidR="00A16279" w:rsidRPr="003C4892" w:rsidRDefault="007B505A">
            <w:pPr>
              <w:tabs>
                <w:tab w:val="left" w:pos="1147"/>
              </w:tabs>
              <w:spacing w:after="0" w:line="360" w:lineRule="auto"/>
              <w:ind w:firstLine="709"/>
              <w:jc w:val="both"/>
              <w:rPr>
                <w:rFonts w:ascii="Times New Roman" w:hAnsi="Times New Roman" w:cs="Times New Roman"/>
                <w:bCs/>
              </w:rPr>
            </w:pPr>
            <w:r w:rsidRPr="003C4892">
              <w:rPr>
                <w:rFonts w:ascii="Times New Roman" w:hAnsi="Times New Roman" w:cs="Times New Roman"/>
                <w:b/>
                <w:bCs/>
              </w:rPr>
              <w:t>4</w:t>
            </w:r>
          </w:p>
        </w:tc>
        <w:tc>
          <w:tcPr>
            <w:tcW w:w="0" w:type="auto"/>
            <w:tcBorders>
              <w:top w:val="single" w:sz="6" w:space="0" w:color="auto"/>
              <w:left w:val="single" w:sz="6" w:space="0" w:color="auto"/>
              <w:bottom w:val="single" w:sz="6" w:space="0" w:color="auto"/>
              <w:right w:val="single" w:sz="6" w:space="0" w:color="auto"/>
            </w:tcBorders>
            <w:vAlign w:val="center"/>
          </w:tcPr>
          <w:p w14:paraId="2883475B" w14:textId="77777777" w:rsidR="00A16279" w:rsidRPr="003C4892" w:rsidRDefault="007B505A">
            <w:pPr>
              <w:tabs>
                <w:tab w:val="left" w:pos="1147"/>
              </w:tabs>
              <w:spacing w:after="0" w:line="360" w:lineRule="auto"/>
              <w:ind w:firstLine="709"/>
              <w:jc w:val="both"/>
              <w:rPr>
                <w:rFonts w:ascii="Times New Roman" w:hAnsi="Times New Roman" w:cs="Times New Roman"/>
                <w:bCs/>
              </w:rPr>
            </w:pPr>
            <w:r w:rsidRPr="003C4892">
              <w:rPr>
                <w:rFonts w:ascii="Times New Roman" w:hAnsi="Times New Roman" w:cs="Times New Roman"/>
                <w:b/>
                <w:bCs/>
              </w:rPr>
              <w:t>5</w:t>
            </w:r>
          </w:p>
        </w:tc>
      </w:tr>
      <w:tr w:rsidR="00A16279" w:rsidRPr="003C4892" w14:paraId="3520FAD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128978B3"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10. Дитина виглядає напруженою, тривожною без очевидної причини.</w:t>
            </w:r>
          </w:p>
        </w:tc>
        <w:tc>
          <w:tcPr>
            <w:tcW w:w="0" w:type="auto"/>
            <w:tcBorders>
              <w:top w:val="single" w:sz="6" w:space="0" w:color="auto"/>
              <w:left w:val="single" w:sz="6" w:space="0" w:color="auto"/>
              <w:bottom w:val="single" w:sz="6" w:space="0" w:color="auto"/>
              <w:right w:val="single" w:sz="6" w:space="0" w:color="auto"/>
            </w:tcBorders>
            <w:vAlign w:val="center"/>
          </w:tcPr>
          <w:p w14:paraId="3EE8294B"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6B84F9E9"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67744D6A"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73CAB964"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43372205"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r w:rsidR="00A16279" w:rsidRPr="003C4892" w14:paraId="42B5DAC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4D44394A"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11. У дитини спостерігаються різкі зміни настрою (емоційна лабільність).</w:t>
            </w:r>
          </w:p>
        </w:tc>
        <w:tc>
          <w:tcPr>
            <w:tcW w:w="0" w:type="auto"/>
            <w:tcBorders>
              <w:top w:val="single" w:sz="6" w:space="0" w:color="auto"/>
              <w:left w:val="single" w:sz="6" w:space="0" w:color="auto"/>
              <w:bottom w:val="single" w:sz="6" w:space="0" w:color="auto"/>
              <w:right w:val="single" w:sz="6" w:space="0" w:color="auto"/>
            </w:tcBorders>
            <w:vAlign w:val="center"/>
          </w:tcPr>
          <w:p w14:paraId="4D569949"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0E43515A"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47949647"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2A55FE8E"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4013627B"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r w:rsidR="00A16279" w:rsidRPr="003C4892" w14:paraId="7974895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5597EDAC"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12. Дитина має проблеми зі сном (важко засинає, нічні жахіття, часті прокидання).</w:t>
            </w:r>
          </w:p>
        </w:tc>
        <w:tc>
          <w:tcPr>
            <w:tcW w:w="0" w:type="auto"/>
            <w:tcBorders>
              <w:top w:val="single" w:sz="6" w:space="0" w:color="auto"/>
              <w:left w:val="single" w:sz="6" w:space="0" w:color="auto"/>
              <w:bottom w:val="single" w:sz="6" w:space="0" w:color="auto"/>
              <w:right w:val="single" w:sz="6" w:space="0" w:color="auto"/>
            </w:tcBorders>
            <w:vAlign w:val="center"/>
          </w:tcPr>
          <w:p w14:paraId="4085BB59"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65711355"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3DFF8117"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0E0827B3"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69E7B76C"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r w:rsidR="00A16279" w:rsidRPr="003C4892" w14:paraId="600A289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06C4D586"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13. Дитина стала замкнутою, менше спілкується з друзями чи рідними.</w:t>
            </w:r>
          </w:p>
        </w:tc>
        <w:tc>
          <w:tcPr>
            <w:tcW w:w="0" w:type="auto"/>
            <w:tcBorders>
              <w:top w:val="single" w:sz="6" w:space="0" w:color="auto"/>
              <w:left w:val="single" w:sz="6" w:space="0" w:color="auto"/>
              <w:bottom w:val="single" w:sz="6" w:space="0" w:color="auto"/>
              <w:right w:val="single" w:sz="6" w:space="0" w:color="auto"/>
            </w:tcBorders>
            <w:vAlign w:val="center"/>
          </w:tcPr>
          <w:p w14:paraId="48403B23"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6329962A"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4D72AB0A"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43187A0C"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1D0EE8EA"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r w:rsidR="00A16279" w:rsidRPr="003C4892" w14:paraId="500EBF0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00C3B23A"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14. Я помічаю спалахи агресії або дратівливості.</w:t>
            </w:r>
          </w:p>
        </w:tc>
        <w:tc>
          <w:tcPr>
            <w:tcW w:w="0" w:type="auto"/>
            <w:tcBorders>
              <w:top w:val="single" w:sz="6" w:space="0" w:color="auto"/>
              <w:left w:val="single" w:sz="6" w:space="0" w:color="auto"/>
              <w:bottom w:val="single" w:sz="6" w:space="0" w:color="auto"/>
              <w:right w:val="single" w:sz="6" w:space="0" w:color="auto"/>
            </w:tcBorders>
            <w:vAlign w:val="center"/>
          </w:tcPr>
          <w:p w14:paraId="6E99033B"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7F1DD60F"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36A9EAEC"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2FA621BF"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13697734"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r w:rsidR="00A16279" w:rsidRPr="003C4892" w14:paraId="7C00BA4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60C492FD"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15. Дитина скаржиться на фізичне нездужання (втома, головний біль, біль у животі) без медичної причини.</w:t>
            </w:r>
          </w:p>
        </w:tc>
        <w:tc>
          <w:tcPr>
            <w:tcW w:w="0" w:type="auto"/>
            <w:tcBorders>
              <w:top w:val="single" w:sz="6" w:space="0" w:color="auto"/>
              <w:left w:val="single" w:sz="6" w:space="0" w:color="auto"/>
              <w:bottom w:val="single" w:sz="6" w:space="0" w:color="auto"/>
              <w:right w:val="single" w:sz="6" w:space="0" w:color="auto"/>
            </w:tcBorders>
            <w:vAlign w:val="center"/>
          </w:tcPr>
          <w:p w14:paraId="7047ED5E"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126A19D9"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0B6E667D"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255E75EB"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33DE8E2A"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r w:rsidR="00A16279" w:rsidRPr="003C4892" w14:paraId="5BF6123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42F6E12D"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 xml:space="preserve">16. Дитина легко адаптувалася до поточних умов життя (школа, місце проживання). </w:t>
            </w:r>
            <w:r w:rsidRPr="003C4892">
              <w:rPr>
                <w:rFonts w:ascii="Times New Roman" w:hAnsi="Times New Roman" w:cs="Times New Roman"/>
                <w:bCs/>
                <w:i/>
                <w:iCs/>
              </w:rPr>
              <w:t>(Зворотне питання)</w:t>
            </w:r>
          </w:p>
        </w:tc>
        <w:tc>
          <w:tcPr>
            <w:tcW w:w="0" w:type="auto"/>
            <w:tcBorders>
              <w:top w:val="single" w:sz="6" w:space="0" w:color="auto"/>
              <w:left w:val="single" w:sz="6" w:space="0" w:color="auto"/>
              <w:bottom w:val="single" w:sz="6" w:space="0" w:color="auto"/>
              <w:right w:val="single" w:sz="6" w:space="0" w:color="auto"/>
            </w:tcBorders>
            <w:vAlign w:val="center"/>
          </w:tcPr>
          <w:p w14:paraId="14295BC9"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11B2D8BB"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153145F1"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1E54F762"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3CA3335C"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r w:rsidR="00A16279" w:rsidRPr="003C4892" w14:paraId="1A047D9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0A256787" w14:textId="77777777" w:rsidR="00A16279" w:rsidRPr="003C4892" w:rsidRDefault="007B505A">
            <w:pPr>
              <w:tabs>
                <w:tab w:val="left" w:pos="1147"/>
              </w:tabs>
              <w:spacing w:after="0" w:line="240" w:lineRule="auto"/>
              <w:jc w:val="both"/>
              <w:rPr>
                <w:rFonts w:ascii="Times New Roman" w:hAnsi="Times New Roman" w:cs="Times New Roman"/>
                <w:bCs/>
              </w:rPr>
            </w:pPr>
            <w:r w:rsidRPr="003C4892">
              <w:rPr>
                <w:rFonts w:ascii="Times New Roman" w:hAnsi="Times New Roman" w:cs="Times New Roman"/>
                <w:bCs/>
              </w:rPr>
              <w:t>17. Дитина висловлює словесні страхи щодо війни, звуків сирен або майбутнього.</w:t>
            </w:r>
          </w:p>
        </w:tc>
        <w:tc>
          <w:tcPr>
            <w:tcW w:w="0" w:type="auto"/>
            <w:tcBorders>
              <w:top w:val="single" w:sz="6" w:space="0" w:color="auto"/>
              <w:left w:val="single" w:sz="6" w:space="0" w:color="auto"/>
              <w:bottom w:val="single" w:sz="6" w:space="0" w:color="auto"/>
              <w:right w:val="single" w:sz="6" w:space="0" w:color="auto"/>
            </w:tcBorders>
            <w:vAlign w:val="center"/>
          </w:tcPr>
          <w:p w14:paraId="58016B93"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4988D5D2"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217FB6F4"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3B9A6411"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c>
          <w:tcPr>
            <w:tcW w:w="0" w:type="auto"/>
            <w:tcBorders>
              <w:top w:val="single" w:sz="6" w:space="0" w:color="auto"/>
              <w:left w:val="single" w:sz="6" w:space="0" w:color="auto"/>
              <w:bottom w:val="single" w:sz="6" w:space="0" w:color="auto"/>
              <w:right w:val="single" w:sz="6" w:space="0" w:color="auto"/>
            </w:tcBorders>
            <w:vAlign w:val="center"/>
          </w:tcPr>
          <w:p w14:paraId="2CFDA736" w14:textId="77777777" w:rsidR="00A16279" w:rsidRPr="003C4892" w:rsidRDefault="007B505A">
            <w:pPr>
              <w:tabs>
                <w:tab w:val="left" w:pos="1147"/>
              </w:tabs>
              <w:spacing w:after="0" w:line="240" w:lineRule="auto"/>
              <w:ind w:firstLine="709"/>
              <w:jc w:val="both"/>
              <w:rPr>
                <w:rFonts w:ascii="Times New Roman" w:hAnsi="Times New Roman" w:cs="Times New Roman"/>
                <w:bCs/>
              </w:rPr>
            </w:pPr>
            <w:r w:rsidRPr="003C4892">
              <w:rPr>
                <w:rFonts w:ascii="Times New Roman" w:hAnsi="Times New Roman" w:cs="Times New Roman"/>
                <w:bCs/>
              </w:rPr>
              <w:t>О</w:t>
            </w:r>
          </w:p>
        </w:tc>
      </w:tr>
    </w:tbl>
    <w:p w14:paraId="3952BB75" w14:textId="77777777" w:rsidR="00A16279" w:rsidRPr="003C4892" w:rsidRDefault="00A16279">
      <w:pPr>
        <w:tabs>
          <w:tab w:val="left" w:pos="1147"/>
        </w:tabs>
        <w:spacing w:after="0" w:line="360" w:lineRule="auto"/>
        <w:ind w:firstLine="709"/>
        <w:jc w:val="both"/>
        <w:rPr>
          <w:rFonts w:ascii="Times New Roman" w:hAnsi="Times New Roman" w:cs="Times New Roman"/>
          <w:bCs/>
          <w:sz w:val="28"/>
          <w:szCs w:val="28"/>
        </w:rPr>
      </w:pPr>
    </w:p>
    <w:p w14:paraId="35EE5AC9" w14:textId="77777777" w:rsidR="00A16279" w:rsidRPr="003C4892" w:rsidRDefault="007B505A">
      <w:pPr>
        <w:tabs>
          <w:tab w:val="left" w:pos="1147"/>
        </w:tabs>
        <w:spacing w:after="0" w:line="360" w:lineRule="auto"/>
        <w:ind w:firstLine="709"/>
        <w:jc w:val="center"/>
        <w:rPr>
          <w:rFonts w:ascii="Times New Roman" w:hAnsi="Times New Roman" w:cs="Times New Roman"/>
          <w:b/>
          <w:bCs/>
          <w:sz w:val="28"/>
          <w:szCs w:val="28"/>
        </w:rPr>
      </w:pPr>
      <w:r w:rsidRPr="003C4892">
        <w:rPr>
          <w:rFonts w:ascii="Times New Roman" w:hAnsi="Times New Roman" w:cs="Times New Roman"/>
          <w:b/>
          <w:bCs/>
          <w:sz w:val="28"/>
          <w:szCs w:val="28"/>
        </w:rPr>
        <w:t>САМООЦІНКА БАТЬКІВ</w:t>
      </w:r>
    </w:p>
    <w:p w14:paraId="141D9E59"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i/>
          <w:iCs/>
          <w:sz w:val="28"/>
          <w:szCs w:val="28"/>
        </w:rPr>
        <w:t>Ваш стан є дзеркалом для дитини. Будь ласка, будьте чесними і дайте відповідь на ці запитання.</w:t>
      </w:r>
    </w:p>
    <w:p w14:paraId="4F508131"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18. Оцініть ваш власний рівень тривожності на сьогодні (від 1 до 10):</w:t>
      </w:r>
      <w:r w:rsidRPr="003C4892">
        <w:rPr>
          <w:rFonts w:ascii="Times New Roman" w:hAnsi="Times New Roman" w:cs="Times New Roman"/>
          <w:bCs/>
          <w:sz w:val="28"/>
          <w:szCs w:val="28"/>
        </w:rPr>
        <w:t> [Шкала 1..10, де 1 – невідчутна, мінімальна тривога, 10 - максимальна тривога]</w:t>
      </w:r>
    </w:p>
    <w:p w14:paraId="5E790BDE"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19. Чи відчуваєте ви в собі ресурс для емоційної підтримки дитини?</w:t>
      </w:r>
      <w:r w:rsidRPr="003C4892">
        <w:rPr>
          <w:rFonts w:ascii="Times New Roman" w:hAnsi="Times New Roman" w:cs="Times New Roman"/>
          <w:bCs/>
          <w:sz w:val="28"/>
          <w:szCs w:val="28"/>
        </w:rPr>
        <w:t> </w:t>
      </w:r>
    </w:p>
    <w:p w14:paraId="64C92008"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 1 - Зовсім ні, я сам(а) потребую допомоги [ ] 2 - Скоріше ні [ ] 3 - Важко сказати [ ] 4 - Скоріше так [ ] 5 - Повністю впевнений(а)</w:t>
      </w:r>
    </w:p>
    <w:p w14:paraId="12DED1B0"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20. Що викликає у вас найбільше занепокоєння стосовно дитини? (Оберіть до 3 варіантів):</w:t>
      </w:r>
      <w:r w:rsidRPr="003C4892">
        <w:rPr>
          <w:rFonts w:ascii="Times New Roman" w:hAnsi="Times New Roman" w:cs="Times New Roman"/>
          <w:bCs/>
          <w:sz w:val="28"/>
          <w:szCs w:val="28"/>
        </w:rPr>
        <w:t> </w:t>
      </w:r>
    </w:p>
    <w:p w14:paraId="091F0D4E"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sz w:val="28"/>
          <w:szCs w:val="28"/>
        </w:rPr>
        <w:t>[ ] Психологічний стан / Травматизація [ ] Втрата якості освіти / Знань [ ] Фізична безпека (обстріли) [ ] Відсутність соціалізації (друзів) [ ] Втрата зв'язку з домом / українською ідентичністю [ ] Залежність від гаджетів</w:t>
      </w:r>
    </w:p>
    <w:p w14:paraId="5ADF474B" w14:textId="77777777" w:rsidR="00A16279" w:rsidRPr="003C4892" w:rsidRDefault="007B505A">
      <w:pPr>
        <w:rPr>
          <w:rFonts w:ascii="Times New Roman" w:hAnsi="Times New Roman" w:cs="Times New Roman"/>
          <w:i/>
          <w:iCs/>
          <w:sz w:val="28"/>
          <w:szCs w:val="28"/>
        </w:rPr>
      </w:pPr>
      <w:r w:rsidRPr="003C4892">
        <w:rPr>
          <w:rFonts w:ascii="Times New Roman" w:hAnsi="Times New Roman" w:cs="Times New Roman"/>
          <w:i/>
          <w:iCs/>
          <w:sz w:val="28"/>
          <w:szCs w:val="28"/>
        </w:rPr>
        <w:br w:type="page"/>
      </w:r>
    </w:p>
    <w:p w14:paraId="42BEF08C" w14:textId="77777777" w:rsidR="00A16279" w:rsidRPr="003C4892" w:rsidRDefault="007B505A">
      <w:pPr>
        <w:widowControl w:val="0"/>
        <w:tabs>
          <w:tab w:val="left" w:pos="1147"/>
        </w:tabs>
        <w:spacing w:after="0" w:line="360" w:lineRule="auto"/>
        <w:ind w:firstLine="720"/>
        <w:jc w:val="right"/>
        <w:rPr>
          <w:rFonts w:ascii="Times New Roman" w:hAnsi="Times New Roman" w:cs="Times New Roman"/>
          <w:i/>
          <w:iCs/>
          <w:sz w:val="28"/>
          <w:szCs w:val="28"/>
        </w:rPr>
      </w:pPr>
      <w:r w:rsidRPr="003C4892">
        <w:rPr>
          <w:rFonts w:ascii="Times New Roman" w:hAnsi="Times New Roman" w:cs="Times New Roman"/>
          <w:i/>
          <w:iCs/>
          <w:sz w:val="28"/>
          <w:szCs w:val="28"/>
        </w:rPr>
        <w:lastRenderedPageBreak/>
        <w:t>Додаток Б</w:t>
      </w:r>
    </w:p>
    <w:p w14:paraId="321EFEB5" w14:textId="77777777" w:rsidR="00A16279" w:rsidRPr="003C4892" w:rsidRDefault="007B505A" w:rsidP="00DC0DA3">
      <w:pPr>
        <w:jc w:val="both"/>
        <w:rPr>
          <w:rFonts w:ascii="Times New Roman" w:hAnsi="Times New Roman" w:cs="Times New Roman"/>
          <w:b/>
          <w:bCs/>
          <w:sz w:val="28"/>
          <w:szCs w:val="28"/>
        </w:rPr>
      </w:pPr>
      <w:r w:rsidRPr="003C4892">
        <w:rPr>
          <w:rFonts w:ascii="Times New Roman" w:hAnsi="Times New Roman" w:cs="Times New Roman"/>
          <w:b/>
          <w:bCs/>
          <w:sz w:val="28"/>
          <w:szCs w:val="28"/>
        </w:rPr>
        <w:t>Анкета для дітей та підлітків</w:t>
      </w:r>
    </w:p>
    <w:p w14:paraId="6A1E230B" w14:textId="77777777" w:rsidR="00A16279" w:rsidRPr="003C4892" w:rsidRDefault="007B505A" w:rsidP="00DC0DA3">
      <w:pPr>
        <w:ind w:firstLineChars="257" w:firstLine="722"/>
        <w:jc w:val="both"/>
        <w:rPr>
          <w:rFonts w:ascii="Times New Roman" w:hAnsi="Times New Roman" w:cs="Times New Roman"/>
          <w:sz w:val="28"/>
          <w:szCs w:val="28"/>
        </w:rPr>
      </w:pPr>
      <w:r w:rsidRPr="003C4892">
        <w:rPr>
          <w:rFonts w:ascii="Times New Roman" w:hAnsi="Times New Roman" w:cs="Times New Roman"/>
          <w:b/>
          <w:bCs/>
          <w:sz w:val="28"/>
          <w:szCs w:val="28"/>
        </w:rPr>
        <w:t>Назва:</w:t>
      </w:r>
      <w:r w:rsidRPr="003C4892">
        <w:rPr>
          <w:rFonts w:ascii="Times New Roman" w:hAnsi="Times New Roman" w:cs="Times New Roman"/>
          <w:sz w:val="28"/>
          <w:szCs w:val="28"/>
        </w:rPr>
        <w:t xml:space="preserve"> «</w:t>
      </w:r>
      <w:r w:rsidRPr="003C4892">
        <w:rPr>
          <w:rFonts w:ascii="Times New Roman" w:hAnsi="Times New Roman" w:cs="Times New Roman"/>
          <w:bCs/>
          <w:sz w:val="28"/>
          <w:szCs w:val="28"/>
        </w:rPr>
        <w:t>Соціально-психологічні умови та емоційний стан дитини в умовах воєнного стану</w:t>
      </w:r>
      <w:r w:rsidRPr="003C4892">
        <w:rPr>
          <w:rFonts w:ascii="Times New Roman" w:hAnsi="Times New Roman" w:cs="Times New Roman"/>
          <w:sz w:val="28"/>
          <w:szCs w:val="28"/>
        </w:rPr>
        <w:t>»</w:t>
      </w:r>
    </w:p>
    <w:p w14:paraId="21334D2A" w14:textId="77777777" w:rsidR="00A16279" w:rsidRPr="003C4892" w:rsidRDefault="007B505A" w:rsidP="00DC0DA3">
      <w:pPr>
        <w:ind w:firstLineChars="257" w:firstLine="722"/>
        <w:jc w:val="both"/>
        <w:rPr>
          <w:rFonts w:ascii="Times New Roman" w:hAnsi="Times New Roman" w:cs="Times New Roman"/>
          <w:sz w:val="28"/>
          <w:szCs w:val="28"/>
        </w:rPr>
      </w:pPr>
      <w:r w:rsidRPr="003C4892">
        <w:rPr>
          <w:rFonts w:ascii="Times New Roman" w:hAnsi="Times New Roman" w:cs="Times New Roman"/>
          <w:b/>
          <w:bCs/>
          <w:sz w:val="28"/>
          <w:szCs w:val="28"/>
        </w:rPr>
        <w:t>Вступна частина (Інформована згода):</w:t>
      </w:r>
    </w:p>
    <w:p w14:paraId="48241AE0" w14:textId="77777777" w:rsidR="00A16279" w:rsidRPr="003C4892" w:rsidRDefault="007B505A" w:rsidP="00DC0DA3">
      <w:pPr>
        <w:ind w:firstLineChars="257" w:firstLine="720"/>
        <w:jc w:val="both"/>
        <w:rPr>
          <w:rFonts w:ascii="Times New Roman" w:hAnsi="Times New Roman" w:cs="Times New Roman"/>
          <w:i/>
          <w:iCs/>
          <w:sz w:val="28"/>
          <w:szCs w:val="28"/>
        </w:rPr>
      </w:pPr>
      <w:r w:rsidRPr="003C4892">
        <w:rPr>
          <w:rFonts w:ascii="Times New Roman" w:hAnsi="Times New Roman" w:cs="Times New Roman"/>
          <w:i/>
          <w:iCs/>
          <w:sz w:val="28"/>
          <w:szCs w:val="28"/>
        </w:rPr>
        <w:t>Шановний учасник / Шановна учасниця! Кафедра загальної та соціальної психології Львівського державного університету внутрішніх справ проводить наукове дослідження. Ми вивчаємо особливості сприйняття емоційного стану дітей та підлітків, які мають досвід перебування в умовах війни або вимушеного переїзду.</w:t>
      </w:r>
    </w:p>
    <w:p w14:paraId="2C27DC51" w14:textId="77777777" w:rsidR="00A16279" w:rsidRPr="003C4892" w:rsidRDefault="007B505A" w:rsidP="00DC0DA3">
      <w:pPr>
        <w:ind w:firstLineChars="257" w:firstLine="720"/>
        <w:jc w:val="both"/>
        <w:rPr>
          <w:rFonts w:ascii="Times New Roman" w:hAnsi="Times New Roman" w:cs="Times New Roman"/>
          <w:bCs/>
          <w:i/>
          <w:iCs/>
          <w:sz w:val="28"/>
          <w:szCs w:val="28"/>
        </w:rPr>
      </w:pPr>
      <w:r w:rsidRPr="003C4892">
        <w:rPr>
          <w:rFonts w:ascii="Times New Roman" w:hAnsi="Times New Roman" w:cs="Times New Roman"/>
          <w:bCs/>
          <w:i/>
          <w:iCs/>
          <w:sz w:val="28"/>
          <w:szCs w:val="28"/>
        </w:rPr>
        <w:t xml:space="preserve">Ваша участь є добровільною та анонімною. Ми не збираємо прізвища, номери телефонів чи адреси. Усі отримані дані будуть використані виключно в узагальненому вигляді для наукового звіту. </w:t>
      </w:r>
    </w:p>
    <w:p w14:paraId="103BDA35" w14:textId="77777777" w:rsidR="00A16279" w:rsidRPr="003C4892" w:rsidRDefault="007B505A" w:rsidP="00DC0DA3">
      <w:pPr>
        <w:ind w:firstLineChars="257" w:firstLine="720"/>
        <w:jc w:val="both"/>
        <w:rPr>
          <w:rFonts w:ascii="Times New Roman" w:hAnsi="Times New Roman" w:cs="Times New Roman"/>
          <w:i/>
          <w:iCs/>
          <w:sz w:val="28"/>
          <w:szCs w:val="28"/>
        </w:rPr>
      </w:pPr>
      <w:r w:rsidRPr="003C4892">
        <w:rPr>
          <w:rFonts w:ascii="Times New Roman" w:hAnsi="Times New Roman" w:cs="Times New Roman"/>
          <w:i/>
          <w:iCs/>
          <w:sz w:val="28"/>
          <w:szCs w:val="28"/>
        </w:rPr>
        <w:t>Заповнення анкети займе близько 10–15 хвилин. Твоя думка є дуже важливою для науки. Твої щирі відповіді допоможуть психологам краще зрозуміти, що відчуває сучасна молодь, та розробити ефективні програми підтримки.</w:t>
      </w:r>
    </w:p>
    <w:p w14:paraId="632EE15E" w14:textId="77777777" w:rsidR="00A16279" w:rsidRPr="003C4892" w:rsidRDefault="007B505A" w:rsidP="00DC0DA3">
      <w:pPr>
        <w:ind w:firstLineChars="257" w:firstLine="720"/>
        <w:jc w:val="both"/>
        <w:rPr>
          <w:rFonts w:ascii="Times New Roman" w:hAnsi="Times New Roman" w:cs="Times New Roman"/>
          <w:i/>
          <w:iCs/>
          <w:sz w:val="28"/>
          <w:szCs w:val="28"/>
        </w:rPr>
      </w:pPr>
      <w:r w:rsidRPr="003C4892">
        <w:rPr>
          <w:rFonts w:ascii="Times New Roman" w:hAnsi="Times New Roman" w:cs="Times New Roman"/>
          <w:i/>
          <w:iCs/>
          <w:sz w:val="28"/>
          <w:szCs w:val="28"/>
        </w:rPr>
        <w:t>Натискаючи кнопку «Далі», ти підтверджуєш, що ознайомився(-</w:t>
      </w:r>
      <w:proofErr w:type="spellStart"/>
      <w:r w:rsidRPr="003C4892">
        <w:rPr>
          <w:rFonts w:ascii="Times New Roman" w:hAnsi="Times New Roman" w:cs="Times New Roman"/>
          <w:i/>
          <w:iCs/>
          <w:sz w:val="28"/>
          <w:szCs w:val="28"/>
        </w:rPr>
        <w:t>лася</w:t>
      </w:r>
      <w:proofErr w:type="spellEnd"/>
      <w:r w:rsidRPr="003C4892">
        <w:rPr>
          <w:rFonts w:ascii="Times New Roman" w:hAnsi="Times New Roman" w:cs="Times New Roman"/>
          <w:i/>
          <w:iCs/>
          <w:sz w:val="28"/>
          <w:szCs w:val="28"/>
        </w:rPr>
        <w:t>) з цією інформацією та погоджуєшся взяти участь у дослідженні.</w:t>
      </w:r>
    </w:p>
    <w:p w14:paraId="1888C33E" w14:textId="77777777" w:rsidR="00A16279" w:rsidRPr="003C4892" w:rsidRDefault="00A16279">
      <w:pPr>
        <w:rPr>
          <w:rFonts w:ascii="Times New Roman" w:hAnsi="Times New Roman" w:cs="Times New Roman"/>
          <w:sz w:val="28"/>
          <w:szCs w:val="28"/>
        </w:rPr>
      </w:pPr>
    </w:p>
    <w:p w14:paraId="51B6F12C"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ЧАСТИНА 1. СТВОРЕННЯ КОДУ</w:t>
      </w:r>
    </w:p>
    <w:p w14:paraId="724F020B"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i/>
          <w:iCs/>
          <w:sz w:val="28"/>
          <w:szCs w:val="28"/>
        </w:rPr>
        <w:t xml:space="preserve">(Важливо! Цей код має </w:t>
      </w:r>
      <w:proofErr w:type="spellStart"/>
      <w:r w:rsidRPr="003C4892">
        <w:rPr>
          <w:rFonts w:ascii="Times New Roman" w:hAnsi="Times New Roman" w:cs="Times New Roman"/>
          <w:i/>
          <w:iCs/>
          <w:sz w:val="28"/>
          <w:szCs w:val="28"/>
        </w:rPr>
        <w:t>співпасти</w:t>
      </w:r>
      <w:proofErr w:type="spellEnd"/>
      <w:r w:rsidRPr="003C4892">
        <w:rPr>
          <w:rFonts w:ascii="Times New Roman" w:hAnsi="Times New Roman" w:cs="Times New Roman"/>
          <w:i/>
          <w:iCs/>
          <w:sz w:val="28"/>
          <w:szCs w:val="28"/>
        </w:rPr>
        <w:t xml:space="preserve"> з кодом твоїх батьків, щоб ми могли об’єднати ваші відповіді, не знаючи ваших імен).</w:t>
      </w:r>
    </w:p>
    <w:p w14:paraId="5C0E50C3"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
          <w:bCs/>
          <w:sz w:val="28"/>
          <w:szCs w:val="28"/>
        </w:rPr>
        <w:t>Інструкція:</w:t>
      </w:r>
      <w:r w:rsidRPr="003C4892">
        <w:rPr>
          <w:rFonts w:ascii="Times New Roman" w:hAnsi="Times New Roman" w:cs="Times New Roman"/>
          <w:bCs/>
          <w:sz w:val="28"/>
          <w:szCs w:val="28"/>
        </w:rPr>
        <w:t> Створіть код із 6 символів за схемою </w:t>
      </w:r>
      <w:r w:rsidRPr="003C4892">
        <w:rPr>
          <w:rFonts w:ascii="Times New Roman" w:hAnsi="Times New Roman" w:cs="Times New Roman"/>
          <w:b/>
          <w:bCs/>
          <w:sz w:val="28"/>
          <w:szCs w:val="28"/>
        </w:rPr>
        <w:t>«МАМА/БАТЬКО + ДАТА + ДИТИНА»</w:t>
      </w:r>
      <w:r w:rsidRPr="003C4892">
        <w:rPr>
          <w:rFonts w:ascii="Times New Roman" w:hAnsi="Times New Roman" w:cs="Times New Roman"/>
          <w:bCs/>
          <w:sz w:val="28"/>
          <w:szCs w:val="28"/>
        </w:rPr>
        <w:t>.</w:t>
      </w:r>
    </w:p>
    <w:p w14:paraId="2C3D30EB" w14:textId="77777777" w:rsidR="00A16279" w:rsidRPr="003C4892" w:rsidRDefault="007B505A">
      <w:pPr>
        <w:numPr>
          <w:ilvl w:val="0"/>
          <w:numId w:val="33"/>
        </w:numPr>
        <w:tabs>
          <w:tab w:val="left" w:pos="1147"/>
        </w:tabs>
        <w:spacing w:after="0" w:line="360" w:lineRule="auto"/>
        <w:jc w:val="both"/>
        <w:rPr>
          <w:rFonts w:ascii="Times New Roman" w:hAnsi="Times New Roman" w:cs="Times New Roman"/>
          <w:bCs/>
          <w:sz w:val="28"/>
          <w:szCs w:val="28"/>
        </w:rPr>
      </w:pPr>
      <w:r w:rsidRPr="003C4892">
        <w:rPr>
          <w:rFonts w:ascii="Times New Roman" w:hAnsi="Times New Roman" w:cs="Times New Roman"/>
          <w:bCs/>
          <w:sz w:val="28"/>
          <w:szCs w:val="28"/>
        </w:rPr>
        <w:t>Перші </w:t>
      </w:r>
      <w:r w:rsidRPr="003C4892">
        <w:rPr>
          <w:rFonts w:ascii="Times New Roman" w:hAnsi="Times New Roman" w:cs="Times New Roman"/>
          <w:b/>
          <w:bCs/>
          <w:sz w:val="28"/>
          <w:szCs w:val="28"/>
        </w:rPr>
        <w:t>ДВІ</w:t>
      </w:r>
      <w:r w:rsidRPr="003C4892">
        <w:rPr>
          <w:rFonts w:ascii="Times New Roman" w:hAnsi="Times New Roman" w:cs="Times New Roman"/>
          <w:bCs/>
          <w:sz w:val="28"/>
          <w:szCs w:val="28"/>
        </w:rPr>
        <w:t> літери імені матері/батька, з яким ви берете участь у дослідженні.</w:t>
      </w:r>
    </w:p>
    <w:p w14:paraId="428A6650" w14:textId="77777777" w:rsidR="00A16279" w:rsidRPr="003C4892" w:rsidRDefault="007B505A">
      <w:pPr>
        <w:numPr>
          <w:ilvl w:val="0"/>
          <w:numId w:val="33"/>
        </w:numPr>
        <w:tabs>
          <w:tab w:val="left" w:pos="1147"/>
        </w:tabs>
        <w:spacing w:after="0" w:line="360" w:lineRule="auto"/>
        <w:jc w:val="both"/>
        <w:rPr>
          <w:rFonts w:ascii="Times New Roman" w:hAnsi="Times New Roman" w:cs="Times New Roman"/>
          <w:bCs/>
          <w:sz w:val="28"/>
          <w:szCs w:val="28"/>
        </w:rPr>
      </w:pPr>
      <w:r w:rsidRPr="003C4892">
        <w:rPr>
          <w:rFonts w:ascii="Times New Roman" w:hAnsi="Times New Roman" w:cs="Times New Roman"/>
          <w:bCs/>
          <w:sz w:val="28"/>
          <w:szCs w:val="28"/>
        </w:rPr>
        <w:t>Дві цифри вашого дня народження.</w:t>
      </w:r>
    </w:p>
    <w:p w14:paraId="5283D4B7" w14:textId="77777777" w:rsidR="00A16279" w:rsidRPr="003C4892" w:rsidRDefault="007B505A">
      <w:pPr>
        <w:numPr>
          <w:ilvl w:val="0"/>
          <w:numId w:val="33"/>
        </w:numPr>
        <w:tabs>
          <w:tab w:val="left" w:pos="1147"/>
        </w:tabs>
        <w:spacing w:after="0" w:line="360" w:lineRule="auto"/>
        <w:jc w:val="both"/>
        <w:rPr>
          <w:rFonts w:ascii="Times New Roman" w:hAnsi="Times New Roman" w:cs="Times New Roman"/>
          <w:bCs/>
          <w:sz w:val="28"/>
          <w:szCs w:val="28"/>
        </w:rPr>
      </w:pPr>
      <w:r w:rsidRPr="003C4892">
        <w:rPr>
          <w:rFonts w:ascii="Times New Roman" w:hAnsi="Times New Roman" w:cs="Times New Roman"/>
          <w:bCs/>
          <w:sz w:val="28"/>
          <w:szCs w:val="28"/>
        </w:rPr>
        <w:t>Перші </w:t>
      </w:r>
      <w:r w:rsidRPr="003C4892">
        <w:rPr>
          <w:rFonts w:ascii="Times New Roman" w:hAnsi="Times New Roman" w:cs="Times New Roman"/>
          <w:b/>
          <w:bCs/>
          <w:sz w:val="28"/>
          <w:szCs w:val="28"/>
        </w:rPr>
        <w:t>ДВІ</w:t>
      </w:r>
      <w:r w:rsidRPr="003C4892">
        <w:rPr>
          <w:rFonts w:ascii="Times New Roman" w:hAnsi="Times New Roman" w:cs="Times New Roman"/>
          <w:bCs/>
          <w:sz w:val="28"/>
          <w:szCs w:val="28"/>
        </w:rPr>
        <w:t> літери вашого імені.</w:t>
      </w:r>
    </w:p>
    <w:p w14:paraId="26845F87" w14:textId="77777777" w:rsidR="00A16279" w:rsidRPr="003C4892" w:rsidRDefault="007B505A">
      <w:pPr>
        <w:tabs>
          <w:tab w:val="left" w:pos="1147"/>
        </w:tabs>
        <w:spacing w:after="0" w:line="360" w:lineRule="auto"/>
        <w:ind w:firstLine="709"/>
        <w:jc w:val="both"/>
        <w:rPr>
          <w:rFonts w:ascii="Times New Roman" w:hAnsi="Times New Roman" w:cs="Times New Roman"/>
          <w:bCs/>
          <w:sz w:val="28"/>
          <w:szCs w:val="28"/>
        </w:rPr>
      </w:pPr>
      <w:r w:rsidRPr="003C4892">
        <w:rPr>
          <w:rFonts w:ascii="Times New Roman" w:hAnsi="Times New Roman" w:cs="Times New Roman"/>
          <w:bCs/>
          <w:i/>
          <w:iCs/>
          <w:sz w:val="28"/>
          <w:szCs w:val="28"/>
        </w:rPr>
        <w:t>Приклади:</w:t>
      </w:r>
    </w:p>
    <w:p w14:paraId="3F5178DD" w14:textId="77777777" w:rsidR="00A16279" w:rsidRPr="003C4892" w:rsidRDefault="007B505A">
      <w:pPr>
        <w:tabs>
          <w:tab w:val="left" w:pos="1147"/>
        </w:tabs>
        <w:spacing w:after="0" w:line="360" w:lineRule="auto"/>
        <w:ind w:left="360"/>
        <w:jc w:val="both"/>
        <w:rPr>
          <w:rFonts w:ascii="Times New Roman" w:hAnsi="Times New Roman" w:cs="Times New Roman"/>
          <w:bCs/>
          <w:sz w:val="28"/>
          <w:szCs w:val="28"/>
        </w:rPr>
      </w:pPr>
      <w:r w:rsidRPr="003C4892">
        <w:rPr>
          <w:rFonts w:ascii="Times New Roman" w:hAnsi="Times New Roman" w:cs="Times New Roman"/>
          <w:bCs/>
          <w:sz w:val="28"/>
          <w:szCs w:val="28"/>
        </w:rPr>
        <w:t>Тато </w:t>
      </w:r>
      <w:r w:rsidRPr="003C4892">
        <w:rPr>
          <w:rFonts w:ascii="Times New Roman" w:hAnsi="Times New Roman" w:cs="Times New Roman"/>
          <w:b/>
          <w:bCs/>
          <w:sz w:val="28"/>
          <w:szCs w:val="28"/>
        </w:rPr>
        <w:t>Ол</w:t>
      </w:r>
      <w:r w:rsidRPr="003C4892">
        <w:rPr>
          <w:rFonts w:ascii="Times New Roman" w:hAnsi="Times New Roman" w:cs="Times New Roman"/>
          <w:bCs/>
          <w:sz w:val="28"/>
          <w:szCs w:val="28"/>
        </w:rPr>
        <w:t>ег, дитина </w:t>
      </w:r>
      <w:r w:rsidRPr="003C4892">
        <w:rPr>
          <w:rFonts w:ascii="Times New Roman" w:hAnsi="Times New Roman" w:cs="Times New Roman"/>
          <w:b/>
          <w:bCs/>
          <w:sz w:val="28"/>
          <w:szCs w:val="28"/>
        </w:rPr>
        <w:t>Ма</w:t>
      </w:r>
      <w:r w:rsidRPr="003C4892">
        <w:rPr>
          <w:rFonts w:ascii="Times New Roman" w:hAnsi="Times New Roman" w:cs="Times New Roman"/>
          <w:bCs/>
          <w:sz w:val="28"/>
          <w:szCs w:val="28"/>
        </w:rPr>
        <w:t>ксим (народився </w:t>
      </w:r>
      <w:r w:rsidRPr="003C4892">
        <w:rPr>
          <w:rFonts w:ascii="Times New Roman" w:hAnsi="Times New Roman" w:cs="Times New Roman"/>
          <w:b/>
          <w:bCs/>
          <w:sz w:val="28"/>
          <w:szCs w:val="28"/>
        </w:rPr>
        <w:t>05</w:t>
      </w:r>
      <w:r w:rsidRPr="003C4892">
        <w:rPr>
          <w:rFonts w:ascii="Times New Roman" w:hAnsi="Times New Roman" w:cs="Times New Roman"/>
          <w:bCs/>
          <w:sz w:val="28"/>
          <w:szCs w:val="28"/>
        </w:rPr>
        <w:t> квітня) -&gt; Код: </w:t>
      </w:r>
      <w:r w:rsidRPr="003C4892">
        <w:rPr>
          <w:rFonts w:ascii="Times New Roman" w:hAnsi="Times New Roman" w:cs="Times New Roman"/>
          <w:b/>
          <w:bCs/>
          <w:sz w:val="28"/>
          <w:szCs w:val="28"/>
        </w:rPr>
        <w:t>ОЛ05МА</w:t>
      </w:r>
    </w:p>
    <w:p w14:paraId="33968051" w14:textId="77777777" w:rsidR="00A16279" w:rsidRPr="003C4892" w:rsidRDefault="007B505A">
      <w:pPr>
        <w:tabs>
          <w:tab w:val="left" w:pos="1147"/>
        </w:tabs>
        <w:spacing w:after="0" w:line="360" w:lineRule="auto"/>
        <w:ind w:left="360"/>
        <w:jc w:val="both"/>
        <w:rPr>
          <w:rFonts w:ascii="Times New Roman" w:hAnsi="Times New Roman" w:cs="Times New Roman"/>
          <w:bCs/>
          <w:sz w:val="28"/>
          <w:szCs w:val="28"/>
        </w:rPr>
      </w:pPr>
      <w:r w:rsidRPr="003C4892">
        <w:rPr>
          <w:rFonts w:ascii="Times New Roman" w:hAnsi="Times New Roman" w:cs="Times New Roman"/>
          <w:bCs/>
          <w:sz w:val="28"/>
          <w:szCs w:val="28"/>
        </w:rPr>
        <w:lastRenderedPageBreak/>
        <w:t>Мама </w:t>
      </w:r>
      <w:r w:rsidRPr="003C4892">
        <w:rPr>
          <w:rFonts w:ascii="Times New Roman" w:hAnsi="Times New Roman" w:cs="Times New Roman"/>
          <w:b/>
          <w:bCs/>
          <w:sz w:val="28"/>
          <w:szCs w:val="28"/>
        </w:rPr>
        <w:t>Ір</w:t>
      </w:r>
      <w:r w:rsidRPr="003C4892">
        <w:rPr>
          <w:rFonts w:ascii="Times New Roman" w:hAnsi="Times New Roman" w:cs="Times New Roman"/>
          <w:bCs/>
          <w:sz w:val="28"/>
          <w:szCs w:val="28"/>
        </w:rPr>
        <w:t>ина, дитина </w:t>
      </w:r>
      <w:r w:rsidRPr="003C4892">
        <w:rPr>
          <w:rFonts w:ascii="Times New Roman" w:hAnsi="Times New Roman" w:cs="Times New Roman"/>
          <w:b/>
          <w:bCs/>
          <w:sz w:val="28"/>
          <w:szCs w:val="28"/>
        </w:rPr>
        <w:t>Ан</w:t>
      </w:r>
      <w:r w:rsidRPr="003C4892">
        <w:rPr>
          <w:rFonts w:ascii="Times New Roman" w:hAnsi="Times New Roman" w:cs="Times New Roman"/>
          <w:bCs/>
          <w:sz w:val="28"/>
          <w:szCs w:val="28"/>
        </w:rPr>
        <w:t>дрій (народився </w:t>
      </w:r>
      <w:r w:rsidRPr="003C4892">
        <w:rPr>
          <w:rFonts w:ascii="Times New Roman" w:hAnsi="Times New Roman" w:cs="Times New Roman"/>
          <w:b/>
          <w:bCs/>
          <w:sz w:val="28"/>
          <w:szCs w:val="28"/>
        </w:rPr>
        <w:t>12</w:t>
      </w:r>
      <w:r w:rsidRPr="003C4892">
        <w:rPr>
          <w:rFonts w:ascii="Times New Roman" w:hAnsi="Times New Roman" w:cs="Times New Roman"/>
          <w:bCs/>
          <w:sz w:val="28"/>
          <w:szCs w:val="28"/>
        </w:rPr>
        <w:t> серпня) -&gt; Код: </w:t>
      </w:r>
      <w:r w:rsidRPr="003C4892">
        <w:rPr>
          <w:rFonts w:ascii="Times New Roman" w:hAnsi="Times New Roman" w:cs="Times New Roman"/>
          <w:b/>
          <w:bCs/>
          <w:sz w:val="28"/>
          <w:szCs w:val="28"/>
        </w:rPr>
        <w:t>ІР12АН</w:t>
      </w:r>
    </w:p>
    <w:p w14:paraId="2FC56896" w14:textId="77777777" w:rsidR="00A16279" w:rsidRPr="003C4892" w:rsidRDefault="007B505A">
      <w:pPr>
        <w:tabs>
          <w:tab w:val="left" w:pos="1147"/>
        </w:tabs>
        <w:spacing w:after="0" w:line="360" w:lineRule="auto"/>
        <w:ind w:firstLine="709"/>
        <w:jc w:val="both"/>
        <w:rPr>
          <w:rFonts w:ascii="Times New Roman" w:hAnsi="Times New Roman" w:cs="Times New Roman"/>
          <w:b/>
          <w:bCs/>
          <w:sz w:val="28"/>
          <w:szCs w:val="28"/>
        </w:rPr>
      </w:pPr>
      <w:r w:rsidRPr="003C4892">
        <w:rPr>
          <w:rFonts w:ascii="Times New Roman" w:hAnsi="Times New Roman" w:cs="Times New Roman"/>
          <w:b/>
          <w:bCs/>
          <w:sz w:val="28"/>
          <w:szCs w:val="28"/>
        </w:rPr>
        <w:t xml:space="preserve">1. Введіть ваш код (українською мовою, без пробілів): </w:t>
      </w:r>
    </w:p>
    <w:p w14:paraId="434A0F12"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1. Напишіть ваш код (українськими літерами):</w:t>
      </w:r>
    </w:p>
    <w:p w14:paraId="0B30F172"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[Поле для вводу]</w:t>
      </w:r>
    </w:p>
    <w:p w14:paraId="6FAB55F6" w14:textId="77777777" w:rsidR="00A16279" w:rsidRPr="003C4892" w:rsidRDefault="00A16279">
      <w:pPr>
        <w:rPr>
          <w:rFonts w:ascii="Times New Roman" w:hAnsi="Times New Roman" w:cs="Times New Roman"/>
          <w:sz w:val="28"/>
          <w:szCs w:val="28"/>
        </w:rPr>
      </w:pPr>
    </w:p>
    <w:p w14:paraId="1B0DBD60"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ЧАСТИНА 2. ПРО ТЕБЕ</w:t>
      </w:r>
    </w:p>
    <w:p w14:paraId="7926BADA"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2. Скільки тобі років?</w:t>
      </w:r>
    </w:p>
    <w:p w14:paraId="5DDB3920"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______</w:t>
      </w:r>
    </w:p>
    <w:p w14:paraId="3E2B6B40"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3. Твоя стать:</w:t>
      </w:r>
    </w:p>
    <w:p w14:paraId="22BE3BEF"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Хлопець</w:t>
      </w:r>
    </w:p>
    <w:p w14:paraId="770E16D0"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Дівчина</w:t>
      </w:r>
    </w:p>
    <w:p w14:paraId="728E2557"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4. Де ти зараз знаходишся?</w:t>
      </w:r>
    </w:p>
    <w:p w14:paraId="523B7D81"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В Україні (вдома, ми нікуди не переїжджали)</w:t>
      </w:r>
    </w:p>
    <w:p w14:paraId="4F4AA44A"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В Україні, але ми переїхали в інше місто/село через війну</w:t>
      </w:r>
    </w:p>
    <w:p w14:paraId="7D8D9055"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За кордоном (в іншій країні)</w:t>
      </w:r>
    </w:p>
    <w:p w14:paraId="3AE70AD6"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5. Хто зараз живе разом з тобою?</w:t>
      </w:r>
    </w:p>
    <w:p w14:paraId="4C977441"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Мама і тато (разом)</w:t>
      </w:r>
    </w:p>
    <w:p w14:paraId="6953CA83"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Тільки мама (або тільки тато)</w:t>
      </w:r>
    </w:p>
    <w:p w14:paraId="4E8CE8D1"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Я живу з родичами (бабуся, дідусь, тітка тощо)</w:t>
      </w:r>
    </w:p>
    <w:p w14:paraId="0ECC82FB"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Інший варіант</w:t>
      </w:r>
    </w:p>
    <w:p w14:paraId="56C97D9F"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6. Чи ходиш ти зараз до школи?</w:t>
      </w:r>
    </w:p>
    <w:p w14:paraId="0AE51D93"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Так, ходжу фізично (</w:t>
      </w:r>
      <w:proofErr w:type="spellStart"/>
      <w:r w:rsidRPr="003C4892">
        <w:rPr>
          <w:rFonts w:ascii="Times New Roman" w:hAnsi="Times New Roman" w:cs="Times New Roman"/>
          <w:sz w:val="28"/>
          <w:szCs w:val="28"/>
        </w:rPr>
        <w:t>офлайн</w:t>
      </w:r>
      <w:proofErr w:type="spellEnd"/>
      <w:r w:rsidRPr="003C4892">
        <w:rPr>
          <w:rFonts w:ascii="Times New Roman" w:hAnsi="Times New Roman" w:cs="Times New Roman"/>
          <w:sz w:val="28"/>
          <w:szCs w:val="28"/>
        </w:rPr>
        <w:t>) у місцеву школу</w:t>
      </w:r>
    </w:p>
    <w:p w14:paraId="12AC3798"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Вчуся тільки онлайн в українській школі</w:t>
      </w:r>
    </w:p>
    <w:p w14:paraId="73DD759E"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Поєдную: ходжу в місцеву школу і вчуся онлайн в українській</w:t>
      </w:r>
    </w:p>
    <w:p w14:paraId="11F61F78" w14:textId="77777777" w:rsidR="00A16279" w:rsidRPr="003C4892" w:rsidRDefault="00A16279">
      <w:pPr>
        <w:rPr>
          <w:rFonts w:ascii="Times New Roman" w:hAnsi="Times New Roman" w:cs="Times New Roman"/>
          <w:sz w:val="28"/>
          <w:szCs w:val="28"/>
        </w:rPr>
      </w:pPr>
    </w:p>
    <w:p w14:paraId="2A21F5D1"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ЧАСТИНА 3. ТВОЇ ПОЧУТТЯ ТА ЕМОЦІЇ</w:t>
      </w:r>
    </w:p>
    <w:p w14:paraId="73E027BE"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i/>
          <w:iCs/>
          <w:sz w:val="28"/>
          <w:szCs w:val="28"/>
        </w:rPr>
        <w:t>(Дзеркальний блок до питань 10-17 батьківської анкети)</w:t>
      </w:r>
    </w:p>
    <w:p w14:paraId="79619589"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lastRenderedPageBreak/>
        <w:t>Подумай про те, як ти почувався(-</w:t>
      </w:r>
      <w:proofErr w:type="spellStart"/>
      <w:r w:rsidRPr="003C4892">
        <w:rPr>
          <w:rFonts w:ascii="Times New Roman" w:hAnsi="Times New Roman" w:cs="Times New Roman"/>
          <w:sz w:val="28"/>
          <w:szCs w:val="28"/>
        </w:rPr>
        <w:t>лася</w:t>
      </w:r>
      <w:proofErr w:type="spellEnd"/>
      <w:r w:rsidRPr="003C4892">
        <w:rPr>
          <w:rFonts w:ascii="Times New Roman" w:hAnsi="Times New Roman" w:cs="Times New Roman"/>
          <w:sz w:val="28"/>
          <w:szCs w:val="28"/>
        </w:rPr>
        <w:t>) ПРОТЯГОМ ОСТАННЬОГО МІСЯЦЯ.</w:t>
      </w:r>
    </w:p>
    <w:p w14:paraId="2FB2B02B"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Оціни твердження, де:</w:t>
      </w:r>
    </w:p>
    <w:p w14:paraId="751D1DC9" w14:textId="553AF4B5" w:rsidR="00A16279" w:rsidRPr="003C4892" w:rsidRDefault="007B505A">
      <w:pPr>
        <w:ind w:left="360"/>
        <w:rPr>
          <w:rFonts w:ascii="Times New Roman" w:hAnsi="Times New Roman" w:cs="Times New Roman"/>
          <w:sz w:val="28"/>
          <w:szCs w:val="28"/>
        </w:rPr>
      </w:pPr>
      <w:r w:rsidRPr="003C4892">
        <w:rPr>
          <w:rFonts w:ascii="Times New Roman" w:hAnsi="Times New Roman" w:cs="Times New Roman"/>
          <w:b/>
          <w:bCs/>
          <w:sz w:val="28"/>
          <w:szCs w:val="28"/>
        </w:rPr>
        <w:t>1</w:t>
      </w:r>
      <w:r w:rsidRPr="003C4892">
        <w:rPr>
          <w:rFonts w:ascii="Times New Roman" w:hAnsi="Times New Roman" w:cs="Times New Roman"/>
          <w:sz w:val="28"/>
          <w:szCs w:val="28"/>
        </w:rPr>
        <w:t xml:space="preserve">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Це зовсім не про мене (ніколи)</w:t>
      </w:r>
    </w:p>
    <w:p w14:paraId="790CA2C0" w14:textId="658B1C33" w:rsidR="00A16279" w:rsidRPr="003C4892" w:rsidRDefault="007B505A">
      <w:pPr>
        <w:ind w:left="360"/>
        <w:rPr>
          <w:rFonts w:ascii="Times New Roman" w:hAnsi="Times New Roman" w:cs="Times New Roman"/>
          <w:sz w:val="28"/>
          <w:szCs w:val="28"/>
        </w:rPr>
      </w:pPr>
      <w:r w:rsidRPr="003C4892">
        <w:rPr>
          <w:rFonts w:ascii="Times New Roman" w:hAnsi="Times New Roman" w:cs="Times New Roman"/>
          <w:b/>
          <w:bCs/>
          <w:sz w:val="28"/>
          <w:szCs w:val="28"/>
        </w:rPr>
        <w:t>5</w:t>
      </w:r>
      <w:r w:rsidRPr="003C4892">
        <w:rPr>
          <w:rFonts w:ascii="Times New Roman" w:hAnsi="Times New Roman" w:cs="Times New Roman"/>
          <w:sz w:val="28"/>
          <w:szCs w:val="28"/>
        </w:rPr>
        <w:t xml:space="preserve">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Це точно про мене (дуже часто)</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6412"/>
        <w:gridCol w:w="653"/>
        <w:gridCol w:w="614"/>
        <w:gridCol w:w="613"/>
        <w:gridCol w:w="547"/>
        <w:gridCol w:w="636"/>
      </w:tblGrid>
      <w:tr w:rsidR="00A16279" w:rsidRPr="003C4892" w14:paraId="4B1BDC47" w14:textId="77777777">
        <w:trPr>
          <w:tblHeade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74CC8DF7"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Твердження (Яке відображає твій стан)</w:t>
            </w:r>
          </w:p>
        </w:tc>
        <w:tc>
          <w:tcPr>
            <w:tcW w:w="623" w:type="dxa"/>
            <w:tcBorders>
              <w:top w:val="single" w:sz="6" w:space="0" w:color="auto"/>
              <w:left w:val="single" w:sz="6" w:space="0" w:color="auto"/>
              <w:bottom w:val="single" w:sz="6" w:space="0" w:color="auto"/>
              <w:right w:val="single" w:sz="6" w:space="0" w:color="auto"/>
            </w:tcBorders>
            <w:vAlign w:val="center"/>
          </w:tcPr>
          <w:p w14:paraId="666F446C"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1 (Ні)</w:t>
            </w:r>
          </w:p>
        </w:tc>
        <w:tc>
          <w:tcPr>
            <w:tcW w:w="584" w:type="dxa"/>
            <w:tcBorders>
              <w:top w:val="single" w:sz="6" w:space="0" w:color="auto"/>
              <w:left w:val="single" w:sz="6" w:space="0" w:color="auto"/>
              <w:bottom w:val="single" w:sz="6" w:space="0" w:color="auto"/>
              <w:right w:val="single" w:sz="6" w:space="0" w:color="auto"/>
            </w:tcBorders>
            <w:vAlign w:val="center"/>
          </w:tcPr>
          <w:p w14:paraId="55A0E1A3"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2</w:t>
            </w:r>
          </w:p>
        </w:tc>
        <w:tc>
          <w:tcPr>
            <w:tcW w:w="583" w:type="dxa"/>
            <w:tcBorders>
              <w:top w:val="single" w:sz="6" w:space="0" w:color="auto"/>
              <w:left w:val="single" w:sz="6" w:space="0" w:color="auto"/>
              <w:bottom w:val="single" w:sz="6" w:space="0" w:color="auto"/>
              <w:right w:val="single" w:sz="6" w:space="0" w:color="auto"/>
            </w:tcBorders>
            <w:vAlign w:val="center"/>
          </w:tcPr>
          <w:p w14:paraId="17FD1477"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3</w:t>
            </w:r>
          </w:p>
        </w:tc>
        <w:tc>
          <w:tcPr>
            <w:tcW w:w="517" w:type="dxa"/>
            <w:tcBorders>
              <w:top w:val="single" w:sz="6" w:space="0" w:color="auto"/>
              <w:left w:val="single" w:sz="6" w:space="0" w:color="auto"/>
              <w:bottom w:val="single" w:sz="6" w:space="0" w:color="auto"/>
              <w:right w:val="single" w:sz="6" w:space="0" w:color="auto"/>
            </w:tcBorders>
            <w:vAlign w:val="center"/>
          </w:tcPr>
          <w:p w14:paraId="6306E26F"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4</w:t>
            </w:r>
          </w:p>
        </w:tc>
        <w:tc>
          <w:tcPr>
            <w:tcW w:w="591" w:type="dxa"/>
            <w:tcBorders>
              <w:top w:val="single" w:sz="6" w:space="0" w:color="auto"/>
              <w:left w:val="single" w:sz="6" w:space="0" w:color="auto"/>
              <w:bottom w:val="single" w:sz="6" w:space="0" w:color="auto"/>
              <w:right w:val="single" w:sz="6" w:space="0" w:color="auto"/>
            </w:tcBorders>
            <w:vAlign w:val="center"/>
          </w:tcPr>
          <w:p w14:paraId="1A29A7ED"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5 (Так)</w:t>
            </w:r>
          </w:p>
        </w:tc>
      </w:tr>
      <w:tr w:rsidR="00A16279" w:rsidRPr="003C4892" w14:paraId="518062FF"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06DE7DF1"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7. Я часто відчуваю тривогу, напругу або хвилювання, навіть коли нічого поганого не сталося. </w:t>
            </w:r>
            <w:r w:rsidRPr="003C4892">
              <w:rPr>
                <w:rFonts w:ascii="Times New Roman" w:hAnsi="Times New Roman" w:cs="Times New Roman"/>
                <w:i/>
                <w:iCs/>
              </w:rPr>
              <w:t>(</w:t>
            </w:r>
            <w:proofErr w:type="spellStart"/>
            <w:r w:rsidRPr="003C4892">
              <w:rPr>
                <w:rFonts w:ascii="Times New Roman" w:hAnsi="Times New Roman" w:cs="Times New Roman"/>
                <w:i/>
                <w:iCs/>
              </w:rPr>
              <w:t>Internalizing</w:t>
            </w:r>
            <w:proofErr w:type="spellEnd"/>
            <w:r w:rsidRPr="003C4892">
              <w:rPr>
                <w:rFonts w:ascii="Times New Roman" w:hAnsi="Times New Roman" w:cs="Times New Roman"/>
                <w:i/>
                <w:iCs/>
              </w:rPr>
              <w:t xml:space="preserve"> / Тривожність)</w:t>
            </w:r>
          </w:p>
        </w:tc>
        <w:tc>
          <w:tcPr>
            <w:tcW w:w="623" w:type="dxa"/>
            <w:tcBorders>
              <w:top w:val="single" w:sz="6" w:space="0" w:color="auto"/>
              <w:left w:val="single" w:sz="6" w:space="0" w:color="auto"/>
              <w:bottom w:val="single" w:sz="6" w:space="0" w:color="auto"/>
              <w:right w:val="single" w:sz="6" w:space="0" w:color="auto"/>
            </w:tcBorders>
            <w:vAlign w:val="center"/>
          </w:tcPr>
          <w:p w14:paraId="20923A7A"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24DA2F71"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615AC2B6"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71ECB6F3"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21338BA1"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r w:rsidR="00A16279" w:rsidRPr="003C4892" w14:paraId="7344629D"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4562C3BA"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8. Мій настрій дуже швидко змінюється: то мені весело, то раптом стає сумно або хочеться плакати. </w:t>
            </w:r>
            <w:r w:rsidRPr="003C4892">
              <w:rPr>
                <w:rFonts w:ascii="Times New Roman" w:hAnsi="Times New Roman" w:cs="Times New Roman"/>
                <w:i/>
                <w:iCs/>
              </w:rPr>
              <w:t>(</w:t>
            </w:r>
            <w:proofErr w:type="spellStart"/>
            <w:r w:rsidRPr="003C4892">
              <w:rPr>
                <w:rFonts w:ascii="Times New Roman" w:hAnsi="Times New Roman" w:cs="Times New Roman"/>
                <w:i/>
                <w:iCs/>
              </w:rPr>
              <w:t>Emotional</w:t>
            </w:r>
            <w:proofErr w:type="spellEnd"/>
            <w:r w:rsidRPr="003C4892">
              <w:rPr>
                <w:rFonts w:ascii="Times New Roman" w:hAnsi="Times New Roman" w:cs="Times New Roman"/>
                <w:i/>
                <w:iCs/>
              </w:rPr>
              <w:t xml:space="preserve"> </w:t>
            </w:r>
            <w:proofErr w:type="spellStart"/>
            <w:r w:rsidRPr="003C4892">
              <w:rPr>
                <w:rFonts w:ascii="Times New Roman" w:hAnsi="Times New Roman" w:cs="Times New Roman"/>
                <w:i/>
                <w:iCs/>
              </w:rPr>
              <w:t>lability</w:t>
            </w:r>
            <w:proofErr w:type="spellEnd"/>
            <w:r w:rsidRPr="003C4892">
              <w:rPr>
                <w:rFonts w:ascii="Times New Roman" w:hAnsi="Times New Roman" w:cs="Times New Roman"/>
                <w:i/>
                <w:iCs/>
              </w:rPr>
              <w:t>)</w:t>
            </w:r>
          </w:p>
        </w:tc>
        <w:tc>
          <w:tcPr>
            <w:tcW w:w="623" w:type="dxa"/>
            <w:tcBorders>
              <w:top w:val="single" w:sz="6" w:space="0" w:color="auto"/>
              <w:left w:val="single" w:sz="6" w:space="0" w:color="auto"/>
              <w:bottom w:val="single" w:sz="6" w:space="0" w:color="auto"/>
              <w:right w:val="single" w:sz="6" w:space="0" w:color="auto"/>
            </w:tcBorders>
            <w:vAlign w:val="center"/>
          </w:tcPr>
          <w:p w14:paraId="78FB9068"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65DFDDD0"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584D7477"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2E79D565"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12FC4734"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r w:rsidR="00A16279" w:rsidRPr="003C4892" w14:paraId="3CCFBA84"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2188213D"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9. Я погано сплю (довго не можу заснути, бачу страшні сни або часто прокидаюся). </w:t>
            </w:r>
            <w:r w:rsidRPr="003C4892">
              <w:rPr>
                <w:rFonts w:ascii="Times New Roman" w:hAnsi="Times New Roman" w:cs="Times New Roman"/>
                <w:i/>
                <w:iCs/>
              </w:rPr>
              <w:t>(</w:t>
            </w:r>
            <w:proofErr w:type="spellStart"/>
            <w:r w:rsidRPr="003C4892">
              <w:rPr>
                <w:rFonts w:ascii="Times New Roman" w:hAnsi="Times New Roman" w:cs="Times New Roman"/>
                <w:i/>
                <w:iCs/>
              </w:rPr>
              <w:t>Sleep</w:t>
            </w:r>
            <w:proofErr w:type="spellEnd"/>
            <w:r w:rsidRPr="003C4892">
              <w:rPr>
                <w:rFonts w:ascii="Times New Roman" w:hAnsi="Times New Roman" w:cs="Times New Roman"/>
                <w:i/>
                <w:iCs/>
              </w:rPr>
              <w:t>/</w:t>
            </w:r>
            <w:proofErr w:type="spellStart"/>
            <w:r w:rsidRPr="003C4892">
              <w:rPr>
                <w:rFonts w:ascii="Times New Roman" w:hAnsi="Times New Roman" w:cs="Times New Roman"/>
                <w:i/>
                <w:iCs/>
              </w:rPr>
              <w:t>Trauma</w:t>
            </w:r>
            <w:proofErr w:type="spellEnd"/>
            <w:r w:rsidRPr="003C4892">
              <w:rPr>
                <w:rFonts w:ascii="Times New Roman" w:hAnsi="Times New Roman" w:cs="Times New Roman"/>
                <w:i/>
                <w:iCs/>
              </w:rPr>
              <w:t>)</w:t>
            </w:r>
          </w:p>
        </w:tc>
        <w:tc>
          <w:tcPr>
            <w:tcW w:w="623" w:type="dxa"/>
            <w:tcBorders>
              <w:top w:val="single" w:sz="6" w:space="0" w:color="auto"/>
              <w:left w:val="single" w:sz="6" w:space="0" w:color="auto"/>
              <w:bottom w:val="single" w:sz="6" w:space="0" w:color="auto"/>
              <w:right w:val="single" w:sz="6" w:space="0" w:color="auto"/>
            </w:tcBorders>
            <w:vAlign w:val="center"/>
          </w:tcPr>
          <w:p w14:paraId="7E6FF2E7"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27C68EA4"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075AF3D6"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47490C71"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586F31A0"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r w:rsidR="00A16279" w:rsidRPr="003C4892" w14:paraId="7005F171"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0833294E"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10. Мені не дуже хочеться спілкуватися з друзями чи рідними, хочеться побути на самоті. </w:t>
            </w:r>
            <w:r w:rsidRPr="003C4892">
              <w:rPr>
                <w:rFonts w:ascii="Times New Roman" w:hAnsi="Times New Roman" w:cs="Times New Roman"/>
                <w:i/>
                <w:iCs/>
              </w:rPr>
              <w:t>(</w:t>
            </w:r>
            <w:proofErr w:type="spellStart"/>
            <w:r w:rsidRPr="003C4892">
              <w:rPr>
                <w:rFonts w:ascii="Times New Roman" w:hAnsi="Times New Roman" w:cs="Times New Roman"/>
                <w:i/>
                <w:iCs/>
              </w:rPr>
              <w:t>Isolation</w:t>
            </w:r>
            <w:proofErr w:type="spellEnd"/>
            <w:r w:rsidRPr="003C4892">
              <w:rPr>
                <w:rFonts w:ascii="Times New Roman" w:hAnsi="Times New Roman" w:cs="Times New Roman"/>
                <w:i/>
                <w:iCs/>
              </w:rPr>
              <w:t>/</w:t>
            </w:r>
            <w:proofErr w:type="spellStart"/>
            <w:r w:rsidRPr="003C4892">
              <w:rPr>
                <w:rFonts w:ascii="Times New Roman" w:hAnsi="Times New Roman" w:cs="Times New Roman"/>
                <w:i/>
                <w:iCs/>
              </w:rPr>
              <w:t>Withdrawal</w:t>
            </w:r>
            <w:proofErr w:type="spellEnd"/>
            <w:r w:rsidRPr="003C4892">
              <w:rPr>
                <w:rFonts w:ascii="Times New Roman" w:hAnsi="Times New Roman" w:cs="Times New Roman"/>
                <w:i/>
                <w:iCs/>
              </w:rPr>
              <w:t>)</w:t>
            </w:r>
          </w:p>
        </w:tc>
        <w:tc>
          <w:tcPr>
            <w:tcW w:w="623" w:type="dxa"/>
            <w:tcBorders>
              <w:top w:val="single" w:sz="6" w:space="0" w:color="auto"/>
              <w:left w:val="single" w:sz="6" w:space="0" w:color="auto"/>
              <w:bottom w:val="single" w:sz="6" w:space="0" w:color="auto"/>
              <w:right w:val="single" w:sz="6" w:space="0" w:color="auto"/>
            </w:tcBorders>
            <w:vAlign w:val="center"/>
          </w:tcPr>
          <w:p w14:paraId="2DC45686"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60382D91"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6638FA2D"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32E27CC5"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35D9650A"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r w:rsidR="00A16279" w:rsidRPr="003C4892" w14:paraId="16B6C405"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2F0C80D3"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11. Я швидко починаю злитися, дратуватися або можу накричати на когось. </w:t>
            </w:r>
            <w:r w:rsidRPr="003C4892">
              <w:rPr>
                <w:rFonts w:ascii="Times New Roman" w:hAnsi="Times New Roman" w:cs="Times New Roman"/>
                <w:i/>
                <w:iCs/>
              </w:rPr>
              <w:t>(</w:t>
            </w:r>
            <w:proofErr w:type="spellStart"/>
            <w:r w:rsidRPr="003C4892">
              <w:rPr>
                <w:rFonts w:ascii="Times New Roman" w:hAnsi="Times New Roman" w:cs="Times New Roman"/>
                <w:i/>
                <w:iCs/>
              </w:rPr>
              <w:t>Aggression</w:t>
            </w:r>
            <w:proofErr w:type="spellEnd"/>
            <w:r w:rsidRPr="003C4892">
              <w:rPr>
                <w:rFonts w:ascii="Times New Roman" w:hAnsi="Times New Roman" w:cs="Times New Roman"/>
                <w:i/>
                <w:iCs/>
              </w:rPr>
              <w:t>)</w:t>
            </w:r>
          </w:p>
        </w:tc>
        <w:tc>
          <w:tcPr>
            <w:tcW w:w="623" w:type="dxa"/>
            <w:tcBorders>
              <w:top w:val="single" w:sz="6" w:space="0" w:color="auto"/>
              <w:left w:val="single" w:sz="6" w:space="0" w:color="auto"/>
              <w:bottom w:val="single" w:sz="6" w:space="0" w:color="auto"/>
              <w:right w:val="single" w:sz="6" w:space="0" w:color="auto"/>
            </w:tcBorders>
            <w:vAlign w:val="center"/>
          </w:tcPr>
          <w:p w14:paraId="0DB6F366"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3EA4543D"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41408D3D"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64773845"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4CB6AA79"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r w:rsidR="00A16279" w:rsidRPr="003C4892" w14:paraId="06E113F7"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7C8AA20B"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12. У мене часто болить голова, живіт або я відчуваю сильну втому, хоча лікар каже, що я здоровий(-а). </w:t>
            </w:r>
            <w:r w:rsidRPr="003C4892">
              <w:rPr>
                <w:rFonts w:ascii="Times New Roman" w:hAnsi="Times New Roman" w:cs="Times New Roman"/>
                <w:i/>
                <w:iCs/>
              </w:rPr>
              <w:t>(</w:t>
            </w:r>
            <w:proofErr w:type="spellStart"/>
            <w:r w:rsidRPr="003C4892">
              <w:rPr>
                <w:rFonts w:ascii="Times New Roman" w:hAnsi="Times New Roman" w:cs="Times New Roman"/>
                <w:i/>
                <w:iCs/>
              </w:rPr>
              <w:t>Somatic</w:t>
            </w:r>
            <w:proofErr w:type="spellEnd"/>
            <w:r w:rsidRPr="003C4892">
              <w:rPr>
                <w:rFonts w:ascii="Times New Roman" w:hAnsi="Times New Roman" w:cs="Times New Roman"/>
                <w:i/>
                <w:iCs/>
              </w:rPr>
              <w:t>)</w:t>
            </w:r>
          </w:p>
        </w:tc>
        <w:tc>
          <w:tcPr>
            <w:tcW w:w="623" w:type="dxa"/>
            <w:tcBorders>
              <w:top w:val="single" w:sz="6" w:space="0" w:color="auto"/>
              <w:left w:val="single" w:sz="6" w:space="0" w:color="auto"/>
              <w:bottom w:val="single" w:sz="6" w:space="0" w:color="auto"/>
              <w:right w:val="single" w:sz="6" w:space="0" w:color="auto"/>
            </w:tcBorders>
            <w:vAlign w:val="center"/>
          </w:tcPr>
          <w:p w14:paraId="6D7782F8"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1CE8516B"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178829F3"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5DBE0BF8"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5EDE07E0"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r w:rsidR="00A16279" w:rsidRPr="003C4892" w14:paraId="282E8364"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03C79A50"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13. Мені подобається моє життя зараз (мій дім, школа, друзі), я почуваюся тут "своїм" / "своєю". </w:t>
            </w:r>
            <w:r w:rsidRPr="003C4892">
              <w:rPr>
                <w:rFonts w:ascii="Times New Roman" w:hAnsi="Times New Roman" w:cs="Times New Roman"/>
                <w:i/>
                <w:iCs/>
              </w:rPr>
              <w:t>(</w:t>
            </w:r>
            <w:proofErr w:type="spellStart"/>
            <w:r w:rsidRPr="003C4892">
              <w:rPr>
                <w:rFonts w:ascii="Times New Roman" w:hAnsi="Times New Roman" w:cs="Times New Roman"/>
                <w:i/>
                <w:iCs/>
              </w:rPr>
              <w:t>Adaptation</w:t>
            </w:r>
            <w:proofErr w:type="spellEnd"/>
            <w:r w:rsidRPr="003C4892">
              <w:rPr>
                <w:rFonts w:ascii="Times New Roman" w:hAnsi="Times New Roman" w:cs="Times New Roman"/>
                <w:i/>
                <w:iCs/>
              </w:rPr>
              <w:t xml:space="preserve"> - Зворотне)</w:t>
            </w:r>
          </w:p>
        </w:tc>
        <w:tc>
          <w:tcPr>
            <w:tcW w:w="623" w:type="dxa"/>
            <w:tcBorders>
              <w:top w:val="single" w:sz="6" w:space="0" w:color="auto"/>
              <w:left w:val="single" w:sz="6" w:space="0" w:color="auto"/>
              <w:bottom w:val="single" w:sz="6" w:space="0" w:color="auto"/>
              <w:right w:val="single" w:sz="6" w:space="0" w:color="auto"/>
            </w:tcBorders>
            <w:vAlign w:val="center"/>
          </w:tcPr>
          <w:p w14:paraId="1B77AFA7"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599A632C"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12DB7018"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07680BC9"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3D98C0F0"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r w:rsidR="00A16279" w:rsidRPr="003C4892" w14:paraId="49DE4BFA" w14:textId="77777777">
        <w:trPr>
          <w:tblCellSpacing w:w="15" w:type="dxa"/>
        </w:trPr>
        <w:tc>
          <w:tcPr>
            <w:tcW w:w="6367" w:type="dxa"/>
            <w:tcBorders>
              <w:top w:val="single" w:sz="6" w:space="0" w:color="auto"/>
              <w:left w:val="single" w:sz="6" w:space="0" w:color="auto"/>
              <w:bottom w:val="single" w:sz="6" w:space="0" w:color="auto"/>
              <w:right w:val="single" w:sz="6" w:space="0" w:color="auto"/>
            </w:tcBorders>
            <w:vAlign w:val="center"/>
          </w:tcPr>
          <w:p w14:paraId="1B7362C1" w14:textId="77777777" w:rsidR="00A16279" w:rsidRPr="003C4892" w:rsidRDefault="007B505A">
            <w:pPr>
              <w:spacing w:line="240" w:lineRule="auto"/>
              <w:rPr>
                <w:rFonts w:ascii="Times New Roman" w:hAnsi="Times New Roman" w:cs="Times New Roman"/>
              </w:rPr>
            </w:pPr>
            <w:r w:rsidRPr="003C4892">
              <w:rPr>
                <w:rFonts w:ascii="Times New Roman" w:hAnsi="Times New Roman" w:cs="Times New Roman"/>
              </w:rPr>
              <w:t xml:space="preserve">14. Мені стає страшно, коли я згадую про війну, чую гучні звуки або думаю про майбутнє. </w:t>
            </w:r>
            <w:r w:rsidRPr="003C4892">
              <w:rPr>
                <w:rFonts w:ascii="Times New Roman" w:hAnsi="Times New Roman" w:cs="Times New Roman"/>
                <w:i/>
                <w:iCs/>
              </w:rPr>
              <w:t>(</w:t>
            </w:r>
            <w:proofErr w:type="spellStart"/>
            <w:r w:rsidRPr="003C4892">
              <w:rPr>
                <w:rFonts w:ascii="Times New Roman" w:hAnsi="Times New Roman" w:cs="Times New Roman"/>
                <w:i/>
                <w:iCs/>
              </w:rPr>
              <w:t>War</w:t>
            </w:r>
            <w:proofErr w:type="spellEnd"/>
            <w:r w:rsidRPr="003C4892">
              <w:rPr>
                <w:rFonts w:ascii="Times New Roman" w:hAnsi="Times New Roman" w:cs="Times New Roman"/>
                <w:i/>
                <w:iCs/>
              </w:rPr>
              <w:t xml:space="preserve"> </w:t>
            </w:r>
            <w:proofErr w:type="spellStart"/>
            <w:r w:rsidRPr="003C4892">
              <w:rPr>
                <w:rFonts w:ascii="Times New Roman" w:hAnsi="Times New Roman" w:cs="Times New Roman"/>
                <w:i/>
                <w:iCs/>
              </w:rPr>
              <w:t>fears</w:t>
            </w:r>
            <w:proofErr w:type="spellEnd"/>
            <w:r w:rsidRPr="003C4892">
              <w:rPr>
                <w:rFonts w:ascii="Times New Roman" w:hAnsi="Times New Roman" w:cs="Times New Roman"/>
                <w:i/>
                <w:iCs/>
              </w:rPr>
              <w:t>)</w:t>
            </w:r>
          </w:p>
        </w:tc>
        <w:tc>
          <w:tcPr>
            <w:tcW w:w="623" w:type="dxa"/>
            <w:tcBorders>
              <w:top w:val="single" w:sz="6" w:space="0" w:color="auto"/>
              <w:left w:val="single" w:sz="6" w:space="0" w:color="auto"/>
              <w:bottom w:val="single" w:sz="6" w:space="0" w:color="auto"/>
              <w:right w:val="single" w:sz="6" w:space="0" w:color="auto"/>
            </w:tcBorders>
            <w:vAlign w:val="center"/>
          </w:tcPr>
          <w:p w14:paraId="34A04E45"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4" w:type="dxa"/>
            <w:tcBorders>
              <w:top w:val="single" w:sz="6" w:space="0" w:color="auto"/>
              <w:left w:val="single" w:sz="6" w:space="0" w:color="auto"/>
              <w:bottom w:val="single" w:sz="6" w:space="0" w:color="auto"/>
              <w:right w:val="single" w:sz="6" w:space="0" w:color="auto"/>
            </w:tcBorders>
            <w:vAlign w:val="center"/>
          </w:tcPr>
          <w:p w14:paraId="04E783D6"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83" w:type="dxa"/>
            <w:tcBorders>
              <w:top w:val="single" w:sz="6" w:space="0" w:color="auto"/>
              <w:left w:val="single" w:sz="6" w:space="0" w:color="auto"/>
              <w:bottom w:val="single" w:sz="6" w:space="0" w:color="auto"/>
              <w:right w:val="single" w:sz="6" w:space="0" w:color="auto"/>
            </w:tcBorders>
            <w:vAlign w:val="center"/>
          </w:tcPr>
          <w:p w14:paraId="40B96941"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17" w:type="dxa"/>
            <w:tcBorders>
              <w:top w:val="single" w:sz="6" w:space="0" w:color="auto"/>
              <w:left w:val="single" w:sz="6" w:space="0" w:color="auto"/>
              <w:bottom w:val="single" w:sz="6" w:space="0" w:color="auto"/>
              <w:right w:val="single" w:sz="6" w:space="0" w:color="auto"/>
            </w:tcBorders>
            <w:vAlign w:val="center"/>
          </w:tcPr>
          <w:p w14:paraId="2407CB84"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c>
          <w:tcPr>
            <w:tcW w:w="591" w:type="dxa"/>
            <w:tcBorders>
              <w:top w:val="single" w:sz="6" w:space="0" w:color="auto"/>
              <w:left w:val="single" w:sz="6" w:space="0" w:color="auto"/>
              <w:bottom w:val="single" w:sz="6" w:space="0" w:color="auto"/>
              <w:right w:val="single" w:sz="6" w:space="0" w:color="auto"/>
            </w:tcBorders>
            <w:vAlign w:val="center"/>
          </w:tcPr>
          <w:p w14:paraId="5A1745D1" w14:textId="77777777" w:rsidR="00A16279" w:rsidRPr="003C4892" w:rsidRDefault="007B505A">
            <w:pPr>
              <w:spacing w:line="240" w:lineRule="auto"/>
              <w:jc w:val="center"/>
              <w:rPr>
                <w:rFonts w:ascii="Times New Roman" w:hAnsi="Times New Roman" w:cs="Times New Roman"/>
              </w:rPr>
            </w:pPr>
            <w:r w:rsidRPr="003C4892">
              <w:rPr>
                <w:rFonts w:ascii="Times New Roman" w:hAnsi="Times New Roman" w:cs="Times New Roman"/>
              </w:rPr>
              <w:t>О</w:t>
            </w:r>
          </w:p>
        </w:tc>
      </w:tr>
    </w:tbl>
    <w:p w14:paraId="7015829F" w14:textId="77777777" w:rsidR="00A16279" w:rsidRPr="003C4892" w:rsidRDefault="00A16279">
      <w:pPr>
        <w:rPr>
          <w:rFonts w:ascii="Times New Roman" w:hAnsi="Times New Roman" w:cs="Times New Roman"/>
          <w:sz w:val="28"/>
          <w:szCs w:val="28"/>
        </w:rPr>
      </w:pPr>
    </w:p>
    <w:p w14:paraId="0440EE93"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ЧАСТИНА 4. ТВОЯ ДУМКА</w:t>
      </w:r>
    </w:p>
    <w:p w14:paraId="4A0D2497"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i/>
          <w:iCs/>
          <w:sz w:val="28"/>
          <w:szCs w:val="28"/>
        </w:rPr>
        <w:t>(Блок для порівняння самооцінки та оцінки батьків)</w:t>
      </w:r>
    </w:p>
    <w:p w14:paraId="75418E9E" w14:textId="088EFA9C"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 xml:space="preserve">15. Уяви шкалу від 1 до 10, де 1 </w:t>
      </w:r>
      <w:r w:rsidR="006D3617" w:rsidRPr="003C4892">
        <w:rPr>
          <w:rFonts w:ascii="Times New Roman" w:hAnsi="Times New Roman" w:cs="Times New Roman"/>
          <w:b/>
          <w:bCs/>
          <w:sz w:val="28"/>
          <w:szCs w:val="28"/>
        </w:rPr>
        <w:t>–</w:t>
      </w:r>
      <w:r w:rsidRPr="003C4892">
        <w:rPr>
          <w:rFonts w:ascii="Times New Roman" w:hAnsi="Times New Roman" w:cs="Times New Roman"/>
          <w:b/>
          <w:bCs/>
          <w:sz w:val="28"/>
          <w:szCs w:val="28"/>
        </w:rPr>
        <w:t xml:space="preserve"> ти повністю спокійний(-а), а 10 </w:t>
      </w:r>
      <w:r w:rsidR="006D3617" w:rsidRPr="003C4892">
        <w:rPr>
          <w:rFonts w:ascii="Times New Roman" w:hAnsi="Times New Roman" w:cs="Times New Roman"/>
          <w:b/>
          <w:bCs/>
          <w:sz w:val="28"/>
          <w:szCs w:val="28"/>
        </w:rPr>
        <w:t>–</w:t>
      </w:r>
      <w:r w:rsidRPr="003C4892">
        <w:rPr>
          <w:rFonts w:ascii="Times New Roman" w:hAnsi="Times New Roman" w:cs="Times New Roman"/>
          <w:b/>
          <w:bCs/>
          <w:sz w:val="28"/>
          <w:szCs w:val="28"/>
        </w:rPr>
        <w:t xml:space="preserve"> ти дуже сильно хвилюєшся/боїшся.</w:t>
      </w:r>
    </w:p>
    <w:p w14:paraId="6F093476"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Як ти оцінюєш свій рівень тривоги сьогодні?</w:t>
      </w:r>
    </w:p>
    <w:p w14:paraId="4F2E96D1"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[1] [2] [3] [4] [5] [6] [7] [8] [9] [10]</w:t>
      </w:r>
    </w:p>
    <w:p w14:paraId="495CA4D2"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lastRenderedPageBreak/>
        <w:t>16. Як тобі здається, наскільки твої батьки (мама чи тато) розуміють, що ти відчуваєш насправді?</w:t>
      </w:r>
    </w:p>
    <w:p w14:paraId="022BDE6A" w14:textId="20E2BB7E"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xml:space="preserve">[ ] 1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Зовсім не розуміють</w:t>
      </w:r>
    </w:p>
    <w:p w14:paraId="68003EFB" w14:textId="64EEACD0"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xml:space="preserve">[ ] 2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Розуміють погано</w:t>
      </w:r>
    </w:p>
    <w:p w14:paraId="6C7CFF0C" w14:textId="4B615C4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xml:space="preserve">[ ] 3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Важко сказати</w:t>
      </w:r>
    </w:p>
    <w:p w14:paraId="1251545E" w14:textId="26619D74"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xml:space="preserve">[ ] 4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Розуміють добре</w:t>
      </w:r>
    </w:p>
    <w:p w14:paraId="551E47EE" w14:textId="44C2CDCB"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xml:space="preserve">[ ] 5 </w:t>
      </w:r>
      <w:r w:rsidR="006D3617" w:rsidRPr="003C4892">
        <w:rPr>
          <w:rFonts w:ascii="Times New Roman" w:hAnsi="Times New Roman" w:cs="Times New Roman"/>
          <w:sz w:val="28"/>
          <w:szCs w:val="28"/>
        </w:rPr>
        <w:t>–</w:t>
      </w:r>
      <w:r w:rsidRPr="003C4892">
        <w:rPr>
          <w:rFonts w:ascii="Times New Roman" w:hAnsi="Times New Roman" w:cs="Times New Roman"/>
          <w:sz w:val="28"/>
          <w:szCs w:val="28"/>
        </w:rPr>
        <w:t xml:space="preserve"> Розуміють повністю, я можу їм усе розповісти</w:t>
      </w:r>
    </w:p>
    <w:p w14:paraId="05BA4EA1" w14:textId="77777777" w:rsidR="00A16279" w:rsidRPr="003C4892" w:rsidRDefault="007B505A">
      <w:pPr>
        <w:rPr>
          <w:rFonts w:ascii="Times New Roman" w:hAnsi="Times New Roman" w:cs="Times New Roman"/>
          <w:b/>
          <w:bCs/>
          <w:sz w:val="28"/>
          <w:szCs w:val="28"/>
        </w:rPr>
      </w:pPr>
      <w:r w:rsidRPr="003C4892">
        <w:rPr>
          <w:rFonts w:ascii="Times New Roman" w:hAnsi="Times New Roman" w:cs="Times New Roman"/>
          <w:b/>
          <w:bCs/>
          <w:sz w:val="28"/>
          <w:szCs w:val="28"/>
        </w:rPr>
        <w:t>17. Що тебе зараз турбує НАЙБІЛЬШЕ? (</w:t>
      </w:r>
      <w:proofErr w:type="spellStart"/>
      <w:r w:rsidRPr="003C4892">
        <w:rPr>
          <w:rFonts w:ascii="Times New Roman" w:hAnsi="Times New Roman" w:cs="Times New Roman"/>
          <w:b/>
          <w:bCs/>
          <w:sz w:val="28"/>
          <w:szCs w:val="28"/>
        </w:rPr>
        <w:t>Обери</w:t>
      </w:r>
      <w:proofErr w:type="spellEnd"/>
      <w:r w:rsidRPr="003C4892">
        <w:rPr>
          <w:rFonts w:ascii="Times New Roman" w:hAnsi="Times New Roman" w:cs="Times New Roman"/>
          <w:b/>
          <w:bCs/>
          <w:sz w:val="28"/>
          <w:szCs w:val="28"/>
        </w:rPr>
        <w:t xml:space="preserve"> до 3 варіантів)</w:t>
      </w:r>
    </w:p>
    <w:p w14:paraId="57672FCF"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(Це питання дзеркальне до питання №20 у батьків, щоб порівняти пріоритети)</w:t>
      </w:r>
    </w:p>
    <w:p w14:paraId="2CA1F051"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Мій настрій (мені часто сумно або страшно)</w:t>
      </w:r>
    </w:p>
    <w:p w14:paraId="5B8D1E47"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Навчання (важко вчитися, боюся отримати погані оцінки)</w:t>
      </w:r>
    </w:p>
    <w:p w14:paraId="4FCF753D"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Безпека (боюся обстрілів, сирен, війни)</w:t>
      </w:r>
    </w:p>
    <w:p w14:paraId="64D19121"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Самотність (немає друзів поруч, сумую за старими друзями)</w:t>
      </w:r>
    </w:p>
    <w:p w14:paraId="56B99560"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Туга за домом (хочу додому, в Україну / у своє рідне місто)</w:t>
      </w:r>
    </w:p>
    <w:p w14:paraId="28A45D6B"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 ] Те, що батьки сваряться або сумують</w:t>
      </w:r>
    </w:p>
    <w:p w14:paraId="44A087AB" w14:textId="77777777" w:rsidR="00A16279" w:rsidRPr="003C4892" w:rsidRDefault="007B505A">
      <w:pPr>
        <w:rPr>
          <w:rFonts w:ascii="Times New Roman" w:hAnsi="Times New Roman" w:cs="Times New Roman"/>
          <w:i/>
          <w:iCs/>
          <w:sz w:val="28"/>
          <w:szCs w:val="28"/>
        </w:rPr>
      </w:pPr>
      <w:r w:rsidRPr="003C4892">
        <w:rPr>
          <w:rFonts w:ascii="Times New Roman" w:hAnsi="Times New Roman" w:cs="Times New Roman"/>
          <w:i/>
          <w:iCs/>
          <w:sz w:val="28"/>
          <w:szCs w:val="28"/>
        </w:rPr>
        <w:t>Дякуємо тобі за участь! Ти допоміг(-ла) науці!</w:t>
      </w:r>
    </w:p>
    <w:p w14:paraId="5D8194FE" w14:textId="77777777" w:rsidR="00A16279" w:rsidRPr="003C4892" w:rsidRDefault="00A16279">
      <w:pPr>
        <w:rPr>
          <w:rFonts w:ascii="Times New Roman" w:hAnsi="Times New Roman" w:cs="Times New Roman"/>
          <w:sz w:val="28"/>
          <w:szCs w:val="28"/>
        </w:rPr>
      </w:pPr>
    </w:p>
    <w:p w14:paraId="4F3DC75D" w14:textId="77777777" w:rsidR="00A16279" w:rsidRPr="003C4892" w:rsidRDefault="007B505A">
      <w:pPr>
        <w:rPr>
          <w:rFonts w:ascii="Times New Roman" w:hAnsi="Times New Roman" w:cs="Times New Roman"/>
          <w:i/>
          <w:iCs/>
          <w:sz w:val="28"/>
          <w:szCs w:val="28"/>
        </w:rPr>
      </w:pPr>
      <w:r w:rsidRPr="003C4892">
        <w:rPr>
          <w:rFonts w:ascii="Times New Roman" w:hAnsi="Times New Roman" w:cs="Times New Roman"/>
          <w:i/>
          <w:iCs/>
          <w:sz w:val="28"/>
          <w:szCs w:val="28"/>
        </w:rPr>
        <w:br w:type="page"/>
      </w:r>
    </w:p>
    <w:p w14:paraId="101614A1" w14:textId="77777777" w:rsidR="00A16279" w:rsidRPr="003C4892" w:rsidRDefault="007B505A">
      <w:pPr>
        <w:jc w:val="right"/>
        <w:rPr>
          <w:rFonts w:ascii="Times New Roman" w:hAnsi="Times New Roman" w:cs="Times New Roman"/>
          <w:i/>
          <w:iCs/>
          <w:sz w:val="28"/>
          <w:szCs w:val="28"/>
        </w:rPr>
      </w:pPr>
      <w:r w:rsidRPr="003C4892">
        <w:rPr>
          <w:rFonts w:ascii="Times New Roman" w:hAnsi="Times New Roman" w:cs="Times New Roman"/>
          <w:i/>
          <w:iCs/>
          <w:sz w:val="28"/>
          <w:szCs w:val="28"/>
        </w:rPr>
        <w:lastRenderedPageBreak/>
        <w:t>Додаток В</w:t>
      </w:r>
    </w:p>
    <w:p w14:paraId="3A220FCC"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b/>
          <w:bCs/>
          <w:sz w:val="28"/>
          <w:szCs w:val="28"/>
        </w:rPr>
        <w:t xml:space="preserve">Методика оцінки рівня тривожності (Ч. </w:t>
      </w:r>
      <w:proofErr w:type="spellStart"/>
      <w:r w:rsidRPr="003C4892">
        <w:rPr>
          <w:rFonts w:ascii="Times New Roman" w:hAnsi="Times New Roman" w:cs="Times New Roman"/>
          <w:b/>
          <w:bCs/>
          <w:sz w:val="28"/>
          <w:szCs w:val="28"/>
        </w:rPr>
        <w:t>Спілбергер</w:t>
      </w:r>
      <w:proofErr w:type="spellEnd"/>
      <w:r w:rsidRPr="003C4892">
        <w:rPr>
          <w:rFonts w:ascii="Times New Roman" w:hAnsi="Times New Roman" w:cs="Times New Roman"/>
          <w:b/>
          <w:bCs/>
          <w:sz w:val="28"/>
          <w:szCs w:val="28"/>
        </w:rPr>
        <w:t xml:space="preserve">, Ю. </w:t>
      </w:r>
      <w:proofErr w:type="spellStart"/>
      <w:r w:rsidRPr="003C4892">
        <w:rPr>
          <w:rFonts w:ascii="Times New Roman" w:hAnsi="Times New Roman" w:cs="Times New Roman"/>
          <w:b/>
          <w:bCs/>
          <w:sz w:val="28"/>
          <w:szCs w:val="28"/>
        </w:rPr>
        <w:t>Ханін</w:t>
      </w:r>
      <w:proofErr w:type="spellEnd"/>
      <w:r w:rsidRPr="003C4892">
        <w:rPr>
          <w:rFonts w:ascii="Times New Roman" w:hAnsi="Times New Roman" w:cs="Times New Roman"/>
          <w:b/>
          <w:bCs/>
          <w:sz w:val="28"/>
          <w:szCs w:val="28"/>
        </w:rPr>
        <w:t>)</w:t>
      </w:r>
    </w:p>
    <w:p w14:paraId="47C4DE80"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b/>
          <w:bCs/>
          <w:sz w:val="28"/>
          <w:szCs w:val="28"/>
        </w:rPr>
        <w:t>Призначення:</w:t>
      </w:r>
      <w:r w:rsidRPr="003C4892">
        <w:rPr>
          <w:rFonts w:ascii="Times New Roman" w:hAnsi="Times New Roman" w:cs="Times New Roman"/>
          <w:sz w:val="28"/>
          <w:szCs w:val="28"/>
        </w:rPr>
        <w:t xml:space="preserve"> Вимірювання рівня ситуативної (реактивної) та особистісної тривожності.</w:t>
      </w:r>
    </w:p>
    <w:p w14:paraId="6698A2B9"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Бланк 1. Шкала ситуативної тривожності (СТ)</w:t>
      </w:r>
    </w:p>
    <w:p w14:paraId="08A78554"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Інструкція: Прочитайте уважно кожне з наведених нижче речень і закресліть відповідну цифру праворуч залежно від того, як ви почуваєтеся в даний момент. Над питаннями довго не задумуйтеся, оскільки правильних чи неправильних відповідей немає.</w:t>
      </w:r>
    </w:p>
    <w:tbl>
      <w:tblPr>
        <w:tblW w:w="0" w:type="auto"/>
        <w:tblCellSpacing w:w="15" w:type="dxa"/>
        <w:tblCellMar>
          <w:left w:w="0" w:type="dxa"/>
          <w:right w:w="0" w:type="dxa"/>
        </w:tblCellMar>
        <w:tblLook w:val="04A0" w:firstRow="1" w:lastRow="0" w:firstColumn="1" w:lastColumn="0" w:noHBand="0" w:noVBand="1"/>
      </w:tblPr>
      <w:tblGrid>
        <w:gridCol w:w="718"/>
        <w:gridCol w:w="3243"/>
        <w:gridCol w:w="1291"/>
        <w:gridCol w:w="1585"/>
        <w:gridCol w:w="1115"/>
        <w:gridCol w:w="1387"/>
      </w:tblGrid>
      <w:tr w:rsidR="00A16279" w:rsidRPr="003C4892" w14:paraId="1A70185E" w14:textId="77777777">
        <w:trPr>
          <w:trHeight w:val="869"/>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DB28D2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b/>
                <w:bCs/>
                <w:sz w:val="28"/>
                <w:szCs w:val="28"/>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5DD0BDE" w14:textId="77777777" w:rsidR="00A16279" w:rsidRPr="003C4892" w:rsidRDefault="007B505A">
            <w:pPr>
              <w:spacing w:line="240" w:lineRule="auto"/>
              <w:jc w:val="center"/>
              <w:rPr>
                <w:rFonts w:ascii="Times New Roman" w:hAnsi="Times New Roman" w:cs="Times New Roman"/>
                <w:sz w:val="28"/>
                <w:szCs w:val="28"/>
              </w:rPr>
            </w:pPr>
            <w:r w:rsidRPr="003C4892">
              <w:rPr>
                <w:rFonts w:ascii="Times New Roman" w:hAnsi="Times New Roman" w:cs="Times New Roman"/>
                <w:sz w:val="28"/>
                <w:szCs w:val="28"/>
              </w:rPr>
              <w:t>Судження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C1D3E87" w14:textId="77777777" w:rsidR="00A16279" w:rsidRPr="003C4892" w:rsidRDefault="007B505A">
            <w:pPr>
              <w:spacing w:line="240" w:lineRule="auto"/>
              <w:jc w:val="center"/>
              <w:rPr>
                <w:rFonts w:ascii="Times New Roman" w:hAnsi="Times New Roman" w:cs="Times New Roman"/>
                <w:sz w:val="28"/>
                <w:szCs w:val="28"/>
              </w:rPr>
            </w:pPr>
            <w:r w:rsidRPr="003C4892">
              <w:rPr>
                <w:rFonts w:ascii="Times New Roman" w:hAnsi="Times New Roman" w:cs="Times New Roman"/>
                <w:sz w:val="28"/>
                <w:szCs w:val="28"/>
              </w:rPr>
              <w:t>Ні, це не так</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8F4BD0D" w14:textId="77777777" w:rsidR="00A16279" w:rsidRPr="003C4892" w:rsidRDefault="007B505A">
            <w:pPr>
              <w:spacing w:line="240" w:lineRule="auto"/>
              <w:jc w:val="center"/>
              <w:rPr>
                <w:rFonts w:ascii="Times New Roman" w:hAnsi="Times New Roman" w:cs="Times New Roman"/>
                <w:sz w:val="28"/>
                <w:szCs w:val="28"/>
              </w:rPr>
            </w:pPr>
            <w:r w:rsidRPr="003C4892">
              <w:rPr>
                <w:rFonts w:ascii="Times New Roman" w:hAnsi="Times New Roman" w:cs="Times New Roman"/>
                <w:sz w:val="28"/>
                <w:szCs w:val="28"/>
              </w:rPr>
              <w:t>Мабуть, так</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00566E1" w14:textId="77777777" w:rsidR="00A16279" w:rsidRPr="003C4892" w:rsidRDefault="007B505A">
            <w:pPr>
              <w:spacing w:line="240" w:lineRule="auto"/>
              <w:jc w:val="center"/>
              <w:rPr>
                <w:rFonts w:ascii="Times New Roman" w:hAnsi="Times New Roman" w:cs="Times New Roman"/>
                <w:sz w:val="28"/>
                <w:szCs w:val="28"/>
              </w:rPr>
            </w:pPr>
            <w:r w:rsidRPr="003C4892">
              <w:rPr>
                <w:rFonts w:ascii="Times New Roman" w:hAnsi="Times New Roman" w:cs="Times New Roman"/>
                <w:sz w:val="28"/>
                <w:szCs w:val="28"/>
              </w:rPr>
              <w:t>Вірно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A488056" w14:textId="77777777" w:rsidR="00A16279" w:rsidRPr="003C4892" w:rsidRDefault="007B505A">
            <w:pPr>
              <w:spacing w:line="240" w:lineRule="auto"/>
              <w:jc w:val="center"/>
              <w:rPr>
                <w:rFonts w:ascii="Times New Roman" w:hAnsi="Times New Roman" w:cs="Times New Roman"/>
                <w:sz w:val="28"/>
                <w:szCs w:val="28"/>
              </w:rPr>
            </w:pPr>
            <w:r w:rsidRPr="003C4892">
              <w:rPr>
                <w:rFonts w:ascii="Times New Roman" w:hAnsi="Times New Roman" w:cs="Times New Roman"/>
                <w:sz w:val="28"/>
                <w:szCs w:val="28"/>
              </w:rPr>
              <w:t>Дуже вірно</w:t>
            </w:r>
          </w:p>
        </w:tc>
      </w:tr>
      <w:tr w:rsidR="00A16279" w:rsidRPr="003C4892" w14:paraId="637DAECE"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9639FA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DF154F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спокійний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E5451A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3CD650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9A9DD4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49B439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01227B05"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7A80DB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5223EF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Мені ніщо не загрожує</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DD6EA7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8ECC0E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DB20FD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316EA2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1E76FB6C" w14:textId="77777777">
        <w:trPr>
          <w:trHeight w:val="85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2D62AE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D38FA0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знаходжуся в стані напруги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DDD75B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3F8C28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94BB89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8F65DB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6F74AE23"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598171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6BB3B7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внутрішньо скований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7E59AE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E7452C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F9790D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49CD3C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7FAB5E47"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A496DC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E06195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почуваю себе вільно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B068CC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55358E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987639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A03D26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7B312975"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C4CD81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B0A751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засмучений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B3A0C7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CFD957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75BB45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422841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66E29B60" w14:textId="77777777">
        <w:trPr>
          <w:trHeight w:val="85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81070E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9C9250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Мене хвилюють можливі невдачі</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49DDA0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6C214A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E9E7FB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1975D4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0144BAF1" w14:textId="77777777">
        <w:trPr>
          <w:trHeight w:val="85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E6F944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9976E6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відчуваю себе відпочилим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173821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752A54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89BE82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026883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7071236A"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4C466E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lastRenderedPageBreak/>
              <w:t>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DAD4E7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схвильований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CA9062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B5DB97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5A200E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3084CA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5E7F98C7" w14:textId="77777777">
        <w:trPr>
          <w:trHeight w:val="85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F6892A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9CF8FF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відчуваю внутрішнє задоволення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AD2315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CBBF58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1C71FD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F1D9F9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24E2EF91"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014E42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C80BE0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впевнений у собі</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206C59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8D6404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E6C3C7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958207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1D568310"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0D623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97CEDC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нервую</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8BBE94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BF122C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CD0325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A280BB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46DCC3C5"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AEEC1E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4915A2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не знаходжу собі місця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73CCD4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29C1CB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A05B4D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7F6EC8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21CBD88E" w14:textId="77777777">
        <w:trPr>
          <w:trHeight w:val="85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E4F366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FE7057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"накручений" (напружений)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CC90C8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7F28BA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EE3919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B55B34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103956BA" w14:textId="77777777">
        <w:trPr>
          <w:trHeight w:val="85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43F7BC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27B6F7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не відчуваю скутості, напруження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470AFC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213526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A4E459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7CF8BF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22F63194"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2C0E8C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DAFC20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задоволений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AB3AAA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9A6181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3F7F5C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A9C22F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57A92A6C"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9D8B80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A19E14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стурбований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DE3513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4B01D6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363B6B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365E90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569FC7F3" w14:textId="77777777">
        <w:trPr>
          <w:trHeight w:val="85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FCD67A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60D184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занадто збуджений і мені ніяково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F6A1E2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512E83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63C5C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BA7FCF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0A25B509" w14:textId="77777777">
        <w:trPr>
          <w:trHeight w:val="6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AC68EA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E5C045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Мені радісно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B1F961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5CD95F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AFF2C2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A4CAA1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0BDC3CC8" w14:textId="77777777">
        <w:trPr>
          <w:trHeight w:val="619"/>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39EBFB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C2E623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Мені приємно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A7BC14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8B2E26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1A4CEB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A9AB34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bl>
    <w:p w14:paraId="1B14740D" w14:textId="77777777" w:rsidR="00A16279" w:rsidRPr="003C4892" w:rsidRDefault="00A16279">
      <w:pPr>
        <w:rPr>
          <w:rFonts w:ascii="Times New Roman" w:hAnsi="Times New Roman" w:cs="Times New Roman"/>
          <w:sz w:val="28"/>
          <w:szCs w:val="28"/>
        </w:rPr>
      </w:pPr>
    </w:p>
    <w:p w14:paraId="7AB4D912" w14:textId="77777777" w:rsidR="00A16279" w:rsidRPr="003C4892" w:rsidRDefault="00A16279">
      <w:pPr>
        <w:rPr>
          <w:rFonts w:ascii="Times New Roman" w:hAnsi="Times New Roman" w:cs="Times New Roman"/>
          <w:sz w:val="28"/>
          <w:szCs w:val="28"/>
        </w:rPr>
      </w:pPr>
    </w:p>
    <w:p w14:paraId="06F86E88" w14:textId="77777777" w:rsidR="00A16279" w:rsidRPr="003C4892" w:rsidRDefault="00A16279">
      <w:pPr>
        <w:rPr>
          <w:rFonts w:ascii="Times New Roman" w:hAnsi="Times New Roman" w:cs="Times New Roman"/>
          <w:sz w:val="28"/>
          <w:szCs w:val="28"/>
        </w:rPr>
      </w:pPr>
    </w:p>
    <w:p w14:paraId="03B51154" w14:textId="77777777" w:rsidR="00A16279" w:rsidRPr="003C4892" w:rsidRDefault="00A16279">
      <w:pPr>
        <w:rPr>
          <w:rFonts w:ascii="Times New Roman" w:hAnsi="Times New Roman" w:cs="Times New Roman"/>
          <w:sz w:val="28"/>
          <w:szCs w:val="28"/>
        </w:rPr>
      </w:pPr>
    </w:p>
    <w:p w14:paraId="546686A7" w14:textId="77777777" w:rsidR="00A16279" w:rsidRPr="003C4892" w:rsidRDefault="00A16279">
      <w:pPr>
        <w:rPr>
          <w:rFonts w:ascii="Times New Roman" w:hAnsi="Times New Roman" w:cs="Times New Roman"/>
          <w:sz w:val="28"/>
          <w:szCs w:val="28"/>
        </w:rPr>
      </w:pPr>
    </w:p>
    <w:p w14:paraId="7C4884EA"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Бланк 2. Шкала особистісної тривожності (ОТ)</w:t>
      </w:r>
    </w:p>
    <w:p w14:paraId="051FF375" w14:textId="77777777" w:rsidR="00A16279" w:rsidRPr="003C4892" w:rsidRDefault="007B505A">
      <w:pPr>
        <w:rPr>
          <w:rFonts w:ascii="Times New Roman" w:hAnsi="Times New Roman" w:cs="Times New Roman"/>
          <w:sz w:val="28"/>
          <w:szCs w:val="28"/>
        </w:rPr>
      </w:pPr>
      <w:r w:rsidRPr="003C4892">
        <w:rPr>
          <w:rFonts w:ascii="Times New Roman" w:hAnsi="Times New Roman" w:cs="Times New Roman"/>
          <w:sz w:val="28"/>
          <w:szCs w:val="28"/>
        </w:rPr>
        <w:t>Інструкція: Прочитайте уважно кожне з наведених нижче речень і закресліть відповідну цифру праворуч залежно від того, як ви почуваєтеся зазвичай.</w:t>
      </w:r>
    </w:p>
    <w:tbl>
      <w:tblPr>
        <w:tblW w:w="0" w:type="auto"/>
        <w:tblCellSpacing w:w="15" w:type="dxa"/>
        <w:tblCellMar>
          <w:left w:w="0" w:type="dxa"/>
          <w:right w:w="0" w:type="dxa"/>
        </w:tblCellMar>
        <w:tblLook w:val="04A0" w:firstRow="1" w:lastRow="0" w:firstColumn="1" w:lastColumn="0" w:noHBand="0" w:noVBand="1"/>
      </w:tblPr>
      <w:tblGrid>
        <w:gridCol w:w="715"/>
        <w:gridCol w:w="3680"/>
        <w:gridCol w:w="1393"/>
        <w:gridCol w:w="1016"/>
        <w:gridCol w:w="1110"/>
        <w:gridCol w:w="1425"/>
      </w:tblGrid>
      <w:tr w:rsidR="00A16279" w:rsidRPr="003C4892" w14:paraId="60D2AE5E" w14:textId="77777777">
        <w:trPr>
          <w:trHeight w:val="90"/>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5CB791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9F139E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Судження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648196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Майже ніколи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70287B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Іноді</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71E2DE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Часто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BD40BB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Майже завжди</w:t>
            </w:r>
          </w:p>
        </w:tc>
      </w:tr>
      <w:tr w:rsidR="00A16279" w:rsidRPr="003C4892" w14:paraId="0D6D3154"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D78372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7E86EF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У мене піднесений настрій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AF5E27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5FE5FF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AB4C4B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3ECC5C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6E3D1396"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0A0D8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9B6B03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буваю дратівливим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094021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920A50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467459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8E4D7F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3566E031"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82555E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B5E6FC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легко можу заплакати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0F37A8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7B0D80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65C3A7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B3CC53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26015303" w14:textId="77777777">
        <w:trPr>
          <w:trHeight w:val="74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6B3926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203D0F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хотів би бути таким же щасливим, як і інші</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7741D8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C9E55E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1527B2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44B40C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56F4799D" w14:textId="77777777">
        <w:trPr>
          <w:trHeight w:val="97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BDA547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1E6F97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Буває, що я програю через те, що недостатньо швидко приймаю рішення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4FC8EA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7F9DA1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7305F0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5BA4BA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142084E5"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BEA6E3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B937A0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почуваю себе бадьорим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3BCC84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C5C9AD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7AC3F4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603A01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4A0B45E3" w14:textId="77777777">
        <w:trPr>
          <w:trHeight w:val="74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E96FB1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12A85A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спокійний, холоднокровний і зібраний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75646A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3E0B56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E9D0B1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9C01C5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65FA94AF" w14:textId="77777777">
        <w:trPr>
          <w:trHeight w:val="74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D84F5F9"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0DD297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Очікувані труднощі дуже непокоять мене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F8DD76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F8CBA2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4CEEF3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1BC0AE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5902EAC7" w14:textId="77777777">
        <w:trPr>
          <w:trHeight w:val="74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926DED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33F626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занадто переживаю через дрібниці</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1ADE44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71B44B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C291BD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01DF9B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7F792C1A"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FF5BEB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1A1637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цілком щасливий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770C96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CEB6F3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F16D2C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99FB89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508F9147"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69DEAF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lastRenderedPageBreak/>
              <w:t>31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34ADF0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все беру близько до серця</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A5A708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A9B96D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DF7F34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C3BE36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2DAACA09" w14:textId="77777777">
        <w:trPr>
          <w:trHeight w:val="74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EC526B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C6BE13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Мені бракує впевненості у собі</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AD1DC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95B563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0078BC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C89CDD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565D0282"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C158AB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7696D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почуваюся у безпеці</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D84CD0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ABB78F6"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51C5E4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C593BE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1F93051D" w14:textId="77777777">
        <w:trPr>
          <w:trHeight w:val="97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936286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DB8652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намагаюся уникати критичних ситуацій і труднощів</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60CBD4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1C5B37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882CD4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D0ABA1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1B904700"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637F8E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C53DDA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У мене буває хандра (журба)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86B2A8F"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24C701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974E86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504FDFB"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3B8EEBFD"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900830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3B0381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задоволений</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A6527FE"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5BC208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D37B78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D89690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76C90266" w14:textId="77777777">
        <w:trPr>
          <w:trHeight w:val="74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500167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F6A86A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Всякі дрібниці відволікають і хвилюють мене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4BBBFB4"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1B647D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8EEC8B8"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B96E48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32D0C44B" w14:textId="77777777">
        <w:trPr>
          <w:trHeight w:val="1200"/>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86E059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FD8E8CA"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так сильно переживаю свої розчарування, що потім довго не можу про них забути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F67680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D0F65F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2C73A6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01939F2"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28CC8807" w14:textId="77777777">
        <w:trPr>
          <w:trHeight w:val="5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E0740C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74BAE8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Я врівноважена людина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D72AA3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2F9A70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E8A5CB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D148F5C"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r w:rsidR="00A16279" w:rsidRPr="003C4892" w14:paraId="05FF9335" w14:textId="77777777">
        <w:trPr>
          <w:trHeight w:val="121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98B3295"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C206740"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Мене охоплює сильне занепокоєння, коли я думаю про свої справи і турботи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225FC63"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6501871"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9C65C8D"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9D97237" w14:textId="77777777" w:rsidR="00A16279" w:rsidRPr="003C4892" w:rsidRDefault="007B505A">
            <w:pPr>
              <w:spacing w:line="240" w:lineRule="auto"/>
              <w:rPr>
                <w:rFonts w:ascii="Times New Roman" w:hAnsi="Times New Roman" w:cs="Times New Roman"/>
                <w:sz w:val="28"/>
                <w:szCs w:val="28"/>
              </w:rPr>
            </w:pPr>
            <w:r w:rsidRPr="003C4892">
              <w:rPr>
                <w:rFonts w:ascii="Times New Roman" w:hAnsi="Times New Roman" w:cs="Times New Roman"/>
                <w:sz w:val="28"/>
                <w:szCs w:val="28"/>
              </w:rPr>
              <w:t>4</w:t>
            </w:r>
          </w:p>
        </w:tc>
      </w:tr>
    </w:tbl>
    <w:p w14:paraId="38BF08F5" w14:textId="77777777" w:rsidR="00A16279" w:rsidRPr="003C4892" w:rsidRDefault="00A16279">
      <w:pPr>
        <w:rPr>
          <w:rFonts w:ascii="Times New Roman" w:hAnsi="Times New Roman" w:cs="Times New Roman"/>
          <w:sz w:val="28"/>
          <w:szCs w:val="28"/>
        </w:rPr>
      </w:pPr>
    </w:p>
    <w:p w14:paraId="13C77B65" w14:textId="77777777" w:rsidR="00A16279" w:rsidRPr="003C4892" w:rsidRDefault="00A16279">
      <w:pPr>
        <w:rPr>
          <w:rFonts w:ascii="Times New Roman" w:hAnsi="Times New Roman" w:cs="Times New Roman"/>
          <w:sz w:val="28"/>
          <w:szCs w:val="28"/>
        </w:rPr>
      </w:pPr>
    </w:p>
    <w:p w14:paraId="282BF6C0" w14:textId="77777777" w:rsidR="00A16279" w:rsidRPr="003C4892" w:rsidRDefault="007B505A">
      <w:pPr>
        <w:jc w:val="right"/>
        <w:rPr>
          <w:rFonts w:ascii="Times New Roman" w:hAnsi="Times New Roman" w:cs="Times New Roman"/>
          <w:i/>
          <w:iCs/>
          <w:sz w:val="28"/>
          <w:szCs w:val="28"/>
        </w:rPr>
      </w:pPr>
      <w:r w:rsidRPr="003C4892">
        <w:rPr>
          <w:rFonts w:ascii="Times New Roman" w:hAnsi="Times New Roman" w:cs="Times New Roman"/>
          <w:i/>
          <w:iCs/>
          <w:sz w:val="28"/>
          <w:szCs w:val="28"/>
        </w:rPr>
        <w:lastRenderedPageBreak/>
        <w:t>Додаток Г</w:t>
      </w:r>
    </w:p>
    <w:p w14:paraId="39A5FEB7" w14:textId="77777777" w:rsidR="00A16279" w:rsidRPr="003C4892" w:rsidRDefault="007B505A" w:rsidP="00DC0DA3">
      <w:pPr>
        <w:jc w:val="both"/>
        <w:rPr>
          <w:rFonts w:ascii="Times New Roman" w:hAnsi="Times New Roman" w:cs="Times New Roman"/>
          <w:sz w:val="28"/>
          <w:szCs w:val="28"/>
        </w:rPr>
      </w:pPr>
      <w:proofErr w:type="spellStart"/>
      <w:r w:rsidRPr="003C4892">
        <w:rPr>
          <w:rFonts w:ascii="Times New Roman" w:hAnsi="Times New Roman" w:cs="Times New Roman"/>
          <w:b/>
          <w:bCs/>
          <w:sz w:val="28"/>
          <w:szCs w:val="28"/>
        </w:rPr>
        <w:t>Проективна</w:t>
      </w:r>
      <w:proofErr w:type="spellEnd"/>
      <w:r w:rsidRPr="003C4892">
        <w:rPr>
          <w:rFonts w:ascii="Times New Roman" w:hAnsi="Times New Roman" w:cs="Times New Roman"/>
          <w:b/>
          <w:bCs/>
          <w:sz w:val="28"/>
          <w:szCs w:val="28"/>
        </w:rPr>
        <w:t xml:space="preserve"> методика «Моя нова реальність»</w:t>
      </w:r>
    </w:p>
    <w:p w14:paraId="30297997"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Тип методики: Арт-терапевтична техніка / Тематичний малюнок.</w:t>
      </w:r>
    </w:p>
    <w:p w14:paraId="422A57CB"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Мета: Діагностика сприйняття дитиною змін у житті, виявлення прихованих переживань, рівня адаптації та відчуття безпеки.</w:t>
      </w:r>
    </w:p>
    <w:p w14:paraId="6D76DA97"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Процедура проведення:</w:t>
      </w:r>
    </w:p>
    <w:p w14:paraId="03ACB684"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Дитині надається аркуш паперу А4, набір кольорових олівців або фломастерів.</w:t>
      </w:r>
    </w:p>
    <w:p w14:paraId="13E2898C"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b/>
          <w:bCs/>
          <w:sz w:val="28"/>
          <w:szCs w:val="28"/>
        </w:rPr>
        <w:t>Інструкція для дитини:</w:t>
      </w:r>
    </w:p>
    <w:p w14:paraId="74C37E0C" w14:textId="67796ED2" w:rsidR="00A16279" w:rsidRPr="003C4892" w:rsidRDefault="007B505A" w:rsidP="00DC0DA3">
      <w:pPr>
        <w:jc w:val="both"/>
        <w:rPr>
          <w:rFonts w:ascii="Times New Roman" w:hAnsi="Times New Roman" w:cs="Times New Roman"/>
          <w:i/>
          <w:iCs/>
          <w:sz w:val="28"/>
          <w:szCs w:val="28"/>
        </w:rPr>
      </w:pPr>
      <w:r w:rsidRPr="003C4892">
        <w:rPr>
          <w:rFonts w:ascii="Times New Roman" w:hAnsi="Times New Roman" w:cs="Times New Roman"/>
          <w:i/>
          <w:iCs/>
          <w:sz w:val="28"/>
          <w:szCs w:val="28"/>
        </w:rPr>
        <w:t xml:space="preserve">«Уяви, що ти художник, який малює історію свого життя. Розділи аркуш навпіл (або візьми два аркуші). На одній частині намалюй "Моє життя, яким воно є зараз", а на іншій </w:t>
      </w:r>
      <w:r w:rsidR="006D3617" w:rsidRPr="003C4892">
        <w:rPr>
          <w:rFonts w:ascii="Times New Roman" w:hAnsi="Times New Roman" w:cs="Times New Roman"/>
          <w:i/>
          <w:iCs/>
          <w:sz w:val="28"/>
          <w:szCs w:val="28"/>
        </w:rPr>
        <w:t>–</w:t>
      </w:r>
      <w:r w:rsidRPr="003C4892">
        <w:rPr>
          <w:rFonts w:ascii="Times New Roman" w:hAnsi="Times New Roman" w:cs="Times New Roman"/>
          <w:i/>
          <w:iCs/>
          <w:sz w:val="28"/>
          <w:szCs w:val="28"/>
        </w:rPr>
        <w:t xml:space="preserve"> "Моє безпечне місце" (або "Майбутнє, про яке я мрію"). Малюй все, що приходить тобі в голову </w:t>
      </w:r>
      <w:r w:rsidR="006D3617" w:rsidRPr="003C4892">
        <w:rPr>
          <w:rFonts w:ascii="Times New Roman" w:hAnsi="Times New Roman" w:cs="Times New Roman"/>
          <w:i/>
          <w:iCs/>
          <w:sz w:val="28"/>
          <w:szCs w:val="28"/>
        </w:rPr>
        <w:t>–</w:t>
      </w:r>
      <w:r w:rsidRPr="003C4892">
        <w:rPr>
          <w:rFonts w:ascii="Times New Roman" w:hAnsi="Times New Roman" w:cs="Times New Roman"/>
          <w:i/>
          <w:iCs/>
          <w:sz w:val="28"/>
          <w:szCs w:val="28"/>
        </w:rPr>
        <w:t xml:space="preserve"> людей, події, почуття або просто кольори».</w:t>
      </w:r>
    </w:p>
    <w:p w14:paraId="0AC7896D"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Пост-малюнкове опитування (інтерв'ю):</w:t>
      </w:r>
    </w:p>
    <w:p w14:paraId="23EFBFD7" w14:textId="77777777" w:rsidR="00A16279" w:rsidRPr="003C4892" w:rsidRDefault="007B505A" w:rsidP="00DC0DA3">
      <w:pPr>
        <w:jc w:val="both"/>
        <w:rPr>
          <w:rFonts w:ascii="Times New Roman" w:hAnsi="Times New Roman" w:cs="Times New Roman"/>
          <w:sz w:val="28"/>
          <w:szCs w:val="28"/>
        </w:rPr>
      </w:pPr>
      <w:r w:rsidRPr="003C4892">
        <w:rPr>
          <w:rFonts w:ascii="Times New Roman" w:hAnsi="Times New Roman" w:cs="Times New Roman"/>
          <w:sz w:val="28"/>
          <w:szCs w:val="28"/>
        </w:rPr>
        <w:t>Після завершення малювання було поставлено дитині ряд питань для інтерпретації в цьому дослідженні:</w:t>
      </w:r>
    </w:p>
    <w:p w14:paraId="3F9F5925" w14:textId="77777777" w:rsidR="00A16279" w:rsidRPr="003C4892" w:rsidRDefault="007B505A" w:rsidP="00DC0DA3">
      <w:pPr>
        <w:numPr>
          <w:ilvl w:val="0"/>
          <w:numId w:val="36"/>
        </w:numPr>
        <w:jc w:val="both"/>
        <w:rPr>
          <w:rFonts w:ascii="Times New Roman" w:hAnsi="Times New Roman" w:cs="Times New Roman"/>
          <w:sz w:val="28"/>
          <w:szCs w:val="28"/>
        </w:rPr>
      </w:pPr>
      <w:r w:rsidRPr="003C4892">
        <w:rPr>
          <w:rFonts w:ascii="Times New Roman" w:hAnsi="Times New Roman" w:cs="Times New Roman"/>
          <w:sz w:val="28"/>
          <w:szCs w:val="28"/>
        </w:rPr>
        <w:t>Хто зображений на малюнку?</w:t>
      </w:r>
    </w:p>
    <w:p w14:paraId="5F2BC990" w14:textId="77777777" w:rsidR="00A16279" w:rsidRPr="003C4892" w:rsidRDefault="007B505A" w:rsidP="00DC0DA3">
      <w:pPr>
        <w:numPr>
          <w:ilvl w:val="0"/>
          <w:numId w:val="36"/>
        </w:numPr>
        <w:jc w:val="both"/>
        <w:rPr>
          <w:rFonts w:ascii="Times New Roman" w:hAnsi="Times New Roman" w:cs="Times New Roman"/>
          <w:sz w:val="28"/>
          <w:szCs w:val="28"/>
        </w:rPr>
      </w:pPr>
      <w:r w:rsidRPr="003C4892">
        <w:rPr>
          <w:rFonts w:ascii="Times New Roman" w:hAnsi="Times New Roman" w:cs="Times New Roman"/>
          <w:sz w:val="28"/>
          <w:szCs w:val="28"/>
        </w:rPr>
        <w:t>Що роблять ці персонажі?</w:t>
      </w:r>
    </w:p>
    <w:p w14:paraId="2DE09372" w14:textId="77777777" w:rsidR="00A16279" w:rsidRPr="003C4892" w:rsidRDefault="007B505A" w:rsidP="00DC0DA3">
      <w:pPr>
        <w:numPr>
          <w:ilvl w:val="0"/>
          <w:numId w:val="36"/>
        </w:numPr>
        <w:jc w:val="both"/>
        <w:rPr>
          <w:rFonts w:ascii="Times New Roman" w:hAnsi="Times New Roman" w:cs="Times New Roman"/>
          <w:sz w:val="28"/>
          <w:szCs w:val="28"/>
        </w:rPr>
      </w:pPr>
      <w:r w:rsidRPr="003C4892">
        <w:rPr>
          <w:rFonts w:ascii="Times New Roman" w:hAnsi="Times New Roman" w:cs="Times New Roman"/>
          <w:sz w:val="28"/>
          <w:szCs w:val="28"/>
        </w:rPr>
        <w:t>Який настрій у головного героя малюнка?</w:t>
      </w:r>
    </w:p>
    <w:p w14:paraId="1B85591A" w14:textId="77777777" w:rsidR="00A16279" w:rsidRPr="003C4892" w:rsidRDefault="007B505A" w:rsidP="00DC0DA3">
      <w:pPr>
        <w:numPr>
          <w:ilvl w:val="0"/>
          <w:numId w:val="36"/>
        </w:numPr>
        <w:jc w:val="both"/>
        <w:rPr>
          <w:rFonts w:ascii="Times New Roman" w:hAnsi="Times New Roman" w:cs="Times New Roman"/>
          <w:sz w:val="28"/>
          <w:szCs w:val="28"/>
        </w:rPr>
      </w:pPr>
      <w:r w:rsidRPr="003C4892">
        <w:rPr>
          <w:rFonts w:ascii="Times New Roman" w:hAnsi="Times New Roman" w:cs="Times New Roman"/>
          <w:sz w:val="28"/>
          <w:szCs w:val="28"/>
        </w:rPr>
        <w:t>Чого найбільше хочеться цьому персонажу?</w:t>
      </w:r>
    </w:p>
    <w:p w14:paraId="65B8085E" w14:textId="77777777" w:rsidR="00A16279" w:rsidRPr="003C4892" w:rsidRDefault="007B505A" w:rsidP="00DC0DA3">
      <w:pPr>
        <w:numPr>
          <w:ilvl w:val="0"/>
          <w:numId w:val="36"/>
        </w:numPr>
        <w:jc w:val="both"/>
        <w:rPr>
          <w:rFonts w:ascii="Times New Roman" w:hAnsi="Times New Roman" w:cs="Times New Roman"/>
          <w:sz w:val="28"/>
          <w:szCs w:val="28"/>
        </w:rPr>
      </w:pPr>
      <w:r w:rsidRPr="003C4892">
        <w:rPr>
          <w:rFonts w:ascii="Times New Roman" w:hAnsi="Times New Roman" w:cs="Times New Roman"/>
          <w:sz w:val="28"/>
          <w:szCs w:val="28"/>
        </w:rPr>
        <w:t>Які кольори ти використовував найчастіше і чому?</w:t>
      </w:r>
    </w:p>
    <w:p w14:paraId="6025FAC1" w14:textId="77777777" w:rsidR="00A16279" w:rsidRPr="003C4892" w:rsidRDefault="007B505A" w:rsidP="00DC0DA3">
      <w:pPr>
        <w:numPr>
          <w:ilvl w:val="0"/>
          <w:numId w:val="36"/>
        </w:numPr>
        <w:jc w:val="both"/>
        <w:rPr>
          <w:rFonts w:ascii="Times New Roman" w:hAnsi="Times New Roman" w:cs="Times New Roman"/>
          <w:sz w:val="28"/>
          <w:szCs w:val="28"/>
        </w:rPr>
      </w:pPr>
      <w:r w:rsidRPr="003C4892">
        <w:rPr>
          <w:rFonts w:ascii="Times New Roman" w:hAnsi="Times New Roman" w:cs="Times New Roman"/>
          <w:sz w:val="28"/>
          <w:szCs w:val="28"/>
        </w:rPr>
        <w:t>Що на цьому малюнку допомагає герою почуватися краще?</w:t>
      </w:r>
    </w:p>
    <w:p w14:paraId="53813EF8" w14:textId="77777777" w:rsidR="00DC0DA3" w:rsidRPr="003C4892" w:rsidRDefault="00DC0DA3" w:rsidP="00DC0DA3">
      <w:pPr>
        <w:pStyle w:val="afffd"/>
        <w:numPr>
          <w:ilvl w:val="0"/>
          <w:numId w:val="36"/>
        </w:numPr>
        <w:rPr>
          <w:rFonts w:ascii="Times New Roman" w:hAnsi="Times New Roman" w:cs="Times New Roman"/>
          <w:i/>
          <w:iCs/>
          <w:sz w:val="28"/>
          <w:szCs w:val="28"/>
        </w:rPr>
      </w:pPr>
      <w:r w:rsidRPr="003C4892">
        <w:rPr>
          <w:rFonts w:ascii="Times New Roman" w:hAnsi="Times New Roman" w:cs="Times New Roman"/>
          <w:i/>
          <w:iCs/>
          <w:sz w:val="28"/>
          <w:szCs w:val="28"/>
        </w:rPr>
        <w:br w:type="page"/>
      </w:r>
    </w:p>
    <w:p w14:paraId="2C119A94" w14:textId="77777777" w:rsidR="00A16279" w:rsidRPr="003C4892" w:rsidRDefault="00A16279">
      <w:pPr>
        <w:ind w:firstLineChars="257" w:firstLine="722"/>
        <w:jc w:val="both"/>
        <w:rPr>
          <w:rFonts w:ascii="Times New Roman" w:hAnsi="Times New Roman" w:cs="Times New Roman"/>
          <w:b/>
          <w:bCs/>
          <w:sz w:val="28"/>
          <w:szCs w:val="28"/>
        </w:rPr>
      </w:pPr>
    </w:p>
    <w:p w14:paraId="58175179" w14:textId="77777777" w:rsidR="006D3617" w:rsidRPr="003C4892" w:rsidRDefault="006D3617" w:rsidP="006D3617">
      <w:pPr>
        <w:jc w:val="right"/>
        <w:rPr>
          <w:rFonts w:ascii="Times New Roman" w:hAnsi="Times New Roman" w:cs="Times New Roman"/>
          <w:i/>
          <w:iCs/>
          <w:sz w:val="28"/>
          <w:szCs w:val="28"/>
        </w:rPr>
      </w:pPr>
      <w:r w:rsidRPr="003C4892">
        <w:rPr>
          <w:rFonts w:ascii="Times New Roman" w:hAnsi="Times New Roman" w:cs="Times New Roman"/>
          <w:i/>
          <w:iCs/>
          <w:sz w:val="28"/>
          <w:szCs w:val="28"/>
        </w:rPr>
        <w:t>Додаток Д</w:t>
      </w:r>
    </w:p>
    <w:p w14:paraId="119D7CF4" w14:textId="77777777" w:rsidR="006D3617" w:rsidRPr="003C4892" w:rsidRDefault="006D3617" w:rsidP="006D3617">
      <w:pPr>
        <w:jc w:val="center"/>
        <w:rPr>
          <w:rFonts w:ascii="Times New Roman" w:hAnsi="Times New Roman" w:cs="Times New Roman"/>
          <w:b/>
          <w:bCs/>
          <w:sz w:val="28"/>
          <w:szCs w:val="28"/>
        </w:rPr>
      </w:pPr>
      <w:r w:rsidRPr="003C4892">
        <w:rPr>
          <w:rFonts w:ascii="Times New Roman" w:hAnsi="Times New Roman" w:cs="Times New Roman"/>
          <w:b/>
          <w:bCs/>
          <w:sz w:val="28"/>
          <w:szCs w:val="28"/>
        </w:rPr>
        <w:t xml:space="preserve">Результати опитування 1 </w:t>
      </w:r>
    </w:p>
    <w:p w14:paraId="61CF68FE" w14:textId="21293530" w:rsidR="006D3617" w:rsidRPr="003C4892" w:rsidRDefault="006D3617" w:rsidP="006D3617">
      <w:pPr>
        <w:rPr>
          <w:rFonts w:ascii="Times New Roman" w:hAnsi="Times New Roman" w:cs="Times New Roman"/>
          <w:sz w:val="28"/>
          <w:szCs w:val="28"/>
        </w:rPr>
      </w:pPr>
    </w:p>
    <w:p w14:paraId="6CFBB5A2" w14:textId="44EA3F2A" w:rsidR="006D3617" w:rsidRPr="003C4892" w:rsidRDefault="00DC0DA3" w:rsidP="006D3617">
      <w:pPr>
        <w:rPr>
          <w:rFonts w:ascii="Times New Roman" w:hAnsi="Times New Roman" w:cs="Times New Roman"/>
          <w:sz w:val="28"/>
          <w:szCs w:val="28"/>
        </w:rPr>
      </w:pPr>
      <w:r w:rsidRPr="003C4892">
        <w:rPr>
          <w:rFonts w:ascii="Times New Roman" w:hAnsi="Times New Roman" w:cs="Times New Roman"/>
          <w:noProof/>
          <w:sz w:val="28"/>
          <w:szCs w:val="28"/>
        </w:rPr>
        <w:drawing>
          <wp:anchor distT="0" distB="0" distL="114300" distR="114300" simplePos="0" relativeHeight="251662336" behindDoc="0" locked="0" layoutInCell="1" allowOverlap="1" wp14:anchorId="5F2AF791" wp14:editId="1CA717B7">
            <wp:simplePos x="0" y="0"/>
            <wp:positionH relativeFrom="page">
              <wp:align>center</wp:align>
            </wp:positionH>
            <wp:positionV relativeFrom="margin">
              <wp:posOffset>1899920</wp:posOffset>
            </wp:positionV>
            <wp:extent cx="6971665" cy="2699385"/>
            <wp:effectExtent l="0" t="0" r="635" b="5715"/>
            <wp:wrapSquare wrapText="bothSides"/>
            <wp:docPr id="476093434" name="Рисунок 1" descr="Зображення, що містить текст, знімок екрана, число, ряд&#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93434" name="Рисунок 1" descr="Зображення, що містить текст, знімок екрана, число, ряд&#10;&#10;Вміст на основі ШІ може бути неправильним."/>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971665" cy="2699385"/>
                    </a:xfrm>
                    <a:prstGeom prst="rect">
                      <a:avLst/>
                    </a:prstGeom>
                  </pic:spPr>
                </pic:pic>
              </a:graphicData>
            </a:graphic>
            <wp14:sizeRelH relativeFrom="margin">
              <wp14:pctWidth>0</wp14:pctWidth>
            </wp14:sizeRelH>
            <wp14:sizeRelV relativeFrom="margin">
              <wp14:pctHeight>0</wp14:pctHeight>
            </wp14:sizeRelV>
          </wp:anchor>
        </w:drawing>
      </w:r>
      <w:r w:rsidR="006D3617" w:rsidRPr="003C4892">
        <w:rPr>
          <w:rFonts w:ascii="Times New Roman" w:hAnsi="Times New Roman" w:cs="Times New Roman"/>
          <w:sz w:val="28"/>
          <w:szCs w:val="28"/>
        </w:rPr>
        <w:br w:type="page"/>
      </w:r>
    </w:p>
    <w:p w14:paraId="0F73EE22" w14:textId="77777777" w:rsidR="006D3617" w:rsidRPr="003C4892" w:rsidRDefault="006D3617" w:rsidP="006D3617">
      <w:pPr>
        <w:jc w:val="right"/>
        <w:rPr>
          <w:rFonts w:ascii="Times New Roman" w:hAnsi="Times New Roman" w:cs="Times New Roman"/>
          <w:i/>
          <w:iCs/>
          <w:sz w:val="28"/>
          <w:szCs w:val="28"/>
        </w:rPr>
        <w:sectPr w:rsidR="006D3617" w:rsidRPr="003C4892" w:rsidSect="006D3617">
          <w:headerReference w:type="default" r:id="rId37"/>
          <w:pgSz w:w="11906" w:h="16838"/>
          <w:pgMar w:top="1134" w:right="850" w:bottom="1134" w:left="1701" w:header="720" w:footer="720" w:gutter="0"/>
          <w:cols w:space="0"/>
          <w:titlePg/>
          <w:docGrid w:linePitch="360"/>
        </w:sectPr>
      </w:pPr>
    </w:p>
    <w:p w14:paraId="6D833F94" w14:textId="77777777" w:rsidR="006D3617" w:rsidRPr="003C4892" w:rsidRDefault="006D3617" w:rsidP="006D3617">
      <w:pPr>
        <w:wordWrap w:val="0"/>
        <w:jc w:val="right"/>
        <w:rPr>
          <w:rFonts w:ascii="Times New Roman" w:hAnsi="Times New Roman" w:cs="Times New Roman"/>
          <w:i/>
          <w:iCs/>
          <w:sz w:val="28"/>
          <w:szCs w:val="28"/>
        </w:rPr>
      </w:pPr>
      <w:r w:rsidRPr="003C4892">
        <w:rPr>
          <w:rFonts w:ascii="Times New Roman" w:hAnsi="Times New Roman" w:cs="Times New Roman"/>
          <w:i/>
          <w:iCs/>
          <w:sz w:val="28"/>
          <w:szCs w:val="28"/>
        </w:rPr>
        <w:lastRenderedPageBreak/>
        <w:t>Додаток Е</w:t>
      </w:r>
    </w:p>
    <w:p w14:paraId="342EBED2" w14:textId="5D47A0FA" w:rsidR="006D3617" w:rsidRPr="003C4892" w:rsidRDefault="006D3617" w:rsidP="006D3617">
      <w:pPr>
        <w:jc w:val="center"/>
        <w:rPr>
          <w:rFonts w:ascii="Times New Roman" w:hAnsi="Times New Roman" w:cs="Times New Roman"/>
          <w:b/>
          <w:bCs/>
          <w:sz w:val="28"/>
          <w:szCs w:val="28"/>
        </w:rPr>
      </w:pPr>
      <w:r w:rsidRPr="003C4892">
        <w:rPr>
          <w:rFonts w:ascii="Times New Roman" w:hAnsi="Times New Roman" w:cs="Times New Roman"/>
          <w:b/>
          <w:bCs/>
          <w:sz w:val="28"/>
          <w:szCs w:val="28"/>
        </w:rPr>
        <w:t>Результати опитування 2</w:t>
      </w:r>
      <w:r w:rsidRPr="003C4892">
        <w:rPr>
          <w:noProof/>
        </w:rPr>
        <w:drawing>
          <wp:anchor distT="0" distB="0" distL="114300" distR="114300" simplePos="0" relativeHeight="251661312" behindDoc="0" locked="0" layoutInCell="1" allowOverlap="1" wp14:anchorId="4C3C710E" wp14:editId="2836FA71">
            <wp:simplePos x="0" y="0"/>
            <wp:positionH relativeFrom="page">
              <wp:align>center</wp:align>
            </wp:positionH>
            <wp:positionV relativeFrom="paragraph">
              <wp:posOffset>1145722</wp:posOffset>
            </wp:positionV>
            <wp:extent cx="6953976" cy="3619920"/>
            <wp:effectExtent l="0" t="0" r="0" b="0"/>
            <wp:wrapSquare wrapText="bothSides"/>
            <wp:docPr id="2" name="Picture 1" descr="Зображення, що містить текст, знімок екрана, Прямокутник, числ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Зображення, що містить текст, знімок екрана, Прямокутник, число"/>
                    <pic:cNvPicPr>
                      <a:picLocks noChangeAspect="1"/>
                    </pic:cNvPicPr>
                  </pic:nvPicPr>
                  <pic:blipFill>
                    <a:blip r:embed="rId38"/>
                    <a:stretch>
                      <a:fillRect/>
                    </a:stretch>
                  </pic:blipFill>
                  <pic:spPr>
                    <a:xfrm>
                      <a:off x="0" y="0"/>
                      <a:ext cx="6953976" cy="361992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D3617" w:rsidRPr="003C4892" w:rsidSect="00EA04DA">
      <w:headerReference w:type="default" r:id="rId39"/>
      <w:pgSz w:w="11906" w:h="16838"/>
      <w:pgMar w:top="1134" w:right="850" w:bottom="1134" w:left="1701" w:header="720"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87E69" w14:textId="77777777" w:rsidR="009D4C53" w:rsidRDefault="009D4C53">
      <w:pPr>
        <w:spacing w:line="240" w:lineRule="auto"/>
      </w:pPr>
      <w:r>
        <w:separator/>
      </w:r>
    </w:p>
  </w:endnote>
  <w:endnote w:type="continuationSeparator" w:id="0">
    <w:p w14:paraId="697AD2F2" w14:textId="77777777" w:rsidR="009D4C53" w:rsidRDefault="009D4C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66296" w14:textId="77777777" w:rsidR="009D4C53" w:rsidRDefault="009D4C53">
      <w:pPr>
        <w:spacing w:after="0"/>
      </w:pPr>
      <w:r>
        <w:separator/>
      </w:r>
    </w:p>
  </w:footnote>
  <w:footnote w:type="continuationSeparator" w:id="0">
    <w:p w14:paraId="0861A550" w14:textId="77777777" w:rsidR="009D4C53" w:rsidRDefault="009D4C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404150"/>
    </w:sdtPr>
    <w:sdtContent>
      <w:p w14:paraId="5CA91CAB" w14:textId="77777777" w:rsidR="006D3617" w:rsidRDefault="006D3617">
        <w:pPr>
          <w:pStyle w:val="afa"/>
          <w:jc w:val="right"/>
        </w:pPr>
        <w:r>
          <w:fldChar w:fldCharType="begin"/>
        </w:r>
        <w:r>
          <w:instrText>PAGE   \* MERGEFORMAT</w:instrText>
        </w:r>
        <w:r>
          <w:fldChar w:fldCharType="separate"/>
        </w:r>
        <w:r>
          <w:t>2</w:t>
        </w:r>
        <w:r>
          <w:fldChar w:fldCharType="end"/>
        </w:r>
      </w:p>
    </w:sdtContent>
  </w:sdt>
  <w:p w14:paraId="5EBDAC1A" w14:textId="77777777" w:rsidR="006D3617" w:rsidRDefault="006D3617">
    <w:pPr>
      <w:pStyle w:val="a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323509"/>
      <w:docPartObj>
        <w:docPartGallery w:val="Page Numbers (Top of Page)"/>
        <w:docPartUnique/>
      </w:docPartObj>
    </w:sdtPr>
    <w:sdtContent>
      <w:p w14:paraId="37BDD9F2" w14:textId="40441BD7" w:rsidR="00EA04DA" w:rsidRDefault="00EA04DA">
        <w:pPr>
          <w:pStyle w:val="afa"/>
          <w:jc w:val="right"/>
        </w:pPr>
        <w:r>
          <w:fldChar w:fldCharType="begin"/>
        </w:r>
        <w:r>
          <w:instrText>PAGE   \* MERGEFORMAT</w:instrText>
        </w:r>
        <w:r>
          <w:fldChar w:fldCharType="separate"/>
        </w:r>
        <w:r>
          <w:t>2</w:t>
        </w:r>
        <w:r>
          <w:fldChar w:fldCharType="end"/>
        </w:r>
      </w:p>
    </w:sdtContent>
  </w:sdt>
  <w:p w14:paraId="7BE00A8A" w14:textId="77777777" w:rsidR="00EA04DA" w:rsidRDefault="00EA04DA">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AF2B5E"/>
    <w:multiLevelType w:val="singleLevel"/>
    <w:tmpl w:val="8DAF2B5E"/>
    <w:lvl w:ilvl="0">
      <w:start w:val="1"/>
      <w:numFmt w:val="bullet"/>
      <w:lvlText w:val="─"/>
      <w:lvlJc w:val="left"/>
      <w:pPr>
        <w:tabs>
          <w:tab w:val="left" w:pos="420"/>
        </w:tabs>
        <w:ind w:left="420" w:hanging="420"/>
      </w:pPr>
      <w:rPr>
        <w:rFonts w:ascii="Arial" w:hAnsi="Arial" w:cs="Arial" w:hint="default"/>
      </w:rPr>
    </w:lvl>
  </w:abstractNum>
  <w:abstractNum w:abstractNumId="1" w15:restartNumberingAfterBreak="0">
    <w:nsid w:val="97E26EFC"/>
    <w:multiLevelType w:val="singleLevel"/>
    <w:tmpl w:val="97E26EFC"/>
    <w:lvl w:ilvl="0">
      <w:start w:val="1"/>
      <w:numFmt w:val="decimal"/>
      <w:lvlText w:val="%1."/>
      <w:lvlJc w:val="left"/>
      <w:pPr>
        <w:tabs>
          <w:tab w:val="left" w:pos="425"/>
        </w:tabs>
        <w:ind w:left="425" w:hanging="425"/>
      </w:pPr>
      <w:rPr>
        <w:rFonts w:hint="default"/>
      </w:rPr>
    </w:lvl>
  </w:abstractNum>
  <w:abstractNum w:abstractNumId="2" w15:restartNumberingAfterBreak="0">
    <w:nsid w:val="9FE81A32"/>
    <w:multiLevelType w:val="singleLevel"/>
    <w:tmpl w:val="9FE81A32"/>
    <w:lvl w:ilvl="0">
      <w:start w:val="1"/>
      <w:numFmt w:val="bullet"/>
      <w:lvlText w:val="─"/>
      <w:lvlJc w:val="left"/>
      <w:pPr>
        <w:tabs>
          <w:tab w:val="left" w:pos="420"/>
        </w:tabs>
        <w:ind w:left="420" w:hanging="420"/>
      </w:pPr>
      <w:rPr>
        <w:rFonts w:ascii="Arial" w:hAnsi="Arial" w:cs="Arial" w:hint="default"/>
      </w:rPr>
    </w:lvl>
  </w:abstractNum>
  <w:abstractNum w:abstractNumId="3" w15:restartNumberingAfterBreak="0">
    <w:nsid w:val="A6AE0F53"/>
    <w:multiLevelType w:val="multilevel"/>
    <w:tmpl w:val="A6AE0F5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15:restartNumberingAfterBreak="0">
    <w:nsid w:val="B9BF2256"/>
    <w:multiLevelType w:val="singleLevel"/>
    <w:tmpl w:val="B9BF2256"/>
    <w:lvl w:ilvl="0">
      <w:start w:val="1"/>
      <w:numFmt w:val="bullet"/>
      <w:lvlText w:val="─"/>
      <w:lvlJc w:val="left"/>
      <w:pPr>
        <w:tabs>
          <w:tab w:val="left" w:pos="420"/>
        </w:tabs>
        <w:ind w:left="420" w:hanging="420"/>
      </w:pPr>
      <w:rPr>
        <w:rFonts w:ascii="Arial" w:hAnsi="Arial" w:cs="Arial" w:hint="default"/>
      </w:rPr>
    </w:lvl>
  </w:abstractNum>
  <w:abstractNum w:abstractNumId="5" w15:restartNumberingAfterBreak="0">
    <w:nsid w:val="BE088C00"/>
    <w:multiLevelType w:val="singleLevel"/>
    <w:tmpl w:val="BE088C00"/>
    <w:lvl w:ilvl="0">
      <w:start w:val="1"/>
      <w:numFmt w:val="bullet"/>
      <w:lvlText w:val="─"/>
      <w:lvlJc w:val="left"/>
      <w:pPr>
        <w:tabs>
          <w:tab w:val="left" w:pos="420"/>
        </w:tabs>
        <w:ind w:left="420" w:hanging="420"/>
      </w:pPr>
      <w:rPr>
        <w:rFonts w:ascii="Arial" w:hAnsi="Arial" w:cs="Arial" w:hint="default"/>
      </w:rPr>
    </w:lvl>
  </w:abstractNum>
  <w:abstractNum w:abstractNumId="6" w15:restartNumberingAfterBreak="0">
    <w:nsid w:val="CB29A054"/>
    <w:multiLevelType w:val="singleLevel"/>
    <w:tmpl w:val="CB29A054"/>
    <w:lvl w:ilvl="0">
      <w:start w:val="1"/>
      <w:numFmt w:val="bullet"/>
      <w:lvlText w:val="─"/>
      <w:lvlJc w:val="left"/>
      <w:pPr>
        <w:tabs>
          <w:tab w:val="left" w:pos="420"/>
        </w:tabs>
        <w:ind w:left="420" w:hanging="420"/>
      </w:pPr>
      <w:rPr>
        <w:rFonts w:ascii="Arial" w:hAnsi="Arial" w:cs="Arial" w:hint="default"/>
      </w:rPr>
    </w:lvl>
  </w:abstractNum>
  <w:abstractNum w:abstractNumId="7" w15:restartNumberingAfterBreak="0">
    <w:nsid w:val="E327D149"/>
    <w:multiLevelType w:val="singleLevel"/>
    <w:tmpl w:val="E327D149"/>
    <w:lvl w:ilvl="0">
      <w:start w:val="1"/>
      <w:numFmt w:val="bullet"/>
      <w:lvlText w:val="─"/>
      <w:lvlJc w:val="left"/>
      <w:pPr>
        <w:tabs>
          <w:tab w:val="left" w:pos="420"/>
        </w:tabs>
        <w:ind w:left="420" w:hanging="420"/>
      </w:pPr>
      <w:rPr>
        <w:rFonts w:ascii="Arial" w:hAnsi="Arial" w:cs="Arial" w:hint="default"/>
      </w:rPr>
    </w:lvl>
  </w:abstractNum>
  <w:abstractNum w:abstractNumId="8" w15:restartNumberingAfterBreak="0">
    <w:nsid w:val="E78A9E9B"/>
    <w:multiLevelType w:val="singleLevel"/>
    <w:tmpl w:val="E78A9E9B"/>
    <w:lvl w:ilvl="0">
      <w:start w:val="1"/>
      <w:numFmt w:val="bullet"/>
      <w:lvlText w:val="─"/>
      <w:lvlJc w:val="left"/>
      <w:pPr>
        <w:tabs>
          <w:tab w:val="left" w:pos="420"/>
        </w:tabs>
        <w:ind w:left="420" w:hanging="420"/>
      </w:pPr>
      <w:rPr>
        <w:rFonts w:ascii="Arial" w:hAnsi="Arial" w:cs="Arial" w:hint="default"/>
      </w:rPr>
    </w:lvl>
  </w:abstractNum>
  <w:abstractNum w:abstractNumId="9"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0"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11"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12"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13"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14"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15" w15:restartNumberingAfterBreak="0">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16"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17"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18"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19" w15:restartNumberingAfterBreak="0">
    <w:nsid w:val="011F231D"/>
    <w:multiLevelType w:val="hybridMultilevel"/>
    <w:tmpl w:val="75FA7C4E"/>
    <w:lvl w:ilvl="0" w:tplc="149B0BF8">
      <w:start w:val="1"/>
      <w:numFmt w:val="bullet"/>
      <w:lvlText w:val="─"/>
      <w:lvlJc w:val="left"/>
      <w:pPr>
        <w:ind w:left="1080" w:hanging="360"/>
      </w:pPr>
      <w:rPr>
        <w:rFonts w:ascii="Arial" w:hAnsi="Arial" w:cs="Aria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15:restartNumberingAfterBreak="0">
    <w:nsid w:val="0204065B"/>
    <w:multiLevelType w:val="multilevel"/>
    <w:tmpl w:val="020406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124C12F8"/>
    <w:multiLevelType w:val="multilevel"/>
    <w:tmpl w:val="124C12F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149B0BF8"/>
    <w:multiLevelType w:val="singleLevel"/>
    <w:tmpl w:val="149B0BF8"/>
    <w:lvl w:ilvl="0">
      <w:start w:val="1"/>
      <w:numFmt w:val="bullet"/>
      <w:lvlText w:val="─"/>
      <w:lvlJc w:val="left"/>
      <w:pPr>
        <w:tabs>
          <w:tab w:val="left" w:pos="420"/>
        </w:tabs>
        <w:ind w:left="420" w:hanging="420"/>
      </w:pPr>
      <w:rPr>
        <w:rFonts w:ascii="Arial" w:hAnsi="Arial" w:cs="Arial" w:hint="default"/>
      </w:rPr>
    </w:lvl>
  </w:abstractNum>
  <w:abstractNum w:abstractNumId="23" w15:restartNumberingAfterBreak="0">
    <w:nsid w:val="1AB44034"/>
    <w:multiLevelType w:val="singleLevel"/>
    <w:tmpl w:val="1AB44034"/>
    <w:lvl w:ilvl="0">
      <w:start w:val="1"/>
      <w:numFmt w:val="bullet"/>
      <w:lvlText w:val="─"/>
      <w:lvlJc w:val="left"/>
      <w:pPr>
        <w:tabs>
          <w:tab w:val="left" w:pos="420"/>
        </w:tabs>
        <w:ind w:left="420" w:hanging="420"/>
      </w:pPr>
      <w:rPr>
        <w:rFonts w:ascii="Arial" w:hAnsi="Arial" w:cs="Arial" w:hint="default"/>
      </w:rPr>
    </w:lvl>
  </w:abstractNum>
  <w:abstractNum w:abstractNumId="24" w15:restartNumberingAfterBreak="0">
    <w:nsid w:val="1D975F2C"/>
    <w:multiLevelType w:val="multilevel"/>
    <w:tmpl w:val="1D975F2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1E0D1158"/>
    <w:multiLevelType w:val="singleLevel"/>
    <w:tmpl w:val="1E0D1158"/>
    <w:lvl w:ilvl="0">
      <w:start w:val="1"/>
      <w:numFmt w:val="bullet"/>
      <w:lvlText w:val="─"/>
      <w:lvlJc w:val="left"/>
      <w:pPr>
        <w:tabs>
          <w:tab w:val="left" w:pos="420"/>
        </w:tabs>
        <w:ind w:left="420" w:hanging="420"/>
      </w:pPr>
      <w:rPr>
        <w:rFonts w:ascii="Arial" w:hAnsi="Arial" w:cs="Arial" w:hint="default"/>
      </w:rPr>
    </w:lvl>
  </w:abstractNum>
  <w:abstractNum w:abstractNumId="26" w15:restartNumberingAfterBreak="0">
    <w:nsid w:val="1FE78DBD"/>
    <w:multiLevelType w:val="singleLevel"/>
    <w:tmpl w:val="1FE78DBD"/>
    <w:lvl w:ilvl="0">
      <w:start w:val="1"/>
      <w:numFmt w:val="bullet"/>
      <w:lvlText w:val="─"/>
      <w:lvlJc w:val="left"/>
      <w:pPr>
        <w:tabs>
          <w:tab w:val="left" w:pos="420"/>
        </w:tabs>
        <w:ind w:left="420" w:hanging="420"/>
      </w:pPr>
      <w:rPr>
        <w:rFonts w:ascii="Arial" w:hAnsi="Arial" w:cs="Arial" w:hint="default"/>
      </w:rPr>
    </w:lvl>
  </w:abstractNum>
  <w:abstractNum w:abstractNumId="27" w15:restartNumberingAfterBreak="0">
    <w:nsid w:val="21091DFE"/>
    <w:multiLevelType w:val="multilevel"/>
    <w:tmpl w:val="21091D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243822F4"/>
    <w:multiLevelType w:val="singleLevel"/>
    <w:tmpl w:val="7F5BEFF3"/>
    <w:lvl w:ilvl="0">
      <w:start w:val="1"/>
      <w:numFmt w:val="decimal"/>
      <w:suff w:val="space"/>
      <w:lvlText w:val="%1."/>
      <w:lvlJc w:val="left"/>
    </w:lvl>
  </w:abstractNum>
  <w:abstractNum w:abstractNumId="29" w15:restartNumberingAfterBreak="0">
    <w:nsid w:val="253C291E"/>
    <w:multiLevelType w:val="multilevel"/>
    <w:tmpl w:val="A6AE0F5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0" w15:restartNumberingAfterBreak="0">
    <w:nsid w:val="25A97914"/>
    <w:multiLevelType w:val="multilevel"/>
    <w:tmpl w:val="25A9791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2994464D"/>
    <w:multiLevelType w:val="multilevel"/>
    <w:tmpl w:val="2994464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30D51759"/>
    <w:multiLevelType w:val="multilevel"/>
    <w:tmpl w:val="30D5175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36AB6D95"/>
    <w:multiLevelType w:val="multilevel"/>
    <w:tmpl w:val="36AB6D9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3EC400A8"/>
    <w:multiLevelType w:val="singleLevel"/>
    <w:tmpl w:val="3EC400A8"/>
    <w:lvl w:ilvl="0">
      <w:start w:val="1"/>
      <w:numFmt w:val="decimal"/>
      <w:lvlText w:val="%1."/>
      <w:lvlJc w:val="left"/>
      <w:pPr>
        <w:tabs>
          <w:tab w:val="left" w:pos="425"/>
        </w:tabs>
        <w:ind w:left="425" w:hanging="425"/>
      </w:pPr>
      <w:rPr>
        <w:rFonts w:hint="default"/>
      </w:rPr>
    </w:lvl>
  </w:abstractNum>
  <w:abstractNum w:abstractNumId="35" w15:restartNumberingAfterBreak="0">
    <w:nsid w:val="45CB25DA"/>
    <w:multiLevelType w:val="singleLevel"/>
    <w:tmpl w:val="45CB25DA"/>
    <w:lvl w:ilvl="0">
      <w:start w:val="1"/>
      <w:numFmt w:val="bullet"/>
      <w:lvlText w:val="─"/>
      <w:lvlJc w:val="left"/>
      <w:pPr>
        <w:tabs>
          <w:tab w:val="left" w:pos="420"/>
        </w:tabs>
        <w:ind w:left="420" w:hanging="420"/>
      </w:pPr>
      <w:rPr>
        <w:rFonts w:ascii="Arial" w:hAnsi="Arial" w:cs="Arial" w:hint="default"/>
      </w:rPr>
    </w:lvl>
  </w:abstractNum>
  <w:abstractNum w:abstractNumId="36" w15:restartNumberingAfterBreak="0">
    <w:nsid w:val="48181728"/>
    <w:multiLevelType w:val="multilevel"/>
    <w:tmpl w:val="48181728"/>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7" w15:restartNumberingAfterBreak="0">
    <w:nsid w:val="4D1A35DC"/>
    <w:multiLevelType w:val="multilevel"/>
    <w:tmpl w:val="4D1A35D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15:restartNumberingAfterBreak="0">
    <w:nsid w:val="58563644"/>
    <w:multiLevelType w:val="hybridMultilevel"/>
    <w:tmpl w:val="392A5D68"/>
    <w:lvl w:ilvl="0" w:tplc="4EC4242C">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EF22B4E"/>
    <w:multiLevelType w:val="multilevel"/>
    <w:tmpl w:val="5EF22B4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7F5BEFF3"/>
    <w:multiLevelType w:val="singleLevel"/>
    <w:tmpl w:val="7F5BEFF3"/>
    <w:lvl w:ilvl="0">
      <w:start w:val="1"/>
      <w:numFmt w:val="decimal"/>
      <w:suff w:val="space"/>
      <w:lvlText w:val="%1."/>
      <w:lvlJc w:val="left"/>
    </w:lvl>
  </w:abstractNum>
  <w:num w:numId="1" w16cid:durableId="800611179">
    <w:abstractNumId w:val="18"/>
  </w:num>
  <w:num w:numId="2" w16cid:durableId="1859465665">
    <w:abstractNumId w:val="16"/>
  </w:num>
  <w:num w:numId="3" w16cid:durableId="483351942">
    <w:abstractNumId w:val="15"/>
  </w:num>
  <w:num w:numId="4" w16cid:durableId="805781740">
    <w:abstractNumId w:val="14"/>
  </w:num>
  <w:num w:numId="5" w16cid:durableId="90782930">
    <w:abstractNumId w:val="13"/>
  </w:num>
  <w:num w:numId="6" w16cid:durableId="988360399">
    <w:abstractNumId w:val="17"/>
  </w:num>
  <w:num w:numId="7" w16cid:durableId="2061199471">
    <w:abstractNumId w:val="12"/>
  </w:num>
  <w:num w:numId="8" w16cid:durableId="1338581906">
    <w:abstractNumId w:val="11"/>
  </w:num>
  <w:num w:numId="9" w16cid:durableId="67189492">
    <w:abstractNumId w:val="10"/>
  </w:num>
  <w:num w:numId="10" w16cid:durableId="908610150">
    <w:abstractNumId w:val="9"/>
  </w:num>
  <w:num w:numId="11" w16cid:durableId="1325470243">
    <w:abstractNumId w:val="0"/>
  </w:num>
  <w:num w:numId="12" w16cid:durableId="1326086475">
    <w:abstractNumId w:val="3"/>
  </w:num>
  <w:num w:numId="13" w16cid:durableId="186144198">
    <w:abstractNumId w:val="23"/>
  </w:num>
  <w:num w:numId="14" w16cid:durableId="220290078">
    <w:abstractNumId w:val="1"/>
  </w:num>
  <w:num w:numId="15" w16cid:durableId="263610508">
    <w:abstractNumId w:val="40"/>
  </w:num>
  <w:num w:numId="16" w16cid:durableId="156462639">
    <w:abstractNumId w:val="22"/>
  </w:num>
  <w:num w:numId="17" w16cid:durableId="2040857589">
    <w:abstractNumId w:val="30"/>
  </w:num>
  <w:num w:numId="18" w16cid:durableId="2005430038">
    <w:abstractNumId w:val="35"/>
  </w:num>
  <w:num w:numId="19" w16cid:durableId="763915967">
    <w:abstractNumId w:val="7"/>
  </w:num>
  <w:num w:numId="20" w16cid:durableId="2109885180">
    <w:abstractNumId w:val="32"/>
  </w:num>
  <w:num w:numId="21" w16cid:durableId="669142842">
    <w:abstractNumId w:val="39"/>
  </w:num>
  <w:num w:numId="22" w16cid:durableId="2140342037">
    <w:abstractNumId w:val="4"/>
  </w:num>
  <w:num w:numId="23" w16cid:durableId="302546486">
    <w:abstractNumId w:val="37"/>
  </w:num>
  <w:num w:numId="24" w16cid:durableId="2070033857">
    <w:abstractNumId w:val="26"/>
  </w:num>
  <w:num w:numId="25" w16cid:durableId="357237577">
    <w:abstractNumId w:val="21"/>
  </w:num>
  <w:num w:numId="26" w16cid:durableId="1212812075">
    <w:abstractNumId w:val="33"/>
  </w:num>
  <w:num w:numId="27" w16cid:durableId="785269907">
    <w:abstractNumId w:val="25"/>
  </w:num>
  <w:num w:numId="28" w16cid:durableId="893735618">
    <w:abstractNumId w:val="5"/>
  </w:num>
  <w:num w:numId="29" w16cid:durableId="1984582388">
    <w:abstractNumId w:val="6"/>
  </w:num>
  <w:num w:numId="30" w16cid:durableId="2018536531">
    <w:abstractNumId w:val="31"/>
  </w:num>
  <w:num w:numId="31" w16cid:durableId="26565283">
    <w:abstractNumId w:val="8"/>
  </w:num>
  <w:num w:numId="32" w16cid:durableId="157381866">
    <w:abstractNumId w:val="34"/>
  </w:num>
  <w:num w:numId="33" w16cid:durableId="1855682735">
    <w:abstractNumId w:val="27"/>
  </w:num>
  <w:num w:numId="34" w16cid:durableId="181941359">
    <w:abstractNumId w:val="36"/>
  </w:num>
  <w:num w:numId="35" w16cid:durableId="2021008072">
    <w:abstractNumId w:val="20"/>
  </w:num>
  <w:num w:numId="36" w16cid:durableId="2084139447">
    <w:abstractNumId w:val="24"/>
  </w:num>
  <w:num w:numId="37" w16cid:durableId="812138325">
    <w:abstractNumId w:val="29"/>
  </w:num>
  <w:num w:numId="38" w16cid:durableId="555745288">
    <w:abstractNumId w:val="28"/>
  </w:num>
  <w:num w:numId="39" w16cid:durableId="2086492973">
    <w:abstractNumId w:val="38"/>
  </w:num>
  <w:num w:numId="40" w16cid:durableId="1947612988">
    <w:abstractNumId w:val="2"/>
  </w:num>
  <w:num w:numId="41" w16cid:durableId="5360912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0A33583"/>
    <w:rsid w:val="00040D24"/>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9746F"/>
    <w:rsid w:val="001B3549"/>
    <w:rsid w:val="001D6B86"/>
    <w:rsid w:val="001E2E8D"/>
    <w:rsid w:val="00201333"/>
    <w:rsid w:val="00203572"/>
    <w:rsid w:val="00210FA7"/>
    <w:rsid w:val="00216417"/>
    <w:rsid w:val="0026631D"/>
    <w:rsid w:val="002B7CD5"/>
    <w:rsid w:val="002C2F53"/>
    <w:rsid w:val="002E1F2B"/>
    <w:rsid w:val="002F0457"/>
    <w:rsid w:val="00322FE2"/>
    <w:rsid w:val="0033518C"/>
    <w:rsid w:val="003437C2"/>
    <w:rsid w:val="003676EE"/>
    <w:rsid w:val="00377186"/>
    <w:rsid w:val="00385CB4"/>
    <w:rsid w:val="003A1C03"/>
    <w:rsid w:val="003C4892"/>
    <w:rsid w:val="003D714A"/>
    <w:rsid w:val="003E69C3"/>
    <w:rsid w:val="00414627"/>
    <w:rsid w:val="00425D63"/>
    <w:rsid w:val="004508AE"/>
    <w:rsid w:val="004643D8"/>
    <w:rsid w:val="00497C24"/>
    <w:rsid w:val="004C7BA5"/>
    <w:rsid w:val="004E7628"/>
    <w:rsid w:val="004F48F2"/>
    <w:rsid w:val="005149B1"/>
    <w:rsid w:val="00525B1F"/>
    <w:rsid w:val="0056205C"/>
    <w:rsid w:val="005647F2"/>
    <w:rsid w:val="005662D1"/>
    <w:rsid w:val="00573A09"/>
    <w:rsid w:val="00595A44"/>
    <w:rsid w:val="005A34C7"/>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6D3617"/>
    <w:rsid w:val="007152D7"/>
    <w:rsid w:val="00740890"/>
    <w:rsid w:val="00746C14"/>
    <w:rsid w:val="007B505A"/>
    <w:rsid w:val="007C2C59"/>
    <w:rsid w:val="007C7777"/>
    <w:rsid w:val="007D030C"/>
    <w:rsid w:val="00801F23"/>
    <w:rsid w:val="008147B6"/>
    <w:rsid w:val="00837632"/>
    <w:rsid w:val="0085640F"/>
    <w:rsid w:val="008567AA"/>
    <w:rsid w:val="00892712"/>
    <w:rsid w:val="008A680A"/>
    <w:rsid w:val="008B0BB0"/>
    <w:rsid w:val="008E6C4B"/>
    <w:rsid w:val="008F18C0"/>
    <w:rsid w:val="00907648"/>
    <w:rsid w:val="00910BAC"/>
    <w:rsid w:val="00930FDE"/>
    <w:rsid w:val="009310E7"/>
    <w:rsid w:val="009416AE"/>
    <w:rsid w:val="00953154"/>
    <w:rsid w:val="00984C93"/>
    <w:rsid w:val="00987CE1"/>
    <w:rsid w:val="0099405C"/>
    <w:rsid w:val="009C600F"/>
    <w:rsid w:val="009D3723"/>
    <w:rsid w:val="009D4C53"/>
    <w:rsid w:val="009E04F2"/>
    <w:rsid w:val="009E70AC"/>
    <w:rsid w:val="009F42BD"/>
    <w:rsid w:val="00A03B7B"/>
    <w:rsid w:val="00A16279"/>
    <w:rsid w:val="00A200C9"/>
    <w:rsid w:val="00A250D5"/>
    <w:rsid w:val="00A32F56"/>
    <w:rsid w:val="00A36028"/>
    <w:rsid w:val="00A60861"/>
    <w:rsid w:val="00A91424"/>
    <w:rsid w:val="00AA2C77"/>
    <w:rsid w:val="00AC3FB9"/>
    <w:rsid w:val="00AC702A"/>
    <w:rsid w:val="00AD226F"/>
    <w:rsid w:val="00B114C3"/>
    <w:rsid w:val="00B13A52"/>
    <w:rsid w:val="00B241ED"/>
    <w:rsid w:val="00B24CF4"/>
    <w:rsid w:val="00B26993"/>
    <w:rsid w:val="00B43A08"/>
    <w:rsid w:val="00B4570C"/>
    <w:rsid w:val="00B47C66"/>
    <w:rsid w:val="00B5208C"/>
    <w:rsid w:val="00B641E8"/>
    <w:rsid w:val="00B74876"/>
    <w:rsid w:val="00B90F6E"/>
    <w:rsid w:val="00B91FFA"/>
    <w:rsid w:val="00BB7C2B"/>
    <w:rsid w:val="00BC1664"/>
    <w:rsid w:val="00BC2546"/>
    <w:rsid w:val="00BC3D26"/>
    <w:rsid w:val="00C05085"/>
    <w:rsid w:val="00C1593D"/>
    <w:rsid w:val="00C56C7E"/>
    <w:rsid w:val="00C776A4"/>
    <w:rsid w:val="00CA2C6C"/>
    <w:rsid w:val="00CC0600"/>
    <w:rsid w:val="00CC459F"/>
    <w:rsid w:val="00CC78AC"/>
    <w:rsid w:val="00CF7953"/>
    <w:rsid w:val="00D07232"/>
    <w:rsid w:val="00D10245"/>
    <w:rsid w:val="00D21BDD"/>
    <w:rsid w:val="00D65F07"/>
    <w:rsid w:val="00D92BB7"/>
    <w:rsid w:val="00DB0BF7"/>
    <w:rsid w:val="00DB3BE4"/>
    <w:rsid w:val="00DC0DA3"/>
    <w:rsid w:val="00DC76D2"/>
    <w:rsid w:val="00DD274A"/>
    <w:rsid w:val="00DD30ED"/>
    <w:rsid w:val="00E20D66"/>
    <w:rsid w:val="00E601F1"/>
    <w:rsid w:val="00E64C21"/>
    <w:rsid w:val="00E914AD"/>
    <w:rsid w:val="00EA04DA"/>
    <w:rsid w:val="00EA4287"/>
    <w:rsid w:val="00EC0498"/>
    <w:rsid w:val="00EC24C6"/>
    <w:rsid w:val="00EF2933"/>
    <w:rsid w:val="00F05146"/>
    <w:rsid w:val="00F1115D"/>
    <w:rsid w:val="00F3513C"/>
    <w:rsid w:val="00F465C5"/>
    <w:rsid w:val="00F5180D"/>
    <w:rsid w:val="00F51B21"/>
    <w:rsid w:val="00F51D87"/>
    <w:rsid w:val="00F56696"/>
    <w:rsid w:val="00F8455C"/>
    <w:rsid w:val="00FB5D96"/>
    <w:rsid w:val="00FE42B0"/>
    <w:rsid w:val="00FF2EF0"/>
    <w:rsid w:val="00FF51BA"/>
    <w:rsid w:val="260672FC"/>
    <w:rsid w:val="3D282F1D"/>
    <w:rsid w:val="50784057"/>
    <w:rsid w:val="51C8603E"/>
    <w:rsid w:val="57B72371"/>
    <w:rsid w:val="60A33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8A99E"/>
  <w15:docId w15:val="{7F91B876-0F7E-47FC-A145-EC3CDBA7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uk-UA" w:eastAsia="uk-UA" w:bidi="ar-SA"/>
      </w:rPr>
    </w:rPrDefault>
    <w:pPrDefault/>
  </w:docDefaults>
  <w:latentStyles w:defLockedState="0" w:defUIPriority="0" w:defSemiHidden="0" w:defUnhideWhenUsed="0" w:defQFormat="1"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header" w:uiPriority="99"/>
    <w:lsdException w:name="caption" w:semiHidden="1" w:unhideWhenUsed="1"/>
    <w:lsdException w:name="Default Paragraph Font" w:semiHidden="1"/>
    <w:lsdException w:name="Hyperlink" w:uiPriority="99"/>
    <w:lsdException w:name="HTML Top of Form" w:semiHidden="1" w:uiPriority="99" w:unhideWhenUsed="1" w:qFormat="0"/>
    <w:lsdException w:name="HTML Bottom of Form" w:semiHidden="1" w:uiPriority="99" w:unhideWhenUsed="1"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qFormat="0"/>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uiPriority="34"/>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qFormat="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a1">
    <w:name w:val="Normal"/>
    <w:qFormat/>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1">
    <w:name w:val="heading 1"/>
    <w:basedOn w:val="a1"/>
    <w:next w:val="a1"/>
    <w:qFormat/>
    <w:pPr>
      <w:keepNext/>
      <w:keepLines/>
      <w:spacing w:before="340" w:after="330" w:line="578" w:lineRule="auto"/>
      <w:outlineLvl w:val="0"/>
    </w:pPr>
    <w:rPr>
      <w:b/>
      <w:bCs/>
      <w:kern w:val="44"/>
      <w:sz w:val="44"/>
      <w:szCs w:val="44"/>
    </w:rPr>
  </w:style>
  <w:style w:type="paragraph" w:styleId="21">
    <w:name w:val="heading 2"/>
    <w:basedOn w:val="a1"/>
    <w:next w:val="a1"/>
    <w:semiHidden/>
    <w:unhideWhenUsed/>
    <w:qFormat/>
    <w:pPr>
      <w:keepNext/>
      <w:keepLines/>
      <w:spacing w:before="260" w:after="260" w:line="416" w:lineRule="auto"/>
      <w:outlineLvl w:val="1"/>
    </w:pPr>
    <w:rPr>
      <w:b/>
      <w:bCs/>
      <w:sz w:val="32"/>
      <w:szCs w:val="32"/>
    </w:rPr>
  </w:style>
  <w:style w:type="paragraph" w:styleId="31">
    <w:name w:val="heading 3"/>
    <w:next w:val="a1"/>
    <w:semiHidden/>
    <w:unhideWhenUsed/>
    <w:qFormat/>
    <w:pPr>
      <w:spacing w:beforeAutospacing="1" w:afterAutospacing="1"/>
      <w:outlineLvl w:val="2"/>
    </w:pPr>
    <w:rPr>
      <w:rFonts w:ascii="SimSun" w:hAnsi="SimSun" w:hint="eastAsia"/>
      <w:b/>
      <w:bCs/>
      <w:sz w:val="26"/>
      <w:szCs w:val="26"/>
      <w:lang w:val="en-US" w:eastAsia="zh-CN"/>
    </w:rPr>
  </w:style>
  <w:style w:type="paragraph" w:styleId="41">
    <w:name w:val="heading 4"/>
    <w:basedOn w:val="a1"/>
    <w:next w:val="a1"/>
    <w:semiHidden/>
    <w:unhideWhenUsed/>
    <w:qFormat/>
    <w:pPr>
      <w:keepNext/>
      <w:keepLines/>
      <w:spacing w:before="280" w:after="290" w:line="376" w:lineRule="auto"/>
      <w:outlineLvl w:val="3"/>
    </w:pPr>
    <w:rPr>
      <w:b/>
      <w:bCs/>
      <w:sz w:val="28"/>
      <w:szCs w:val="28"/>
    </w:rPr>
  </w:style>
  <w:style w:type="paragraph" w:styleId="51">
    <w:name w:val="heading 5"/>
    <w:basedOn w:val="a1"/>
    <w:next w:val="a1"/>
    <w:semiHidden/>
    <w:unhideWhenUsed/>
    <w:qFormat/>
    <w:pPr>
      <w:keepNext/>
      <w:keepLines/>
      <w:spacing w:before="280" w:after="290" w:line="376" w:lineRule="auto"/>
      <w:outlineLvl w:val="4"/>
    </w:pPr>
    <w:rPr>
      <w:b/>
      <w:bCs/>
      <w:sz w:val="28"/>
      <w:szCs w:val="28"/>
    </w:rPr>
  </w:style>
  <w:style w:type="paragraph" w:styleId="6">
    <w:name w:val="heading 6"/>
    <w:basedOn w:val="a1"/>
    <w:next w:val="a1"/>
    <w:semiHidden/>
    <w:unhideWhenUsed/>
    <w:qFormat/>
    <w:pPr>
      <w:keepNext/>
      <w:keepLines/>
      <w:spacing w:before="240" w:after="64" w:line="320" w:lineRule="auto"/>
      <w:outlineLvl w:val="5"/>
    </w:pPr>
    <w:rPr>
      <w:b/>
      <w:bCs/>
    </w:rPr>
  </w:style>
  <w:style w:type="paragraph" w:styleId="7">
    <w:name w:val="heading 7"/>
    <w:basedOn w:val="a1"/>
    <w:next w:val="a1"/>
    <w:semiHidden/>
    <w:unhideWhenUsed/>
    <w:qFormat/>
    <w:pPr>
      <w:keepNext/>
      <w:keepLines/>
      <w:spacing w:before="240" w:after="64" w:line="320" w:lineRule="auto"/>
      <w:outlineLvl w:val="6"/>
    </w:pPr>
    <w:rPr>
      <w:b/>
      <w:bCs/>
    </w:rPr>
  </w:style>
  <w:style w:type="paragraph" w:styleId="8">
    <w:name w:val="heading 8"/>
    <w:basedOn w:val="a1"/>
    <w:next w:val="a1"/>
    <w:semiHidden/>
    <w:unhideWhenUsed/>
    <w:qFormat/>
    <w:pPr>
      <w:keepNext/>
      <w:keepLines/>
      <w:spacing w:before="240" w:after="64" w:line="320" w:lineRule="auto"/>
      <w:outlineLvl w:val="7"/>
    </w:pPr>
  </w:style>
  <w:style w:type="paragraph" w:styleId="9">
    <w:name w:val="heading 9"/>
    <w:basedOn w:val="a1"/>
    <w:next w:val="a1"/>
    <w:semiHidden/>
    <w:unhideWhenUsed/>
    <w:qFormat/>
    <w:pPr>
      <w:keepNext/>
      <w:keepLines/>
      <w:spacing w:before="240" w:after="64" w:line="320" w:lineRule="auto"/>
      <w:outlineLvl w:val="8"/>
    </w:pPr>
    <w:rPr>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qFormat/>
    <w:rPr>
      <w:sz w:val="16"/>
      <w:szCs w:val="16"/>
    </w:rPr>
  </w:style>
  <w:style w:type="paragraph" w:styleId="a6">
    <w:name w:val="Block Text"/>
    <w:basedOn w:val="a1"/>
    <w:qFormat/>
    <w:pPr>
      <w:spacing w:after="120"/>
      <w:ind w:leftChars="700" w:left="1440" w:rightChars="700" w:right="1440"/>
    </w:pPr>
  </w:style>
  <w:style w:type="paragraph" w:styleId="a7">
    <w:name w:val="Body Text"/>
    <w:basedOn w:val="a1"/>
    <w:qFormat/>
    <w:pPr>
      <w:spacing w:after="120"/>
    </w:pPr>
  </w:style>
  <w:style w:type="paragraph" w:styleId="22">
    <w:name w:val="Body Text 2"/>
    <w:basedOn w:val="a1"/>
    <w:qFormat/>
    <w:pPr>
      <w:spacing w:after="120" w:line="480" w:lineRule="auto"/>
    </w:pPr>
  </w:style>
  <w:style w:type="paragraph" w:styleId="32">
    <w:name w:val="Body Text 3"/>
    <w:basedOn w:val="a1"/>
    <w:qFormat/>
    <w:pPr>
      <w:spacing w:after="120"/>
    </w:pPr>
    <w:rPr>
      <w:sz w:val="16"/>
      <w:szCs w:val="16"/>
    </w:rPr>
  </w:style>
  <w:style w:type="paragraph" w:styleId="a8">
    <w:name w:val="Body Text First Indent"/>
    <w:basedOn w:val="a7"/>
    <w:qFormat/>
    <w:pPr>
      <w:ind w:firstLineChars="100" w:firstLine="420"/>
    </w:pPr>
  </w:style>
  <w:style w:type="paragraph" w:styleId="a9">
    <w:name w:val="Body Text Indent"/>
    <w:basedOn w:val="a1"/>
    <w:qFormat/>
    <w:pPr>
      <w:spacing w:after="120"/>
      <w:ind w:leftChars="200" w:left="420"/>
    </w:pPr>
  </w:style>
  <w:style w:type="paragraph" w:styleId="23">
    <w:name w:val="Body Text First Indent 2"/>
    <w:basedOn w:val="a9"/>
    <w:qFormat/>
    <w:pPr>
      <w:ind w:firstLineChars="200" w:firstLine="420"/>
    </w:pPr>
  </w:style>
  <w:style w:type="paragraph" w:styleId="24">
    <w:name w:val="Body Text Indent 2"/>
    <w:basedOn w:val="a1"/>
    <w:qFormat/>
    <w:pPr>
      <w:spacing w:after="120" w:line="480" w:lineRule="auto"/>
      <w:ind w:leftChars="200" w:left="420"/>
    </w:pPr>
  </w:style>
  <w:style w:type="paragraph" w:styleId="33">
    <w:name w:val="Body Text Indent 3"/>
    <w:basedOn w:val="a1"/>
    <w:qFormat/>
    <w:pPr>
      <w:spacing w:after="120"/>
      <w:ind w:leftChars="200" w:left="420"/>
    </w:pPr>
    <w:rPr>
      <w:sz w:val="16"/>
      <w:szCs w:val="16"/>
    </w:rPr>
  </w:style>
  <w:style w:type="paragraph" w:styleId="aa">
    <w:name w:val="caption"/>
    <w:basedOn w:val="a1"/>
    <w:next w:val="a1"/>
    <w:semiHidden/>
    <w:unhideWhenUsed/>
    <w:qFormat/>
    <w:rPr>
      <w:rFonts w:ascii="Arial" w:eastAsia="SimHei" w:hAnsi="Arial" w:cs="Arial"/>
      <w:sz w:val="20"/>
    </w:rPr>
  </w:style>
  <w:style w:type="paragraph" w:styleId="ab">
    <w:name w:val="Closing"/>
    <w:basedOn w:val="a1"/>
    <w:qFormat/>
    <w:pPr>
      <w:ind w:leftChars="2100" w:left="100"/>
    </w:pPr>
  </w:style>
  <w:style w:type="character" w:styleId="ac">
    <w:name w:val="annotation reference"/>
    <w:basedOn w:val="a2"/>
    <w:qFormat/>
    <w:rPr>
      <w:sz w:val="21"/>
      <w:szCs w:val="21"/>
    </w:rPr>
  </w:style>
  <w:style w:type="paragraph" w:styleId="ad">
    <w:name w:val="annotation text"/>
    <w:basedOn w:val="a1"/>
    <w:qFormat/>
  </w:style>
  <w:style w:type="paragraph" w:styleId="ae">
    <w:name w:val="annotation subject"/>
    <w:basedOn w:val="ad"/>
    <w:next w:val="ad"/>
    <w:qFormat/>
    <w:rPr>
      <w:b/>
      <w:bCs/>
    </w:rPr>
  </w:style>
  <w:style w:type="paragraph" w:styleId="af">
    <w:name w:val="Date"/>
    <w:basedOn w:val="a1"/>
    <w:next w:val="a1"/>
    <w:qFormat/>
    <w:pPr>
      <w:ind w:leftChars="2500" w:left="100"/>
    </w:pPr>
  </w:style>
  <w:style w:type="paragraph" w:styleId="af0">
    <w:name w:val="Document Map"/>
    <w:basedOn w:val="a1"/>
    <w:qFormat/>
    <w:pPr>
      <w:shd w:val="clear" w:color="auto" w:fill="000080"/>
    </w:pPr>
  </w:style>
  <w:style w:type="paragraph" w:styleId="af1">
    <w:name w:val="E-mail Signature"/>
    <w:basedOn w:val="a1"/>
    <w:qFormat/>
  </w:style>
  <w:style w:type="character" w:styleId="af2">
    <w:name w:val="Emphasis"/>
    <w:basedOn w:val="a2"/>
    <w:qFormat/>
    <w:rPr>
      <w:i/>
      <w:iCs/>
    </w:rPr>
  </w:style>
  <w:style w:type="character" w:styleId="af3">
    <w:name w:val="endnote reference"/>
    <w:basedOn w:val="a2"/>
    <w:qFormat/>
    <w:rPr>
      <w:vertAlign w:val="superscript"/>
    </w:rPr>
  </w:style>
  <w:style w:type="paragraph" w:styleId="af4">
    <w:name w:val="endnote text"/>
    <w:basedOn w:val="a1"/>
    <w:qFormat/>
    <w:pPr>
      <w:snapToGrid w:val="0"/>
    </w:pPr>
  </w:style>
  <w:style w:type="paragraph" w:styleId="af5">
    <w:name w:val="envelope address"/>
    <w:basedOn w:val="a1"/>
    <w:qFormat/>
    <w:pPr>
      <w:framePr w:w="7920" w:h="1980" w:hRule="exact" w:hSpace="180" w:wrap="auto" w:hAnchor="page" w:xAlign="center" w:yAlign="bottom"/>
      <w:snapToGrid w:val="0"/>
      <w:ind w:leftChars="1400" w:left="100"/>
    </w:pPr>
    <w:rPr>
      <w:rFonts w:ascii="Arial" w:hAnsi="Arial" w:cs="Arial"/>
    </w:rPr>
  </w:style>
  <w:style w:type="paragraph" w:styleId="25">
    <w:name w:val="envelope return"/>
    <w:basedOn w:val="a1"/>
    <w:qFormat/>
    <w:pPr>
      <w:snapToGrid w:val="0"/>
    </w:pPr>
    <w:rPr>
      <w:rFonts w:ascii="Arial" w:hAnsi="Arial" w:cs="Arial"/>
    </w:rPr>
  </w:style>
  <w:style w:type="character" w:styleId="af6">
    <w:name w:val="FollowedHyperlink"/>
    <w:basedOn w:val="a2"/>
    <w:qFormat/>
    <w:rPr>
      <w:color w:val="800080"/>
      <w:u w:val="single"/>
    </w:rPr>
  </w:style>
  <w:style w:type="paragraph" w:styleId="af7">
    <w:name w:val="footer"/>
    <w:basedOn w:val="a1"/>
    <w:qFormat/>
    <w:pPr>
      <w:tabs>
        <w:tab w:val="center" w:pos="4153"/>
        <w:tab w:val="right" w:pos="8306"/>
      </w:tabs>
      <w:snapToGrid w:val="0"/>
    </w:pPr>
    <w:rPr>
      <w:sz w:val="18"/>
      <w:szCs w:val="18"/>
    </w:rPr>
  </w:style>
  <w:style w:type="character" w:styleId="af8">
    <w:name w:val="footnote reference"/>
    <w:basedOn w:val="a2"/>
    <w:qFormat/>
    <w:rPr>
      <w:vertAlign w:val="superscript"/>
    </w:rPr>
  </w:style>
  <w:style w:type="paragraph" w:styleId="af9">
    <w:name w:val="footnote text"/>
    <w:basedOn w:val="a1"/>
    <w:qFormat/>
    <w:pPr>
      <w:snapToGrid w:val="0"/>
    </w:pPr>
    <w:rPr>
      <w:sz w:val="18"/>
      <w:szCs w:val="18"/>
    </w:rPr>
  </w:style>
  <w:style w:type="paragraph" w:styleId="afa">
    <w:name w:val="header"/>
    <w:basedOn w:val="a1"/>
    <w:link w:val="afb"/>
    <w:uiPriority w:val="99"/>
    <w:qFormat/>
    <w:pPr>
      <w:tabs>
        <w:tab w:val="center" w:pos="4153"/>
        <w:tab w:val="right" w:pos="8306"/>
      </w:tabs>
      <w:snapToGrid w:val="0"/>
    </w:pPr>
    <w:rPr>
      <w:sz w:val="18"/>
      <w:szCs w:val="18"/>
    </w:rPr>
  </w:style>
  <w:style w:type="character" w:styleId="HTML">
    <w:name w:val="HTML Acronym"/>
    <w:basedOn w:val="a2"/>
    <w:qFormat/>
  </w:style>
  <w:style w:type="paragraph" w:styleId="HTML0">
    <w:name w:val="HTML Address"/>
    <w:basedOn w:val="a1"/>
    <w:qFormat/>
    <w:rPr>
      <w:i/>
      <w:iCs/>
    </w:rPr>
  </w:style>
  <w:style w:type="character" w:styleId="HTML1">
    <w:name w:val="HTML Cite"/>
    <w:basedOn w:val="a2"/>
    <w:qFormat/>
    <w:rPr>
      <w:i/>
      <w:iCs/>
    </w:rPr>
  </w:style>
  <w:style w:type="character" w:styleId="HTML2">
    <w:name w:val="HTML Code"/>
    <w:basedOn w:val="a2"/>
    <w:qFormat/>
    <w:rPr>
      <w:rFonts w:ascii="Courier New" w:hAnsi="Courier New" w:cs="Courier New"/>
      <w:sz w:val="20"/>
      <w:szCs w:val="20"/>
    </w:rPr>
  </w:style>
  <w:style w:type="character" w:styleId="HTML3">
    <w:name w:val="HTML Definition"/>
    <w:basedOn w:val="a2"/>
    <w:qFormat/>
    <w:rPr>
      <w:i/>
      <w:iCs/>
    </w:rPr>
  </w:style>
  <w:style w:type="character" w:styleId="HTML4">
    <w:name w:val="HTML Keyboard"/>
    <w:basedOn w:val="a2"/>
    <w:qFormat/>
    <w:rPr>
      <w:rFonts w:ascii="Courier New" w:hAnsi="Courier New" w:cs="Courier New"/>
      <w:sz w:val="20"/>
      <w:szCs w:val="20"/>
    </w:rPr>
  </w:style>
  <w:style w:type="paragraph" w:styleId="HTML5">
    <w:name w:val="HTML Preformatted"/>
    <w:basedOn w:val="a1"/>
    <w:qFormat/>
    <w:rPr>
      <w:rFonts w:ascii="Courier New" w:hAnsi="Courier New" w:cs="Courier New"/>
      <w:sz w:val="20"/>
    </w:rPr>
  </w:style>
  <w:style w:type="character" w:styleId="HTML6">
    <w:name w:val="HTML Sample"/>
    <w:basedOn w:val="a2"/>
    <w:qFormat/>
    <w:rPr>
      <w:rFonts w:ascii="Courier New" w:hAnsi="Courier New" w:cs="Courier New"/>
    </w:rPr>
  </w:style>
  <w:style w:type="character" w:styleId="HTML7">
    <w:name w:val="HTML Typewriter"/>
    <w:basedOn w:val="a2"/>
    <w:qFormat/>
    <w:rPr>
      <w:rFonts w:ascii="Courier New" w:hAnsi="Courier New" w:cs="Courier New"/>
      <w:sz w:val="20"/>
      <w:szCs w:val="20"/>
    </w:rPr>
  </w:style>
  <w:style w:type="character" w:styleId="HTML8">
    <w:name w:val="HTML Variable"/>
    <w:basedOn w:val="a2"/>
    <w:qFormat/>
    <w:rPr>
      <w:i/>
      <w:iCs/>
    </w:rPr>
  </w:style>
  <w:style w:type="character" w:styleId="afc">
    <w:name w:val="Hyperlink"/>
    <w:basedOn w:val="a2"/>
    <w:uiPriority w:val="99"/>
    <w:qFormat/>
    <w:rPr>
      <w:color w:val="0000FF"/>
      <w:u w:val="single"/>
    </w:rPr>
  </w:style>
  <w:style w:type="paragraph" w:styleId="10">
    <w:name w:val="index 1"/>
    <w:basedOn w:val="a1"/>
    <w:next w:val="a1"/>
    <w:qFormat/>
  </w:style>
  <w:style w:type="paragraph" w:styleId="26">
    <w:name w:val="index 2"/>
    <w:basedOn w:val="a1"/>
    <w:next w:val="a1"/>
    <w:qFormat/>
    <w:pPr>
      <w:ind w:leftChars="200" w:left="200"/>
    </w:pPr>
  </w:style>
  <w:style w:type="paragraph" w:styleId="34">
    <w:name w:val="index 3"/>
    <w:basedOn w:val="a1"/>
    <w:next w:val="a1"/>
    <w:qFormat/>
    <w:pPr>
      <w:ind w:leftChars="400" w:left="400"/>
    </w:pPr>
  </w:style>
  <w:style w:type="paragraph" w:styleId="42">
    <w:name w:val="index 4"/>
    <w:basedOn w:val="a1"/>
    <w:next w:val="a1"/>
    <w:qFormat/>
    <w:pPr>
      <w:ind w:leftChars="600" w:left="600"/>
    </w:pPr>
  </w:style>
  <w:style w:type="paragraph" w:styleId="52">
    <w:name w:val="index 5"/>
    <w:basedOn w:val="a1"/>
    <w:next w:val="a1"/>
    <w:qFormat/>
    <w:pPr>
      <w:ind w:leftChars="800" w:left="800"/>
    </w:pPr>
  </w:style>
  <w:style w:type="paragraph" w:styleId="60">
    <w:name w:val="index 6"/>
    <w:basedOn w:val="a1"/>
    <w:next w:val="a1"/>
    <w:qFormat/>
    <w:pPr>
      <w:ind w:leftChars="1000" w:left="1000"/>
    </w:pPr>
  </w:style>
  <w:style w:type="paragraph" w:styleId="70">
    <w:name w:val="index 7"/>
    <w:basedOn w:val="a1"/>
    <w:next w:val="a1"/>
    <w:qFormat/>
    <w:pPr>
      <w:ind w:leftChars="1200" w:left="1200"/>
    </w:pPr>
  </w:style>
  <w:style w:type="paragraph" w:styleId="80">
    <w:name w:val="index 8"/>
    <w:basedOn w:val="a1"/>
    <w:next w:val="a1"/>
    <w:qFormat/>
    <w:pPr>
      <w:ind w:leftChars="1400" w:left="1400"/>
    </w:pPr>
  </w:style>
  <w:style w:type="paragraph" w:styleId="90">
    <w:name w:val="index 9"/>
    <w:basedOn w:val="a1"/>
    <w:next w:val="a1"/>
    <w:qFormat/>
    <w:pPr>
      <w:ind w:leftChars="1600" w:left="1600"/>
    </w:pPr>
  </w:style>
  <w:style w:type="paragraph" w:styleId="afd">
    <w:name w:val="index heading"/>
    <w:basedOn w:val="a1"/>
    <w:next w:val="10"/>
    <w:qFormat/>
    <w:rPr>
      <w:rFonts w:ascii="Arial" w:hAnsi="Arial" w:cs="Arial"/>
      <w:b/>
      <w:bCs/>
    </w:rPr>
  </w:style>
  <w:style w:type="character" w:styleId="afe">
    <w:name w:val="line number"/>
    <w:basedOn w:val="a2"/>
    <w:qFormat/>
  </w:style>
  <w:style w:type="paragraph" w:styleId="aff">
    <w:name w:val="List"/>
    <w:basedOn w:val="a1"/>
    <w:qFormat/>
    <w:pPr>
      <w:ind w:left="200" w:hangingChars="200" w:hanging="200"/>
    </w:pPr>
  </w:style>
  <w:style w:type="paragraph" w:styleId="27">
    <w:name w:val="List 2"/>
    <w:basedOn w:val="a1"/>
    <w:qFormat/>
    <w:pPr>
      <w:ind w:leftChars="200" w:left="100" w:hangingChars="200" w:hanging="200"/>
    </w:pPr>
  </w:style>
  <w:style w:type="paragraph" w:styleId="35">
    <w:name w:val="List 3"/>
    <w:basedOn w:val="a1"/>
    <w:qFormat/>
    <w:pPr>
      <w:ind w:leftChars="400" w:left="100" w:hangingChars="200" w:hanging="200"/>
    </w:pPr>
  </w:style>
  <w:style w:type="paragraph" w:styleId="43">
    <w:name w:val="List 4"/>
    <w:basedOn w:val="a1"/>
    <w:qFormat/>
    <w:pPr>
      <w:ind w:leftChars="600" w:left="100" w:hangingChars="200" w:hanging="200"/>
    </w:pPr>
  </w:style>
  <w:style w:type="paragraph" w:styleId="53">
    <w:name w:val="List 5"/>
    <w:basedOn w:val="a1"/>
    <w:qFormat/>
    <w:pPr>
      <w:ind w:leftChars="800" w:left="100" w:hangingChars="200" w:hanging="200"/>
    </w:pPr>
  </w:style>
  <w:style w:type="paragraph" w:styleId="a0">
    <w:name w:val="List Bullet"/>
    <w:basedOn w:val="a1"/>
    <w:qFormat/>
    <w:pPr>
      <w:numPr>
        <w:numId w:val="1"/>
      </w:numPr>
    </w:pPr>
  </w:style>
  <w:style w:type="paragraph" w:styleId="20">
    <w:name w:val="List Bullet 2"/>
    <w:basedOn w:val="a1"/>
    <w:qFormat/>
    <w:pPr>
      <w:numPr>
        <w:numId w:val="2"/>
      </w:numPr>
    </w:pPr>
  </w:style>
  <w:style w:type="paragraph" w:styleId="30">
    <w:name w:val="List Bullet 3"/>
    <w:basedOn w:val="a1"/>
    <w:qFormat/>
    <w:pPr>
      <w:numPr>
        <w:numId w:val="3"/>
      </w:numPr>
    </w:pPr>
  </w:style>
  <w:style w:type="paragraph" w:styleId="40">
    <w:name w:val="List Bullet 4"/>
    <w:basedOn w:val="a1"/>
    <w:qFormat/>
    <w:pPr>
      <w:numPr>
        <w:numId w:val="4"/>
      </w:numPr>
    </w:pPr>
  </w:style>
  <w:style w:type="paragraph" w:styleId="50">
    <w:name w:val="List Bullet 5"/>
    <w:basedOn w:val="a1"/>
    <w:qFormat/>
    <w:pPr>
      <w:numPr>
        <w:numId w:val="5"/>
      </w:numPr>
    </w:pPr>
  </w:style>
  <w:style w:type="paragraph" w:styleId="aff0">
    <w:name w:val="List Continue"/>
    <w:basedOn w:val="a1"/>
    <w:qFormat/>
    <w:pPr>
      <w:spacing w:after="120"/>
      <w:ind w:leftChars="200" w:left="420"/>
    </w:pPr>
  </w:style>
  <w:style w:type="paragraph" w:styleId="28">
    <w:name w:val="List Continue 2"/>
    <w:basedOn w:val="a1"/>
    <w:qFormat/>
    <w:pPr>
      <w:spacing w:after="120"/>
      <w:ind w:leftChars="400" w:left="840"/>
    </w:pPr>
  </w:style>
  <w:style w:type="paragraph" w:styleId="36">
    <w:name w:val="List Continue 3"/>
    <w:basedOn w:val="a1"/>
    <w:qFormat/>
    <w:pPr>
      <w:spacing w:after="120"/>
      <w:ind w:leftChars="600" w:left="1260"/>
    </w:pPr>
  </w:style>
  <w:style w:type="paragraph" w:styleId="44">
    <w:name w:val="List Continue 4"/>
    <w:basedOn w:val="a1"/>
    <w:qFormat/>
    <w:pPr>
      <w:spacing w:after="120"/>
      <w:ind w:leftChars="800" w:left="1680"/>
    </w:pPr>
  </w:style>
  <w:style w:type="paragraph" w:styleId="54">
    <w:name w:val="List Continue 5"/>
    <w:basedOn w:val="a1"/>
    <w:qFormat/>
    <w:pPr>
      <w:spacing w:after="120"/>
      <w:ind w:leftChars="1000" w:left="2100"/>
    </w:pPr>
  </w:style>
  <w:style w:type="paragraph" w:styleId="a">
    <w:name w:val="List Number"/>
    <w:basedOn w:val="a1"/>
    <w:qFormat/>
    <w:pPr>
      <w:numPr>
        <w:numId w:val="6"/>
      </w:numPr>
    </w:pPr>
  </w:style>
  <w:style w:type="paragraph" w:styleId="2">
    <w:name w:val="List Number 2"/>
    <w:basedOn w:val="a1"/>
    <w:qFormat/>
    <w:pPr>
      <w:numPr>
        <w:numId w:val="7"/>
      </w:numPr>
    </w:pPr>
  </w:style>
  <w:style w:type="paragraph" w:styleId="3">
    <w:name w:val="List Number 3"/>
    <w:basedOn w:val="a1"/>
    <w:qFormat/>
    <w:pPr>
      <w:numPr>
        <w:numId w:val="8"/>
      </w:numPr>
    </w:pPr>
  </w:style>
  <w:style w:type="paragraph" w:styleId="4">
    <w:name w:val="List Number 4"/>
    <w:basedOn w:val="a1"/>
    <w:qFormat/>
    <w:pPr>
      <w:numPr>
        <w:numId w:val="9"/>
      </w:numPr>
    </w:pPr>
  </w:style>
  <w:style w:type="paragraph" w:styleId="5">
    <w:name w:val="List Number 5"/>
    <w:basedOn w:val="a1"/>
    <w:qFormat/>
    <w:pPr>
      <w:numPr>
        <w:numId w:val="10"/>
      </w:numPr>
    </w:pPr>
  </w:style>
  <w:style w:type="paragraph" w:styleId="aff1">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val="en-US" w:eastAsia="zh-CN"/>
    </w:rPr>
  </w:style>
  <w:style w:type="paragraph" w:styleId="aff2">
    <w:name w:val="Message Header"/>
    <w:basedOn w:val="a1"/>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rPr>
  </w:style>
  <w:style w:type="paragraph" w:styleId="aff3">
    <w:name w:val="Normal (Web)"/>
    <w:qFormat/>
    <w:pPr>
      <w:spacing w:beforeAutospacing="1" w:afterAutospacing="1"/>
    </w:pPr>
    <w:rPr>
      <w:sz w:val="24"/>
      <w:szCs w:val="24"/>
      <w:lang w:val="en-US" w:eastAsia="zh-CN"/>
    </w:rPr>
  </w:style>
  <w:style w:type="paragraph" w:styleId="aff4">
    <w:name w:val="Normal Indent"/>
    <w:basedOn w:val="a1"/>
    <w:qFormat/>
    <w:pPr>
      <w:ind w:firstLineChars="200" w:firstLine="420"/>
    </w:pPr>
  </w:style>
  <w:style w:type="paragraph" w:styleId="aff5">
    <w:name w:val="Note Heading"/>
    <w:basedOn w:val="a1"/>
    <w:next w:val="a1"/>
    <w:qFormat/>
    <w:pPr>
      <w:jc w:val="center"/>
    </w:pPr>
  </w:style>
  <w:style w:type="character" w:styleId="aff6">
    <w:name w:val="page number"/>
    <w:basedOn w:val="a2"/>
    <w:qFormat/>
  </w:style>
  <w:style w:type="paragraph" w:styleId="aff7">
    <w:name w:val="Plain Text"/>
    <w:basedOn w:val="a1"/>
    <w:qFormat/>
    <w:rPr>
      <w:rFonts w:ascii="SimSun" w:hAnsi="Courier New" w:cs="Courier New"/>
      <w:szCs w:val="21"/>
    </w:rPr>
  </w:style>
  <w:style w:type="paragraph" w:styleId="aff8">
    <w:name w:val="Salutation"/>
    <w:basedOn w:val="a1"/>
    <w:next w:val="a1"/>
    <w:qFormat/>
  </w:style>
  <w:style w:type="paragraph" w:styleId="aff9">
    <w:name w:val="Signature"/>
    <w:basedOn w:val="a1"/>
    <w:qFormat/>
    <w:pPr>
      <w:ind w:leftChars="2100" w:left="100"/>
    </w:pPr>
  </w:style>
  <w:style w:type="character" w:styleId="affa">
    <w:name w:val="Strong"/>
    <w:basedOn w:val="a2"/>
    <w:qFormat/>
    <w:rPr>
      <w:b/>
      <w:bCs/>
    </w:rPr>
  </w:style>
  <w:style w:type="paragraph" w:styleId="affb">
    <w:name w:val="Subtitle"/>
    <w:basedOn w:val="a1"/>
    <w:qFormat/>
    <w:pPr>
      <w:spacing w:before="240" w:after="60" w:line="312" w:lineRule="auto"/>
      <w:jc w:val="center"/>
      <w:outlineLvl w:val="1"/>
    </w:pPr>
    <w:rPr>
      <w:rFonts w:ascii="Arial" w:hAnsi="Arial" w:cs="Arial"/>
      <w:b/>
      <w:bCs/>
      <w:kern w:val="28"/>
      <w:sz w:val="32"/>
      <w:szCs w:val="32"/>
    </w:rPr>
  </w:style>
  <w:style w:type="table" w:styleId="11">
    <w:name w:val="Table 3D effects 1"/>
    <w:basedOn w:val="a3"/>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29">
    <w:name w:val="Table 3D effects 2"/>
    <w:basedOn w:val="a3"/>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37">
    <w:name w:val="Table 3D effects 3"/>
    <w:basedOn w:val="a3"/>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12">
    <w:name w:val="Table Classic 1"/>
    <w:basedOn w:val="a3"/>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a">
    <w:name w:val="Table Classic 2"/>
    <w:basedOn w:val="a3"/>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8">
    <w:name w:val="Table Classic 3"/>
    <w:basedOn w:val="a3"/>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5">
    <w:name w:val="Table Classic 4"/>
    <w:basedOn w:val="a3"/>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3">
    <w:name w:val="Table Colorful 1"/>
    <w:basedOn w:val="a3"/>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b">
    <w:name w:val="Table Colorful 2"/>
    <w:basedOn w:val="a3"/>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9">
    <w:name w:val="Table Colorful 3"/>
    <w:basedOn w:val="a3"/>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4">
    <w:name w:val="Table Columns 1"/>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c">
    <w:name w:val="Table Columns 2"/>
    <w:basedOn w:val="a3"/>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a">
    <w:name w:val="Table Columns 3"/>
    <w:basedOn w:val="a3"/>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6">
    <w:name w:val="Table Columns 4"/>
    <w:basedOn w:val="a3"/>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3"/>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affc">
    <w:name w:val="Table Contemporary"/>
    <w:basedOn w:val="a3"/>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affd">
    <w:name w:val="Table Elegant"/>
    <w:basedOn w:val="a3"/>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affe">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d">
    <w:name w:val="Table Grid 2"/>
    <w:basedOn w:val="a3"/>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b">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7">
    <w:name w:val="Table Grid 4"/>
    <w:basedOn w:val="a3"/>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6">
    <w:name w:val="Table Grid 5"/>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1">
    <w:name w:val="Table Grid 6"/>
    <w:basedOn w:val="a3"/>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1">
    <w:name w:val="Table Grid 7"/>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1">
    <w:name w:val="Table Grid 8"/>
    <w:basedOn w:val="a3"/>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
    <w:name w:val="Table List 1"/>
    <w:basedOn w:val="a3"/>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e">
    <w:name w:val="Table List 2"/>
    <w:basedOn w:val="a3"/>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c">
    <w:name w:val="Table List 3"/>
    <w:basedOn w:val="a3"/>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8">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5">
    <w:name w:val="Table List 5"/>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6">
    <w:name w:val="Table List 6"/>
    <w:basedOn w:val="a3"/>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
    <w:name w:val="Table List 7"/>
    <w:basedOn w:val="a3"/>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
    <w:name w:val="Table List 8"/>
    <w:basedOn w:val="a3"/>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afff">
    <w:name w:val="table of authorities"/>
    <w:basedOn w:val="a1"/>
    <w:next w:val="a1"/>
    <w:qFormat/>
    <w:pPr>
      <w:ind w:leftChars="200" w:left="420"/>
    </w:pPr>
  </w:style>
  <w:style w:type="paragraph" w:styleId="afff0">
    <w:name w:val="table of figures"/>
    <w:basedOn w:val="a1"/>
    <w:next w:val="a1"/>
    <w:qFormat/>
    <w:pPr>
      <w:ind w:leftChars="200" w:left="200" w:hangingChars="200" w:hanging="200"/>
    </w:pPr>
  </w:style>
  <w:style w:type="table" w:styleId="afff1">
    <w:name w:val="Table Professional"/>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6">
    <w:name w:val="Table Simple 1"/>
    <w:basedOn w:val="a3"/>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f">
    <w:name w:val="Table Simple 2"/>
    <w:basedOn w:val="a3"/>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3d">
    <w:name w:val="Table Simple 3"/>
    <w:basedOn w:val="a3"/>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7">
    <w:name w:val="Table Subtle 1"/>
    <w:basedOn w:val="a3"/>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0">
    <w:name w:val="Table Subtle 2"/>
    <w:basedOn w:val="a3"/>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afff2">
    <w:name w:val="Table Theme"/>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Web 1"/>
    <w:basedOn w:val="a3"/>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
    <w:name w:val="Table Web 2"/>
    <w:basedOn w:val="a3"/>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
    <w:name w:val="Table Web 3"/>
    <w:basedOn w:val="a3"/>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afff3">
    <w:name w:val="Title"/>
    <w:basedOn w:val="a1"/>
    <w:qFormat/>
    <w:pPr>
      <w:spacing w:before="240" w:after="60"/>
      <w:jc w:val="center"/>
      <w:outlineLvl w:val="0"/>
    </w:pPr>
    <w:rPr>
      <w:rFonts w:ascii="Arial" w:hAnsi="Arial" w:cs="Arial"/>
      <w:b/>
      <w:bCs/>
      <w:sz w:val="32"/>
      <w:szCs w:val="32"/>
    </w:rPr>
  </w:style>
  <w:style w:type="paragraph" w:styleId="afff4">
    <w:name w:val="toa heading"/>
    <w:basedOn w:val="a1"/>
    <w:next w:val="a1"/>
    <w:qFormat/>
    <w:pPr>
      <w:spacing w:before="120"/>
    </w:pPr>
    <w:rPr>
      <w:rFonts w:ascii="Arial" w:hAnsi="Arial" w:cs="Arial"/>
    </w:rPr>
  </w:style>
  <w:style w:type="paragraph" w:styleId="18">
    <w:name w:val="toc 1"/>
    <w:basedOn w:val="a1"/>
    <w:next w:val="a1"/>
    <w:uiPriority w:val="39"/>
    <w:qFormat/>
  </w:style>
  <w:style w:type="paragraph" w:styleId="2f1">
    <w:name w:val="toc 2"/>
    <w:basedOn w:val="a1"/>
    <w:next w:val="a1"/>
    <w:qFormat/>
    <w:pPr>
      <w:ind w:leftChars="200" w:left="420"/>
    </w:pPr>
  </w:style>
  <w:style w:type="paragraph" w:styleId="3e">
    <w:name w:val="toc 3"/>
    <w:basedOn w:val="a1"/>
    <w:next w:val="a1"/>
    <w:qFormat/>
    <w:pPr>
      <w:ind w:leftChars="400" w:left="840"/>
    </w:pPr>
  </w:style>
  <w:style w:type="paragraph" w:styleId="49">
    <w:name w:val="toc 4"/>
    <w:basedOn w:val="a1"/>
    <w:next w:val="a1"/>
    <w:qFormat/>
    <w:pPr>
      <w:ind w:leftChars="600" w:left="1260"/>
    </w:pPr>
  </w:style>
  <w:style w:type="paragraph" w:styleId="57">
    <w:name w:val="toc 5"/>
    <w:basedOn w:val="a1"/>
    <w:next w:val="a1"/>
    <w:qFormat/>
    <w:pPr>
      <w:ind w:leftChars="800" w:left="1680"/>
    </w:pPr>
  </w:style>
  <w:style w:type="paragraph" w:styleId="62">
    <w:name w:val="toc 6"/>
    <w:basedOn w:val="a1"/>
    <w:next w:val="a1"/>
    <w:qFormat/>
    <w:pPr>
      <w:ind w:leftChars="1000" w:left="2100"/>
    </w:pPr>
  </w:style>
  <w:style w:type="paragraph" w:styleId="72">
    <w:name w:val="toc 7"/>
    <w:basedOn w:val="a1"/>
    <w:next w:val="a1"/>
    <w:qFormat/>
    <w:pPr>
      <w:ind w:leftChars="1200" w:left="2520"/>
    </w:pPr>
  </w:style>
  <w:style w:type="paragraph" w:styleId="82">
    <w:name w:val="toc 8"/>
    <w:basedOn w:val="a1"/>
    <w:next w:val="a1"/>
    <w:qFormat/>
    <w:pPr>
      <w:ind w:leftChars="1400" w:left="2940"/>
    </w:pPr>
  </w:style>
  <w:style w:type="paragraph" w:styleId="91">
    <w:name w:val="toc 9"/>
    <w:basedOn w:val="a1"/>
    <w:next w:val="a1"/>
    <w:qFormat/>
    <w:pPr>
      <w:ind w:leftChars="1600" w:left="3360"/>
    </w:pPr>
  </w:style>
  <w:style w:type="table" w:styleId="afff5">
    <w:name w:val="Light Shading"/>
    <w:basedOn w:val="a3"/>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9">
    <w:name w:val="Light Shading Accent 1"/>
    <w:basedOn w:val="a3"/>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2f2">
    <w:name w:val="Light Shading Accent 2"/>
    <w:basedOn w:val="a3"/>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3f">
    <w:name w:val="Light Shading Accent 3"/>
    <w:basedOn w:val="a3"/>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4a">
    <w:name w:val="Light Shading Accent 4"/>
    <w:basedOn w:val="a3"/>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58">
    <w:name w:val="Light Shading Accent 5"/>
    <w:basedOn w:val="a3"/>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63">
    <w:name w:val="Light Shading Accent 6"/>
    <w:basedOn w:val="a3"/>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afff6">
    <w:name w:val="Light List"/>
    <w:basedOn w:val="a3"/>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a">
    <w:name w:val="Light List Accent 1"/>
    <w:basedOn w:val="a3"/>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3">
    <w:name w:val="Light List Accent 2"/>
    <w:basedOn w:val="a3"/>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0">
    <w:name w:val="Light List Accent 3"/>
    <w:basedOn w:val="a3"/>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b">
    <w:name w:val="Light List Accent 4"/>
    <w:basedOn w:val="a3"/>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9">
    <w:name w:val="Light List Accent 5"/>
    <w:basedOn w:val="a3"/>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7">
    <w:name w:val="Light Grid"/>
    <w:basedOn w:val="a3"/>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1b">
    <w:name w:val="Light Grid Accent 1"/>
    <w:basedOn w:val="a3"/>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2f4">
    <w:name w:val="Light Grid Accent 2"/>
    <w:basedOn w:val="a3"/>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3f1">
    <w:name w:val="Light Grid Accent 3"/>
    <w:basedOn w:val="a3"/>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4c">
    <w:name w:val="Light Grid Accent 4"/>
    <w:basedOn w:val="a3"/>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5a">
    <w:name w:val="Light Grid Accent 5"/>
    <w:basedOn w:val="a3"/>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65">
    <w:name w:val="Light Grid Accent 6"/>
    <w:basedOn w:val="a3"/>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1c">
    <w:name w:val="Medium Shading 1"/>
    <w:basedOn w:val="a3"/>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0">
    <w:name w:val="Medium Shading 1 Accent 1"/>
    <w:basedOn w:val="a3"/>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0">
    <w:name w:val="Medium Shading 1 Accent 2"/>
    <w:basedOn w:val="a3"/>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0">
    <w:name w:val="Medium Shading 1 Accent 3"/>
    <w:basedOn w:val="a3"/>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0">
    <w:name w:val="Medium Shading 1 Accent 4"/>
    <w:basedOn w:val="a3"/>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0">
    <w:name w:val="Medium Shading 1 Accent 5"/>
    <w:basedOn w:val="a3"/>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0">
    <w:name w:val="Medium Shading 1 Accent 6"/>
    <w:basedOn w:val="a3"/>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5">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10">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20">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30">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40">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50">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60">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1d">
    <w:name w:val="Medium List 1"/>
    <w:basedOn w:val="a3"/>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1">
    <w:name w:val="Medium List 1 Accent 1"/>
    <w:basedOn w:val="a3"/>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1">
    <w:name w:val="Medium List 1 Accent 2"/>
    <w:basedOn w:val="a3"/>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1">
    <w:name w:val="Medium List 1 Accent 3"/>
    <w:basedOn w:val="a3"/>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1">
    <w:name w:val="Medium List 1 Accent 4"/>
    <w:basedOn w:val="a3"/>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1">
    <w:name w:val="Medium List 1 Accent 5"/>
    <w:basedOn w:val="a3"/>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1">
    <w:name w:val="Medium List 1 Accent 6"/>
    <w:basedOn w:val="a3"/>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6">
    <w:name w:val="Medium List 2"/>
    <w:basedOn w:val="a3"/>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1">
    <w:name w:val="Medium List 2 Accent 1"/>
    <w:basedOn w:val="a3"/>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1">
    <w:name w:val="Medium List 2 Accent 2"/>
    <w:basedOn w:val="a3"/>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1">
    <w:name w:val="Medium List 2 Accent 3"/>
    <w:basedOn w:val="a3"/>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e">
    <w:name w:val="Medium Grid 1"/>
    <w:basedOn w:val="a3"/>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2">
    <w:name w:val="Medium Grid 1 Accent 1"/>
    <w:basedOn w:val="a3"/>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2">
    <w:name w:val="Medium Grid 1 Accent 2"/>
    <w:basedOn w:val="a3"/>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2">
    <w:name w:val="Medium Grid 1 Accent 3"/>
    <w:basedOn w:val="a3"/>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2">
    <w:name w:val="Medium Grid 1 Accent 4"/>
    <w:basedOn w:val="a3"/>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2">
    <w:name w:val="Medium Grid 1 Accent 5"/>
    <w:basedOn w:val="a3"/>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2">
    <w:name w:val="Medium Grid 1 Accent 6"/>
    <w:basedOn w:val="a3"/>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7">
    <w:name w:val="Medium Grid 2"/>
    <w:basedOn w:val="a3"/>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212">
    <w:name w:val="Medium Grid 2 Accent 1"/>
    <w:basedOn w:val="a3"/>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222">
    <w:name w:val="Medium Grid 2 Accent 2"/>
    <w:basedOn w:val="a3"/>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232">
    <w:name w:val="Medium Grid 2 Accent 3"/>
    <w:basedOn w:val="a3"/>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242">
    <w:name w:val="Medium Grid 2 Accent 4"/>
    <w:basedOn w:val="a3"/>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252">
    <w:name w:val="Medium Grid 2 Accent 5"/>
    <w:basedOn w:val="a3"/>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262">
    <w:name w:val="Medium Grid 2 Accent 6"/>
    <w:basedOn w:val="a3"/>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3f2">
    <w:name w:val="Medium Grid 3"/>
    <w:basedOn w:val="a3"/>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310">
    <w:name w:val="Medium Grid 3 Accent 1"/>
    <w:basedOn w:val="a3"/>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320">
    <w:name w:val="Medium Grid 3 Accent 2"/>
    <w:basedOn w:val="a3"/>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330">
    <w:name w:val="Medium Grid 3 Accent 3"/>
    <w:basedOn w:val="a3"/>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340">
    <w:name w:val="Medium Grid 3 Accent 4"/>
    <w:basedOn w:val="a3"/>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350">
    <w:name w:val="Medium Grid 3 Accent 5"/>
    <w:basedOn w:val="a3"/>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360">
    <w:name w:val="Medium Grid 3 Accent 6"/>
    <w:basedOn w:val="a3"/>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afff8">
    <w:name w:val="Dark List"/>
    <w:basedOn w:val="a3"/>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
    <w:name w:val="Dark List Accent 1"/>
    <w:basedOn w:val="a3"/>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8">
    <w:name w:val="Dark List Accent 2"/>
    <w:basedOn w:val="a3"/>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3">
    <w:name w:val="Dark List Accent 3"/>
    <w:basedOn w:val="a3"/>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d">
    <w:name w:val="Dark List Accent 4"/>
    <w:basedOn w:val="a3"/>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b">
    <w:name w:val="Dark List Accent 5"/>
    <w:basedOn w:val="a3"/>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9">
    <w:name w:val="Colorful Shading"/>
    <w:basedOn w:val="a3"/>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0">
    <w:name w:val="Colorful Shading Accent 1"/>
    <w:basedOn w:val="a3"/>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9">
    <w:name w:val="Colorful Shading Accent 2"/>
    <w:basedOn w:val="a3"/>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4">
    <w:name w:val="Colorful Shading Accent 3"/>
    <w:basedOn w:val="a3"/>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e">
    <w:name w:val="Colorful Shading Accent 4"/>
    <w:basedOn w:val="a3"/>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c">
    <w:name w:val="Colorful Shading Accent 5"/>
    <w:basedOn w:val="a3"/>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a">
    <w:name w:val="Colorful List"/>
    <w:basedOn w:val="a3"/>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1">
    <w:name w:val="Colorful List Accent 1"/>
    <w:basedOn w:val="a3"/>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a">
    <w:name w:val="Colorful List Accent 2"/>
    <w:basedOn w:val="a3"/>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5">
    <w:name w:val="Colorful List Accent 3"/>
    <w:basedOn w:val="a3"/>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f">
    <w:name w:val="Colorful List Accent 4"/>
    <w:basedOn w:val="a3"/>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d">
    <w:name w:val="Colorful List Accent 5"/>
    <w:basedOn w:val="a3"/>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b">
    <w:name w:val="Colorful Grid"/>
    <w:basedOn w:val="a3"/>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2">
    <w:name w:val="Colorful Grid Accent 1"/>
    <w:basedOn w:val="a3"/>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b">
    <w:name w:val="Colorful Grid Accent 2"/>
    <w:basedOn w:val="a3"/>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6">
    <w:name w:val="Colorful Grid Accent 3"/>
    <w:basedOn w:val="a3"/>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f0">
    <w:name w:val="Colorful Grid Accent 4"/>
    <w:basedOn w:val="a3"/>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e">
    <w:name w:val="Colorful Grid Accent 5"/>
    <w:basedOn w:val="a3"/>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afffc">
    <w:name w:val="Курсові"/>
    <w:basedOn w:val="a1"/>
    <w:qFormat/>
    <w:pPr>
      <w:spacing w:line="240" w:lineRule="auto"/>
      <w:jc w:val="both"/>
    </w:pPr>
    <w:rPr>
      <w:rFonts w:ascii="Times New Roman" w:hAnsi="Times New Roman"/>
      <w:sz w:val="28"/>
    </w:rPr>
  </w:style>
  <w:style w:type="paragraph" w:customStyle="1" w:styleId="Style1">
    <w:name w:val="Style1"/>
    <w:basedOn w:val="a1"/>
    <w:qFormat/>
    <w:pPr>
      <w:jc w:val="both"/>
    </w:pPr>
    <w:rPr>
      <w:rFonts w:ascii="Times New Roman" w:hAnsi="Times New Roman"/>
      <w:sz w:val="28"/>
    </w:rPr>
  </w:style>
  <w:style w:type="paragraph" w:styleId="afffd">
    <w:name w:val="List Paragraph"/>
    <w:basedOn w:val="a1"/>
    <w:uiPriority w:val="34"/>
    <w:qFormat/>
    <w:pPr>
      <w:ind w:left="720"/>
      <w:contextualSpacing/>
    </w:pPr>
  </w:style>
  <w:style w:type="paragraph" w:customStyle="1" w:styleId="WPSOffice1">
    <w:name w:val="WPSOffice手动目录 1"/>
    <w:qFormat/>
  </w:style>
  <w:style w:type="character" w:customStyle="1" w:styleId="afb">
    <w:name w:val="Верхній колонтитул Знак"/>
    <w:basedOn w:val="a2"/>
    <w:link w:val="afa"/>
    <w:uiPriority w:val="99"/>
    <w:rsid w:val="00EA04DA"/>
    <w:rPr>
      <w:rFonts w:asciiTheme="minorHAnsi" w:eastAsiaTheme="minorHAnsi" w:hAnsiTheme="minorHAnsi" w:cstheme="minorBidi"/>
      <w:kern w:val="2"/>
      <w:sz w:val="18"/>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A%D0%BE%D1%80%D0%BC%D0%B8%D0%BB%D0%BE%20%D0%9E$" TargetMode="External"/><Relationship Id="rId18" Type="http://schemas.openxmlformats.org/officeDocument/2006/relationships/hyperlink" Target="https://ukrtextbook.com/matematichna-statistika-rudenko-v-m/matematichna-statistika-rudenko-v-m-2-3-korelyacijnij-analiz.html?utm_source=chatgpt.com" TargetMode="External"/><Relationship Id="rId26" Type="http://schemas.openxmlformats.org/officeDocument/2006/relationships/hyperlink" Target="https://pubmed.ncbi.nlm.nih.gov/16210239/" TargetMode="External"/><Relationship Id="rId39" Type="http://schemas.openxmlformats.org/officeDocument/2006/relationships/header" Target="header2.xml"/><Relationship Id="rId21" Type="http://schemas.openxmlformats.org/officeDocument/2006/relationships/hyperlink" Target="https://onlinelibrary.wiley.com/doi/10.1002/ijop.70036" TargetMode="External"/><Relationship Id="rId34" Type="http://schemas.openxmlformats.org/officeDocument/2006/relationships/hyperlink" Target="https://www.unicef.org/innocenti/media/3741/file/UNICEF-Mental-Health-Displacement-2023.pdf?utm_source=chatgpt.com" TargetMode="Externa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s://pubmed.ncbi.nlm.nih.gov/38019977/" TargetMode="External"/><Relationship Id="rId20" Type="http://schemas.openxmlformats.org/officeDocument/2006/relationships/hyperlink" Target="https://eo.gov.ua/yak-psykholohichnyy-stan-batkiv-vplyvaie-na-dytynu/2022/12/08?utm_source=chatgpt.com" TargetMode="External"/><Relationship Id="rId29" Type="http://schemas.openxmlformats.org/officeDocument/2006/relationships/hyperlink" Target="https://www.diva-portal.org/smash/get/diva2%3A1621237/FULLTEXT01.pdf"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seosvita.ua/library/embed/010081oh-f7b8.docx.html?utm_source=chatgpt.com" TargetMode="External"/><Relationship Id="rId24" Type="http://schemas.openxmlformats.org/officeDocument/2006/relationships/hyperlink" Target="https://www.ncj.nl/wp-content/uploads/media-import/docs/6a45c1a4-82ad-4f69-957e-1c76966678e2.pdf" TargetMode="External"/><Relationship Id="rId32" Type="http://schemas.openxmlformats.org/officeDocument/2006/relationships/hyperlink" Target="https://pmc.ncbi.nlm.nih.gov/articles/PMC1868418/"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rbis-nbuv.gov.ua/cgi-bin/irbis_nbuv/cgiirbis_64.exe?I21DBN=LINK&amp;P21DBN=UJRN&amp;Z21ID=&amp;S21REF=10&amp;S21CNR=20&amp;S21STN=1&amp;S21FMT=ASP_meta&amp;C21COM=S&amp;2_S21P03=FILA=&amp;2_S21STR=Pspl_2014_23_27" TargetMode="External"/><Relationship Id="rId23" Type="http://schemas.openxmlformats.org/officeDocument/2006/relationships/hyperlink" Target="https://www.tandfonline.com/doi/full/10.1080/15398285.2022.2029238?scroll=top&amp;needAccess=true" TargetMode="External"/><Relationship Id="rId28" Type="http://schemas.openxmlformats.org/officeDocument/2006/relationships/hyperlink" Target="https://www.gottman.com/blog/an-introduction-to-emotion-coaching/?utm_source=chatgpt.com" TargetMode="External"/><Relationship Id="rId36" Type="http://schemas.openxmlformats.org/officeDocument/2006/relationships/image" Target="media/image1.png"/><Relationship Id="rId10" Type="http://schemas.openxmlformats.org/officeDocument/2006/relationships/chart" Target="charts/chart4.xml"/><Relationship Id="rId19" Type="http://schemas.openxmlformats.org/officeDocument/2006/relationships/hyperlink" Target="https://elibrary.kdpu.edu.ua/bitstream/0564/1757/1/%D0%92%D0%BE%D0%B7%D1%80%D0%B0%D1%81%D1%82%D0%BD%D0%B0%D1%8F_%D0%BF%D1%81%D0%B8%D1%85%D0%BE%D0%BB%D0%BE%D0%B3%D0%B8%D1%8F.pdf" TargetMode="External"/><Relationship Id="rId31" Type="http://schemas.openxmlformats.org/officeDocument/2006/relationships/hyperlink" Target="https://pubmed.ncbi.nlm.nih.gov/16850278/"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585" TargetMode="External"/><Relationship Id="rId22" Type="http://schemas.openxmlformats.org/officeDocument/2006/relationships/hyperlink" Target="https://pmc.ncbi.nlm.nih.gov/articles/PMC1801075/" TargetMode="External"/><Relationship Id="rId27" Type="http://schemas.openxmlformats.org/officeDocument/2006/relationships/hyperlink" Target="https://www.taylorfrancis.com/books/mono/10.4324/9780429471643/affect-regulation-mentalization-development-self-gyorgy-gergely-elliot-jurist-peter-fonagy?utm_source=chatgpt.com" TargetMode="External"/><Relationship Id="rId30" Type="http://schemas.openxmlformats.org/officeDocument/2006/relationships/hyperlink" Target="https://pmc.ncbi.nlm.nih.gov/articles/PMC4085672/" TargetMode="External"/><Relationship Id="rId35" Type="http://schemas.openxmlformats.org/officeDocument/2006/relationships/hyperlink" Target="https://www.unhcr.org/news/briefing_x001E_notes/education_x001E_hold_x001E_almost_x001E_half_x001E_school_x001E_aged_x001E_refugee_x001E_children_x001E_ukraine_x001E_missing_x001E_out" TargetMode="External"/><Relationship Id="rId8" Type="http://schemas.openxmlformats.org/officeDocument/2006/relationships/chart" Target="charts/chart2.xml"/><Relationship Id="rId3" Type="http://schemas.openxmlformats.org/officeDocument/2006/relationships/settings" Target="settings.xml"/><Relationship Id="rId12" Type="http://schemas.openxmlformats.org/officeDocument/2006/relationships/hyperlink" Target="https://www.bsmu.edu.ua/blog/4765-sub-ektivni-ta-ob-ektivni-chinniki-dityachih-emotsiy/" TargetMode="External"/><Relationship Id="rId17" Type="http://schemas.openxmlformats.org/officeDocument/2006/relationships/hyperlink" Target="https://www.unicef.org/ukraine/child-spaces" TargetMode="External"/><Relationship Id="rId25" Type="http://schemas.openxmlformats.org/officeDocument/2006/relationships/hyperlink" Target="https://www.ovid.com/journals/devp/abstract/10.1002/dev.20171~childrens-skin-conductance-level-and-reactivity-are-these?redirectionsource=fulltextview" TargetMode="External"/><Relationship Id="rId33" Type="http://schemas.openxmlformats.org/officeDocument/2006/relationships/hyperlink" Target="https://www.savethechildren.net/news/ukraine-mental-health-toll-war-leaves-children-speech-defects-twitching-and-sleep-disorders?utm_source=chatgpt.com" TargetMode="External"/><Relationship Id="rId38"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Географія розміщеннях респондентів</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0E3-4D7C-8643-4A0F2D88761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0E3-4D7C-8643-4A0F2D88761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0E3-4D7C-8643-4A0F2D887611}"/>
              </c:ext>
            </c:extLst>
          </c:dPt>
          <c:dLbls>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Times New Roman" panose="02020603050405020304" charset="0"/>
                  </a:defRPr>
                </a:pPr>
                <a:endParaRPr lang="uk-UA"/>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ВПО</c:v>
                </c:pt>
                <c:pt idx="1">
                  <c:v>Біженці</c:v>
                </c:pt>
                <c:pt idx="2">
                  <c:v>Без змін</c:v>
                </c:pt>
              </c:strCache>
            </c:strRef>
          </c:cat>
          <c:val>
            <c:numRef>
              <c:f>Sheet1!$B$2:$B$4</c:f>
              <c:numCache>
                <c:formatCode>General</c:formatCode>
                <c:ptCount val="3"/>
                <c:pt idx="0">
                  <c:v>37.5</c:v>
                </c:pt>
                <c:pt idx="1">
                  <c:v>50</c:v>
                </c:pt>
                <c:pt idx="2">
                  <c:v>12.5</c:v>
                </c:pt>
              </c:numCache>
            </c:numRef>
          </c:val>
          <c:extLst>
            <c:ext xmlns:c16="http://schemas.microsoft.com/office/drawing/2014/chart" uri="{C3380CC4-5D6E-409C-BE32-E72D297353CC}">
              <c16:uniqueId val="{00000006-80E3-4D7C-8643-4A0F2D887611}"/>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1"/>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2"/>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overlay val="0"/>
      <c:spPr>
        <a:noFill/>
        <a:ln>
          <a:noFill/>
        </a:ln>
        <a:effectLst/>
      </c:spPr>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
    <c:plotVisOnly val="1"/>
    <c:dispBlanksAs val="gap"/>
    <c:showDLblsOverMax val="0"/>
    <c:extLst>
      <c:ext uri="{0b15fc19-7d7d-44ad-8c2d-2c3a37ce22c3}">
        <chartProps xmlns="https://web.wps.cn/et/2018/main" chartId="{86f9ac14-b10c-4447-9079-c4641b345342}"/>
      </c:ext>
    </c:extLst>
  </c:chart>
  <c:spPr>
    <a:solidFill>
      <a:schemeClr val="bg1"/>
    </a:solidFill>
    <a:ln w="9525" cap="flat" cmpd="sng" algn="ctr">
      <a:solidFill>
        <a:schemeClr val="tx1">
          <a:lumMod val="15000"/>
          <a:lumOff val="85000"/>
        </a:schemeClr>
      </a:solidFill>
      <a:round/>
    </a:ln>
    <a:effectLst/>
  </c:spPr>
  <c:txPr>
    <a:bodyPr/>
    <a:lstStyle/>
    <a:p>
      <a:pPr>
        <a:defRPr lang="en-US" sz="1400" u="none" strike="noStrike" kern="1200" cap="none" spc="0" normalizeH="0">
          <a:solidFill>
            <a:schemeClr val="tx1"/>
          </a:solidFill>
          <a:uFill>
            <a:solidFill>
              <a:schemeClr val="tx1"/>
            </a:solidFill>
          </a:uFill>
          <a:latin typeface="Times New Roman" panose="02020603050405020304" charset="0"/>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F17-4239-83FD-DA407AF2028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F17-4239-83FD-DA407AF2028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F17-4239-83FD-DA407AF2028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F17-4239-83FD-DA407AF20286}"/>
              </c:ext>
            </c:extLst>
          </c:dPt>
          <c:dLbls>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Times New Roman" panose="02020603050405020304" charset="0"/>
                  </a:defRPr>
                </a:pPr>
                <a:endParaRPr lang="uk-UA"/>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Повна</c:v>
                </c:pt>
                <c:pt idx="1">
                  <c:v>Часткова</c:v>
                </c:pt>
                <c:pt idx="2">
                  <c:v>Безробітна(-ий)</c:v>
                </c:pt>
                <c:pt idx="3">
                  <c:v>Волонтерська діяльність</c:v>
                </c:pt>
              </c:strCache>
            </c:strRef>
          </c:cat>
          <c:val>
            <c:numRef>
              <c:f>Sheet1!$B$2:$B$5</c:f>
              <c:numCache>
                <c:formatCode>General</c:formatCode>
                <c:ptCount val="4"/>
                <c:pt idx="0">
                  <c:v>27.5</c:v>
                </c:pt>
                <c:pt idx="1">
                  <c:v>20</c:v>
                </c:pt>
                <c:pt idx="2">
                  <c:v>27.5</c:v>
                </c:pt>
                <c:pt idx="3">
                  <c:v>25</c:v>
                </c:pt>
              </c:numCache>
            </c:numRef>
          </c:val>
          <c:extLst>
            <c:ext xmlns:c16="http://schemas.microsoft.com/office/drawing/2014/chart" uri="{C3380CC4-5D6E-409C-BE32-E72D297353CC}">
              <c16:uniqueId val="{00000008-DF17-4239-83FD-DA407AF20286}"/>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1"/>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2"/>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3"/>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overlay val="0"/>
      <c:spPr>
        <a:noFill/>
        <a:ln>
          <a:noFill/>
        </a:ln>
        <a:effectLst/>
      </c:spPr>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
    <c:plotVisOnly val="1"/>
    <c:dispBlanksAs val="gap"/>
    <c:showDLblsOverMax val="0"/>
    <c:extLst>
      <c:ext uri="{0b15fc19-7d7d-44ad-8c2d-2c3a37ce22c3}">
        <chartProps xmlns="https://web.wps.cn/et/2018/main" chartId="{211de6c1-77a9-4e6e-a7be-af78763330e8}"/>
      </c:ext>
    </c:extLst>
  </c:chart>
  <c:spPr>
    <a:solidFill>
      <a:schemeClr val="bg1"/>
    </a:solidFill>
    <a:ln w="9525" cap="flat" cmpd="sng" algn="ctr">
      <a:solidFill>
        <a:schemeClr val="tx1">
          <a:lumMod val="15000"/>
          <a:lumOff val="85000"/>
        </a:schemeClr>
      </a:solidFill>
      <a:round/>
    </a:ln>
    <a:effectLst/>
  </c:spPr>
  <c:txPr>
    <a:bodyPr/>
    <a:lstStyle/>
    <a:p>
      <a:pPr>
        <a:defRPr lang="en-US" sz="1400" u="none" strike="noStrike" kern="1200" cap="none" spc="0" normalizeH="0">
          <a:solidFill>
            <a:schemeClr val="tx1"/>
          </a:solidFill>
          <a:uFill>
            <a:solidFill>
              <a:schemeClr val="tx1"/>
            </a:solidFill>
          </a:uFill>
          <a:latin typeface="Times New Roman" panose="02020603050405020304" charset="0"/>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F8-442F-B33F-0719B5C0225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2F8-442F-B33F-0719B5C0225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2F8-442F-B33F-0719B5C0225F}"/>
              </c:ext>
            </c:extLst>
          </c:dPt>
          <c:dLbls>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Times New Roman" panose="02020603050405020304" charset="0"/>
                  </a:defRPr>
                </a:pPr>
                <a:endParaRPr lang="uk-UA"/>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Офлайн навчання</c:v>
                </c:pt>
                <c:pt idx="1">
                  <c:v>Онлайн навчання</c:v>
                </c:pt>
                <c:pt idx="2">
                  <c:v>Офлайн та онлайн навчання</c:v>
                </c:pt>
              </c:strCache>
            </c:strRef>
          </c:cat>
          <c:val>
            <c:numRef>
              <c:f>Sheet1!$B$2:$B$4</c:f>
              <c:numCache>
                <c:formatCode>General</c:formatCode>
                <c:ptCount val="3"/>
                <c:pt idx="0">
                  <c:v>27.5</c:v>
                </c:pt>
                <c:pt idx="1">
                  <c:v>25</c:v>
                </c:pt>
                <c:pt idx="2">
                  <c:v>47.5</c:v>
                </c:pt>
              </c:numCache>
            </c:numRef>
          </c:val>
          <c:extLst>
            <c:ext xmlns:c16="http://schemas.microsoft.com/office/drawing/2014/chart" uri="{C3380CC4-5D6E-409C-BE32-E72D297353CC}">
              <c16:uniqueId val="{00000006-12F8-442F-B33F-0719B5C0225F}"/>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1"/>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2"/>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overlay val="0"/>
      <c:spPr>
        <a:noFill/>
        <a:ln>
          <a:noFill/>
        </a:ln>
        <a:effectLst/>
      </c:spPr>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
    <c:plotVisOnly val="1"/>
    <c:dispBlanksAs val="gap"/>
    <c:showDLblsOverMax val="0"/>
    <c:extLst>
      <c:ext uri="{0b15fc19-7d7d-44ad-8c2d-2c3a37ce22c3}">
        <chartProps xmlns="https://web.wps.cn/et/2018/main" chartId="{e65f17fe-b1c8-4320-8086-5ed17f616f7f}"/>
      </c:ext>
    </c:extLst>
  </c:chart>
  <c:spPr>
    <a:solidFill>
      <a:schemeClr val="bg1"/>
    </a:solidFill>
    <a:ln w="9525" cap="flat" cmpd="sng" algn="ctr">
      <a:solidFill>
        <a:schemeClr val="tx1">
          <a:lumMod val="15000"/>
          <a:lumOff val="85000"/>
        </a:schemeClr>
      </a:solidFill>
      <a:round/>
    </a:ln>
    <a:effectLst/>
  </c:spPr>
  <c:txPr>
    <a:bodyPr/>
    <a:lstStyle/>
    <a:p>
      <a:pPr>
        <a:defRPr lang="en-US" sz="1400" u="none" strike="noStrike" kern="1200" cap="none" spc="0" normalizeH="0">
          <a:solidFill>
            <a:schemeClr val="tx1"/>
          </a:solidFill>
          <a:uFill>
            <a:solidFill>
              <a:schemeClr val="tx1"/>
            </a:solidFill>
          </a:uFill>
          <a:latin typeface="Times New Roman" panose="02020603050405020304" charset="0"/>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Повна сім'я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Респонденти</c:v>
                </c:pt>
              </c:strCache>
            </c:strRef>
          </c:cat>
          <c:val>
            <c:numRef>
              <c:f>Sheet1!$B$2</c:f>
              <c:numCache>
                <c:formatCode>General</c:formatCode>
                <c:ptCount val="1"/>
                <c:pt idx="0">
                  <c:v>32.5</c:v>
                </c:pt>
              </c:numCache>
            </c:numRef>
          </c:val>
          <c:extLst>
            <c:ext xmlns:c16="http://schemas.microsoft.com/office/drawing/2014/chart" uri="{C3380CC4-5D6E-409C-BE32-E72D297353CC}">
              <c16:uniqueId val="{00000000-ACFE-413C-8860-5436A1177E78}"/>
            </c:ext>
          </c:extLst>
        </c:ser>
        <c:ser>
          <c:idx val="1"/>
          <c:order val="1"/>
          <c:tx>
            <c:strRef>
              <c:f>Sheet1!$C$1</c:f>
              <c:strCache>
                <c:ptCount val="1"/>
                <c:pt idx="0">
                  <c:v>Неповна сім'я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Респонденти</c:v>
                </c:pt>
              </c:strCache>
            </c:strRef>
          </c:cat>
          <c:val>
            <c:numRef>
              <c:f>Sheet1!$C$2</c:f>
              <c:numCache>
                <c:formatCode>General</c:formatCode>
                <c:ptCount val="1"/>
                <c:pt idx="0">
                  <c:v>17.5</c:v>
                </c:pt>
              </c:numCache>
            </c:numRef>
          </c:val>
          <c:extLst>
            <c:ext xmlns:c16="http://schemas.microsoft.com/office/drawing/2014/chart" uri="{C3380CC4-5D6E-409C-BE32-E72D297353CC}">
              <c16:uniqueId val="{00000001-ACFE-413C-8860-5436A1177E78}"/>
            </c:ext>
          </c:extLst>
        </c:ser>
        <c:ser>
          <c:idx val="2"/>
          <c:order val="2"/>
          <c:tx>
            <c:strRef>
              <c:f>Sheet1!$D$1</c:f>
              <c:strCache>
                <c:ptCount val="1"/>
                <c:pt idx="0">
                  <c:v>Розділені війною</c:v>
                </c:pt>
              </c:strCache>
            </c:strRef>
          </c:tx>
          <c:spPr>
            <a:solidFill>
              <a:schemeClr val="accent3"/>
            </a:solidFill>
            <a:ln>
              <a:noFill/>
            </a:ln>
            <a:effectLst/>
          </c:spPr>
          <c:invertIfNegative val="0"/>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CFE-413C-8860-5436A1177E78}"/>
                </c:ext>
              </c:extLst>
            </c:dLbl>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Респонденти</c:v>
                </c:pt>
              </c:strCache>
            </c:strRef>
          </c:cat>
          <c:val>
            <c:numRef>
              <c:f>Sheet1!$D$2</c:f>
              <c:numCache>
                <c:formatCode>General</c:formatCode>
                <c:ptCount val="1"/>
                <c:pt idx="0">
                  <c:v>30</c:v>
                </c:pt>
              </c:numCache>
            </c:numRef>
          </c:val>
          <c:extLst>
            <c:ext xmlns:c16="http://schemas.microsoft.com/office/drawing/2014/chart" uri="{C3380CC4-5D6E-409C-BE32-E72D297353CC}">
              <c16:uniqueId val="{00000003-ACFE-413C-8860-5436A1177E78}"/>
            </c:ext>
          </c:extLst>
        </c:ser>
        <c:ser>
          <c:idx val="3"/>
          <c:order val="3"/>
          <c:tx>
            <c:strRef>
              <c:f>Sheet1!$E$1</c:f>
              <c:strCache>
                <c:ptCount val="1"/>
                <c:pt idx="0">
                  <c:v>Розширена сім'я</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Респонденти</c:v>
                </c:pt>
              </c:strCache>
            </c:strRef>
          </c:cat>
          <c:val>
            <c:numRef>
              <c:f>Sheet1!$E$2</c:f>
              <c:numCache>
                <c:formatCode>General</c:formatCode>
                <c:ptCount val="1"/>
                <c:pt idx="0">
                  <c:v>20</c:v>
                </c:pt>
              </c:numCache>
            </c:numRef>
          </c:val>
          <c:extLst>
            <c:ext xmlns:c16="http://schemas.microsoft.com/office/drawing/2014/chart" uri="{C3380CC4-5D6E-409C-BE32-E72D297353CC}">
              <c16:uniqueId val="{00000004-ACFE-413C-8860-5436A1177E78}"/>
            </c:ext>
          </c:extLst>
        </c:ser>
        <c:dLbls>
          <c:showLegendKey val="0"/>
          <c:showVal val="0"/>
          <c:showCatName val="0"/>
          <c:showSerName val="0"/>
          <c:showPercent val="0"/>
          <c:showBubbleSize val="0"/>
        </c:dLbls>
        <c:gapWidth val="219"/>
        <c:overlap val="-27"/>
        <c:axId val="864118399"/>
        <c:axId val="519882048"/>
      </c:barChart>
      <c:catAx>
        <c:axId val="864118399"/>
        <c:scaling>
          <c:orientation val="minMax"/>
        </c:scaling>
        <c:delete val="1"/>
        <c:axPos val="b"/>
        <c:numFmt formatCode="General" sourceLinked="1"/>
        <c:majorTickMark val="none"/>
        <c:minorTickMark val="none"/>
        <c:tickLblPos val="nextTo"/>
        <c:crossAx val="519882048"/>
        <c:crosses val="autoZero"/>
        <c:auto val="1"/>
        <c:lblAlgn val="ctr"/>
        <c:lblOffset val="100"/>
        <c:noMultiLvlLbl val="0"/>
      </c:catAx>
      <c:valAx>
        <c:axId val="519882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crossAx val="86411839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1"/>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2"/>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legendEntry>
        <c:idx val="3"/>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Entry>
      <c:overlay val="0"/>
      <c:spPr>
        <a:noFill/>
        <a:ln>
          <a:noFill/>
        </a:ln>
        <a:effectLst/>
      </c:spPr>
      <c:txPr>
        <a:bodyPr rot="0" spcFirstLastPara="1" vertOverflow="ellipsis" vert="horz" wrap="square" anchor="ctr" anchorCtr="1"/>
        <a:lstStyle/>
        <a:p>
          <a:pPr>
            <a:defRPr lang="en-US" sz="1400" b="0" i="0" u="none" strike="noStrike" kern="1200" cap="none" spc="0" normalizeH="0" baseline="0">
              <a:solidFill>
                <a:schemeClr val="tx1"/>
              </a:solidFill>
              <a:uFill>
                <a:solidFill>
                  <a:schemeClr val="tx1"/>
                </a:solidFill>
              </a:uFill>
              <a:latin typeface="Times New Roman" panose="02020603050405020304" charset="0"/>
              <a:ea typeface="+mn-ea"/>
              <a:cs typeface="+mn-cs"/>
            </a:defRPr>
          </a:pPr>
          <a:endParaRPr lang="uk-UA"/>
        </a:p>
      </c:txPr>
    </c:legend>
    <c:plotVisOnly val="1"/>
    <c:dispBlanksAs val="gap"/>
    <c:showDLblsOverMax val="0"/>
    <c:extLst>
      <c:ext uri="{0b15fc19-7d7d-44ad-8c2d-2c3a37ce22c3}">
        <chartProps xmlns="https://web.wps.cn/et/2018/main" chartId="{907b7051-98eb-4f91-8c25-9938a1d3eba8}"/>
      </c:ext>
    </c:extLst>
  </c:chart>
  <c:spPr>
    <a:solidFill>
      <a:schemeClr val="bg1"/>
    </a:solidFill>
    <a:ln w="9525" cap="flat" cmpd="sng" algn="ctr">
      <a:solidFill>
        <a:schemeClr val="tx1">
          <a:lumMod val="15000"/>
          <a:lumOff val="85000"/>
        </a:schemeClr>
      </a:solidFill>
      <a:round/>
    </a:ln>
    <a:effectLst/>
  </c:spPr>
  <c:txPr>
    <a:bodyPr/>
    <a:lstStyle/>
    <a:p>
      <a:pPr>
        <a:defRPr lang="en-US" sz="1400" u="none" strike="noStrike" kern="1200" cap="none" spc="0" normalizeH="0">
          <a:solidFill>
            <a:schemeClr val="tx1"/>
          </a:solidFill>
          <a:uFill>
            <a:solidFill>
              <a:schemeClr val="tx1"/>
            </a:solidFill>
          </a:uFill>
          <a:latin typeface="Times New Roman" panose="02020603050405020304"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95</Pages>
  <Words>95900</Words>
  <Characters>54663</Characters>
  <Application>Microsoft Office Word</Application>
  <DocSecurity>0</DocSecurity>
  <Lines>455</Lines>
  <Paragraphs>300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Uliana Pawlyk</dc:creator>
  <cp:lastModifiedBy>Oleg Odyntsov</cp:lastModifiedBy>
  <cp:revision>3</cp:revision>
  <dcterms:created xsi:type="dcterms:W3CDTF">2025-12-17T16:46:00Z</dcterms:created>
  <dcterms:modified xsi:type="dcterms:W3CDTF">2025-12-18T09:53:00Z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421A99A65DE04A13A1A6935F2F77F92F_11</vt:lpwstr>
  </property>
</Properties>
</file>