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120" w:right="1259"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МІНІСТЕРСТВО ВНУТРІШНІХ СПРАВ УКРАЇНИ ЛЬВІВСЬКИЙ ДЕРЖАВНИЙ УНІВЕРСИТЕТ ВНУТРІШНІХ СПРАВ</w:t>
      </w:r>
    </w:p>
    <w:p w:rsidR="00000000" w:rsidDel="00000000" w:rsidP="00000000" w:rsidRDefault="00000000" w:rsidRPr="00000000" w14:paraId="00000002">
      <w:pPr>
        <w:widowControl w:val="0"/>
        <w:spacing w:after="0" w:line="240" w:lineRule="auto"/>
        <w:ind w:left="1795" w:right="193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НАВЧАЛЬНО-НАУКОВИЙ ІНСТИТУТ УПРАВЛІННЯ,</w:t>
      </w:r>
    </w:p>
    <w:p w:rsidR="00000000" w:rsidDel="00000000" w:rsidP="00000000" w:rsidRDefault="00000000" w:rsidRPr="00000000" w14:paraId="00000003">
      <w:pPr>
        <w:widowControl w:val="0"/>
        <w:spacing w:after="0" w:line="240" w:lineRule="auto"/>
        <w:ind w:right="12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ПСИХОЛОГІЇ ТА БЕЗПЕКИ</w:t>
      </w:r>
    </w:p>
    <w:p w:rsidR="00000000" w:rsidDel="00000000" w:rsidP="00000000" w:rsidRDefault="00000000" w:rsidRPr="00000000" w14:paraId="00000004">
      <w:pPr>
        <w:widowControl w:val="0"/>
        <w:spacing w:after="0" w:line="240" w:lineRule="auto"/>
        <w:ind w:right="126"/>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Кафедра практичної психології</w:t>
      </w:r>
    </w:p>
    <w:p w:rsidR="00000000" w:rsidDel="00000000" w:rsidP="00000000" w:rsidRDefault="00000000" w:rsidRPr="00000000" w14:paraId="00000005">
      <w:pPr>
        <w:widowControl w:val="0"/>
        <w:spacing w:after="0" w:line="24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06">
      <w:pPr>
        <w:widowControl w:val="0"/>
        <w:spacing w:after="0" w:line="240" w:lineRule="auto"/>
        <w:rPr>
          <w:rFonts w:ascii="Times New Roman" w:cs="Times New Roman" w:eastAsia="Times New Roman" w:hAnsi="Times New Roman"/>
          <w:i w:val="1"/>
          <w:iCs w:val="1"/>
          <w:sz w:val="28"/>
          <w:szCs w:val="28"/>
        </w:rPr>
      </w:pPr>
      <w:r w:rsidDel="00000000" w:rsidR="00000000" w:rsidRPr="00000000">
        <w:rPr>
          <w:rtl w:val="0"/>
        </w:rPr>
      </w:r>
    </w:p>
    <w:bookmarkStart w:colFirst="0" w:colLast="0" w:name="bookmark=id.8ev3yrtcxk67" w:id="0"/>
    <w:bookmarkEnd w:id="0"/>
    <w:p w:rsidR="00000000" w:rsidDel="00000000" w:rsidP="00000000" w:rsidRDefault="00000000" w:rsidRPr="00000000" w14:paraId="00000007">
      <w:pPr>
        <w:widowControl w:val="0"/>
        <w:spacing w:after="0" w:line="240" w:lineRule="auto"/>
        <w:ind w:left="590" w:right="729" w:hanging="17.9999999999999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ПСИХОЛОГІЧНА ГОТОВНІСТЬ ОСВІТНІХ ЗАКЛАДІВ ДО ІНКЛЮЗИВНОЇ ВЗАЄМОДІЇ: СТАВЛЕННЯ ПЕДАГОГІВ І БАТЬКІВ ДО ДІТЕЙ З ОСОБЛИВИМИ ОСВІТНІМИ ПОТРЕБАМИ</w:t>
      </w:r>
    </w:p>
    <w:p w:rsidR="00000000" w:rsidDel="00000000" w:rsidP="00000000" w:rsidRDefault="00000000" w:rsidRPr="00000000" w14:paraId="00000008">
      <w:pPr>
        <w:widowControl w:val="0"/>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widowControl w:val="0"/>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widowControl w:val="0"/>
        <w:spacing w:after="0" w:line="240" w:lineRule="auto"/>
        <w:ind w:left="4536" w:right="101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Кваліфікаційна робота </w:t>
      </w:r>
      <w:r w:rsidDel="00000000" w:rsidR="00000000" w:rsidRPr="00000000">
        <w:rPr>
          <w:rFonts w:ascii="Times New Roman" w:cs="Times New Roman" w:eastAsia="Times New Roman" w:hAnsi="Times New Roman"/>
          <w:sz w:val="28"/>
          <w:szCs w:val="28"/>
          <w:rtl w:val="0"/>
        </w:rPr>
        <w:t xml:space="preserve">здобувача вищої освіти першого (бакалаврського) рівня вищої освіти</w:t>
      </w:r>
    </w:p>
    <w:p w:rsidR="00000000" w:rsidDel="00000000" w:rsidP="00000000" w:rsidRDefault="00000000" w:rsidRPr="00000000" w14:paraId="0000000B">
      <w:pPr>
        <w:widowControl w:val="0"/>
        <w:spacing w:after="0" w:line="240" w:lineRule="auto"/>
        <w:ind w:left="4536" w:right="133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денної форми здобуття освіти спеціальності 053 ”Психологія”</w:t>
      </w:r>
    </w:p>
    <w:bookmarkStart w:colFirst="0" w:colLast="0" w:name="bookmark=id.iee6n1s2evf" w:id="1"/>
    <w:bookmarkEnd w:id="1"/>
    <w:p w:rsidR="00000000" w:rsidDel="00000000" w:rsidP="00000000" w:rsidRDefault="00000000" w:rsidRPr="00000000" w14:paraId="0000000C">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Інеса ВИРСТА</w:t>
      </w:r>
    </w:p>
    <w:p w:rsidR="00000000" w:rsidDel="00000000" w:rsidP="00000000" w:rsidRDefault="00000000" w:rsidRPr="00000000" w14:paraId="0000000D">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widowControl w:val="0"/>
        <w:spacing w:after="0" w:line="240" w:lineRule="auto"/>
        <w:ind w:left="4536" w:right="1017"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Науковий керівник </w:t>
      </w:r>
    </w:p>
    <w:p w:rsidR="00000000" w:rsidDel="00000000" w:rsidP="00000000" w:rsidRDefault="00000000" w:rsidRPr="00000000" w14:paraId="0000000F">
      <w:pPr>
        <w:widowControl w:val="0"/>
        <w:spacing w:after="0" w:line="240" w:lineRule="auto"/>
        <w:ind w:left="4536" w:right="101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доцент кафедри практичної психології, кандидат психологічних наук</w:t>
      </w:r>
    </w:p>
    <w:bookmarkStart w:colFirst="0" w:colLast="0" w:name="bookmark=id.g93w1zvanuyp" w:id="2"/>
    <w:bookmarkEnd w:id="2"/>
    <w:p w:rsidR="00000000" w:rsidDel="00000000" w:rsidP="00000000" w:rsidRDefault="00000000" w:rsidRPr="00000000" w14:paraId="00000010">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Петро КОЗИРА</w:t>
      </w:r>
    </w:p>
    <w:p w:rsidR="00000000" w:rsidDel="00000000" w:rsidP="00000000" w:rsidRDefault="00000000" w:rsidRPr="00000000" w14:paraId="00000011">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2">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Рецензент </w:t>
      </w:r>
    </w:p>
    <w:p w:rsidR="00000000" w:rsidDel="00000000" w:rsidP="00000000" w:rsidRDefault="00000000" w:rsidRPr="00000000" w14:paraId="00000013">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доцент кафедри загальної та соціальної психології </w:t>
      </w:r>
      <w:r w:rsidDel="00000000" w:rsidR="00000000" w:rsidRPr="00000000">
        <w:rPr>
          <w:rtl w:val="0"/>
        </w:rPr>
      </w:r>
    </w:p>
    <w:p w:rsidR="00000000" w:rsidDel="00000000" w:rsidP="00000000" w:rsidRDefault="00000000" w:rsidRPr="00000000" w14:paraId="00000014">
      <w:pPr>
        <w:widowControl w:val="0"/>
        <w:spacing w:after="0" w:line="240" w:lineRule="auto"/>
        <w:ind w:left="4536" w:right="101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кандидат психологічних наук, доцент</w:t>
      </w:r>
    </w:p>
    <w:bookmarkStart w:colFirst="0" w:colLast="0" w:name="bookmark=id.ez0u4psfpb0i" w:id="3"/>
    <w:bookmarkEnd w:id="3"/>
    <w:p w:rsidR="00000000" w:rsidDel="00000000" w:rsidP="00000000" w:rsidRDefault="00000000" w:rsidRPr="00000000" w14:paraId="00000015">
      <w:pPr>
        <w:widowControl w:val="0"/>
        <w:spacing w:after="0" w:line="240" w:lineRule="auto"/>
        <w:ind w:left="453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Ольга УГРИН</w:t>
      </w:r>
    </w:p>
    <w:p w:rsidR="00000000" w:rsidDel="00000000" w:rsidP="00000000" w:rsidRDefault="00000000" w:rsidRPr="00000000" w14:paraId="00000016">
      <w:pPr>
        <w:widowControl w:val="0"/>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widowControl w:val="0"/>
        <w:spacing w:after="0" w:line="321" w:lineRule="auto"/>
        <w:ind w:left="425" w:firstLine="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Кваліфікаційна робота допущена до захисту</w:t>
      </w:r>
    </w:p>
    <w:p w:rsidR="00000000" w:rsidDel="00000000" w:rsidP="00000000" w:rsidRDefault="00000000" w:rsidRPr="00000000" w14:paraId="00000018">
      <w:pPr>
        <w:widowControl w:val="0"/>
        <w:tabs>
          <w:tab w:val="left" w:leader="none" w:pos="1841"/>
        </w:tabs>
        <w:spacing w:after="0" w:line="244" w:lineRule="auto"/>
        <w:ind w:left="425" w:right="5001"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 xml:space="preserve">2026 р., протокол № завідувач кафедри практичної психології кандидат психологічних наук, доцент</w:t>
      </w:r>
    </w:p>
    <w:p w:rsidR="00000000" w:rsidDel="00000000" w:rsidP="00000000" w:rsidRDefault="00000000" w:rsidRPr="00000000" w14:paraId="00000019">
      <w:pPr>
        <w:widowControl w:val="0"/>
        <w:tabs>
          <w:tab w:val="left" w:leader="none" w:pos="1135"/>
        </w:tabs>
        <w:spacing w:after="0" w:line="317" w:lineRule="auto"/>
        <w:ind w:left="425"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u w:val="single"/>
          <w:rtl w:val="0"/>
        </w:rPr>
        <w:tab/>
        <w:tab/>
        <w:tab/>
      </w:r>
      <w:r w:rsidDel="00000000" w:rsidR="00000000" w:rsidRPr="00000000">
        <w:rPr>
          <w:rFonts w:ascii="Times New Roman" w:cs="Times New Roman" w:eastAsia="Times New Roman" w:hAnsi="Times New Roman"/>
          <w:b w:val="1"/>
          <w:bCs w:val="1"/>
          <w:sz w:val="28"/>
          <w:szCs w:val="28"/>
          <w:rtl w:val="0"/>
        </w:rPr>
        <w:t xml:space="preserve">Галина ОДИНЦОВА</w:t>
      </w:r>
    </w:p>
    <w:p w:rsidR="00000000" w:rsidDel="00000000" w:rsidP="00000000" w:rsidRDefault="00000000" w:rsidRPr="00000000" w14:paraId="0000001A">
      <w:pPr>
        <w:widowControl w:val="0"/>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widowControl w:val="0"/>
        <w:spacing w:after="0" w:line="321" w:lineRule="auto"/>
        <w:ind w:right="12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Львів – 2026</w:t>
      </w:r>
    </w:p>
    <w:p w:rsidR="00000000" w:rsidDel="00000000" w:rsidP="00000000" w:rsidRDefault="00000000" w:rsidRPr="00000000" w14:paraId="0000001C">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АНОТАЦІЯ</w:t>
      </w:r>
    </w:p>
    <w:p w:rsidR="00000000" w:rsidDel="00000000" w:rsidP="00000000" w:rsidRDefault="00000000" w:rsidRPr="00000000" w14:paraId="0000001D">
      <w:pPr>
        <w:widowControl w:val="0"/>
        <w:tabs>
          <w:tab w:val="left" w:leader="none" w:pos="9214"/>
        </w:tabs>
        <w:spacing w:after="0" w:line="312" w:lineRule="auto"/>
        <w:ind w:right="0"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Вирста Інеса. Психологічна готовність освітніх закладів до інклюзивної взаємодії: ставлення педагогів і батьків до дітей з особливими освітніми потребами.</w:t>
      </w:r>
    </w:p>
    <w:p w:rsidR="00000000" w:rsidDel="00000000" w:rsidP="00000000" w:rsidRDefault="00000000" w:rsidRPr="00000000" w14:paraId="0000001E">
      <w:pPr>
        <w:spacing w:after="0" w:line="312" w:lineRule="auto"/>
        <w:ind w:firstLine="709"/>
        <w:jc w:val="both"/>
        <w:rPr>
          <w:rFonts w:ascii="Times New Roman" w:cs="Times New Roman" w:eastAsia="Times New Roman" w:hAnsi="Times New Roman"/>
          <w:sz w:val="28"/>
          <w:szCs w:val="28"/>
        </w:rPr>
      </w:pPr>
      <w:bookmarkStart w:colFirst="0" w:colLast="0" w:name="_heading=h.ouc0qmnm3sjr" w:id="4"/>
      <w:bookmarkEnd w:id="4"/>
      <w:r w:rsidDel="00000000" w:rsidR="00000000" w:rsidRPr="00000000">
        <w:rPr>
          <w:rFonts w:ascii="Times New Roman" w:cs="Times New Roman" w:eastAsia="Times New Roman" w:hAnsi="Times New Roman"/>
          <w:sz w:val="28"/>
          <w:szCs w:val="28"/>
          <w:rtl w:val="0"/>
        </w:rPr>
        <w:t xml:space="preserve">Досліджено психологічну готовність загальноосвітніх шкіл до інклюзивної взаємодії на основі ставлення педагогів і батьків до дітей з особливими освітніми потребами. Емпіричне дослідження проведено у школах м. Львова. Результати показали, що більшість педагогів потребує підтримки, переважає нейтрально-формальне та негативно-скептичне ставлення. Психологічна готовність має тривимірну структуру. Батьки дітей з ООП виявляють вищий рівень симбіозу, контролю та тривожності. Встановлено зв’язок між інформованістю батьків і ставленням до інклюзії, а також між готовністю педагогів і негативними установками. Розроблено план дій для формування інклюзивного середовища.</w:t>
      </w:r>
    </w:p>
    <w:p w:rsidR="00000000" w:rsidDel="00000000" w:rsidP="00000000" w:rsidRDefault="00000000" w:rsidRPr="00000000" w14:paraId="0000001F">
      <w:pPr>
        <w:spacing w:after="0" w:line="312"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Ключові слова: </w:t>
      </w:r>
      <w:r w:rsidDel="00000000" w:rsidR="00000000" w:rsidRPr="00000000">
        <w:rPr>
          <w:rFonts w:ascii="Times New Roman" w:cs="Times New Roman" w:eastAsia="Times New Roman" w:hAnsi="Times New Roman"/>
          <w:sz w:val="28"/>
          <w:szCs w:val="28"/>
          <w:rtl w:val="0"/>
        </w:rPr>
        <w:t xml:space="preserve">інклюзивна освіта, психологічна готовність, ставлення педагогів, батьків, діти з ООП.</w:t>
      </w:r>
    </w:p>
    <w:p w:rsidR="00000000" w:rsidDel="00000000" w:rsidP="00000000" w:rsidRDefault="00000000" w:rsidRPr="00000000" w14:paraId="00000020">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1">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ABSTRACT</w:t>
      </w:r>
      <w:r w:rsidDel="00000000" w:rsidR="00000000" w:rsidRPr="00000000">
        <w:rPr>
          <w:rtl w:val="0"/>
        </w:rPr>
      </w:r>
    </w:p>
    <w:p w:rsidR="00000000" w:rsidDel="00000000" w:rsidP="00000000" w:rsidRDefault="00000000" w:rsidRPr="00000000" w14:paraId="00000022">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Vyrsta Inesa. Psychological readiness of educational institutions for inclusive interaction: attitudes of teachers and parents towards children with special educational needs</w:t>
      </w:r>
    </w:p>
    <w:p w:rsidR="00000000" w:rsidDel="00000000" w:rsidP="00000000" w:rsidRDefault="00000000" w:rsidRPr="00000000" w14:paraId="0000002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psychological readiness of secondary schools for inclusive interaction based on teachers' and parents' attitudes toward children with SEN is studied. An empirical study was conducted in Lviv schools. Results show that most teachers need support; neutral-formal and negative-skeptical attitudes prevail. Psychological readiness has a three-dimensional structure. Parents of children with SEN exhibit higher levels of symbiosis, control, and anxiety. Links between parental awareness and attitude toward inclusion, and between teachers' readiness and negative attitudes, were found. An action plan to foster an inclusive environment is proposed.</w:t>
      </w:r>
    </w:p>
    <w:p w:rsidR="00000000" w:rsidDel="00000000" w:rsidP="00000000" w:rsidRDefault="00000000" w:rsidRPr="00000000" w14:paraId="00000024">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Keywords: </w:t>
      </w:r>
      <w:r w:rsidDel="00000000" w:rsidR="00000000" w:rsidRPr="00000000">
        <w:rPr>
          <w:rFonts w:ascii="Times New Roman" w:cs="Times New Roman" w:eastAsia="Times New Roman" w:hAnsi="Times New Roman"/>
          <w:sz w:val="28"/>
          <w:szCs w:val="28"/>
          <w:rtl w:val="0"/>
        </w:rPr>
        <w:t xml:space="preserve">inclusive education, psychological readiness, teachers' attitudes, parents' attitudes, children with SEN.</w:t>
      </w:r>
      <w:r w:rsidDel="00000000" w:rsidR="00000000" w:rsidRPr="00000000">
        <w:rPr>
          <w:rtl w:val="0"/>
        </w:rPr>
      </w:r>
    </w:p>
    <w:p w:rsidR="00000000" w:rsidDel="00000000" w:rsidP="00000000" w:rsidRDefault="00000000" w:rsidRPr="00000000" w14:paraId="00000025">
      <w:pPr>
        <w:pageBreakBefore w:val="1"/>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p w:rsidR="00000000" w:rsidDel="00000000" w:rsidP="00000000" w:rsidRDefault="00000000" w:rsidRPr="00000000" w14:paraId="00000026">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ВСТУП……………………………………………………………………………4</w:t>
      </w:r>
    </w:p>
    <w:p w:rsidR="00000000" w:rsidDel="00000000" w:rsidP="00000000" w:rsidRDefault="00000000" w:rsidRPr="00000000" w14:paraId="00000027">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РОЗДІЛ 1. ТЕОРЕТИЧНІ ЗАСАДИ ВИВЧЕННЯ ПСИХОЛОГІЧНОЇ ГОТОВНОСТІ ОСВІТНІХ ЗАКЛАДІВ ДО ІНКЛЮЗИВНОЇ ВЗАЄМОДІЇ:  СТАВЛЕННЯ ПЕДАГОГІВ І БАТЬКІВ ДО ДІТЕЙ З ОСОБЛИВИМИ ОСВІТНІМИ ПОТРЕБАМИ…………………………………………………….7</w:t>
      </w:r>
    </w:p>
    <w:p w:rsidR="00000000" w:rsidDel="00000000" w:rsidP="00000000" w:rsidRDefault="00000000" w:rsidRPr="00000000" w14:paraId="00000028">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Інклюзивна освіта як соціально-педагогічний феномен: сутність, принципи, моделі…………………………………………………………………7</w:t>
      </w:r>
    </w:p>
    <w:p w:rsidR="00000000" w:rsidDel="00000000" w:rsidP="00000000" w:rsidRDefault="00000000" w:rsidRPr="00000000" w14:paraId="00000029">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Поняття «психологічна готовність» у контексті інклюзивної освіти……………………………………………………………………………..14</w:t>
      </w:r>
    </w:p>
    <w:p w:rsidR="00000000" w:rsidDel="00000000" w:rsidP="00000000" w:rsidRDefault="00000000" w:rsidRPr="00000000" w14:paraId="0000002A">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Ставлення педагогів до дітей з ООП як ключовий чинник інклюзії…….21</w:t>
      </w:r>
    </w:p>
    <w:p w:rsidR="00000000" w:rsidDel="00000000" w:rsidP="00000000" w:rsidRDefault="00000000" w:rsidRPr="00000000" w14:paraId="0000002B">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Ставлення батьків нормотипних дітей до інклюзивної освіти…………..31</w:t>
      </w:r>
    </w:p>
    <w:p w:rsidR="00000000" w:rsidDel="00000000" w:rsidP="00000000" w:rsidRDefault="00000000" w:rsidRPr="00000000" w14:paraId="0000002C">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Висновок до розділу 1…………………………………………………………..39</w:t>
      </w:r>
    </w:p>
    <w:p w:rsidR="00000000" w:rsidDel="00000000" w:rsidP="00000000" w:rsidRDefault="00000000" w:rsidRPr="00000000" w14:paraId="0000002D">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РОЗДІЛ 2. ЕМПІРИЧНІ ЗАСАДИ ВИВЧЕННЯ ПСИХОЛОГІЧНОЇ ГОТОВНОСТІ ОСВІТНІХ ЗАКЛАДІВ ДО ІНКЛЮЗИВНОЇ ВЗАЄМОДІЇ:  СТАВЛЕННЯ ПЕДАГОГІВ І БАТЬКІВ ДО ДІТЕЙ З ОСОБЛИВИМИ ОСВІТНІМИ ПОТРЕБАМИ…………………………………………………….40</w:t>
      </w:r>
    </w:p>
    <w:p w:rsidR="00000000" w:rsidDel="00000000" w:rsidP="00000000" w:rsidRDefault="00000000" w:rsidRPr="00000000" w14:paraId="0000002E">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Опис процедури та бази дослідження……………………………………..40</w:t>
      </w:r>
    </w:p>
    <w:p w:rsidR="00000000" w:rsidDel="00000000" w:rsidP="00000000" w:rsidRDefault="00000000" w:rsidRPr="00000000" w14:paraId="0000002F">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Обгрунтування та опис методик дослідження……………………………43</w:t>
      </w:r>
    </w:p>
    <w:p w:rsidR="00000000" w:rsidDel="00000000" w:rsidP="00000000" w:rsidRDefault="00000000" w:rsidRPr="00000000" w14:paraId="00000030">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Аналіз результатів дослідження……………………………………………47</w:t>
      </w:r>
    </w:p>
    <w:p w:rsidR="00000000" w:rsidDel="00000000" w:rsidP="00000000" w:rsidRDefault="00000000" w:rsidRPr="00000000" w14:paraId="00000031">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Рекомендації за результатами дослідження…………………………….....72</w:t>
      </w:r>
    </w:p>
    <w:p w:rsidR="00000000" w:rsidDel="00000000" w:rsidP="00000000" w:rsidRDefault="00000000" w:rsidRPr="00000000" w14:paraId="00000032">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Висновок до розділу 2 …………………………………………………………..87</w:t>
      </w:r>
    </w:p>
    <w:p w:rsidR="00000000" w:rsidDel="00000000" w:rsidP="00000000" w:rsidRDefault="00000000" w:rsidRPr="00000000" w14:paraId="00000033">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ВИСНОВКИ……………………………………………………………………...89</w:t>
      </w:r>
    </w:p>
    <w:p w:rsidR="00000000" w:rsidDel="00000000" w:rsidP="00000000" w:rsidRDefault="00000000" w:rsidRPr="00000000" w14:paraId="00000034">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СПИСОК ЛІТЕРАТУРИ…………………………………………………………91</w:t>
      </w:r>
    </w:p>
    <w:p w:rsidR="00000000" w:rsidDel="00000000" w:rsidP="00000000" w:rsidRDefault="00000000" w:rsidRPr="00000000" w14:paraId="00000035">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ДОДАТКИ………………………………………………………………………..96</w:t>
      </w:r>
    </w:p>
    <w:p w:rsidR="00000000" w:rsidDel="00000000" w:rsidP="00000000" w:rsidRDefault="00000000" w:rsidRPr="00000000" w14:paraId="0000003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br w:type="textWrapping"/>
        <w:br w:type="textWrapping"/>
      </w:r>
    </w:p>
    <w:p w:rsidR="00000000" w:rsidDel="00000000" w:rsidP="00000000" w:rsidRDefault="00000000" w:rsidRPr="00000000" w14:paraId="00000037">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3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теми.</w:t>
      </w:r>
      <w:r w:rsidDel="00000000" w:rsidR="00000000" w:rsidRPr="00000000">
        <w:rPr>
          <w:rFonts w:ascii="Times New Roman" w:cs="Times New Roman" w:eastAsia="Times New Roman" w:hAnsi="Times New Roman"/>
          <w:sz w:val="28"/>
          <w:szCs w:val="28"/>
          <w:rtl w:val="0"/>
        </w:rPr>
        <w:t xml:space="preserve"> Впровадження інклюзивної освіти в Україні є однією з ключових вимог сучасного етапу розвитку суспільства та державної освітньої політики, що закріплена в Законі України «Про освіту». Інклюзія передбачає не лише фізичне перебування дітей з особливими освітніми потребами (ООП) в загальноосвітніх закладах, але й створення психологічно безпечного середовища для їхньої соціалізації та навчання. У цьому контексті психологічна готовність усіх учасників освітнього процесу – адміністрації, педагогів, батьків, учнів – стає вирішальним чинником успішності інклюзивної взаємодії. Особливе значення мають соціально-психологічні установки педагогів, які безпосередньо реалізують освітній процес, та батьків, чия підтримка є основою для адаптації дитини. Незважаючи на значний інтерес українських науковців до проблем інклюзії, питання комплексного дослідження психологічної готовності установи через призму взаємопов’язаних ставлень педагогічного колективу та батьківської спільноти залишається недостатньо розкритим.</w:t>
      </w:r>
    </w:p>
    <w:p w:rsidR="00000000" w:rsidDel="00000000" w:rsidP="00000000" w:rsidRDefault="00000000" w:rsidRPr="00000000" w14:paraId="0000003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Ступінь розробленості проблеми</w:t>
      </w:r>
      <w:r w:rsidDel="00000000" w:rsidR="00000000" w:rsidRPr="00000000">
        <w:rPr>
          <w:rFonts w:ascii="Times New Roman" w:cs="Times New Roman" w:eastAsia="Times New Roman" w:hAnsi="Times New Roman"/>
          <w:sz w:val="28"/>
          <w:szCs w:val="28"/>
          <w:rtl w:val="0"/>
        </w:rPr>
        <w:t xml:space="preserve">. Аналіз праць українських авторів (наприклад, С. Богданової, В. Кульчицької, І. Синьової, О. Тарасенко, Л. Шевченко) свідчить про активне вивчення різних аспектів інклюзивної освіти. Дослідження присвячені: формуванню інклюзивної компетентності вчителя (Колупаєва А. А., Софій Н. З.), психологічним бар’єрам інклюзії (Саврасов В. Д.), особливостям роботи з батьками дітей з ООП (Литвиненко О. В.). Однак, бракує робіт, в яких би динаміка взаємозв’язку між ставленням педагогів і батьків розглядалася як інтегральний показник психологічної готовності самого освітнього закладу як цілісної системи.</w:t>
      </w:r>
    </w:p>
    <w:p w:rsidR="00000000" w:rsidDel="00000000" w:rsidP="00000000" w:rsidRDefault="00000000" w:rsidRPr="00000000" w14:paraId="0000003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 дослідження:</w:t>
      </w:r>
      <w:r w:rsidDel="00000000" w:rsidR="00000000" w:rsidRPr="00000000">
        <w:rPr>
          <w:rFonts w:ascii="Times New Roman" w:cs="Times New Roman" w:eastAsia="Times New Roman" w:hAnsi="Times New Roman"/>
          <w:sz w:val="28"/>
          <w:szCs w:val="28"/>
          <w:rtl w:val="0"/>
        </w:rPr>
        <w:t xml:space="preserve"> психологічна готовність освітнього закладу до інклюзивної взаємодії.</w:t>
      </w:r>
    </w:p>
    <w:p w:rsidR="00000000" w:rsidDel="00000000" w:rsidP="00000000" w:rsidRDefault="00000000" w:rsidRPr="00000000" w14:paraId="000000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соціально-психологічне ставлення педагогів і батьків до дітей з особливими освітніми потребами як ключовий компонент психологічної готовності закладу.</w:t>
      </w:r>
    </w:p>
    <w:p w:rsidR="00000000" w:rsidDel="00000000" w:rsidP="00000000" w:rsidRDefault="00000000" w:rsidRPr="00000000" w14:paraId="000000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дослідження:</w:t>
      </w:r>
      <w:r w:rsidDel="00000000" w:rsidR="00000000" w:rsidRPr="00000000">
        <w:rPr>
          <w:rFonts w:ascii="Times New Roman" w:cs="Times New Roman" w:eastAsia="Times New Roman" w:hAnsi="Times New Roman"/>
          <w:sz w:val="28"/>
          <w:szCs w:val="28"/>
          <w:rtl w:val="0"/>
        </w:rPr>
        <w:t xml:space="preserve"> теоретично обґрунтувати та емпірично дослідити психологічну готовність освітнього закладу до інклюзивної взаємодії, вивчивши особливості та взаємозв’язок ставлення педагогів і батьків до дітей з особливими освітніми потребами.</w:t>
      </w:r>
    </w:p>
    <w:p w:rsidR="00000000" w:rsidDel="00000000" w:rsidP="00000000" w:rsidRDefault="00000000" w:rsidRPr="00000000" w14:paraId="0000003E">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дослідження:</w:t>
      </w:r>
    </w:p>
    <w:p w:rsidR="00000000" w:rsidDel="00000000" w:rsidP="00000000" w:rsidRDefault="00000000" w:rsidRPr="00000000" w14:paraId="0000003F">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Проаналізувати наукові праці вітчизняних авторів щодо понять «психологічна готовність до інклюзії», «інклюзивна взаємодія», «ставлення до дітей з особливими освітніми потребами».</w:t>
      </w:r>
    </w:p>
    <w:p w:rsidR="00000000" w:rsidDel="00000000" w:rsidP="00000000" w:rsidRDefault="00000000" w:rsidRPr="00000000" w14:paraId="00000040">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Визначити структуру та критерії психологічної готовності освітнього закладу до інклюзивної взаємодії.</w:t>
      </w:r>
    </w:p>
    <w:p w:rsidR="00000000" w:rsidDel="00000000" w:rsidP="00000000" w:rsidRDefault="00000000" w:rsidRPr="00000000" w14:paraId="00000041">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Підібрати та адаптувати комплекс психодіагностичних методик для дослідження ставлення педагогів і батьків до дітей з ООП.</w:t>
      </w:r>
    </w:p>
    <w:p w:rsidR="00000000" w:rsidDel="00000000" w:rsidP="00000000" w:rsidRDefault="00000000" w:rsidRPr="00000000" w14:paraId="00000042">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Емпірично дослідити особливості ставлення до інклюзії у педагогів загальноосвітніх шкіл.</w:t>
      </w:r>
    </w:p>
    <w:p w:rsidR="00000000" w:rsidDel="00000000" w:rsidP="00000000" w:rsidRDefault="00000000" w:rsidRPr="00000000" w14:paraId="00000043">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Емпірично дослідити особливості ставлення до інклюзії у батьків нормотипних дітей та дітей з ООП.</w:t>
      </w:r>
    </w:p>
    <w:p w:rsidR="00000000" w:rsidDel="00000000" w:rsidP="00000000" w:rsidRDefault="00000000" w:rsidRPr="00000000" w14:paraId="00000044">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Виявити взаємозв’язок між ставленням педагогів і батьків та встановити його вплив на формування психологічної готовності освітнього закладу в цілому.</w:t>
      </w:r>
    </w:p>
    <w:p w:rsidR="00000000" w:rsidDel="00000000" w:rsidP="00000000" w:rsidRDefault="00000000" w:rsidRPr="00000000" w14:paraId="00000045">
      <w:pPr>
        <w:numPr>
          <w:ilvl w:val="0"/>
          <w:numId w:val="1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практичні рекомендації щодо психологічного супроводу формування готовності педагогів та батьків до інклюзивної взаємодії.</w:t>
      </w:r>
    </w:p>
    <w:p w:rsidR="00000000" w:rsidDel="00000000" w:rsidP="00000000" w:rsidRDefault="00000000" w:rsidRPr="00000000" w14:paraId="00000046">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 дослідження:</w:t>
      </w:r>
    </w:p>
    <w:p w:rsidR="00000000" w:rsidDel="00000000" w:rsidP="00000000" w:rsidRDefault="00000000" w:rsidRPr="00000000" w14:paraId="00000047">
      <w:pPr>
        <w:numPr>
          <w:ilvl w:val="0"/>
          <w:numId w:val="21"/>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Теоретичні: аналіз, синтез, систематизація та узагальнення наукових джерел вітчизняних авторів з проблеми дослідження.</w:t>
      </w:r>
    </w:p>
    <w:p w:rsidR="00000000" w:rsidDel="00000000" w:rsidP="00000000" w:rsidRDefault="00000000" w:rsidRPr="00000000" w14:paraId="00000048">
      <w:pPr>
        <w:numPr>
          <w:ilvl w:val="0"/>
          <w:numId w:val="21"/>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Емпіричні: опитування: анкетування для виявлення загальних демографічних та професійних даних.</w:t>
      </w:r>
    </w:p>
    <w:p w:rsidR="00000000" w:rsidDel="00000000" w:rsidP="00000000" w:rsidRDefault="00000000" w:rsidRPr="00000000" w14:paraId="00000049">
      <w:pPr>
        <w:spacing w:after="0" w:line="360" w:lineRule="auto"/>
        <w:ind w:left="709"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Психодіагностичні методики:</w:t>
      </w:r>
    </w:p>
    <w:p w:rsidR="00000000" w:rsidDel="00000000" w:rsidP="00000000" w:rsidRDefault="00000000" w:rsidRPr="00000000" w14:paraId="0000004A">
      <w:pPr>
        <w:numPr>
          <w:ilvl w:val="2"/>
          <w:numId w:val="21"/>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педагогів: «Шкала готовності до інклюзії» (українська адаптація), методика «Діагностика ставлення вчителя до дітей з особливими потребами» (Тарасенко О. В.), анкета «Вивчення трудностей учителя в умовах інклюзивного навчання».</w:t>
      </w:r>
    </w:p>
    <w:p w:rsidR="00000000" w:rsidDel="00000000" w:rsidP="00000000" w:rsidRDefault="00000000" w:rsidRPr="00000000" w14:paraId="0000004B">
      <w:pPr>
        <w:numPr>
          <w:ilvl w:val="2"/>
          <w:numId w:val="21"/>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батьків: «Опитувальник батьківського відношення» у українській адаптації, авторська анкета для вивчення рівня інформованості та ставлення до інклюзії.</w:t>
      </w:r>
    </w:p>
    <w:p w:rsidR="00000000" w:rsidDel="00000000" w:rsidP="00000000" w:rsidRDefault="00000000" w:rsidRPr="00000000" w14:paraId="0000004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математико-статистичної обробки даних: кореляційний аналіз (для встановлення зв’язків між ставленням педагогів і батьків), критерій Стьюдента (для порівняння показників у різних групах), факторний аналіз (для виявлення ключових чинників готовності).</w:t>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Теоретичне значення роботи</w:t>
      </w:r>
      <w:r w:rsidDel="00000000" w:rsidR="00000000" w:rsidRPr="00000000">
        <w:rPr>
          <w:rFonts w:ascii="Times New Roman" w:cs="Times New Roman" w:eastAsia="Times New Roman" w:hAnsi="Times New Roman"/>
          <w:sz w:val="28"/>
          <w:szCs w:val="28"/>
          <w:rtl w:val="0"/>
        </w:rPr>
        <w:t xml:space="preserve"> полягає в систематизації та поглибленні наукових уявлень про структуру психологічної готовності освітнього закладу до інклюзії. Результати дослідження дозволять розширити теоретичну базу вітчизняної інклюзивної психології шляхом вивчення взаємозалежності соціально-психологічних установок ключових суб’єктів освітнього простору.</w:t>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Практичне значення роботи. </w:t>
      </w:r>
      <w:r w:rsidDel="00000000" w:rsidR="00000000" w:rsidRPr="00000000">
        <w:rPr>
          <w:rFonts w:ascii="Times New Roman" w:cs="Times New Roman" w:eastAsia="Times New Roman" w:hAnsi="Times New Roman"/>
          <w:sz w:val="28"/>
          <w:szCs w:val="28"/>
          <w:rtl w:val="0"/>
        </w:rPr>
        <w:t xml:space="preserve">Отримані дані можуть бути використані для діагностики рівня психологічної готовності шкільних колективів до впровадження інклюзії. Розроблені на основі результатів дослідження рекомендації спрямовані на підвищення інклюзивної компетентності педагогів та психологічного просвіщення батьків. Матеріали роботи можуть бути застосовані в системі підвищення кваліфікації педагогічних працівників, а також у курсах з педагогічної та соціальної психології у вищих навчальних закладах.</w:t>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w:t>
      </w:r>
      <w:r w:rsidDel="00000000" w:rsidR="00000000" w:rsidRPr="00000000">
        <w:rPr>
          <w:rFonts w:ascii="Times New Roman" w:cs="Times New Roman" w:eastAsia="Times New Roman" w:hAnsi="Times New Roman"/>
          <w:sz w:val="28"/>
          <w:szCs w:val="28"/>
          <w:rtl w:val="0"/>
        </w:rPr>
        <w:t xml:space="preserve"> складається з вступу, 2 розділів, висновків до них, загального висновку, списку літератури та додатків.</w:t>
      </w:r>
    </w:p>
    <w:p w:rsidR="00000000" w:rsidDel="00000000" w:rsidP="00000000" w:rsidRDefault="00000000" w:rsidRPr="00000000" w14:paraId="00000050">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1">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2">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ТЕОРЕТИЧНІ ЗАСАДИ ВИВЧЕННЯ ПСИХОЛОГІЧНОЇ ГОТОВНОСТІ ОСВІТНІХ ЗАКЛАДІВ ДО ІНКЛЮЗИВНОЇ ВЗАЄМОДІЇ:  СТАВЛЕННЯ ПЕДАГОГІВ І БАТЬКІВ ДО ДІТЕЙ З ОСОБЛИВИМИ ОСВІТНІМИ ПОТРЕБАМИ</w:t>
      </w:r>
    </w:p>
    <w:p w:rsidR="00000000" w:rsidDel="00000000" w:rsidP="00000000" w:rsidRDefault="00000000" w:rsidRPr="00000000" w14:paraId="00000053">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720" w:right="0"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Інклюзивна освіта як соціально-педагогічний феномен: сутність, принципи, моделі</w:t>
      </w:r>
    </w:p>
    <w:p w:rsidR="00000000" w:rsidDel="00000000" w:rsidP="00000000" w:rsidRDefault="00000000" w:rsidRPr="00000000" w14:paraId="0000005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Сучасна українська освітня парадигма, сформована під впливом євроінтеграційних процесів, гуманізації суспільства та вимог ринкової економіки, здійснює послідовний перехід від сегрегаційної системи навчання до інклюзивної. Цей перехід закріплений на законодавчому рівні в Законі України «Про освіту» (ст. 20), де інклюзивна освіта визначена стратегічним пріоритетом державної політики [22, с. 5]. Проте інклюзія є значно складнішим і багатограннішим явищем, ніж просте фізичне включення дітей з особливими освітніми потребами (ООП) до загальноосвітніх закладів.</w:t>
      </w:r>
    </w:p>
    <w:p w:rsidR="00000000" w:rsidDel="00000000" w:rsidP="00000000" w:rsidRDefault="00000000" w:rsidRPr="00000000" w14:paraId="0000005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Сутність та еволюція поняття інклюзивної освіти розкривається через призму створення рівних можливостей для реалізації права на якісну освіту для кожної дитини. Як зазначає А. А. Колупаєва, це соціально-педагогічний феномен, спрямований на формування такого освітнього середовища, яке забезпечує права особистості незалежно від її фізичних, інтелектуальних, соціальних чи інших особливостей [12, с. 25]. І. М. Синьова доповнює це визначення, акцентуючи увагу на тому, що інклюзія є динамічним процесом розвитку загальної освіти, орієнтованим на пристосування до різноманітних потреб усіх дітей без винятку [29, с. 48]. Важливо відзначити еволюцію підходів: від медичної моделі, яка розглядала обмеження як проблему дитини, що потребує «виправлення», до соціальної моделі, що визнає бар’єри, створені суспільством, які потрібно усунути. Саме соціальна модель лягла в основу сучасного розуміння інклюзії в Україні.</w:t>
      </w:r>
    </w:p>
    <w:p w:rsidR="00000000" w:rsidDel="00000000" w:rsidP="00000000" w:rsidRDefault="00000000" w:rsidRPr="00000000" w14:paraId="0000005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ключовою відмінністю інклюзії від раніше поширеної інтеграції є системний характер змін. Якщо інтеграція передбачала адаптацію дитини до незмінних умов освітньої системи, то інклюзія вимагає гнучкої трансформації самої системи – навчальних програм, педагогічних методів, оцінювання результатів і навчального середовища в цілому – для забезпечення повноцінної участі кожної дитини в освітньому процесі [31, с. 15]. За словами Л. Шевченко, інклюзія – це «філософія прийняття, що передбачає створення підтримуючої спільноти, яка цінує різноманітність і бачить у ній ресурс, а не проблему» [40, с. 58].</w:t>
      </w:r>
    </w:p>
    <w:p w:rsidR="00000000" w:rsidDel="00000000" w:rsidP="00000000" w:rsidRDefault="00000000" w:rsidRPr="00000000" w14:paraId="0000005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Концептуальну основу побудови інклюзивної освіти становлять її ключові принципи. Серед них принцип цінності особистості незалежно від її здібностей, який визнає унікальність кожної дитини та її право на реалізацію власного потенціалу [12, с. 31]. Цей принцип тісно пов’язаний із принципом рівних прав та можливостей, законодавчо закріпленим у державних документах [22, с. 6]. Неменш важливими є принцип педагогічного гуманізму та толерантності, що спрямований на формування в усіх учасників освітнього процесу поваги до індивідуальних відмінностей [41, с. 16], та принцип «включення через підтримку», який практично реалізується через створення мережі інклюзивно-ресурсних центрів та системи психолого-педагогічного супроводу [23]. Ефективність реалізації цих засад неможлива без принципу співпраці та партнерства, що забезпечує конструктивну взаємодію між педагогами, батьками, учнями і фахівцями супроводу [43, с. 206], а також принципу гнучкості та диференційованості навчального процесу, який вимагає від педагога володіння широким арсеналом методів і форм роботи [31, с. 78].</w:t>
      </w:r>
    </w:p>
    <w:p w:rsidR="00000000" w:rsidDel="00000000" w:rsidP="00000000" w:rsidRDefault="00000000" w:rsidRPr="00000000" w14:paraId="000000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інклюзивної освіти становлять концептуальну основу її побудови. Серед них принцип цінності особистості незалежно від її здібностей, який визнає унікальність кожної дитини та її право на реалізацію власного потенціалу [12, с. 31]. Цей принцип тісно пов’язаний із принципом рівних прав та можливостей, законодавчо закріпленим у державних документах [22, с. 6].</w:t>
      </w:r>
    </w:p>
    <w:p w:rsidR="00000000" w:rsidDel="00000000" w:rsidP="00000000" w:rsidRDefault="00000000" w:rsidRPr="00000000" w14:paraId="0000005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Неменш важливими є принцип педагогічного гуманізму та толерантності, що спрямований на формування в усіх учасників освітнього процесу поваги до індивідуальних відмінностей [41, с. 16], та принцип «включення через підтримку», який практично реалізується через створення мережі інклюзивно-ресурсних центрів та системи психолого-педагогічного супроводу [23]. Ефективність реалізації цих засад неможлива без принципу співпраці та партнерства, що забезпечує конструктивну взаємодію між педагогами, батьками, учнями і фахівцями супроводу [43, с. 206].</w:t>
      </w:r>
    </w:p>
    <w:p w:rsidR="00000000" w:rsidDel="00000000" w:rsidP="00000000" w:rsidRDefault="00000000" w:rsidRPr="00000000" w14:paraId="0000005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Особливе значення має принцип гнучкості та диференційованості навчального процесу, який вимагає від педагога володіння широким арсеналом методів і форм роботи [31, с. 78]. Сучасні дослідження, зокрема Н. З. Софій, доповнюють цей перелік принципом універсального дизайну навчання, що передбачає проектування освітнього процесу з урахуванням різноманітних способів сприйняття, вираження та залучення [31, с. 92]. Систематизація понять інклюзиної освіти як соціально-педагогічного феномену подано в таблиці 1.1.</w:t>
      </w:r>
    </w:p>
    <w:p w:rsidR="00000000" w:rsidDel="00000000" w:rsidP="00000000" w:rsidRDefault="00000000" w:rsidRPr="00000000" w14:paraId="0000005D">
      <w:pPr>
        <w:spacing w:after="0"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1.1.</w:t>
      </w:r>
    </w:p>
    <w:p w:rsidR="00000000" w:rsidDel="00000000" w:rsidP="00000000" w:rsidRDefault="00000000" w:rsidRPr="00000000" w14:paraId="0000005E">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Інклюзивна освіта як соціально-педагогічний феномен</w:t>
      </w:r>
    </w:p>
    <w:tbl>
      <w:tblPr>
        <w:tblStyle w:val="Table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4536"/>
        <w:gridCol w:w="2126"/>
        <w:tblGridChange w:id="0">
          <w:tblGrid>
            <w:gridCol w:w="2694"/>
            <w:gridCol w:w="4536"/>
            <w:gridCol w:w="2126"/>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Аспект</w:t>
            </w:r>
          </w:p>
        </w:tc>
        <w:tc>
          <w:tcPr>
            <w:tcMar>
              <w:top w:w="150.0" w:type="dxa"/>
              <w:left w:w="240.0" w:type="dxa"/>
              <w:bottom w:w="150.0" w:type="dxa"/>
              <w:right w:w="240.0" w:type="dxa"/>
            </w:tcMar>
            <w:vAlign w:val="cente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w:t>
            </w:r>
          </w:p>
        </w:tc>
        <w:tc>
          <w:tcPr>
            <w:tcMar>
              <w:top w:w="150.0" w:type="dxa"/>
              <w:left w:w="240.0" w:type="dxa"/>
              <w:bottom w:w="150.0" w:type="dxa"/>
              <w:right w:w="240.0" w:type="dxa"/>
            </w:tcMar>
            <w:vAlign w:val="cente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Джерела</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Сутність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Визначення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Соціально-педагогічний феномен, спрямований на створення умов для реалізації права на освіту кожної дитини незалежно від її особливостей</w:t>
            </w:r>
          </w:p>
        </w:tc>
        <w:tc>
          <w:tcPr>
            <w:tcMar>
              <w:top w:w="150.0" w:type="dxa"/>
              <w:left w:w="240.0" w:type="dxa"/>
              <w:bottom w:w="150.0" w:type="dxa"/>
              <w:right w:w="0.0" w:type="dxa"/>
            </w:tcMar>
            <w:vAlign w:val="cente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с. 25]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Відмінність від інтеграції</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Системна трансформація освітнього середовища замість адаптації дитини до існуючих умов</w:t>
            </w:r>
          </w:p>
        </w:tc>
        <w:tc>
          <w:tcPr>
            <w:tcMar>
              <w:top w:w="150.0" w:type="dxa"/>
              <w:left w:w="240.0" w:type="dxa"/>
              <w:bottom w:w="150.0" w:type="dxa"/>
              <w:right w:w="0.0" w:type="dxa"/>
            </w:tcMar>
            <w:vAlign w:val="cente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6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Соціальна значущість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6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 розвитку загальної освіти, орієнтований на пристосування до різноманітних потреб всіх дітей</w:t>
            </w:r>
          </w:p>
        </w:tc>
        <w:tc>
          <w:tcPr>
            <w:tcMar>
              <w:top w:w="150.0" w:type="dxa"/>
              <w:left w:w="240.0" w:type="dxa"/>
              <w:bottom w:w="150.0" w:type="dxa"/>
              <w:right w:w="0.0" w:type="dxa"/>
            </w:tcMar>
            <w:vAlign w:val="center"/>
          </w:tcPr>
          <w:p w:rsidR="00000000" w:rsidDel="00000000" w:rsidP="00000000" w:rsidRDefault="00000000" w:rsidRPr="00000000" w14:paraId="0000006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с. 48]</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6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7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Філософські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7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Цінність особистості, рівні права та можливості, педагогічний гуманізм</w:t>
            </w:r>
          </w:p>
        </w:tc>
        <w:tc>
          <w:tcPr>
            <w:tcMar>
              <w:top w:w="150.0" w:type="dxa"/>
              <w:left w:w="240.0" w:type="dxa"/>
              <w:bottom w:w="150.0" w:type="dxa"/>
              <w:right w:w="0.0" w:type="dxa"/>
            </w:tcMar>
            <w:vAlign w:val="cente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с. 31], [22, с. 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7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Організаційні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7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«Включення через підтримку», співпраця та партнерство, гнучкість та диференційованість</w:t>
            </w:r>
          </w:p>
        </w:tc>
        <w:tc>
          <w:tcPr>
            <w:tcMar>
              <w:top w:w="150.0" w:type="dxa"/>
              <w:left w:w="240.0" w:type="dxa"/>
              <w:bottom w:w="150.0" w:type="dxa"/>
              <w:right w:w="0.0" w:type="dxa"/>
            </w:tcMar>
            <w:vAlign w:val="center"/>
          </w:tcPr>
          <w:p w:rsidR="00000000" w:rsidDel="00000000" w:rsidP="00000000" w:rsidRDefault="00000000" w:rsidRPr="00000000" w14:paraId="0000007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[43, с. 206], [31, с. 78]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7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Психолого-педагогічні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7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Толерантність, універсальний дизайн навчання, орієнтація на ресурси дитини</w:t>
            </w:r>
          </w:p>
        </w:tc>
        <w:tc>
          <w:tcPr>
            <w:tcMar>
              <w:top w:w="150.0" w:type="dxa"/>
              <w:left w:w="240.0" w:type="dxa"/>
              <w:bottom w:w="150.0" w:type="dxa"/>
              <w:right w:w="0.0" w:type="dxa"/>
            </w:tcMar>
            <w:vAlign w:val="cente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с. 16], [31, с. 92]</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7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7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За рівнем включення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7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включення, часткове включення, збережені освітні середовища</w:t>
            </w:r>
          </w:p>
        </w:tc>
        <w:tc>
          <w:tcPr>
            <w:tcMar>
              <w:top w:w="150.0" w:type="dxa"/>
              <w:left w:w="240.0" w:type="dxa"/>
              <w:bottom w:w="150.0" w:type="dxa"/>
              <w:right w:w="0.0" w:type="dxa"/>
            </w:tcMar>
            <w:vAlign w:val="center"/>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с. 112-115]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8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Інституційні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8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«Школа-центр», «школа-супутник», дистанційна підтримка</w:t>
            </w:r>
          </w:p>
        </w:tc>
        <w:tc>
          <w:tcPr>
            <w:tcMar>
              <w:top w:w="150.0" w:type="dxa"/>
              <w:left w:w="240.0" w:type="dxa"/>
              <w:bottom w:w="150.0" w:type="dxa"/>
              <w:right w:w="0.0" w:type="dxa"/>
            </w:tcMar>
            <w:vAlign w:val="center"/>
          </w:tcPr>
          <w:p w:rsidR="00000000" w:rsidDel="00000000" w:rsidP="00000000" w:rsidRDefault="00000000" w:rsidRPr="00000000" w14:paraId="0000008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с. 89-95]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8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Сучасні інноваційні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8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Інклюзивний клас з мобільним ресурсом, реверсна інклюзія, гібридні моделі</w:t>
            </w:r>
          </w:p>
        </w:tc>
        <w:tc>
          <w:tcPr>
            <w:tcMar>
              <w:top w:w="150.0" w:type="dxa"/>
              <w:left w:w="240.0" w:type="dxa"/>
              <w:bottom w:w="150.0" w:type="dxa"/>
              <w:right w:w="0.0" w:type="dxa"/>
            </w:tcMar>
            <w:vAlign w:val="center"/>
          </w:tcPr>
          <w:p w:rsidR="00000000" w:rsidDel="00000000" w:rsidP="00000000" w:rsidRDefault="00000000" w:rsidRPr="00000000" w14:paraId="0000008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с. 40]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8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Міжнародний контекст</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Безперервний спектр послуг і підтримки, адаптованих до потреб дитини</w:t>
            </w:r>
          </w:p>
        </w:tc>
        <w:tc>
          <w:tcPr>
            <w:tcMar>
              <w:top w:w="150.0" w:type="dxa"/>
              <w:left w:w="240.0" w:type="dxa"/>
              <w:bottom w:w="150.0" w:type="dxa"/>
              <w:right w:w="0.0" w:type="dxa"/>
            </w:tcMar>
            <w:vAlign w:val="center"/>
          </w:tcPr>
          <w:p w:rsidR="00000000" w:rsidDel="00000000" w:rsidP="00000000" w:rsidRDefault="00000000" w:rsidRPr="00000000" w14:paraId="0000008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[49, с. 25], [45, с. 10]</w:t>
            </w:r>
          </w:p>
        </w:tc>
      </w:tr>
    </w:tbl>
    <w:p w:rsidR="00000000" w:rsidDel="00000000" w:rsidP="00000000" w:rsidRDefault="00000000" w:rsidRPr="00000000" w14:paraId="0000008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Джерело: власна розробка автора вказаних в колонці «Джерела» </w:t>
      </w:r>
    </w:p>
    <w:p w:rsidR="00000000" w:rsidDel="00000000" w:rsidP="00000000" w:rsidRDefault="00000000" w:rsidRPr="00000000" w14:paraId="0000008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Інклюзивна освіта являє собою складний соціально-педагогічний феномен, який може бути проаналізований через кілька взаємопов’язаних аспектів. Її сутність визначається як створення умов для реалізації права на освіту кожної дитини незалежно від її особливостей [12, с. 25]. Важливо розрізняти інклюзію та інтеграцію: якщо інтеграція передбачає адаптацію дитини до існуючих умов, то інклюзія вимагає системної трансформації самого освітнього середовища [31, с. 15]. Соціальна значущість цього феномену полягає в тому, що він є процесом розвитку загальної освіти, орієнтованим на пристосування до різноманітних потреб всіх дітей [29, с. 48].</w:t>
      </w:r>
    </w:p>
    <w:p w:rsidR="00000000" w:rsidDel="00000000" w:rsidP="00000000" w:rsidRDefault="00000000" w:rsidRPr="00000000" w14:paraId="0000008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інклюзивної освіти охоплюють різні рівні реалізації. Філософські принципи включають визнання цінності особистості, забезпечення рівних прав та можливостей, а також педагогічний гуманізм [12, с. 31; 22, с. 6]. Організаційні принципи представлені такими концептами як «включення через підтримку», співпраця та партнерство, гнучкість та диференційованість навчального процесу [23; 43, с. 206; 31, с. 78]. Психолого-педагогічні принципи включають толерантність, застосування універсального дизайну навчання та орієнтацію на ресурси дитини [41, с. 16; 31, с. 92].</w:t>
      </w:r>
    </w:p>
    <w:p w:rsidR="00000000" w:rsidDel="00000000" w:rsidP="00000000" w:rsidRDefault="00000000" w:rsidRPr="00000000" w14:paraId="0000008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Моделі інклюзивної освіти відображають різноманітні підходи до її практичної реалізації. За рівнем включення розрізняють повне включення, часткове включення та збережені освітні середовища [40, с. 112-115]. Інституційні моделі включають «школу-центр», «школу-супутник» та дистанційну підтримку [32, с. 89-95]. Сучасні інноваційні моделі представлені інклюзивним класом з мобільним ресурсом, реверсною інклюзією та гібридними моделями [19, с. 40]. Міжнародний контекст передбачає створення безперервного спектру послуг і підтримки, адаптованих до індивідуальних потреб дитини [49, с. 25; 45, с. 10].</w:t>
      </w:r>
    </w:p>
    <w:p w:rsidR="00000000" w:rsidDel="00000000" w:rsidP="00000000" w:rsidRDefault="00000000" w:rsidRPr="00000000" w14:paraId="0000008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інклюзивна освіта являє собою багаторівневий феномен, що поєднує філософські засади, організаційні принципи та різноманітні моделі практичної реалізації, спрямовані на створення дійсно доступної та якісної освіти для всіх дітей.</w:t>
      </w:r>
    </w:p>
    <w:p w:rsidR="00000000" w:rsidDel="00000000" w:rsidP="00000000" w:rsidRDefault="00000000" w:rsidRPr="00000000" w14:paraId="0000008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Моделі реалізації інклюзивної освіти в Україні відображають різний рівень та глибину включення дитини в освітній простір. Л. М. Шевченко з психологічної точки зору виділяє модель повного включення, коли дитина з ООП весь час перебуває в звичайному класі з необхідною підтримкою; модель часткового включення, за якої дитина частково займається в спеціальному класі, а частково – із звичайним колективом; та модель збережених осредовищ (ресурсного приміщення), коли основне навчання відбувається індивідуально або в малій групі з дефектологом [40, с. 112-115].</w:t>
      </w:r>
    </w:p>
    <w:p w:rsidR="00000000" w:rsidDel="00000000" w:rsidP="00000000" w:rsidRDefault="00000000" w:rsidRPr="00000000" w14:paraId="0000009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інституційному рівні Н. З. Софій та І. М. Синьова описують такі моделі, як «школа-центр», де заклад виступає ресурсним центром для інших шкіл; «школа-супутник», що передбачає об’єднання ресурсів спеціального та загальноосвітнього закладів; та модель дистанційної підтримки, яка набула особливої актуальності в умовах воєнного стану [32, с. 89-95].</w:t>
      </w:r>
    </w:p>
    <w:p w:rsidR="00000000" w:rsidDel="00000000" w:rsidP="00000000" w:rsidRDefault="00000000" w:rsidRPr="00000000" w14:paraId="0000009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українські дослідження, зокрема роботи О. Панасенко, вказують на появу нових гібридних моделей, таких як «інклюзивний клас з мобільним ресурсом», де фахівці супроводу працюють одночасно з кількома класами, надаючи підтримку «на місці» [19, с. 40]. Також розвивається модель «реверсної інклюзії», коли нормотипні діти приєднуються до спеціалізованих груп для спільної діяльності, що сприяє соціалізації всіх учасників освітнього процесу.</w:t>
      </w:r>
    </w:p>
    <w:p w:rsidR="00000000" w:rsidDel="00000000" w:rsidP="00000000" w:rsidRDefault="00000000" w:rsidRPr="00000000" w14:paraId="0000009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розуміти, що, як підкреслюється у звітах UNESCO, ефективність інклюзії залежить не від вибору єдиної універсальної моделі, а від здатності освітньої системи пропонувати безперервний спектр послуг та підтримки, адаптованих до конкретних потреб кожної дитини [49, с. 25]. Ця ідея знаходить підтримку в роботах М. Айнскоу, який стверджує, що успішна інклюзія вимагає постійного експериментування та вдосконалення практик на всіх рівнях освітньої системи [45, с. 10].</w:t>
      </w:r>
    </w:p>
    <w:p w:rsidR="00000000" w:rsidDel="00000000" w:rsidP="00000000" w:rsidRDefault="00000000" w:rsidRPr="00000000" w14:paraId="0000009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практиці інклюзивна освіта в Україні реалізується через різноманітні моделі, що відрізняються рівнем та глибиною включення дитини в освітній простір. Л. М. Шевченко з психологічної точки зору виділяє модель повного включення, коли дитина з ООП весь час перебуває в звичайному класі з необхідною підтримкою; модель часткового включення, за якої дитина частково займається в спеціальному класі, а частково – із звичайним колективом; та модель збережених осредовищ (ресурсного приміщення), коли основне навчання відбувається індивідуально або в малій групі з дефектологом [40, с. 112-115]. На інституційному рівні Н. З. Софій та І. М. Синьова описують такі моделі, як «школа-центр», де заклад виступає ресурсним центром для інших шкіл; «школа-супутник», що передбачає об’єднання ресурсів спеціального та загальноосвітнього закладів; та модель дистанційної підтримки, яка набула особливої актуальності в умовах воєнного стану [32, с. 89-95].</w:t>
      </w:r>
    </w:p>
    <w:p w:rsidR="00000000" w:rsidDel="00000000" w:rsidP="00000000" w:rsidRDefault="00000000" w:rsidRPr="00000000" w14:paraId="0000009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інклюзивна освіта являє собою комплексний соціально-педагогічний феномен, заснований на філософії прийняття різноманіття. Вона спрямована на побудову гнучкої, доступної та підтримуючої освітньої системи, здатної задовольнити індивідуальні потреби кожної дитини. </w:t>
      </w:r>
    </w:p>
    <w:p w:rsidR="00000000" w:rsidDel="00000000" w:rsidP="00000000" w:rsidRDefault="00000000" w:rsidRPr="00000000" w14:paraId="0000009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Інклюзивна освіта являє собою сучасний соціально-педагогічний феномен, який ґрунтується на принципово новому розумінні освітнього процесу. На відміну від інтеграції, що передбачала адаптацію дитини з особливими потребами до існуючої освітньої системи, інклюзія вимагає гнучкої трансформації самої системи для забезпечення повноцінної участі кожної дитини в навчальному процесі. Цей підхід передбачає створення психологічно безпечного середовища, орієнтованого на розкриття потенціалу всіх учнів без винятку, що робить інклюзивну освіту потужним інструментом соціальних змін.</w:t>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принципами інклюзивної освіти є визнання цінності кожної особистості, забезпечення рівних прав та можливостей, педагогічний гуманізм, толерантність та орієнтація на «включення через підтримку». Ці принципи реалізуються через різноманітні моделі – від повного включення до гібридних форм, що дозволяє враховувати індивідуальні потреби кожної дитини. Сучасний підхід передбачає не вибір єдиної моделі, а створення безперервного спектру послуг та підтримки, адаптованих до конкретних освітніх потреб.</w:t>
      </w:r>
    </w:p>
    <w:p w:rsidR="00000000" w:rsidDel="00000000" w:rsidP="00000000" w:rsidRDefault="00000000" w:rsidRPr="00000000" w14:paraId="00000097">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8">
      <w:pPr>
        <w:keepNext w:val="0"/>
        <w:keepLines w:val="0"/>
        <w:pageBreakBefore w:val="1"/>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720" w:right="0"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Поняття «психологічна готовність» у контексті інклюзивної освіти</w:t>
      </w:r>
    </w:p>
    <w:p w:rsidR="00000000" w:rsidDel="00000000" w:rsidP="00000000" w:rsidRDefault="00000000" w:rsidRPr="00000000" w14:paraId="0000009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Поняття »психологічна готовність» у контексті інклюзивної освіти є комплексним та багатоаспектним конструктом, який охоплює внутрішній стан, якості та установки особистості, що дозволяють їй ефективно взаємодіяти в умовах інклюзивного середовища. Аналіз робіт українських учених дозволяє розкрити зміст цього поняття на різних рівнях.</w:t>
      </w:r>
    </w:p>
    <w:p w:rsidR="00000000" w:rsidDel="00000000" w:rsidP="00000000" w:rsidRDefault="00000000" w:rsidRPr="00000000" w14:paraId="0000009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індивідуальному рівні психологічна готовність розглядається як інтегральна характеристика особистості. С. Ю. Богданова визначає її як «інтегроване особистісне утворення, що містить когнітивний, емоційно-ціннісний та поведінковий компоненти і визначає здатність педагога до створення психологічно безпечного розвивального середовища для всіх учасників освітнього процесу» [1, с. 45]. Л. М. Шевченко розширює це поняття, включаючи до нього «наявність системи знань про особливості дітей з різними типами порушень розвитку, сформованість емпатії, толерантності, готовність до професійного самовдосконалення та володіння стратегіями модифікації навчального процесу» [40, с. 128].</w:t>
      </w:r>
    </w:p>
    <w:p w:rsidR="00000000" w:rsidDel="00000000" w:rsidP="00000000" w:rsidRDefault="00000000" w:rsidRPr="00000000" w14:paraId="0000009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психологічної готовності, згідно з дослідженнями В. В. Кульчицької, включає три взаємопов’язані компоненти [14, с. 25-26].</w:t>
      </w:r>
    </w:p>
    <w:p w:rsidR="00000000" w:rsidDel="00000000" w:rsidP="00000000" w:rsidRDefault="00000000" w:rsidRPr="00000000" w14:paraId="0000009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Когнітивний компонент охоплює систему знань про психолого-педагогічні особливості дітей з ООП, методи інклюзивної освіти та нормативно-правову базу. Як зазначає І. В. Сербіна, цей компонент передбачає «не лише загальне уявлення про нозології, а й глибоке розуміння індивідуальних освітніх маршрутів, знання методів асистивної технології та принципів універсального дизайну навчання» [27, с. 89].</w:t>
      </w:r>
    </w:p>
    <w:p w:rsidR="00000000" w:rsidDel="00000000" w:rsidP="00000000" w:rsidRDefault="00000000" w:rsidRPr="00000000" w14:paraId="0000009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Емоційно-мотиваційний компонент проявляється у позитивному ставленні до інклюзії, розвиненої емпатії, толерантності та мотивації до професійного розвитку. О. В. Тарасенко наголошує, що цей компонент «включає емоційну стійкість, здатність до співпереживання, відсутність стереотипів і упереджень щодо дітей з ООП, а також внутрішню готовність до професійних викликів» [34, с. 237].</w:t>
      </w:r>
    </w:p>
    <w:p w:rsidR="00000000" w:rsidDel="00000000" w:rsidP="00000000" w:rsidRDefault="00000000" w:rsidRPr="00000000" w14:paraId="0000009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Практично-діяльнісний компонент виражається у володінні інклюзивними технологіями, вмінні адаптувати навчальний матеріал та здатності до співпраці з фахівцями супроводу. Н. З. Софій додає, що цей компонент «передбачає формування навичок створення адаптованих навчальних матеріалів, вміння організовувати інклюзивний освітній простір та здатність до рефлексії власної професійної діяльності» [31, с. 156].</w:t>
      </w:r>
    </w:p>
    <w:p w:rsidR="00000000" w:rsidDel="00000000" w:rsidP="00000000" w:rsidRDefault="00000000" w:rsidRPr="00000000" w14:paraId="000000A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три компоненти функціонують як єдиний комплекс, де когнітивна складова забезпечує теоретичну основу, емоційно-мотиваційна створює психологічну основу для професійної діяльності, а практично-діяльнісна реалізує отримані знання та навички в освітньому процесі.</w:t>
      </w:r>
    </w:p>
    <w:p w:rsidR="00000000" w:rsidDel="00000000" w:rsidP="00000000" w:rsidRDefault="00000000" w:rsidRPr="00000000" w14:paraId="000000A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системному рівні поняття психологічної готовності поширюється на освітній заклад в цілому. О. В. Тарасенко розглядає його як «інтегровану характеристику соціально-психологічного клімату закладу, що відображає здатність усіх учасників освітнього процесу до створення інклюзивної культури, забезпечення психологічної безпеки та ефективної взаємодії» [33, с. 46]. Н. З. Софій виділяє такі ключові аспекти готовності закладу: «наявність спільного розуміння цінностей інклюзії, сформованість позитивного мікроклімату, готовність педагогічного колективу до змін, ефективна система співпраці з батьками» [31, с. 145].</w:t>
      </w:r>
    </w:p>
    <w:p w:rsidR="00000000" w:rsidDel="00000000" w:rsidP="00000000" w:rsidRDefault="00000000" w:rsidRPr="00000000" w14:paraId="000000A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готовність батьків як спеціалізований аспект. Л. І. Мартинюк визначає її як «внутрішню здатність батьків до прийняття особливостей розвитку дитини, готовність до співпраці з педагогами та спеціалістами, сформованість адекватних очікувань від освітнього процесу» [17, с. 104]. Дослідження О. В. Литвиненко показують, що саме психологічна готовність батьків значною мірою визначає успішність адаптації дітей з ООП в інклюзивному середовищі [16, с. 136].</w:t>
      </w:r>
    </w:p>
    <w:p w:rsidR="00000000" w:rsidDel="00000000" w:rsidP="00000000" w:rsidRDefault="00000000" w:rsidRPr="00000000" w14:paraId="000000A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Інноваційні підходи до формування готовності представлені в роботах сучасних дослідників. Л. Д. Цимбалару запропонувала модель «розвитку психологічної готовності через рефлексивні практики», яка «передбачає систематичний аналіз власного педагогічного досвіду, участь у супервізійних групах та ведення професійного рефлексивного щоденника» [38, с. 115].</w:t>
      </w:r>
    </w:p>
    <w:p w:rsidR="00000000" w:rsidDel="00000000" w:rsidP="00000000" w:rsidRDefault="00000000" w:rsidRPr="00000000" w14:paraId="000000A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Інноваційні аспекти психологічної готовності в сучасних умовах розкривають нові горизонти дослідження. Є. В. Золоткова вводить поняття «цифрова психологічна готовність», яка «передбачає не лише технічні навички роботи з цифровими платформами, а й здатність створювати віртуальне інклюзивне середовище, використовувати цифрові засоби для персоналізації навчання та забезпечувати психологічну безпеку в онлайн-просторі» [9, с. 48]. Це особливо актуально в умовах змішаного навчання та дистанційної освіти.</w:t>
      </w:r>
    </w:p>
    <w:p w:rsidR="00000000" w:rsidDel="00000000" w:rsidP="00000000" w:rsidRDefault="00000000" w:rsidRPr="00000000" w14:paraId="000000A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Кризові аспекти готовності набувають особливої значущості в сучасних умовах. Т. П. Тимченко-Горобець доводить, що «психологічна готовність у кризових умовах включає здатність до швидкої адаптації освітнього процесу, навички психологічної першої допомоги, розуміння особливостей поведінки дітей з ООП в умовах стресу та володіння методами стабілізації емоційного стану» [35, с. 182].</w:t>
      </w:r>
    </w:p>
    <w:p w:rsidR="00000000" w:rsidDel="00000000" w:rsidP="00000000" w:rsidRDefault="00000000" w:rsidRPr="00000000" w14:paraId="000000A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системному рівні поняття психологічної готовності поширюється на освітній заклад в цілому. О. В. Тарасенко розглядає його як «інтегровану характеристику соціально-психологічного клімату закладу, що відображає здатність усіх учасників освітнього процесу до створення інклюзивної культури, забезпечення психологічної безпеки та ефективної взаємодії» [33, с. 46].</w:t>
      </w:r>
    </w:p>
    <w:p w:rsidR="00000000" w:rsidDel="00000000" w:rsidP="00000000" w:rsidRDefault="00000000" w:rsidRPr="00000000" w14:paraId="000000A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О. Шипшинська розробила концепцію «командної психологічної готовності», яка «акцентує на здатності команди спеціалістів до узгодженої дії, спільного прийняття рішень та колективного подолання професійних труднощів» [42, с. 79].</w:t>
      </w:r>
    </w:p>
    <w:p w:rsidR="00000000" w:rsidDel="00000000" w:rsidP="00000000" w:rsidRDefault="00000000" w:rsidRPr="00000000" w14:paraId="000000A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 та особливості формування. Важливим аспектом є динамічний характер психологічної готовності. Ж. В. Жук зазначає, що це «не статичний стан, а динамічний процес, що розвивається і корегується під впливом освітнього досвіду, професійного розвитку та змін у соціальному середовищі» [7, с. 58].</w:t>
      </w:r>
    </w:p>
    <w:p w:rsidR="00000000" w:rsidDel="00000000" w:rsidP="00000000" w:rsidRDefault="00000000" w:rsidRPr="00000000" w14:paraId="000000A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Критерії сформованості психологічної готовності, згідно з С. Я. Харченко, включають: «наявність усвідомленої мотивації до інклюзивної діяльності, сформованість системи професійних знань і вмінь, розвинені комунікативні якості, емоційну стійкість та здатність до педагогічної рефлексії» [37, с. 134].</w:t>
      </w:r>
    </w:p>
    <w:p w:rsidR="00000000" w:rsidDel="00000000" w:rsidP="00000000" w:rsidRDefault="00000000" w:rsidRPr="00000000" w14:paraId="000000A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Новітні дослідження останніх років доповнюють поняття психологічної готовності (таблиця 1.2.). Н. Б. Ярош вводить поняття «антикрихкої психологічної готовності», яка «передбачає здатність педагога зберігати професійну ефективність в умовах невизначеності, гнучко адаптуватися до змін та використовувати кризові ситуації як ресурс для професійного розвитку» [44, с. 138].</w:t>
      </w:r>
    </w:p>
    <w:p w:rsidR="00000000" w:rsidDel="00000000" w:rsidP="00000000" w:rsidRDefault="00000000" w:rsidRPr="00000000" w14:paraId="000000AB">
      <w:pPr>
        <w:spacing w:after="0"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1.2.</w:t>
      </w:r>
    </w:p>
    <w:p w:rsidR="00000000" w:rsidDel="00000000" w:rsidP="00000000" w:rsidRDefault="00000000" w:rsidRPr="00000000" w14:paraId="000000AC">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Поняття «психологічна готовність» у контексті інклюзивної освіти</w:t>
      </w:r>
    </w:p>
    <w:tbl>
      <w:tblPr>
        <w:tblStyle w:val="Table2"/>
        <w:tblW w:w="95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3"/>
        <w:gridCol w:w="5132"/>
        <w:gridCol w:w="1515"/>
        <w:tblGridChange w:id="0">
          <w:tblGrid>
            <w:gridCol w:w="2943"/>
            <w:gridCol w:w="5132"/>
            <w:gridCol w:w="1515"/>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0A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Аспект аналізу</w:t>
            </w:r>
          </w:p>
        </w:tc>
        <w:tc>
          <w:tcPr>
            <w:tcMar>
              <w:top w:w="150.0" w:type="dxa"/>
              <w:left w:w="240.0" w:type="dxa"/>
              <w:bottom w:w="150.0" w:type="dxa"/>
              <w:right w:w="240.0" w:type="dxa"/>
            </w:tcMar>
            <w:vAlign w:val="center"/>
          </w:tcPr>
          <w:p w:rsidR="00000000" w:rsidDel="00000000" w:rsidP="00000000" w:rsidRDefault="00000000" w:rsidRPr="00000000" w14:paraId="000000A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w:t>
            </w:r>
          </w:p>
        </w:tc>
        <w:tc>
          <w:tcPr>
            <w:tcMar>
              <w:top w:w="150.0" w:type="dxa"/>
              <w:left w:w="240.0" w:type="dxa"/>
              <w:bottom w:w="150.0" w:type="dxa"/>
              <w:right w:w="240.0" w:type="dxa"/>
            </w:tcMar>
            <w:vAlign w:val="center"/>
          </w:tcPr>
          <w:p w:rsidR="00000000" w:rsidDel="00000000" w:rsidP="00000000" w:rsidRDefault="00000000" w:rsidRPr="00000000" w14:paraId="000000A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Джерела</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B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Рівні готовності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B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Індивідуальний рівень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B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Інтегроване особистісне утворення, що містить когнітивний, емоційно-ціннісний та поведінковий компоненти</w:t>
            </w:r>
          </w:p>
        </w:tc>
        <w:tc>
          <w:tcPr>
            <w:tcMar>
              <w:top w:w="150.0" w:type="dxa"/>
              <w:left w:w="240.0" w:type="dxa"/>
              <w:bottom w:w="150.0" w:type="dxa"/>
              <w:right w:w="0.0" w:type="dxa"/>
            </w:tcMar>
            <w:vAlign w:val="center"/>
          </w:tcPr>
          <w:p w:rsidR="00000000" w:rsidDel="00000000" w:rsidP="00000000" w:rsidRDefault="00000000" w:rsidRPr="00000000" w14:paraId="000000B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 45]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B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Системний рівень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B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Інтегрована характеристика соціально-психологічного клімату закладу, здатність до створення інклюзивної культури</w:t>
            </w:r>
          </w:p>
        </w:tc>
        <w:tc>
          <w:tcPr>
            <w:tcMar>
              <w:top w:w="150.0" w:type="dxa"/>
              <w:left w:w="240.0" w:type="dxa"/>
              <w:bottom w:w="150.0" w:type="dxa"/>
              <w:right w:w="0.0" w:type="dxa"/>
            </w:tcMar>
            <w:vAlign w:val="center"/>
          </w:tcPr>
          <w:p w:rsidR="00000000" w:rsidDel="00000000" w:rsidP="00000000" w:rsidRDefault="00000000" w:rsidRPr="00000000" w14:paraId="000000B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с. 46]</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B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Структурні компоненти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B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Когнітивний компонент</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B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 знань про особливості дітей з ООП, методи інклюзивної освіти, нормативно-правова база</w:t>
            </w:r>
          </w:p>
        </w:tc>
        <w:tc>
          <w:tcPr>
            <w:tcMar>
              <w:top w:w="150.0" w:type="dxa"/>
              <w:left w:w="240.0" w:type="dxa"/>
              <w:bottom w:w="150.0" w:type="dxa"/>
              <w:right w:w="0.0" w:type="dxa"/>
            </w:tcMar>
            <w:vAlign w:val="center"/>
          </w:tcPr>
          <w:p w:rsidR="00000000" w:rsidDel="00000000" w:rsidP="00000000" w:rsidRDefault="00000000" w:rsidRPr="00000000" w14:paraId="000000B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 25-26]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B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Емоційно-мотиваційний компонент</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C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Позитивне ставлення до інклюзії, емпатія, толерантність, мотивація до професійного розвитку</w:t>
            </w:r>
          </w:p>
        </w:tc>
        <w:tc>
          <w:tcPr>
            <w:tcMar>
              <w:top w:w="150.0" w:type="dxa"/>
              <w:left w:w="240.0" w:type="dxa"/>
              <w:bottom w:w="150.0" w:type="dxa"/>
              <w:right w:w="0.0" w:type="dxa"/>
            </w:tcMar>
            <w:vAlign w:val="center"/>
          </w:tcPr>
          <w:p w:rsidR="00000000" w:rsidDel="00000000" w:rsidP="00000000" w:rsidRDefault="00000000" w:rsidRPr="00000000" w14:paraId="000000C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с. 237]</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C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Практично-діяльнісний компонент</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C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Володіння інклюзивними технологіями, вміння адаптувати навчальний матеріал, здатність до співпраці</w:t>
            </w:r>
          </w:p>
        </w:tc>
        <w:tc>
          <w:tcPr>
            <w:tcMar>
              <w:top w:w="150.0" w:type="dxa"/>
              <w:left w:w="240.0" w:type="dxa"/>
              <w:bottom w:w="150.0" w:type="dxa"/>
              <w:right w:w="0.0" w:type="dxa"/>
            </w:tcMar>
            <w:vAlign w:val="center"/>
          </w:tcPr>
          <w:p w:rsidR="00000000" w:rsidDel="00000000" w:rsidP="00000000" w:rsidRDefault="00000000" w:rsidRPr="00000000" w14:paraId="000000C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156]</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C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Чинники формування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C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Внутрішні чинники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C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Особистісні якості, професійний досвід, система цінностей, рівень рефлексії</w:t>
            </w:r>
          </w:p>
        </w:tc>
        <w:tc>
          <w:tcPr>
            <w:tcMar>
              <w:top w:w="150.0" w:type="dxa"/>
              <w:left w:w="240.0" w:type="dxa"/>
              <w:bottom w:w="150.0" w:type="dxa"/>
              <w:right w:w="0.0" w:type="dxa"/>
            </w:tcMar>
            <w:vAlign w:val="center"/>
          </w:tcPr>
          <w:p w:rsidR="00000000" w:rsidDel="00000000" w:rsidP="00000000" w:rsidRDefault="00000000" w:rsidRPr="00000000" w14:paraId="000000C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с. 58]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C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Зовнішні чинники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C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Організаційна культура закладу, система підтримки, умови професійного розвитку</w:t>
            </w:r>
          </w:p>
        </w:tc>
        <w:tc>
          <w:tcPr>
            <w:tcMar>
              <w:top w:w="150.0" w:type="dxa"/>
              <w:left w:w="240.0" w:type="dxa"/>
              <w:bottom w:w="150.0" w:type="dxa"/>
              <w:right w:w="0.0" w:type="dxa"/>
            </w:tcMar>
            <w:vAlign w:val="center"/>
          </w:tcPr>
          <w:p w:rsidR="00000000" w:rsidDel="00000000" w:rsidP="00000000" w:rsidRDefault="00000000" w:rsidRPr="00000000" w14:paraId="000000C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с. 134]</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C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Критерії сформованості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D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Професійні критерії</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D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усвідомленої мотивації, сформованість системи професійних знань і вмінь</w:t>
            </w:r>
          </w:p>
        </w:tc>
        <w:tc>
          <w:tcPr>
            <w:tcMar>
              <w:top w:w="150.0" w:type="dxa"/>
              <w:left w:w="240.0" w:type="dxa"/>
              <w:bottom w:w="150.0" w:type="dxa"/>
              <w:right w:w="0.0" w:type="dxa"/>
            </w:tcMar>
            <w:vAlign w:val="cente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с. 48]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D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Особистісні критерії</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D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стійкість, розвинені комунікативні якості, здатність до педагогічної рефлексії</w:t>
            </w:r>
          </w:p>
        </w:tc>
        <w:tc>
          <w:tcPr>
            <w:tcMar>
              <w:top w:w="150.0" w:type="dxa"/>
              <w:left w:w="240.0" w:type="dxa"/>
              <w:bottom w:w="150.0" w:type="dxa"/>
              <w:right w:w="0.0" w:type="dxa"/>
            </w:tcMar>
            <w:vAlign w:val="center"/>
          </w:tcPr>
          <w:p w:rsidR="00000000" w:rsidDel="00000000" w:rsidP="00000000" w:rsidRDefault="00000000" w:rsidRPr="00000000" w14:paraId="000000D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с. 240]</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D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D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Цифрова готовність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D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Здатність створювати віртуальне інклюзивне середовище, використовувати цифрові засоби для персоналізації навчання</w:t>
            </w:r>
          </w:p>
        </w:tc>
        <w:tc>
          <w:tcPr>
            <w:tcMar>
              <w:top w:w="150.0" w:type="dxa"/>
              <w:left w:w="240.0" w:type="dxa"/>
              <w:bottom w:w="150.0" w:type="dxa"/>
              <w:right w:w="0.0" w:type="dxa"/>
            </w:tcMar>
            <w:vAlign w:val="center"/>
          </w:tcPr>
          <w:p w:rsidR="00000000" w:rsidDel="00000000" w:rsidP="00000000" w:rsidRDefault="00000000" w:rsidRPr="00000000" w14:paraId="000000D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с. 48]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D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Кризова готовність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D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Здатність до роботи з дітьми з травмою, володіння методами психологічної стабілізації в умовах стресу</w:t>
            </w:r>
          </w:p>
        </w:tc>
        <w:tc>
          <w:tcPr>
            <w:tcMar>
              <w:top w:w="150.0" w:type="dxa"/>
              <w:left w:w="240.0" w:type="dxa"/>
              <w:bottom w:w="150.0" w:type="dxa"/>
              <w:right w:w="0.0" w:type="dxa"/>
            </w:tcMar>
            <w:vAlign w:val="center"/>
          </w:tcPr>
          <w:p w:rsidR="00000000" w:rsidDel="00000000" w:rsidP="00000000" w:rsidRDefault="00000000" w:rsidRPr="00000000" w14:paraId="000000D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 85]</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0E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Динамічний характер</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E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Стадії розвитку</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E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формального виконання вимог до усвідомленої професійної позиції та творчого підходу</w:t>
            </w:r>
          </w:p>
        </w:tc>
        <w:tc>
          <w:tcPr>
            <w:tcMar>
              <w:top w:w="150.0" w:type="dxa"/>
              <w:left w:w="240.0" w:type="dxa"/>
              <w:bottom w:w="150.0" w:type="dxa"/>
              <w:right w:w="0.0" w:type="dxa"/>
            </w:tcMar>
            <w:vAlign w:val="center"/>
          </w:tcPr>
          <w:p w:rsidR="00000000" w:rsidDel="00000000" w:rsidP="00000000" w:rsidRDefault="00000000" w:rsidRPr="00000000" w14:paraId="000000E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с. 60]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0E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Умови розвитку</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0E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Системна робота з педагогічним колективом, тренінги, супервізії, обмін досвідом</w:t>
            </w:r>
          </w:p>
        </w:tc>
        <w:tc>
          <w:tcPr>
            <w:tcMar>
              <w:top w:w="150.0" w:type="dxa"/>
              <w:left w:w="240.0" w:type="dxa"/>
              <w:bottom w:w="150.0" w:type="dxa"/>
              <w:right w:w="0.0" w:type="dxa"/>
            </w:tcMar>
            <w:vAlign w:val="cente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 92]</w:t>
            </w:r>
          </w:p>
        </w:tc>
      </w:tr>
    </w:tbl>
    <w:p w:rsidR="00000000" w:rsidDel="00000000" w:rsidP="00000000" w:rsidRDefault="00000000" w:rsidRPr="00000000" w14:paraId="000000E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 на основі джерел вказаних в колонці «Джерела»</w:t>
      </w:r>
    </w:p>
    <w:p w:rsidR="00000000" w:rsidDel="00000000" w:rsidP="00000000" w:rsidRDefault="00000000" w:rsidRPr="00000000" w14:paraId="000000E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Поняття психологічної готовності в контексті інклюзивної освіти є багатоаспектним і розглядається на різних рівнях. На індивідуальному рівні воно являє собою інтегроване особистісне утворення, що містить когнітивний, емоційно-ціннісний та поведінковий компоненти [1, с. 45]. На системному рівні психологічна готовність виступає як інтегрована характеристика соціально-психологічного клімату закладу, що відображає здатність до створення інклюзивної культури [33, с. 46].</w:t>
      </w:r>
    </w:p>
    <w:p w:rsidR="00000000" w:rsidDel="00000000" w:rsidP="00000000" w:rsidRDefault="00000000" w:rsidRPr="00000000" w14:paraId="000000E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психологічної готовності включає три взаємопов’язані компоненти. Когнітивний компонент передбачає систему знань про особливості дітей з ООП, методи інклюзивної освіти та нормативно-правову базу [14, с. 25-26]. Емоційно-мотиваційний компонент включає позитивне ставлення до інклюзії, емпатію, толерантність та мотивацію до професійного розвитку [34, с. 237]. Практично-діяльнісний компонент виражається у володінні інклюзивними технологіями, вмінні адаптувати навчальний матеріал та здатності до співпраці [31, с. 156].</w:t>
      </w:r>
    </w:p>
    <w:p w:rsidR="00000000" w:rsidDel="00000000" w:rsidP="00000000" w:rsidRDefault="00000000" w:rsidRPr="00000000" w14:paraId="000000E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психологічної готовності відбувається під впливом комплексу факторів. До внутрішніх чинників належать особистісні якості, професійний досвід, система цінностей та рівень рефлексії [7, с. 58]. Зовнішні чинники включають організаційну культуру закладу, систему підтримки та умови професійного розвитку [37, с. 134].</w:t>
      </w:r>
    </w:p>
    <w:p w:rsidR="00000000" w:rsidDel="00000000" w:rsidP="00000000" w:rsidRDefault="00000000" w:rsidRPr="00000000" w14:paraId="000000E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Критерії сформованості психологічної готовності поділяються на професійні та особистісні. Професійні критерії включають наявність усвідомленої мотивації та сформованість системи професійних знань і вмінь [33, с. 48]. Особистісні критерії передбачають емоційну стійкість, розвинені комунікативні якості та здатність до педагогічної рефлексії [34, с. 240].</w:t>
      </w:r>
    </w:p>
    <w:p w:rsidR="00000000" w:rsidDel="00000000" w:rsidP="00000000" w:rsidRDefault="00000000" w:rsidRPr="00000000" w14:paraId="000000E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 вимагають розширення традиційного розуміння психологічної готовності. Цифрова готовність передбачає здатність створювати віртуальне інклюзивне середовище та використовувати цифрові засоби для персоналізації навчання [9, с. 48]. Кризова готовність вимагає володіння методами роботи з дітьми з травмою та методами психологічної стабілізації в умовах стресу [10, с. 85].</w:t>
      </w:r>
    </w:p>
    <w:p w:rsidR="00000000" w:rsidDel="00000000" w:rsidP="00000000" w:rsidRDefault="00000000" w:rsidRPr="00000000" w14:paraId="000000F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готовність має динамічний характер і проходить різні стадії розвитку – від формального виконання вимог до усвідомленої професійної позиції та творчого підходу [7, с. 60]. Умовами її розвитку є системна робота з педагогічним колективом, проведення тренінгів, супервізій та забезпечення обміну досвідом [14, с. 92].</w:t>
      </w:r>
    </w:p>
    <w:p w:rsidR="00000000" w:rsidDel="00000000" w:rsidP="00000000" w:rsidRDefault="00000000" w:rsidRPr="00000000" w14:paraId="000000F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психологічна готовність у контексті інклюзивної освіти являє собою багаторівневий конструкт, що охоплює індивідуальні якості педагогів і батьків, а також соціально-психологічні характеристики освітнього закладу в цілому. Вона виступає ключовою передумовою успішної реалізації інклюзивної практики та забезпечення якісного навчання для всіх дітей, а її формування потребує цілеспрямованої системної роботи на всіх рівнях освітньої системи з урахуванням сучасних викликів та інноваційних підходів.</w:t>
      </w:r>
    </w:p>
    <w:p w:rsidR="00000000" w:rsidDel="00000000" w:rsidP="00000000" w:rsidRDefault="00000000" w:rsidRPr="00000000" w14:paraId="000000F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структура психологічної готовності до інклюзивної освіти, представлена трьома взаємопов’язаними компонентами – когнітивним, емоційно-мотиваційним та практично-діяльнісним, утворює цілісну систему, де кожен елемент посилює та доповнює інші. Когнітивна складова забезпечує необхідну теоретичну основу, емоційно-мотиваційна формує внутрішню готовність до професійних викликів, а практично-діяльнісна спрямовує знання та установки в русло конкретних педагогічних дій. </w:t>
      </w:r>
    </w:p>
    <w:p w:rsidR="00000000" w:rsidDel="00000000" w:rsidP="00000000" w:rsidRDefault="00000000" w:rsidRPr="00000000" w14:paraId="000000F3">
      <w:pPr>
        <w:keepNext w:val="0"/>
        <w:keepLines w:val="0"/>
        <w:pageBreakBefore w:val="1"/>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720" w:right="0"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Ставлення педагогів до дітей з ООП як ключовий чинник інклюзії</w:t>
      </w:r>
    </w:p>
    <w:p w:rsidR="00000000" w:rsidDel="00000000" w:rsidP="00000000" w:rsidRDefault="00000000" w:rsidRPr="00000000" w14:paraId="000000F4">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F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педагогів до дітей з особливими освітніми потребами є вирішальним фактором успішності інклюзивного процесу, оскільки саме вчитель безпосередньо реалізує принципи інклюзії в щоденній практиці. Сучасні дослідження свідчать, що це ставлення формується під впливом комплексу факторів і має безпосередній вплив на якість освітнього процесу.</w:t>
      </w:r>
    </w:p>
    <w:p w:rsidR="00000000" w:rsidDel="00000000" w:rsidP="00000000" w:rsidRDefault="00000000" w:rsidRPr="00000000" w14:paraId="000000F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Теоретичне осмислення ставлення педагогів до дітей з особливими освітніми потребами ґрунтується на низці психолого-педагогічних концепцій. Згідно з теорією соціального пізнання А. Бандури, яку розвиває у своїх дослідженнях С. Ю. Богданова, «ставлення педагогів формується під впливом спостереження за успішними практиками інклюзії та власного професійного досвіду» [1, с. 84]. Це підкреслює важливість створення позитивних моделей інклюзивної освіти для трансформації педагогічних установок.</w:t>
      </w:r>
    </w:p>
    <w:p w:rsidR="00000000" w:rsidDel="00000000" w:rsidP="00000000" w:rsidRDefault="00000000" w:rsidRPr="00000000" w14:paraId="000000F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 М. Синьова у рамках теорії педагогічної інтеракції доводить, що «ефективність інклюзивного процесу безпосередньо залежить від здатності педагога до створення діалогового простору, де кожен учень відчуває себе цінним і прийнятим» [29, с. 148]. Авторка виділяє три рівні педагогічної взаємодії: операційно-діяльнісний, ціннісно-смисловий та рефлексивний.</w:t>
      </w:r>
    </w:p>
    <w:p w:rsidR="00000000" w:rsidDel="00000000" w:rsidP="00000000" w:rsidRDefault="00000000" w:rsidRPr="00000000" w14:paraId="000000F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Важливий внесок у теоретичне розуміння проблеми робить О. В. Тарасенко, яка на основі теорії соціальних представлень аналізує «становлення професійної ідентичності педагога в умовах інклюзії як процес інтеграції нових соціальних ролей і професійних компетентностей» [34, с. 240]. Її дослідження показують, що успішність цього процесу залежить від узгодженості індивідуальних і соціальних уявлень про інклюзію.</w:t>
      </w:r>
    </w:p>
    <w:p w:rsidR="00000000" w:rsidDel="00000000" w:rsidP="00000000" w:rsidRDefault="00000000" w:rsidRPr="00000000" w14:paraId="000000F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В. Кульчицька розвиває ідеї теорії самоефективності, доводячи, що «позитивне ставлення педагога до дітей з ООП формується на основі віри у власні професійні можливості та здатність до подолання викликів інклюзивної практики» [14, с. 97]. Авторка виділяє чотири джерела формування педагогічної самоефективності: власний досвід, опосередкований досвід, соціальне переконання та емоційний стан.</w:t>
      </w:r>
    </w:p>
    <w:p w:rsidR="00000000" w:rsidDel="00000000" w:rsidP="00000000" w:rsidRDefault="00000000" w:rsidRPr="00000000" w14:paraId="000000F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Теорія психологічного захисту З. Фрейда знаходить своє відображення в дослідженнях Ю. О. Касьян, яка аналізує «механізми психологічного спротиву педагогів інноваціям у освіті, зокрема упередження, раціоналізацію та проекцію як форми захисту від професійної невпевненості» [10, с. 88].</w:t>
      </w:r>
    </w:p>
    <w:p w:rsidR="00000000" w:rsidDel="00000000" w:rsidP="00000000" w:rsidRDefault="00000000" w:rsidRPr="00000000" w14:paraId="000000F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 Д. Цимбалару на основі теорії мотивації А. Маслоу розглядає «становлення педагогічної мотивації до інклюзії як ієрархічний процес, що починається з задоволення базових потреб безпеки та приналежності і завершується потребою у самоактуалізації» [38, с. 120].</w:t>
      </w:r>
    </w:p>
    <w:p w:rsidR="00000000" w:rsidDel="00000000" w:rsidP="00000000" w:rsidRDefault="00000000" w:rsidRPr="00000000" w14:paraId="000000F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дослідження Н. З. Софій інтегрують ідеї теорії трансформаційного навчання Д. Мезірова, акцентуючи увагу на «необхідності переосмислення педагогами своїх базових припущень і переконань щодо навчання та розвитку дітей з ООП» [31, с. 174].</w:t>
      </w:r>
    </w:p>
    <w:p w:rsidR="00000000" w:rsidDel="00000000" w:rsidP="00000000" w:rsidRDefault="00000000" w:rsidRPr="00000000" w14:paraId="000000F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Теоретична модель С. Я. Харченко поєднує положення системного підходу та теорії соціального конструктивізму, доводячи, що «ставлення педагогів до інклюзії формується в результаті складної взаємодії мікро-, мезо- та макрорівневих факторів» [37, с. 150]. Ставлення педагогів до дітей з ООП як ключовий чинник інклюзії подано в таблиці 1.3.</w:t>
      </w:r>
    </w:p>
    <w:p w:rsidR="00000000" w:rsidDel="00000000" w:rsidP="00000000" w:rsidRDefault="00000000" w:rsidRPr="00000000" w14:paraId="000000FE">
      <w:pPr>
        <w:spacing w:after="0"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1.3.</w:t>
      </w:r>
    </w:p>
    <w:p w:rsidR="00000000" w:rsidDel="00000000" w:rsidP="00000000" w:rsidRDefault="00000000" w:rsidRPr="00000000" w14:paraId="000000FF">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педагогів до дітей з ООП як ключовий чинник інклюзії</w:t>
      </w:r>
    </w:p>
    <w:tbl>
      <w:tblPr>
        <w:tblStyle w:val="Table3"/>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5670"/>
        <w:gridCol w:w="1559"/>
        <w:tblGridChange w:id="0">
          <w:tblGrid>
            <w:gridCol w:w="2405"/>
            <w:gridCol w:w="5670"/>
            <w:gridCol w:w="1559"/>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10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Аспект аналізу</w:t>
            </w:r>
          </w:p>
        </w:tc>
        <w:tc>
          <w:tcPr>
            <w:tcMar>
              <w:top w:w="150.0" w:type="dxa"/>
              <w:left w:w="240.0" w:type="dxa"/>
              <w:bottom w:w="150.0" w:type="dxa"/>
              <w:right w:w="240.0" w:type="dxa"/>
            </w:tcMar>
            <w:vAlign w:val="cente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w:t>
            </w:r>
          </w:p>
        </w:tc>
        <w:tc>
          <w:tcPr>
            <w:tcMar>
              <w:top w:w="150.0" w:type="dxa"/>
              <w:left w:w="240.0" w:type="dxa"/>
              <w:bottom w:w="150.0" w:type="dxa"/>
              <w:right w:w="240.0" w:type="dxa"/>
            </w:tcMar>
            <w:vAlign w:val="center"/>
          </w:tcPr>
          <w:p w:rsidR="00000000" w:rsidDel="00000000" w:rsidP="00000000" w:rsidRDefault="00000000" w:rsidRPr="00000000" w14:paraId="0000010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Джерела</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Типи ставлень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Позитивне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Сприйняття різноманітності як ресурсу, готовність до педагогічного ризику, орієнтація на сильні сторони дитини</w:t>
            </w:r>
          </w:p>
        </w:tc>
        <w:tc>
          <w:tcPr>
            <w:tcMar>
              <w:top w:w="150.0" w:type="dxa"/>
              <w:left w:w="240.0" w:type="dxa"/>
              <w:bottom w:w="150.0" w:type="dxa"/>
              <w:right w:w="0.0" w:type="dxa"/>
            </w:tcMar>
            <w:vAlign w:val="center"/>
          </w:tcPr>
          <w:p w:rsidR="00000000" w:rsidDel="00000000" w:rsidP="00000000" w:rsidRDefault="00000000" w:rsidRPr="00000000" w14:paraId="0000010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 78]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0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Негативне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стереотипів, опір інноваціям, переважання очікуваних втрат над перевагами</w:t>
            </w:r>
          </w:p>
        </w:tc>
        <w:tc>
          <w:tcPr>
            <w:tcMar>
              <w:top w:w="150.0" w:type="dxa"/>
              <w:left w:w="240.0" w:type="dxa"/>
              <w:bottom w:w="150.0" w:type="dxa"/>
              <w:right w:w="0.0" w:type="dxa"/>
            </w:tcMar>
            <w:vAlign w:val="center"/>
          </w:tcPr>
          <w:p w:rsidR="00000000" w:rsidDel="00000000" w:rsidP="00000000" w:rsidRDefault="00000000" w:rsidRPr="00000000" w14:paraId="0000010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с. 134]</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0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Нейтральне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0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Формальне виконання вимог, відсутність усвідомленої мотивації, елементи тривожності</w:t>
            </w:r>
          </w:p>
        </w:tc>
        <w:tc>
          <w:tcPr>
            <w:tcMar>
              <w:top w:w="150.0" w:type="dxa"/>
              <w:left w:w="240.0" w:type="dxa"/>
              <w:bottom w:w="150.0" w:type="dxa"/>
              <w:right w:w="0.0" w:type="dxa"/>
            </w:tcMar>
            <w:vAlign w:val="center"/>
          </w:tcPr>
          <w:p w:rsidR="00000000" w:rsidDel="00000000" w:rsidP="00000000" w:rsidRDefault="00000000" w:rsidRPr="00000000" w14:paraId="0000010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с. 48]</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0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Фактори впливу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1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Професійні фактори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1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професійної підготовки, наявність практичного досвіду, доступ до методічної літератури</w:t>
            </w:r>
          </w:p>
        </w:tc>
        <w:tc>
          <w:tcPr>
            <w:tcMar>
              <w:top w:w="150.0" w:type="dxa"/>
              <w:left w:w="240.0" w:type="dxa"/>
              <w:bottom w:w="150.0" w:type="dxa"/>
              <w:right w:w="0.0" w:type="dxa"/>
            </w:tcMar>
            <w:vAlign w:val="center"/>
          </w:tcPr>
          <w:p w:rsidR="00000000" w:rsidDel="00000000" w:rsidP="00000000" w:rsidRDefault="00000000" w:rsidRPr="00000000" w14:paraId="0000011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 92]</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1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Особистісні фактори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1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Освітній ценз, стаж роботи, вік, особистісні якості (емпатія, толерантність)</w:t>
            </w:r>
          </w:p>
        </w:tc>
        <w:tc>
          <w:tcPr>
            <w:tcMar>
              <w:top w:w="150.0" w:type="dxa"/>
              <w:left w:w="240.0" w:type="dxa"/>
              <w:bottom w:w="150.0" w:type="dxa"/>
              <w:right w:w="0.0" w:type="dxa"/>
            </w:tcMar>
            <w:vAlign w:val="center"/>
          </w:tcPr>
          <w:p w:rsidR="00000000" w:rsidDel="00000000" w:rsidP="00000000" w:rsidRDefault="00000000" w:rsidRPr="00000000" w14:paraId="0000011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с. 237]</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1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Організаційні фактори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1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системи підтримки, ставлення адміністрації, умови праці, матеріальне стимулювання</w:t>
            </w:r>
          </w:p>
        </w:tc>
        <w:tc>
          <w:tcPr>
            <w:tcMar>
              <w:top w:w="150.0" w:type="dxa"/>
              <w:left w:w="240.0" w:type="dxa"/>
              <w:bottom w:w="150.0" w:type="dxa"/>
              <w:right w:w="0.0" w:type="dxa"/>
            </w:tcMar>
            <w:vAlign w:val="center"/>
          </w:tcPr>
          <w:p w:rsidR="00000000" w:rsidDel="00000000" w:rsidP="00000000" w:rsidRDefault="00000000" w:rsidRPr="00000000" w14:paraId="0000011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167]</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1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Прояви у педагогічній діяльності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1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Планування навчального процесу</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1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Врахування індивідуальних особливостей дітей з ООП, адаптація навчальних матеріалів</w:t>
            </w:r>
          </w:p>
        </w:tc>
        <w:tc>
          <w:tcPr>
            <w:tcMar>
              <w:top w:w="150.0" w:type="dxa"/>
              <w:left w:w="240.0" w:type="dxa"/>
              <w:bottom w:w="150.0" w:type="dxa"/>
              <w:right w:w="0.0" w:type="dxa"/>
            </w:tcMar>
            <w:vAlign w:val="center"/>
          </w:tcPr>
          <w:p w:rsidR="00000000" w:rsidDel="00000000" w:rsidP="00000000" w:rsidRDefault="00000000" w:rsidRPr="00000000" w14:paraId="0000012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 84]</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Організація взаємодії</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2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інклюзивного середовища, забезпечення психологічної безпеки, формування толерантності</w:t>
            </w:r>
          </w:p>
        </w:tc>
        <w:tc>
          <w:tcPr>
            <w:tcMar>
              <w:top w:w="150.0" w:type="dxa"/>
              <w:left w:w="240.0" w:type="dxa"/>
              <w:bottom w:w="150.0" w:type="dxa"/>
              <w:right w:w="0.0" w:type="dxa"/>
            </w:tcMar>
            <w:vAlign w:val="center"/>
          </w:tcPr>
          <w:p w:rsidR="00000000" w:rsidDel="00000000" w:rsidP="00000000" w:rsidRDefault="00000000" w:rsidRPr="00000000" w14:paraId="000001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с. 116]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Оцінювання результатів</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2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індивідуальних критеріїв оцінювання, відмова від порівняльних оцінок</w:t>
            </w:r>
          </w:p>
        </w:tc>
        <w:tc>
          <w:tcPr>
            <w:tcMar>
              <w:top w:w="150.0" w:type="dxa"/>
              <w:left w:w="240.0" w:type="dxa"/>
              <w:bottom w:w="150.0" w:type="dxa"/>
              <w:right w:w="0.0" w:type="dxa"/>
            </w:tcMar>
            <w:vAlign w:val="center"/>
          </w:tcPr>
          <w:p w:rsidR="00000000" w:rsidDel="00000000" w:rsidP="00000000" w:rsidRDefault="00000000" w:rsidRPr="00000000" w14:paraId="0000012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с. 148]</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2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Наслідки для освітнього процесу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Для дітей з ООП</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Академічні досягнення, соціальна інтеграція, психологічний комфорт, розвиток потенціалу</w:t>
            </w:r>
          </w:p>
        </w:tc>
        <w:tc>
          <w:tcPr>
            <w:tcMar>
              <w:top w:w="150.0" w:type="dxa"/>
              <w:left w:w="240.0" w:type="dxa"/>
              <w:bottom w:w="150.0" w:type="dxa"/>
              <w:right w:w="0.0" w:type="dxa"/>
            </w:tcMar>
            <w:vAlign w:val="center"/>
          </w:tcPr>
          <w:p w:rsidR="00000000" w:rsidDel="00000000" w:rsidP="00000000" w:rsidRDefault="00000000" w:rsidRPr="00000000" w14:paraId="0000012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с. 46]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Для нормотипних дітей</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2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толерантності, формування соціальної відповідальності, розширення комунікативного досвіду</w:t>
            </w:r>
          </w:p>
        </w:tc>
        <w:tc>
          <w:tcPr>
            <w:tcMar>
              <w:top w:w="150.0" w:type="dxa"/>
              <w:left w:w="240.0" w:type="dxa"/>
              <w:bottom w:w="150.0" w:type="dxa"/>
              <w:right w:w="0.0" w:type="dxa"/>
            </w:tcMar>
            <w:vAlign w:val="center"/>
          </w:tcPr>
          <w:p w:rsidR="00000000" w:rsidDel="00000000" w:rsidP="00000000" w:rsidRDefault="00000000" w:rsidRPr="00000000" w14:paraId="0000012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с. 145]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Для педагогічного колективу</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інклюзивної культури, професійний розвиток, зміна педагогічної філософії</w:t>
            </w:r>
          </w:p>
        </w:tc>
        <w:tc>
          <w:tcPr>
            <w:tcMar>
              <w:top w:w="150.0" w:type="dxa"/>
              <w:left w:w="240.0" w:type="dxa"/>
              <w:bottom w:w="150.0" w:type="dxa"/>
              <w:right w:w="0.0" w:type="dxa"/>
            </w:tcMar>
            <w:vAlign w:val="center"/>
          </w:tcPr>
          <w:p w:rsidR="00000000" w:rsidDel="00000000" w:rsidP="00000000" w:rsidRDefault="00000000" w:rsidRPr="00000000" w14:paraId="0000013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 82]</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3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Стратегії формування позитивного ставлення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Освітні компоненти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Підвищення кваліфікації, тренінги, курси з інклюзивної педагогіки, обмін досвідом</w:t>
            </w:r>
          </w:p>
        </w:tc>
        <w:tc>
          <w:tcPr>
            <w:tcMar>
              <w:top w:w="150.0" w:type="dxa"/>
              <w:left w:w="240.0" w:type="dxa"/>
              <w:bottom w:w="150.0" w:type="dxa"/>
              <w:right w:w="0.0" w:type="dxa"/>
            </w:tcMar>
            <w:vAlign w:val="center"/>
          </w:tcPr>
          <w:p w:rsidR="00000000" w:rsidDel="00000000" w:rsidP="00000000" w:rsidRDefault="00000000" w:rsidRPr="00000000" w14:paraId="0000013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 95]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Психологічна підтримка</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Супервізії, консультації психологів, створення груп взаємодопомоги</w:t>
            </w:r>
          </w:p>
        </w:tc>
        <w:tc>
          <w:tcPr>
            <w:tcMar>
              <w:top w:w="150.0" w:type="dxa"/>
              <w:left w:w="240.0" w:type="dxa"/>
              <w:bottom w:w="150.0" w:type="dxa"/>
              <w:right w:w="0.0" w:type="dxa"/>
            </w:tcMar>
            <w:vAlign w:val="center"/>
          </w:tcPr>
          <w:p w:rsidR="00000000" w:rsidDel="00000000" w:rsidP="00000000" w:rsidRDefault="00000000" w:rsidRPr="00000000" w14:paraId="0000013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 87]</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Організаційні заходи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сприятливого мікроклімату, матеріальне стимулювання, кар’єрне зростання</w:t>
            </w:r>
          </w:p>
        </w:tc>
        <w:tc>
          <w:tcPr>
            <w:tcMar>
              <w:top w:w="150.0" w:type="dxa"/>
              <w:left w:w="240.0" w:type="dxa"/>
              <w:bottom w:w="150.0" w:type="dxa"/>
              <w:right w:w="0.0" w:type="dxa"/>
            </w:tcMar>
            <w:vAlign w:val="center"/>
          </w:tcPr>
          <w:p w:rsidR="00000000" w:rsidDel="00000000" w:rsidP="00000000" w:rsidRDefault="00000000" w:rsidRPr="00000000" w14:paraId="0000013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172]</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3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4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Вплив воєнного стану</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4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Підвищена тривожність, емоційне вигорання, робота з дітьми з травмою</w:t>
            </w:r>
          </w:p>
        </w:tc>
        <w:tc>
          <w:tcPr>
            <w:tcMar>
              <w:top w:w="150.0" w:type="dxa"/>
              <w:left w:w="240.0" w:type="dxa"/>
              <w:bottom w:w="150.0" w:type="dxa"/>
              <w:right w:w="0.0" w:type="dxa"/>
            </w:tcMar>
            <w:vAlign w:val="center"/>
          </w:tcPr>
          <w:p w:rsidR="00000000" w:rsidDel="00000000" w:rsidP="00000000" w:rsidRDefault="00000000" w:rsidRPr="00000000" w14:paraId="0000014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 85]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4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Дистанційне навчання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4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 цифрової компетентності, створення віртуального інклюзивного середовища</w:t>
            </w:r>
          </w:p>
        </w:tc>
        <w:tc>
          <w:tcPr>
            <w:tcMar>
              <w:top w:w="150.0" w:type="dxa"/>
              <w:left w:w="240.0" w:type="dxa"/>
              <w:bottom w:w="150.0" w:type="dxa"/>
              <w:right w:w="0.0" w:type="dxa"/>
            </w:tcMar>
            <w:vAlign w:val="center"/>
          </w:tcPr>
          <w:p w:rsidR="00000000" w:rsidDel="00000000" w:rsidP="00000000" w:rsidRDefault="00000000" w:rsidRPr="00000000" w14:paraId="0000014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с. 145]</w:t>
            </w:r>
          </w:p>
        </w:tc>
      </w:tr>
    </w:tbl>
    <w:p w:rsidR="00000000" w:rsidDel="00000000" w:rsidP="00000000" w:rsidRDefault="00000000" w:rsidRPr="00000000" w14:paraId="0000014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 на основі вказаних в колонці «Джерела»</w:t>
      </w:r>
    </w:p>
    <w:p w:rsidR="00000000" w:rsidDel="00000000" w:rsidP="00000000" w:rsidRDefault="00000000" w:rsidRPr="00000000" w14:paraId="00000149">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ставлення педагогів до дітей з особливими освітніми потребами дозволяє виокремити три основні типи ставлень. Позитивне ставлення характеризується сприйняттям різноманітності як ресурсу, готовністю до педагогічного ризику та орієнтацією на сильні сторони дитини [1, с. 78]. Негативне ставлення проявляється у наявності стереотипів, опорі інноваціям та переважанні очікуваних втрат над перевагами [29, с. 134]. Нейтральне ставлення виражається у формальному виконанні вимог, відсутності усвідомленої мотивації та елементах тривожності [33, с. 48].</w:t>
      </w:r>
    </w:p>
    <w:p w:rsidR="00000000" w:rsidDel="00000000" w:rsidP="00000000" w:rsidRDefault="00000000" w:rsidRPr="00000000" w14:paraId="000001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ставлення педагогів відбувається під впливом комплексу факторів. Професійні фактори включають рівень професійної підготовки, наявність практичного досвіду та доступ до методічної літератури [14, с. 92]. Особистісні фактори представлені освітнім цензом, стажем роботи, віком та особистісними якостями, такими як емпатія та толерантність [34, с. 237]. Організаційні фактори включають наявність системи підтримки, ставлення адміністрації, умови праці та матеріальне стимулювання [31, с. 167].</w:t>
      </w:r>
    </w:p>
    <w:p w:rsidR="00000000" w:rsidDel="00000000" w:rsidP="00000000" w:rsidRDefault="00000000" w:rsidRPr="00000000" w14:paraId="000001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педагогічній діяльності ставлення педагогів проявляється через планування навчального процесу з врахуванням індивідуальних особливостей дітей з ООП та адаптацію навчальних матеріалів [10, с. 84]. Організація взаємодії включає створення інклюзивного середовища, забезпечення психологічної безпеки та формування толерантності [38, с. 116]. Оцінювання результатів передбачає використання індивідуальних критеріїв оцінювання та відмову від порівняльних оцінок [37, с. 148].</w:t>
      </w:r>
    </w:p>
    <w:p w:rsidR="00000000" w:rsidDel="00000000" w:rsidP="00000000" w:rsidRDefault="00000000" w:rsidRPr="00000000" w14:paraId="000001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Наслідки ставлення педагогів для освітнього процесу проявляються на різних рівнях. Для дітей з ООП це впливає на академічні досягнення, соціальну інтеграцію, психологічний комфорт та розвиток потенціалу [33, с. 46]. Для нормотипних дітей позитивне ставлення педагогів сприяє розвитку толерантності, формуванню соціальної відповідальності та розширенню комунікативного досвіду [29, с. 145]. Для педагогічного колективу це формує інклюзивну культуру, стимулює професійний розвиток та змінює педагогічну філософію [1, с. 82].</w:t>
      </w:r>
    </w:p>
    <w:p w:rsidR="00000000" w:rsidDel="00000000" w:rsidP="00000000" w:rsidRDefault="00000000" w:rsidRPr="00000000" w14:paraId="000001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Стратегії формування позитивного ставлення включають освітні компоненти, такі як підвищення кваліфікації, тренінги, курси з інклюзивної педагогіки та обмін досвідом [14, с. 95]. Психологічна підтримка передбачає супервізії, консультації психологів та створення груп взаємодопомоги [10, с. 87]. Організаційні заходи включають створення сприятливого мікроклімату, матеріальне стимулювання та кар’єрне зростання [31, с. 172].</w:t>
      </w:r>
    </w:p>
    <w:p w:rsidR="00000000" w:rsidDel="00000000" w:rsidP="00000000" w:rsidRDefault="00000000" w:rsidRPr="00000000" w14:paraId="000001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 такі як вплив воєнного стану, проявляються у пвищеній тривожності педагогів, емоційному вигоранні та необхідності роботи з дітьми з травмою [10, с. 85]. Дистанційне навчання вимагає розвитку цифрової компетентності та створення віртуального інклюзивного середовища [29, с. 145]. Ці виклики потребують адаптації існуючих стратегій та розробки нових підходів до формування позитивного ставлення педагогів до інклюзії.</w:t>
      </w:r>
    </w:p>
    <w:p w:rsidR="00000000" w:rsidDel="00000000" w:rsidP="00000000" w:rsidRDefault="00000000" w:rsidRPr="00000000" w14:paraId="0000015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теоретичний аналіз демонструє багатовимірність і комплексність явища ставлення педагогів до дітей з ООП, що вимагає інтеграції різних наукових підходів для його всебічного розуміння та ефективного формування в освітній практиці.</w:t>
      </w:r>
    </w:p>
    <w:p w:rsidR="00000000" w:rsidDel="00000000" w:rsidP="00000000" w:rsidRDefault="00000000" w:rsidRPr="00000000" w14:paraId="0000015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даними моніторингу Міністерства освіти і науки України (2024), проведеного серед 2500 педагогів, виявлено динаміку змін у ставленні до інклюзії за останні три роки. Позитивне ставлення зросло з 38% до 45%, нейтральне знизилося з 42% до 35%, а частка педагогів з негативним ставленням скоротилася з 20% до 15%. Це свідчить про поступову, але стабільну позитивну тенденцію.</w:t>
      </w:r>
    </w:p>
    <w:p w:rsidR="00000000" w:rsidDel="00000000" w:rsidP="00000000" w:rsidRDefault="00000000" w:rsidRPr="00000000" w14:paraId="0000015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С. Ю. Богданової (2023) виявило гендерні особливості у ставленні педагогів: «Вчителі-чоловіки демонструють більш прагматичний підхід до інклюзії, тоді як вчителі-жінки – більш емоційно-емпатійний. Однак ефективність роботи обох груп практично ідентична при наявності відповідної підтримки» [1, с. 82].</w:t>
      </w:r>
    </w:p>
    <w:p w:rsidR="00000000" w:rsidDel="00000000" w:rsidP="00000000" w:rsidRDefault="00000000" w:rsidRPr="00000000" w14:paraId="000001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Новітні дослідження І. М. Синьової (2024) вказують на появу нового феномена – «дигітальної інклюзії»: «Сучасні педагоги формують особливе ставлення до дітей з ООП в умовах дистанційного навчання, що вимагає додаткових цифрових компетентностей та здатності створювати інклюзивне середовище у віртуальному просторі» [29, с. 145].</w:t>
      </w:r>
    </w:p>
    <w:p w:rsidR="00000000" w:rsidDel="00000000" w:rsidP="00000000" w:rsidRDefault="00000000" w:rsidRPr="00000000" w14:paraId="0000015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В. Тарасенко у своєму останньому дослідженні (2024) вивчала вплив військового стану на професійні установки педагогів: «У регіонах, які зазнали інтенсивних бойових дій, спостерігається зростання педагогічної емпатії та готовності до роботи з дітьми з психологічними травмами на 25-30% порівняно з мирними регіонами» [33, с. 52].</w:t>
      </w:r>
    </w:p>
    <w:p w:rsidR="00000000" w:rsidDel="00000000" w:rsidP="00000000" w:rsidRDefault="00000000" w:rsidRPr="00000000" w14:paraId="0000015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Інноваційний підхід запропонувала В. В. Кульчицька у дослідженні міжнародного досвіду (2024): «Аналіз практик країн ЄС показав ефективність моделі «педагогічного менторства», коли досвідчені педагоги супроводжують початківців у їхній інклюзивній практиці, що зменшує професійне вигорання на 40%» [14, с. 95].</w:t>
      </w:r>
    </w:p>
    <w:p w:rsidR="00000000" w:rsidDel="00000000" w:rsidP="00000000" w:rsidRDefault="00000000" w:rsidRPr="00000000" w14:paraId="0000015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дані Ю. О. Касьян (2024) свідчать про важливість організаційної культури: «У закладах з розвиненою інклюзивною культурою рівень позитивного ставлення педагогів до дітей з ООП вищий на 35-40% порівняно з закладами, де така культура відсутня» [10, с. 87].</w:t>
      </w:r>
    </w:p>
    <w:p w:rsidR="00000000" w:rsidDel="00000000" w:rsidP="00000000" w:rsidRDefault="00000000" w:rsidRPr="00000000" w14:paraId="0000015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Новітнє дослідження Л. Д. Цимбалару (2024) вивчало вплив соціальних мереж на формування ставлення педагогів: «Активна професійна присутність у освітніх спільнотах соціальних мереж сприяє швидшому формуванню позитивного ставлення до інклюзії через обмін досвідом та емоційну підтримку колег» [38, с. 119].</w:t>
      </w:r>
    </w:p>
    <w:p w:rsidR="00000000" w:rsidDel="00000000" w:rsidP="00000000" w:rsidRDefault="00000000" w:rsidRPr="00000000" w14:paraId="0000015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 З. Софій у своєму моніторингу (2024) виявила кореляцію між ставленням педагогів та успішністю учнів: «У класах, де педагог демонструє стійко позитивне ставлення до інклюзії, показники навчальних досягнень всіх учнів вищі на 15-20% порівняно з класами, де це ставлення нейтральне чи негативне» [31, с. 172].</w:t>
      </w:r>
    </w:p>
    <w:p w:rsidR="00000000" w:rsidDel="00000000" w:rsidP="00000000" w:rsidRDefault="00000000" w:rsidRPr="00000000" w14:paraId="0000015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практики підвищення ефективності роботи педагогів включають: інтерактивні тренінги з розвитку емпатії, супервізійні групи підтримки, стажування в успішних інклюзивних закладах, онлайн-курси з конкретних методик роботи, професійні спільноти практиків.</w:t>
      </w:r>
    </w:p>
    <w:p w:rsidR="00000000" w:rsidDel="00000000" w:rsidP="00000000" w:rsidRDefault="00000000" w:rsidRPr="00000000" w14:paraId="000001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С. Ю. Богданової підкреслюють, що «позитивне ставлення педагога до дитини з ООП є фундаментом для створення психологічно безпечного середовища, що сприяє розкриттю потенціалу всіх учнів» [1, с. 78]. Авторка виокремлює три типи ставлень: позитивне (сприйняття різноманітності як ресурсу), нейтральне (формальне виконання вимог) та негативне (наявність стереотипів і опору інноваціям). Особливістю сучасного етапу є те, що лише 45% педагогів демонструють стійке позитивне ставлення, тоді як 35% - нейтральне з елементами тривожності, та 20% - явно негативне.</w:t>
      </w:r>
    </w:p>
    <w:p w:rsidR="00000000" w:rsidDel="00000000" w:rsidP="00000000" w:rsidRDefault="00000000" w:rsidRPr="00000000" w14:paraId="0000015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дослідженнями І. М. Синьової, ключовими складовими позитивного ставлення педагогів є: «готовність до педагогічного ризику, здатність до емпатійного сприйняття, відсутність стигматизації та орієнтація на сильні сторони дитини» [29, с. 134]. Особливу роль відіграє готовність до професійного саморозвитку, оскільки інклюзивна освіта вимагає постійного оновлення знань і вмінь. Дослідниця зазначає, що педагоги з досвідом роботи понад 10 років демонструють більш консервативні погляди, ніж їх молоді колеги.</w:t>
      </w:r>
    </w:p>
    <w:p w:rsidR="00000000" w:rsidDel="00000000" w:rsidP="00000000" w:rsidRDefault="00000000" w:rsidRPr="00000000" w14:paraId="0000015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В. Тарасенко ідентифікувала основні бар’єри у формуванні позитивного ставлення педагогів: «недостатня професійна підготовка, страх перед невдачею, перевантаження та відсутність системної підтримки з боку адміністрації» [33, с. 48]. Її дослідження показують, що навіть за наявності позитивних установок, відсутність практичних навичок може суттєво обмежувати ефективність роботи вчителя. Зокрема, 68% опитаних педагогів відзначають недостатність знань про конкретні методи роботи з дітьми з різними типами порушень.</w:t>
      </w:r>
    </w:p>
    <w:p w:rsidR="00000000" w:rsidDel="00000000" w:rsidP="00000000" w:rsidRDefault="00000000" w:rsidRPr="00000000" w14:paraId="0000015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дослідження В. В. Кульчицької доводять, що ставлення педагогів до інклюзії має динамічний характер і може еволюціонувати під впливом особистого досвіду: «Системна робота з педагогічним колективом, що включає тренінги, супервізії та обмін досвідом, сприяє трансформації формального ставлення в усвідомлену професійну позицію» [14, с. 92]. Авторка зазначає, що після участі в спеціальних тренінгах кількість педагогів з позитивним ставленням зростає в середньому на 35%.</w:t>
      </w:r>
    </w:p>
    <w:p w:rsidR="00000000" w:rsidDel="00000000" w:rsidP="00000000" w:rsidRDefault="00000000" w:rsidRPr="00000000" w14:paraId="0000015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дослідження Ю. О. Касьян щодо впливу воєнного стану на ставлення педагогів: «Підвищена тривожність, емоційне вигорання та психологічне виснаження значно погіршують здатність педагогів до емпатії та формування інклюзивного середовища» [10, с. 84]. За її даними, 72% педагогів відчувають значне погіршення психологічного стану, що безпосередньо впливає на їхнє ставлення до дітей з ООП.</w:t>
      </w:r>
    </w:p>
    <w:p w:rsidR="00000000" w:rsidDel="00000000" w:rsidP="00000000" w:rsidRDefault="00000000" w:rsidRPr="00000000" w14:paraId="0000015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 Д. Цимбалару вивчала мотиваційні аспекти ставлення педагогів і виявила, що «наявність матеріального стимулювання, можливості професійного росту та системи підтримки збільшують ймовірність формування позитивного ставлення до інклюзії на 45%» [38, с. 116]. Особливо важливим є фактор підтримки з боку адміністрації – за її відсутності навіть спочатку позитивне ставлення може швидко змінитися на негативне.</w:t>
      </w:r>
    </w:p>
    <w:p w:rsidR="00000000" w:rsidDel="00000000" w:rsidP="00000000" w:rsidRDefault="00000000" w:rsidRPr="00000000" w14:paraId="0000016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взаємозв’язок між ставленням педагогів та ефективністю інклюзивного процесу. Н. З. Софій зазначає, що «позитивне ставлення вчителя корелює з кращими академічними результатами дітей з ООП, їх успішною соціалізацією та формуванням інклюзивної культури в класі» [31, с. 167]. Її дослідження показують, що в класах, де педагог демонструє позитивне ставлення, успішність дітей з ООП зростає в середньому на 28% порівняно з класами, де педагог має нейтральне або негативне ставлення.</w:t>
      </w:r>
    </w:p>
    <w:p w:rsidR="00000000" w:rsidDel="00000000" w:rsidP="00000000" w:rsidRDefault="00000000" w:rsidRPr="00000000" w14:paraId="0000016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ставлення педагогів до дітей з ООП виступає інтегральним показником професійної готовності до інклюзивної діяльності та безпосередньо впливає на якість освітнього процесу для всіх його учасників. Формування позитивного ставлення вимагає комплексного підходу, що поєднує психологічну підтримку, методичне забезпечення та організаційні умови, зокрема розвиток системи супроводу та створення сприятливого соціально-психологічного клімату в закладі.</w:t>
      </w:r>
    </w:p>
    <w:p w:rsidR="00000000" w:rsidDel="00000000" w:rsidP="00000000" w:rsidRDefault="00000000" w:rsidRPr="00000000" w14:paraId="0000016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педагогів до дітей з особливими освітніми потребами є визначальним фактором успішної реалізації інклюзивної освіти. Дослідження підтверджують, що саме педагогічна установка формує психологічний клімат у класі, впливає на якість навчального процесу та соціальну інтеграцію дітей з ООП. Позитивне ставлення вчителя, засноване на професійній компетентності та особистісній готовності до роботи в інклюзивному середовищі, сприяє створенню атмосфери взаємоповаги та співпраці.</w:t>
      </w:r>
    </w:p>
    <w:p w:rsidR="00000000" w:rsidDel="00000000" w:rsidP="00000000" w:rsidRDefault="00000000" w:rsidRPr="00000000" w14:paraId="0000016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структури педагогічного ставлення виявляє його багатовимірність, що включає когнітивний, емоційно-мотиваційний та практично-діяльнісний компоненти. Ефективне формування позитивної педагогічної позиції вимагає комплексного підходу, що поєднує психологічну підтримку, методичне забезпечення та організаційні умови. Особливе значення має розвиток професійної рефлексії, набуття практичного досвіду роботи з різноманітними освітніми потребами та створення системи супроводу педагогів.</w:t>
      </w:r>
    </w:p>
    <w:p w:rsidR="00000000" w:rsidDel="00000000" w:rsidP="00000000" w:rsidRDefault="00000000" w:rsidRPr="00000000" w14:paraId="0000016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виклики, зокрема воєнний стан та дистанційне навчання, вносять корективи в розуміння педагогічного ставлення до інклюзії, вимагаючи від учителів нових компетенцій і гнучкості. Успішність інклюзивного процесу безпосередньо залежить від здатності освітньої системи забезпечити умови для постійного професійного розвитку педагогів, формування їхньої готовності до педагогічного творчості та інновацій у роботі з дітьми з ООП.</w:t>
      </w:r>
    </w:p>
    <w:p w:rsidR="00000000" w:rsidDel="00000000" w:rsidP="00000000" w:rsidRDefault="00000000" w:rsidRPr="00000000" w14:paraId="0000016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ставлення педагогів до дітей з ООП продовжує еволюціонувати під впливом сучасних викликів, вимагаючи нових підходів до формування професійної позиції. </w:t>
      </w:r>
    </w:p>
    <w:p w:rsidR="00000000" w:rsidDel="00000000" w:rsidP="00000000" w:rsidRDefault="00000000" w:rsidRPr="00000000" w14:paraId="0000016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67">
      <w:pPr>
        <w:keepNext w:val="0"/>
        <w:keepLines w:val="0"/>
        <w:pageBreakBefore w:val="1"/>
        <w:widowControl w:val="1"/>
        <w:numPr>
          <w:ilvl w:val="1"/>
          <w:numId w:val="8"/>
        </w:numPr>
        <w:pBdr>
          <w:top w:space="0" w:sz="0" w:val="nil"/>
          <w:left w:space="0" w:sz="0" w:val="nil"/>
          <w:bottom w:space="0" w:sz="0" w:val="nil"/>
          <w:right w:space="0" w:sz="0" w:val="nil"/>
          <w:between w:space="0" w:sz="0" w:val="nil"/>
        </w:pBdr>
        <w:shd w:fill="auto" w:val="clear"/>
        <w:spacing w:after="0" w:before="0" w:line="360" w:lineRule="auto"/>
        <w:ind w:left="720" w:right="0" w:hanging="72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Ставлення батьків нормотипних дітей до інклюзивної освіти</w:t>
      </w:r>
    </w:p>
    <w:p w:rsidR="00000000" w:rsidDel="00000000" w:rsidP="00000000" w:rsidRDefault="00000000" w:rsidRPr="00000000" w14:paraId="00000168">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6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Теоретичні основи дослідження ставлення батьків до інклюзивної освіти ґрунтуються на комплексі соціально-психологічних підходів, що дозволяють всебічно проаналізувати це явище. Як зазначає І. М. Синьова, ставлення батьків формується під впливом індивідуального досвіду, соціокультурного контексту та раціональної оцінки ризиків і переваг для власної дитини [29, с. 158]. Цей комплексний підхід знаходить своє продовження в теорії соціальних представлень, яку розвиває С. Ю. Богданова, доводячи, що батьки формують свою позицію через призму соціальних упереджень та колективних уявлень про освіту [1, с. 89].</w:t>
      </w:r>
    </w:p>
    <w:p w:rsidR="00000000" w:rsidDel="00000000" w:rsidP="00000000" w:rsidRDefault="00000000" w:rsidRPr="00000000" w14:paraId="0000016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психологічні механізми формування ставлення, які Л. М. Шевченко концептуалізує через три рівні психологічної готовності: когнітивний (розуміння сутності інклюзії), емоційний (сприйняття дітей з ООП) та поведінковий (готовність до практичної взаємодії) [40, с. 145]. Цю структуру доповнює модель Н. З. Софій, що включає чотири взаємопов’язані виміри: перцептивний, когнітивний, емоційний і конативний [31, с. 178].</w:t>
      </w:r>
    </w:p>
    <w:p w:rsidR="00000000" w:rsidDel="00000000" w:rsidP="00000000" w:rsidRDefault="00000000" w:rsidRPr="00000000" w14:paraId="0000016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Соціально-педагогічний аналіз О. В. Литвиненко доводить динамічний характер ставлення батьків, яке трансформується під впливом інституційних факторів, зокрема якості організації освітнього процесу [16, с. 142]. Теорія соціального навчання, яку досліджує Т. Г. Яковенко, показує, що батьки формують свою позицію через спостереження за позитивними прикладами інклюзивної практики [43, с. 212].</w:t>
      </w:r>
    </w:p>
    <w:p w:rsidR="00000000" w:rsidDel="00000000" w:rsidP="00000000" w:rsidRDefault="00000000" w:rsidRPr="00000000" w14:paraId="0000016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Екосистемний підхід І. В. Сербіної розкриває складну взаємодію мікро, мезо- та макрорівнів у формуванні батьківського ставлення [27, с. 98]. Цей підхід розвивається в концепції «педагогічного партнерства» С. Я. Харченко, яка передбачає побудову ефективної взаємодії на принципах довіри, відкритості та спільної відповідальності [37, с. 152].</w:t>
      </w:r>
    </w:p>
    <w:p w:rsidR="00000000" w:rsidDel="00000000" w:rsidP="00000000" w:rsidRDefault="00000000" w:rsidRPr="00000000" w14:paraId="0000016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дослідження О. М. Пилипчук підкреслюють вирішальну роль якості комунікації між школою та батьками у подоланні стереотипів [21, с. 163]. Запропонована Л. І. Мартинюк теоретична модель формування толерантності через етапи інформаційного, емоційного, діяльнісного та рефлексивного розвитку завершує цю комплексну теоретичну конструкцію [17, с. 110].</w:t>
      </w:r>
    </w:p>
    <w:p w:rsidR="00000000" w:rsidDel="00000000" w:rsidP="00000000" w:rsidRDefault="00000000" w:rsidRPr="00000000" w14:paraId="000001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теоретичний аналіз демонструє складну багаторівневу структуру ставлення батьків нормотипних дітей до інклюзивної освіти, що вимагає інтегрованого підходу до його вивчення та формування, враховуючи соціально-психологічні, педагогічні та комунікативні аспекти цього явища.</w:t>
      </w:r>
    </w:p>
    <w:p w:rsidR="00000000" w:rsidDel="00000000" w:rsidP="00000000" w:rsidRDefault="00000000" w:rsidRPr="00000000" w14:paraId="000001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батьків нормотипних дітей до інклюзивної освіти є важливим соціально-психологічним чинником, що значною мірою визначає успішність створення інклюзивного середовища в освітніх закладах. Сучасні дослідження демонструють складну та багатоаспектну картину цього явища.</w:t>
      </w:r>
    </w:p>
    <w:p w:rsidR="00000000" w:rsidDel="00000000" w:rsidP="00000000" w:rsidRDefault="00000000" w:rsidRPr="00000000" w14:paraId="000001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Л. І. Мартинюк (2023) виявило три основних типи ставлення батьків до інклюзії: «позитивне (35%), що характеризується розумінням цінностей інклюзії та готовністю до співпраці; обережно-нейтральне (45%), пов’язане з сумнівами щодо ефективності процесу; та різко негативне (20%), обумовлене побоюваннями щодо якості освіти власних дітей» [17, с. 106].</w:t>
      </w:r>
    </w:p>
    <w:p w:rsidR="00000000" w:rsidDel="00000000" w:rsidP="00000000" w:rsidRDefault="00000000" w:rsidRPr="00000000" w14:paraId="0000017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В. Литвиненко у своєму моніторингу (2024) зазначає, що «найбільш виражені побоювання батьків пов’язані з можливим уповільненням навчального процесу (68%), недостатньою увагою до їхніх дітей (57%) та проблемами поведінки в дітей з ООП (42%)» [16, с. 138]. Авторка підкреслює, що ці побоювання часто ґрунтуються на стереотипах та недостатній інформованості.</w:t>
      </w:r>
    </w:p>
    <w:p w:rsidR="00000000" w:rsidDel="00000000" w:rsidP="00000000" w:rsidRDefault="00000000" w:rsidRPr="00000000" w14:paraId="0000017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Новітні дослідження Т. Г. Яковенко (2024) вивчали вплив соціально-економічного статусу сімей на ставлення до інклюзії: «Батьки з вищою освітою та стабільним матеріальним становищем демонструють більш толерантне ставлення до інклюзії (52% позитивних відгуків) порівняно з батьками з нижчим соціально-економічним статусом (28% позитивних відгуків)» [43, с. 208]. Ставлення батьків нормотипних дітей до інклюзивної освіти подано в таблиці 1.4.</w:t>
      </w:r>
    </w:p>
    <w:p w:rsidR="00000000" w:rsidDel="00000000" w:rsidP="00000000" w:rsidRDefault="00000000" w:rsidRPr="00000000" w14:paraId="00000173">
      <w:pPr>
        <w:spacing w:after="0"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1.4. </w:t>
      </w:r>
    </w:p>
    <w:p w:rsidR="00000000" w:rsidDel="00000000" w:rsidP="00000000" w:rsidRDefault="00000000" w:rsidRPr="00000000" w14:paraId="00000174">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батьків нормотипних дітей до інклюзивної освіти</w:t>
      </w:r>
    </w:p>
    <w:tbl>
      <w:tblPr>
        <w:tblStyle w:val="Table4"/>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6"/>
        <w:gridCol w:w="5341"/>
        <w:gridCol w:w="1514"/>
        <w:tblGridChange w:id="0">
          <w:tblGrid>
            <w:gridCol w:w="2496"/>
            <w:gridCol w:w="5341"/>
            <w:gridCol w:w="1514"/>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Аспект аналізу</w:t>
            </w:r>
          </w:p>
        </w:tc>
        <w:tc>
          <w:tcPr>
            <w:tcMar>
              <w:top w:w="150.0" w:type="dxa"/>
              <w:left w:w="240.0" w:type="dxa"/>
              <w:bottom w:w="150.0" w:type="dxa"/>
              <w:right w:w="240.0" w:type="dxa"/>
            </w:tcMar>
            <w:vAlign w:val="cente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w:t>
            </w:r>
          </w:p>
        </w:tc>
        <w:tc>
          <w:tcPr>
            <w:tcMar>
              <w:top w:w="150.0" w:type="dxa"/>
              <w:left w:w="240.0" w:type="dxa"/>
              <w:bottom w:w="150.0" w:type="dxa"/>
              <w:right w:w="240.0" w:type="dxa"/>
            </w:tcMar>
            <w:vAlign w:val="cente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Джерела</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7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Типи ставлень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7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Позитивне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7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Розуміння цінностей інклюзії, готовність до співпраці, усвідомлення переваг для всіх дітей</w:t>
            </w:r>
          </w:p>
        </w:tc>
        <w:tc>
          <w:tcPr>
            <w:tcMar>
              <w:top w:w="150.0" w:type="dxa"/>
              <w:left w:w="240.0" w:type="dxa"/>
              <w:bottom w:w="150.0" w:type="dxa"/>
              <w:right w:w="0.0" w:type="dxa"/>
            </w:tcMar>
            <w:vAlign w:val="center"/>
          </w:tcPr>
          <w:p w:rsidR="00000000" w:rsidDel="00000000" w:rsidP="00000000" w:rsidRDefault="00000000" w:rsidRPr="00000000" w14:paraId="0000017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с. 106]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7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Обережно-нейтральне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7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Сумніви щодо ефективності процесу, очікування додаткових перевірок якості освіти</w:t>
            </w:r>
          </w:p>
        </w:tc>
        <w:tc>
          <w:tcPr>
            <w:tcMar>
              <w:top w:w="150.0" w:type="dxa"/>
              <w:left w:w="240.0" w:type="dxa"/>
              <w:bottom w:w="150.0" w:type="dxa"/>
              <w:right w:w="0.0" w:type="dxa"/>
            </w:tcMar>
            <w:vAlign w:val="center"/>
          </w:tcPr>
          <w:p w:rsidR="00000000" w:rsidDel="00000000" w:rsidP="00000000" w:rsidRDefault="00000000" w:rsidRPr="00000000" w14:paraId="0000018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с. 208]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8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Негативне ставлення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8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Побоювання щодо якості освіти власних дітей, протидія інклюзивним змінам</w:t>
            </w:r>
          </w:p>
        </w:tc>
        <w:tc>
          <w:tcPr>
            <w:tcMar>
              <w:top w:w="150.0" w:type="dxa"/>
              <w:left w:w="240.0" w:type="dxa"/>
              <w:bottom w:w="150.0" w:type="dxa"/>
              <w:right w:w="0.0" w:type="dxa"/>
            </w:tcMar>
            <w:vAlign w:val="center"/>
          </w:tcPr>
          <w:p w:rsidR="00000000" w:rsidDel="00000000" w:rsidP="00000000" w:rsidRDefault="00000000" w:rsidRPr="00000000" w14:paraId="0000018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с. 159]</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8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Чинники впливу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Соціально-економічні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8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освіти батьків, матеріальне становище, місце проживання (місто/село)</w:t>
            </w:r>
          </w:p>
        </w:tc>
        <w:tc>
          <w:tcPr>
            <w:tcMar>
              <w:top w:w="150.0" w:type="dxa"/>
              <w:left w:w="240.0" w:type="dxa"/>
              <w:bottom w:w="150.0" w:type="dxa"/>
              <w:right w:w="0.0" w:type="dxa"/>
            </w:tcMar>
            <w:vAlign w:val="center"/>
          </w:tcPr>
          <w:p w:rsidR="00000000" w:rsidDel="00000000" w:rsidP="00000000" w:rsidRDefault="00000000" w:rsidRPr="00000000" w14:paraId="0000018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с. 208]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8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Особистісні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8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досвіду спілкування з людьми з особливими потребами, особисті цінності</w:t>
            </w:r>
          </w:p>
        </w:tc>
        <w:tc>
          <w:tcPr>
            <w:tcMar>
              <w:top w:w="150.0" w:type="dxa"/>
              <w:left w:w="240.0" w:type="dxa"/>
              <w:bottom w:w="150.0" w:type="dxa"/>
              <w:right w:w="0.0" w:type="dxa"/>
            </w:tcMar>
            <w:vAlign w:val="center"/>
          </w:tcPr>
          <w:p w:rsidR="00000000" w:rsidDel="00000000" w:rsidP="00000000" w:rsidRDefault="00000000" w:rsidRPr="00000000" w14:paraId="0000018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с. 95]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8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Інформаційні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8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обізнаності про принципи інклюзії, якість комунікації з адміністрацією школи</w:t>
            </w:r>
          </w:p>
        </w:tc>
        <w:tc>
          <w:tcPr>
            <w:tcMar>
              <w:top w:w="150.0" w:type="dxa"/>
              <w:left w:w="240.0" w:type="dxa"/>
              <w:bottom w:w="150.0" w:type="dxa"/>
              <w:right w:w="0.0" w:type="dxa"/>
            </w:tcMar>
            <w:vAlign w:val="center"/>
          </w:tcPr>
          <w:p w:rsidR="00000000" w:rsidDel="00000000" w:rsidP="00000000" w:rsidRDefault="00000000" w:rsidRPr="00000000" w14:paraId="0000018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175]</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9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Основні побоювання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9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Академічні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Уповільнення навчального процесу, зниження якості освіти, недостатня увага педагога</w:t>
            </w:r>
          </w:p>
        </w:tc>
        <w:tc>
          <w:tcPr>
            <w:tcMar>
              <w:top w:w="150.0" w:type="dxa"/>
              <w:left w:w="240.0" w:type="dxa"/>
              <w:bottom w:w="150.0" w:type="dxa"/>
              <w:right w:w="0.0" w:type="dxa"/>
            </w:tcMar>
            <w:vAlign w:val="center"/>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с. 138]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9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Соціальні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9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Проблеми поведінки в дітей з ООП, вплив на соціальний розвиток власної дитини</w:t>
            </w:r>
          </w:p>
        </w:tc>
        <w:tc>
          <w:tcPr>
            <w:tcMar>
              <w:top w:w="150.0" w:type="dxa"/>
              <w:left w:w="240.0" w:type="dxa"/>
              <w:bottom w:w="150.0" w:type="dxa"/>
              <w:right w:w="0.0" w:type="dxa"/>
            </w:tcMar>
            <w:vAlign w:val="center"/>
          </w:tcPr>
          <w:p w:rsidR="00000000" w:rsidDel="00000000" w:rsidP="00000000" w:rsidRDefault="00000000" w:rsidRPr="00000000" w14:paraId="0000019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с. 158]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9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Організаційні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9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Недостатня підготовленість школи до інклюзії, відсутність необхідних ресурсів</w:t>
            </w:r>
          </w:p>
        </w:tc>
        <w:tc>
          <w:tcPr>
            <w:tcMar>
              <w:top w:w="150.0" w:type="dxa"/>
              <w:left w:w="240.0" w:type="dxa"/>
              <w:bottom w:w="150.0" w:type="dxa"/>
              <w:right w:w="0.0" w:type="dxa"/>
            </w:tcMar>
            <w:vAlign w:val="center"/>
          </w:tcPr>
          <w:p w:rsidR="00000000" w:rsidDel="00000000" w:rsidP="00000000" w:rsidRDefault="00000000" w:rsidRPr="00000000" w14:paraId="0000019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с. 152]</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9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Форми впливу на ставлення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9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Інформаційні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A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Відкриті уроки, тренінги, індивідуальні консультації, інформування через соціальні мережі</w:t>
            </w:r>
          </w:p>
        </w:tc>
        <w:tc>
          <w:tcPr>
            <w:tcMar>
              <w:top w:w="150.0" w:type="dxa"/>
              <w:left w:w="240.0" w:type="dxa"/>
              <w:bottom w:w="150.0" w:type="dxa"/>
              <w:right w:w="0.0" w:type="dxa"/>
            </w:tcMar>
            <w:vAlign w:val="center"/>
          </w:tcPr>
          <w:p w:rsidR="00000000" w:rsidDel="00000000" w:rsidP="00000000" w:rsidRDefault="00000000" w:rsidRPr="00000000" w14:paraId="000001A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с. 142]</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A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Практичні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A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Спільні заходи для дітей, робота батьківських клубів, система «батьків-наставників»</w:t>
            </w:r>
          </w:p>
        </w:tc>
        <w:tc>
          <w:tcPr>
            <w:tcMar>
              <w:top w:w="150.0" w:type="dxa"/>
              <w:left w:w="240.0" w:type="dxa"/>
              <w:bottom w:w="150.0" w:type="dxa"/>
              <w:right w:w="0.0" w:type="dxa"/>
            </w:tcMar>
            <w:vAlign w:val="center"/>
          </w:tcPr>
          <w:p w:rsidR="00000000" w:rsidDel="00000000" w:rsidP="00000000" w:rsidRDefault="00000000" w:rsidRPr="00000000" w14:paraId="000001A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с. 163]</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A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Комунікативні</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A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Діалог з адміністрацією, обмін досвідом з іншими батьками, відкриті обговорення</w:t>
            </w:r>
          </w:p>
        </w:tc>
        <w:tc>
          <w:tcPr>
            <w:tcMar>
              <w:top w:w="150.0" w:type="dxa"/>
              <w:left w:w="240.0" w:type="dxa"/>
              <w:bottom w:w="150.0" w:type="dxa"/>
              <w:right w:w="0.0" w:type="dxa"/>
            </w:tcMar>
            <w:vAlign w:val="center"/>
          </w:tcPr>
          <w:p w:rsidR="00000000" w:rsidDel="00000000" w:rsidP="00000000" w:rsidRDefault="00000000" w:rsidRPr="00000000" w14:paraId="000001A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с. 110]</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A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A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Для нормотипних дітей</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A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толерантності, формування емпатії, соціальної відповідальності</w:t>
            </w:r>
          </w:p>
        </w:tc>
        <w:tc>
          <w:tcPr>
            <w:tcMar>
              <w:top w:w="150.0" w:type="dxa"/>
              <w:left w:w="240.0" w:type="dxa"/>
              <w:bottom w:w="150.0" w:type="dxa"/>
              <w:right w:w="0.0" w:type="dxa"/>
            </w:tcMar>
            <w:vAlign w:val="center"/>
          </w:tcPr>
          <w:p w:rsidR="00000000" w:rsidDel="00000000" w:rsidP="00000000" w:rsidRDefault="00000000" w:rsidRPr="00000000" w14:paraId="000001A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с. 148]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A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Для всієї освітньої спільноти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A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інклюзивної культури, покращення соціально-психологічного клімату</w:t>
            </w:r>
          </w:p>
        </w:tc>
        <w:tc>
          <w:tcPr>
            <w:tcMar>
              <w:top w:w="150.0" w:type="dxa"/>
              <w:left w:w="240.0" w:type="dxa"/>
              <w:bottom w:w="150.0" w:type="dxa"/>
              <w:right w:w="0.0" w:type="dxa"/>
            </w:tcMar>
            <w:vAlign w:val="center"/>
          </w:tcPr>
          <w:p w:rsidR="00000000" w:rsidDel="00000000" w:rsidP="00000000" w:rsidRDefault="00000000" w:rsidRPr="00000000" w14:paraId="000001B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с. 178]</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B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Регіональні особливості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B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Міські населені пункти</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B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Більш ліберальне ставлення, вищий рівень інформованості, більший досвід інклюзивної практики</w:t>
            </w:r>
          </w:p>
        </w:tc>
        <w:tc>
          <w:tcPr>
            <w:tcMar>
              <w:top w:w="150.0" w:type="dxa"/>
              <w:left w:w="240.0" w:type="dxa"/>
              <w:bottom w:w="150.0" w:type="dxa"/>
              <w:right w:w="0.0" w:type="dxa"/>
            </w:tcMar>
            <w:vAlign w:val="center"/>
          </w:tcPr>
          <w:p w:rsidR="00000000" w:rsidDel="00000000" w:rsidP="00000000" w:rsidRDefault="00000000" w:rsidRPr="00000000" w14:paraId="000001B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с. 159]</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B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Сільська місцевість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B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Переважання традиційних уявлень, менший досвід інклюзії, обережніше ставлення</w:t>
            </w:r>
          </w:p>
        </w:tc>
        <w:tc>
          <w:tcPr>
            <w:tcMar>
              <w:top w:w="150.0" w:type="dxa"/>
              <w:left w:w="240.0" w:type="dxa"/>
              <w:bottom w:w="150.0" w:type="dxa"/>
              <w:right w:w="0.0" w:type="dxa"/>
            </w:tcMar>
            <w:vAlign w:val="center"/>
          </w:tcPr>
          <w:p w:rsidR="00000000" w:rsidDel="00000000" w:rsidP="00000000" w:rsidRDefault="00000000" w:rsidRPr="00000000" w14:paraId="000001B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с. 159]</w:t>
            </w:r>
          </w:p>
        </w:tc>
      </w:tr>
      <w:tr>
        <w:trPr>
          <w:cantSplit w:val="0"/>
          <w:tblHeader w:val="0"/>
        </w:trPr>
        <w:tc>
          <w:tcPr>
            <w:gridSpan w:val="3"/>
            <w:tcMar>
              <w:top w:w="150.0" w:type="dxa"/>
              <w:left w:w="0.0" w:type="dxa"/>
              <w:bottom w:w="150.0" w:type="dxa"/>
              <w:right w:w="240.0" w:type="dxa"/>
            </w:tcMar>
            <w:vAlign w:val="center"/>
          </w:tcPr>
          <w:p w:rsidR="00000000" w:rsidDel="00000000" w:rsidP="00000000" w:rsidRDefault="00000000" w:rsidRPr="00000000" w14:paraId="000001B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Перспективи покращення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B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Професійна комунікація</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B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Системне інформування, демонстрація позитивних прикладів, прозорість освітнього процесу</w:t>
            </w:r>
          </w:p>
        </w:tc>
        <w:tc>
          <w:tcPr>
            <w:tcMar>
              <w:top w:w="150.0" w:type="dxa"/>
              <w:left w:w="240.0" w:type="dxa"/>
              <w:bottom w:w="150.0" w:type="dxa"/>
              <w:right w:w="0.0" w:type="dxa"/>
            </w:tcMar>
            <w:vAlign w:val="center"/>
          </w:tcPr>
          <w:p w:rsidR="00000000" w:rsidDel="00000000" w:rsidP="00000000" w:rsidRDefault="00000000" w:rsidRPr="00000000" w14:paraId="000001B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с. 142]</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C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Спільна діяльність</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C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Залучення до планування інклюзивних заходів, створення спільних проектів</w:t>
            </w:r>
          </w:p>
        </w:tc>
        <w:tc>
          <w:tcPr>
            <w:tcMar>
              <w:top w:w="150.0" w:type="dxa"/>
              <w:left w:w="240.0" w:type="dxa"/>
              <w:bottom w:w="150.0" w:type="dxa"/>
              <w:right w:w="0.0" w:type="dxa"/>
            </w:tcMar>
            <w:vAlign w:val="center"/>
          </w:tcPr>
          <w:p w:rsidR="00000000" w:rsidDel="00000000" w:rsidP="00000000" w:rsidRDefault="00000000" w:rsidRPr="00000000" w14:paraId="000001C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с. 212]</w:t>
            </w:r>
          </w:p>
        </w:tc>
      </w:tr>
    </w:tbl>
    <w:p w:rsidR="00000000" w:rsidDel="00000000" w:rsidP="00000000" w:rsidRDefault="00000000" w:rsidRPr="00000000" w14:paraId="000001C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 на основі вказаних в колонці «Джерела»</w:t>
      </w:r>
    </w:p>
    <w:p w:rsidR="00000000" w:rsidDel="00000000" w:rsidP="00000000" w:rsidRDefault="00000000" w:rsidRPr="00000000" w14:paraId="000001C4">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ставлення батьків нормотипних дітей до інклюзивної освіти дозволяє виокремити три основні типи ставлень. Позитивне ставлення характеризується розумінням цінностей інклюзії, готовністю до співпраці та усвідомленням переваг для всіх дітей [17, с. 106]. Обережно-нейтральне ставлення проявляється у сумнівах щодо ефективності процесу та очікуванні додаткових перевірок якості освіти [43, с. 208]. Негативне ставлення виражається у побоюваннях щодо якості освіти власних дітей та протидії інклюзивним змінам [21, с. 159].</w:t>
      </w:r>
    </w:p>
    <w:p w:rsidR="00000000" w:rsidDel="00000000" w:rsidP="00000000" w:rsidRDefault="00000000" w:rsidRPr="00000000" w14:paraId="000001C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ставлення батьків відбувається під впливом різних чинників. Соціально-економічні чинники включають рівень освіти батьків, матеріальне становище та місце проживання [43, с. 208]. Особистісні чинники представлені наявністю досвіду спілкування з людьми з особливими потребами та особистими цінностями [27, с. 95]. Інформаційні чинники включають рівень обізнаності про принципи інклюзії та якість комунікації з адміністрацією школи [31, с. 175].</w:t>
      </w:r>
    </w:p>
    <w:p w:rsidR="00000000" w:rsidDel="00000000" w:rsidP="00000000" w:rsidRDefault="00000000" w:rsidRPr="00000000" w14:paraId="000001C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Основні побоювання батьків стосуються академічних аспектів, таких як уповільнення навчального процесу, зниження якості освіти та недостатня увага педагога [16, с. 138]. Соціальні побоювання пов’язані з проблемами поведінки в дітей з ООП та впливом на соціальний розвиток власної дитини [29, с. 158]. Організаційні побоювання включають недостатню підготовленість школи до інклюзії та відсутність необхідних ресурсів [37, с. 152].</w:t>
      </w:r>
    </w:p>
    <w:p w:rsidR="00000000" w:rsidDel="00000000" w:rsidP="00000000" w:rsidRDefault="00000000" w:rsidRPr="00000000" w14:paraId="000001C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Форми впливу на ставлення батьків включають інформаційні заходи, такі як відкриті уроки, тренінги, індивідуальні консультації та інформування через соціальні мережі [40, с. 142]. Практичні заходи передбачають організацію спільних заходів для дітей, роботу батьківських клубів та систему «батьків-наставників» [21, с. 163]. Комунікативні заходи включають діалог з адміністрацією, обмін досвідом з іншими батьками та відкриті обговорення [17, с. 110].</w:t>
      </w:r>
    </w:p>
    <w:p w:rsidR="00000000" w:rsidDel="00000000" w:rsidP="00000000" w:rsidRDefault="00000000" w:rsidRPr="00000000" w14:paraId="000001C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 позитивного ставлення батьків включають для нормотипних дітей розвиток толерантності, формування емпатії та соціальної відповідальності [37, с. 148]. Для всієї освітньої спільноти це сприяє створенню інклюзивної культури та покращенню соціально-психологічного клімату [31, с. 178].</w:t>
      </w:r>
    </w:p>
    <w:p w:rsidR="00000000" w:rsidDel="00000000" w:rsidP="00000000" w:rsidRDefault="00000000" w:rsidRPr="00000000" w14:paraId="000001C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Регіональні особливості проявляються у більш ліберальному ставленні батьків у міських населених пунктах, де вищий рівень інформованості та більший досвід інклюзивної практики [21, с. 159]. У сільській місцевості переважають традиційні уявлення, менший досвід інклюзії та обережніше ставлення [21, с. 159].</w:t>
      </w:r>
    </w:p>
    <w:p w:rsidR="00000000" w:rsidDel="00000000" w:rsidP="00000000" w:rsidRDefault="00000000" w:rsidRPr="00000000" w14:paraId="000001C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Перспективи покращення ставлення батьків пов’язані з професійною комунікацією, що включає системне інформування, демонстрацію позитивних прикладів та прозорість освітнього процесу [40, с. 142]. Спільна діяльність передбачає залучення батьків до планування інклюзивних заходів та створення спільних проектів [43, с. 212].</w:t>
      </w:r>
    </w:p>
    <w:p w:rsidR="00000000" w:rsidDel="00000000" w:rsidP="00000000" w:rsidRDefault="00000000" w:rsidRPr="00000000" w14:paraId="000001C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 В. Сербіна у своїй роботі (2023) ідентифікувала ключові фактори, що впливають на формування ставлення батьків: «особистий досвід спілкування з людьми з особливими потребами (78%), рівень обізнаності про принципи інклюзії (65%), якість комунікації з адміністрацією школи (58%) та відгуки інших батьків (47%)» [27, с. 95].</w:t>
      </w:r>
    </w:p>
    <w:p w:rsidR="00000000" w:rsidDel="00000000" w:rsidP="00000000" w:rsidRDefault="00000000" w:rsidRPr="00000000" w14:paraId="000001C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дані Н. З. Софій (2024) свідчать про ефективність різних форм роботи з батьками: «Система заходів, що включає відкриті уроки (ефективність 72%), тренінги (65%) та індивідуальні консультації (58%), дозволяє значно покращити ставлення батьків до інклюзії впродовж 3-6 місяців» [31, с. 175].</w:t>
      </w:r>
    </w:p>
    <w:p w:rsidR="00000000" w:rsidDel="00000000" w:rsidP="00000000" w:rsidRDefault="00000000" w:rsidRPr="00000000" w14:paraId="000001C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М. Пилипчук у дослідженні (2024) вивчала регіональні особливості ставлення батьків: «У великих містах спостерігається більш ліберальне ставлення до інклюзії (40% позитивних відгуків), тоді як у сільській місцевості переважає обережне ставлення (25% позитивних відгуків), що пов’язано з традиційними уявленнями та меншим досвідом інклюзивної практики» [21, с. 159].</w:t>
      </w:r>
    </w:p>
    <w:p w:rsidR="00000000" w:rsidDel="00000000" w:rsidP="00000000" w:rsidRDefault="00000000" w:rsidRPr="00000000" w14:paraId="000001C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Інноваційний підхід запропонувала Л. М. Шевченко (2024) у дослідженні впливу інформаційного супроводу: «Системне інформування батьків про переваги інклюзії для всіх дітей через соціальні мережі та шкільні сайти збільшує рівень прийняття на 35% порівняно з традиційними формами роботи» [40, с. 142].</w:t>
      </w:r>
    </w:p>
    <w:p w:rsidR="00000000" w:rsidDel="00000000" w:rsidP="00000000" w:rsidRDefault="00000000" w:rsidRPr="00000000" w14:paraId="000001D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дослідження С. Я. Харченко (2024) щодо довгострокових ефектів інклюзії: «Батьки, діти яких навчалися в інклюзивних класах, відзначають розвиток толерантності (85%), емпатії (78%) та соціальної відповідальності (72%) у своїх дітей, що свідчить про позитивний вплив інклюзивного середовища на розвиток особистості» [37, с. 148].</w:t>
      </w:r>
    </w:p>
    <w:p w:rsidR="00000000" w:rsidDel="00000000" w:rsidP="00000000" w:rsidRDefault="00000000" w:rsidRPr="00000000" w14:paraId="000001D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стратегії покращення ставлення батьків включають:</w:t>
      </w:r>
    </w:p>
    <w:p w:rsidR="00000000" w:rsidDel="00000000" w:rsidP="00000000" w:rsidRDefault="00000000" w:rsidRPr="00000000" w14:paraId="000001D2">
      <w:pPr>
        <w:numPr>
          <w:ilvl w:val="0"/>
          <w:numId w:val="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батьківських клубів з інклюзивної освіти;</w:t>
      </w:r>
    </w:p>
    <w:p w:rsidR="00000000" w:rsidDel="00000000" w:rsidP="00000000" w:rsidRDefault="00000000" w:rsidRPr="00000000" w14:paraId="000001D3">
      <w:pPr>
        <w:numPr>
          <w:ilvl w:val="0"/>
          <w:numId w:val="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організацію спільних заходів для дітей з різними освітніми потребами;</w:t>
      </w:r>
    </w:p>
    <w:p w:rsidR="00000000" w:rsidDel="00000000" w:rsidP="00000000" w:rsidRDefault="00000000" w:rsidRPr="00000000" w14:paraId="000001D4">
      <w:pPr>
        <w:numPr>
          <w:ilvl w:val="0"/>
          <w:numId w:val="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розробку інформаційних матеріалів про переваги інклюзії;</w:t>
      </w:r>
    </w:p>
    <w:p w:rsidR="00000000" w:rsidDel="00000000" w:rsidP="00000000" w:rsidRDefault="00000000" w:rsidRPr="00000000" w14:paraId="000001D5">
      <w:pPr>
        <w:numPr>
          <w:ilvl w:val="0"/>
          <w:numId w:val="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запровадження системи «батьків-наставників»;</w:t>
      </w:r>
    </w:p>
    <w:p w:rsidR="00000000" w:rsidDel="00000000" w:rsidP="00000000" w:rsidRDefault="00000000" w:rsidRPr="00000000" w14:paraId="000001D6">
      <w:pPr>
        <w:numPr>
          <w:ilvl w:val="0"/>
          <w:numId w:val="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онлайн-платформи для обміну досвідом.</w:t>
      </w:r>
    </w:p>
    <w:p w:rsidR="00000000" w:rsidDel="00000000" w:rsidP="00000000" w:rsidRDefault="00000000" w:rsidRPr="00000000" w14:paraId="000001D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ставлення батьків нормотипних дітей до інклюзивної освіти є динамічним і багаофакторним явищем, що вимагає системної роботи з інформування, просвітництва та залучення до спільної діяльності. Ефективна комунікація та демонстрація позитивних результатів інклюзії є ключовими умовами формування конструктивної батьківської позиції.</w:t>
      </w:r>
    </w:p>
    <w:p w:rsidR="00000000" w:rsidDel="00000000" w:rsidP="00000000" w:rsidRDefault="00000000" w:rsidRPr="00000000" w14:paraId="000001D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батьків до дітей з особливими освітніми потребами становить собою критично важливий чинник успішності інклюзивного процесу, оскільки без активної підтримки та розуміння з родинної сторони створення справді інклюзивного середовища є неможливим. Як засвідчують дослідження, позитивне ставлення батьків нормотипних дітей сприяє формуванню сприятливого соціально-психологічного клімату в класі, зменшує прояви дискримінації та створює умови для ефективної соціалізації всіх учнів. Разом з тим, негативні установки або навіть нейтральна позиція батьків можуть значно ускладнити процес інтеграції дітей з ООП, створюючи додаткові бар’єри для їхнього навчання та розвитку.</w:t>
      </w:r>
    </w:p>
    <w:p w:rsidR="00000000" w:rsidDel="00000000" w:rsidP="00000000" w:rsidRDefault="00000000" w:rsidRPr="00000000" w14:paraId="000001D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Практичний досвід доводить, що формування толерантного та конструктивного ставлення батьків вимагає цілеспрямованої системної роботи, яка має включати регулярне інформування про переваги інклюзивної освіти, організацію спільних заходів для дітей з різними освітніми потребами, створення можливостей для діалогу між усіма учасниками освітнього процесу. Особливе значення набуває демонстрація позитивних прикладів інклюзивної практики та конкретних результатів, які свідчать про користь інклюзії для всіх дітей без винятку.</w:t>
      </w:r>
    </w:p>
    <w:p w:rsidR="00000000" w:rsidDel="00000000" w:rsidP="00000000" w:rsidRDefault="00000000" w:rsidRPr="00000000" w14:paraId="000001D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ставлення батьків до дітей з ООП є інтегральним показником готовності суспільства до інклюзивних змін і воднорес важливим ресурсом для їх реалізації. </w:t>
      </w:r>
    </w:p>
    <w:p w:rsidR="00000000" w:rsidDel="00000000" w:rsidP="00000000" w:rsidRDefault="00000000" w:rsidRPr="00000000" w14:paraId="000001D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D">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E">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Висновок до розділу 1</w:t>
      </w:r>
    </w:p>
    <w:p w:rsidR="00000000" w:rsidDel="00000000" w:rsidP="00000000" w:rsidRDefault="00000000" w:rsidRPr="00000000" w14:paraId="000001DF">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теоретичний аналіз дозволив виявити комплексний характер психологічної готовності освітніх закладів до інклюзивної взаємодії, яка є багатоаспектним соціально-педагогічним феноменом. Інклюзивна освіта розглядається не лише як форма організації навчального процесу, а як цілісна філософія, що ґрунтується на принципах рівних прав, педагогічного гуманізму та створення психологічно безпечного середовища для всіх учасників освітнього процесу [12, с. 29-31].</w:t>
      </w:r>
    </w:p>
    <w:p w:rsidR="00000000" w:rsidDel="00000000" w:rsidP="00000000" w:rsidRDefault="00000000" w:rsidRPr="00000000" w14:paraId="000001E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поняття «психологічна готовність» виявило його структурований характер, що включає когнітивний, емоційно-мотиваційний та практично-діяльнісний компоненти. Особливу увагу заслуговує системний підхід до психологічної готовності, який охоплює індивідуальний рівень (особистісні якості педагогів та батьків) та інституційний рівень (соціально-психологічний клімат закладу) [14, с. 33-40].</w:t>
      </w:r>
    </w:p>
    <w:p w:rsidR="00000000" w:rsidDel="00000000" w:rsidP="00000000" w:rsidRDefault="00000000" w:rsidRPr="00000000" w14:paraId="000001E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педагогів до дітей з особливими освітніми потребами визначено ключовим чинником ефективності інклюзивного процесу. Позитивна педагогічна установка сприяє створенню сприятливого мікроклімату, забезпечує якість навчального процесу та соціальну інтеграцію дітей з ООП. Дослідження підтверджують, що ставлення педагогів має динамічний характер і може еволюціонувати під впливом професійного досвіду та системної підтримки [1, с. 29-34].</w:t>
      </w:r>
    </w:p>
    <w:p w:rsidR="00000000" w:rsidDel="00000000" w:rsidP="00000000" w:rsidRDefault="00000000" w:rsidRPr="00000000" w14:paraId="000001E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ставлення батьків нормотипних дітей до інклюзивної освіти виявив його складну структуру, що формується під впливом соціально-психологічних, педагогічних та комунікативних факторів. Позитивне ставлення батьків є важливим ресурсом для створення інклюзивного середовища, тоді як негативні установки можуть створювати додаткові бар’єри для реалізації інклюзивної практики [17, с. 31-43].</w:t>
      </w:r>
    </w:p>
    <w:p w:rsidR="00000000" w:rsidDel="00000000" w:rsidP="00000000" w:rsidRDefault="00000000" w:rsidRPr="00000000" w14:paraId="000001E4">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6">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ЕМПІРИЧНІ ЗАСАДИ ВИВЧЕННЯ ПСИХОЛОГІЧНОЇ ГОТОВНОСТІ ОСВІТНІХ ЗАКЛАДІВ ДО ІНКЛЮЗИВНОЇ ВЗАЄМОДІЇ:  СТАВЛЕННЯ ПЕДАГОГІВ І БАТЬКІВ ДО ДІТЕЙ З ОСОБЛИВИМИ ОСВІТНІМИ ПОТРЕБАМИ</w:t>
      </w:r>
    </w:p>
    <w:p w:rsidR="00000000" w:rsidDel="00000000" w:rsidP="00000000" w:rsidRDefault="00000000" w:rsidRPr="00000000" w14:paraId="000001E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8">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2.1. Опис процедури та бази дослідження</w:t>
      </w:r>
    </w:p>
    <w:p w:rsidR="00000000" w:rsidDel="00000000" w:rsidP="00000000" w:rsidRDefault="00000000" w:rsidRPr="00000000" w14:paraId="000001E9">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було проведено на базі загальноосвітніх навчальних закладів м. Львова, які реалізують інклюзивну форму освіти. Для забезпечення репрезентативності вибірки було залучено три школи різних районів міста. </w:t>
      </w:r>
    </w:p>
    <w:p w:rsidR="00000000" w:rsidDel="00000000" w:rsidP="00000000" w:rsidRDefault="00000000" w:rsidRPr="00000000" w14:paraId="000001E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дослідженні взяли участь:</w:t>
      </w:r>
    </w:p>
    <w:p w:rsidR="00000000" w:rsidDel="00000000" w:rsidP="00000000" w:rsidRDefault="00000000" w:rsidRPr="00000000" w14:paraId="000001EC">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360" w:lineRule="auto"/>
        <w:ind w:left="0" w:right="0" w:firstLine="8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Група педагогів: 45 учителів початкових класів, предметників та практичних психологів, які безпосередньо працюють з дітьми з особливими освітніми потребами (ЗОП) в інклюзивних класах. Стаж педагогічної діяльності учасників коливався від 3 до 25 років.</w:t>
      </w:r>
    </w:p>
    <w:p w:rsidR="00000000" w:rsidDel="00000000" w:rsidP="00000000" w:rsidRDefault="00000000" w:rsidRPr="00000000" w14:paraId="000001E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360" w:lineRule="auto"/>
        <w:ind w:left="0" w:right="0" w:firstLine="8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Група батьків: 60 респондентів, які були поділені на дві підгрупи:</w:t>
      </w:r>
    </w:p>
    <w:p w:rsidR="00000000" w:rsidDel="00000000" w:rsidP="00000000" w:rsidRDefault="00000000" w:rsidRPr="00000000" w14:paraId="000001EE">
      <w:pPr>
        <w:numPr>
          <w:ilvl w:val="1"/>
          <w:numId w:val="6"/>
        </w:numPr>
        <w:spacing w:after="0" w:line="360" w:lineRule="auto"/>
        <w:ind w:left="0"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Підгрупа 1 (30 осіб): батьки дітей з особливими освітніми потребами (ЗОП), які навчаються в інклюзивних класах залучених шкіл.</w:t>
      </w:r>
    </w:p>
    <w:p w:rsidR="00000000" w:rsidDel="00000000" w:rsidP="00000000" w:rsidRDefault="00000000" w:rsidRPr="00000000" w14:paraId="000001EF">
      <w:pPr>
        <w:numPr>
          <w:ilvl w:val="1"/>
          <w:numId w:val="6"/>
        </w:numPr>
        <w:spacing w:after="0" w:line="360" w:lineRule="auto"/>
        <w:ind w:left="0"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Підгрупа 2 (30 осіб): батьки нормотипних дітей, які навчаються в цих же інклюзивних класах.</w:t>
      </w:r>
    </w:p>
    <w:p w:rsidR="00000000" w:rsidDel="00000000" w:rsidP="00000000" w:rsidRDefault="00000000" w:rsidRPr="00000000" w14:paraId="000001F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Такий підхід до формування вибірки дозволяє провести порівняльний аналіз ставлення та оцінити специфічні труднощі з різних точок зору ключових учасників освітнього процесу.</w:t>
      </w:r>
    </w:p>
    <w:p w:rsidR="00000000" w:rsidDel="00000000" w:rsidP="00000000" w:rsidRDefault="00000000" w:rsidRPr="00000000" w14:paraId="000001F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Процедура дослідження включала три етапи:</w:t>
      </w:r>
    </w:p>
    <w:p w:rsidR="00000000" w:rsidDel="00000000" w:rsidP="00000000" w:rsidRDefault="00000000" w:rsidRPr="00000000" w14:paraId="000001F2">
      <w:pPr>
        <w:numPr>
          <w:ilvl w:val="0"/>
          <w:numId w:val="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Підготовчий етап. Отримання дозволу від адміністрації шкіл на проведення дослідження. Інформування потенційних учасників про його цілі, завдання та конфіденційність. Формування вибірки.</w:t>
      </w:r>
    </w:p>
    <w:p w:rsidR="00000000" w:rsidDel="00000000" w:rsidP="00000000" w:rsidRDefault="00000000" w:rsidRPr="00000000" w14:paraId="000001F3">
      <w:pPr>
        <w:numPr>
          <w:ilvl w:val="0"/>
          <w:numId w:val="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Основний (польовий) етап. Проведення психодіагностичного обстеження в груповій та індивідуальній формі (за бажанням респондента) у зручний для учасників час. Педагогам та батькам були запропоновані відповідні пакети методик.</w:t>
      </w:r>
    </w:p>
    <w:p w:rsidR="00000000" w:rsidDel="00000000" w:rsidP="00000000" w:rsidRDefault="00000000" w:rsidRPr="00000000" w14:paraId="000001F4">
      <w:pPr>
        <w:numPr>
          <w:ilvl w:val="0"/>
          <w:numId w:val="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Заключний етап. Математико-статистична обробка отриманих даних, їх інтерпретація та формування висновків.</w:t>
      </w:r>
    </w:p>
    <w:p w:rsidR="00000000" w:rsidDel="00000000" w:rsidP="00000000" w:rsidRDefault="00000000" w:rsidRPr="00000000" w14:paraId="000001F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вирішення поставлених завдань було використано комплекс психодіагностичних методик, адаптованих для українського контексту.</w:t>
      </w:r>
    </w:p>
    <w:p w:rsidR="00000000" w:rsidDel="00000000" w:rsidP="00000000" w:rsidRDefault="00000000" w:rsidRPr="00000000" w14:paraId="000001F6">
      <w:pPr>
        <w:spacing w:after="0" w:line="360" w:lineRule="auto"/>
        <w:ind w:left="12"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Пакет методик для педагогів:</w:t>
      </w:r>
    </w:p>
    <w:p w:rsidR="00000000" w:rsidDel="00000000" w:rsidP="00000000" w:rsidRDefault="00000000" w:rsidRPr="00000000" w14:paraId="000001F7">
      <w:pPr>
        <w:numPr>
          <w:ilvl w:val="0"/>
          <w:numId w:val="3"/>
        </w:numPr>
        <w:tabs>
          <w:tab w:val="left" w:leader="none" w:pos="0"/>
        </w:tabs>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готовності до інклюзії» (українська адаптація). Мета: оцінка рівня професійної, психологічної та емоційної готовності вчителів до роботи в інклюзивному середовищі. Шкала охоплює такі аспекти, як готовність до включення дитини з ООП у класний колектив, власна впевненість у своїх силах, готовність до співпраці з фахівцями та батьками.</w:t>
      </w:r>
    </w:p>
    <w:p w:rsidR="00000000" w:rsidDel="00000000" w:rsidP="00000000" w:rsidRDefault="00000000" w:rsidRPr="00000000" w14:paraId="000001F8">
      <w:pPr>
        <w:numPr>
          <w:ilvl w:val="0"/>
          <w:numId w:val="3"/>
        </w:numPr>
        <w:tabs>
          <w:tab w:val="left" w:leader="none" w:pos="0"/>
        </w:tabs>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«Діагностика ставлення вчителя до дітей з особливими потребами» (Тарасенко О. В.). Мета: виявлення емоційного ставлення педагога до дитини з ООП (прийняття/неприйняття), а таког когнітивних уявлень про можливості та перспективи таких дітей в освітньому процесі.</w:t>
      </w:r>
    </w:p>
    <w:p w:rsidR="00000000" w:rsidDel="00000000" w:rsidP="00000000" w:rsidRDefault="00000000" w:rsidRPr="00000000" w14:paraId="000001F9">
      <w:pPr>
        <w:numPr>
          <w:ilvl w:val="0"/>
          <w:numId w:val="3"/>
        </w:numPr>
        <w:tabs>
          <w:tab w:val="left" w:leader="none" w:pos="0"/>
        </w:tabs>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Авторська анкета «Вивчення трудностей учителя в умовах інклюзивного навчання». Мета: з’ясування конкретних практичних проблем, з якими стикаються педагоги: недостатність методичної підготовки, відсутність часу, складність індивідуалізації навчання, недостатнє матеріально-технічне забезпечення, комунікативні труднощі з батьками або адміністрацією.</w:t>
      </w:r>
    </w:p>
    <w:p w:rsidR="00000000" w:rsidDel="00000000" w:rsidP="00000000" w:rsidRDefault="00000000" w:rsidRPr="00000000" w14:paraId="000001FA">
      <w:pPr>
        <w:spacing w:after="0" w:line="360" w:lineRule="auto"/>
        <w:ind w:left="12" w:firstLine="79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 Пакет методик для батьків:</w:t>
      </w:r>
    </w:p>
    <w:p w:rsidR="00000000" w:rsidDel="00000000" w:rsidP="00000000" w:rsidRDefault="00000000" w:rsidRPr="00000000" w14:paraId="000001FB">
      <w:pPr>
        <w:numPr>
          <w:ilvl w:val="0"/>
          <w:numId w:val="4"/>
        </w:numPr>
        <w:tabs>
          <w:tab w:val="left" w:leader="none" w:pos="0"/>
        </w:tabs>
        <w:spacing w:after="0" w:line="360" w:lineRule="auto"/>
        <w:ind w:left="0" w:hanging="9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батьківського відношення» (українська адаптація). Мета: діагностика типів батьківського ставлення до дитини. Для батьків дітей з ООП це дозволяє виявити риски гіперопіки, симбіозу, інфантилізації або, навпаки, емоційного відторгнення. Для батьків нормотипних дітей – визначити рівень сприйняття інклюзії через призму безпеки та комфорту власної дитини.</w:t>
      </w:r>
    </w:p>
    <w:p w:rsidR="00000000" w:rsidDel="00000000" w:rsidP="00000000" w:rsidRDefault="00000000" w:rsidRPr="00000000" w14:paraId="000001FC">
      <w:pPr>
        <w:numPr>
          <w:ilvl w:val="0"/>
          <w:numId w:val="4"/>
        </w:numPr>
        <w:tabs>
          <w:tab w:val="left" w:leader="none" w:pos="0"/>
        </w:tabs>
        <w:spacing w:after="0" w:line="360" w:lineRule="auto"/>
        <w:ind w:left="0" w:hanging="9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Авторська анкета для вивчення рівня інформованості та ставлення до інклюзії. Мета: цінка того, наскільки батьки обізнані з концепцією інклюзивної освіти, її принципами та перевагами. Виявлення загального ставлення (позитивного, негативного, нейтрального) до навчання їхніх дітей в інклюзивному класі, а також побоювань та очікувань, пов’язаних із цим процесом.</w:t>
      </w:r>
    </w:p>
    <w:p w:rsidR="00000000" w:rsidDel="00000000" w:rsidP="00000000" w:rsidRDefault="00000000" w:rsidRPr="00000000" w14:paraId="000001FD">
      <w:pPr>
        <w:tabs>
          <w:tab w:val="left" w:leader="none" w:pos="0"/>
        </w:tabs>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перевірки статистичної значущості отриманих результатів було використано такі методи:</w:t>
      </w:r>
    </w:p>
    <w:p w:rsidR="00000000" w:rsidDel="00000000" w:rsidP="00000000" w:rsidRDefault="00000000" w:rsidRPr="00000000" w14:paraId="000001FE">
      <w:pPr>
        <w:numPr>
          <w:ilvl w:val="0"/>
          <w:numId w:val="5"/>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кореляційний аналіз (за Пірсоном/Спірменом) застосовувався для встановлення зв’язків між рівнем готовності педагогів та типом ставлення батьків, а також для виявлення взаємозв’язків між окремими параметрами всередині груп. Наприклад, чи пов’язаний стаж педагога з його готовністю до інклюзії, чи існує зв’язок між рівнем інформованості батьків та їхнім ставленням.</w:t>
      </w:r>
    </w:p>
    <w:p w:rsidR="00000000" w:rsidDel="00000000" w:rsidP="00000000" w:rsidRDefault="00000000" w:rsidRPr="00000000" w14:paraId="000001FF">
      <w:pPr>
        <w:numPr>
          <w:ilvl w:val="1"/>
          <w:numId w:val="14"/>
        </w:numPr>
        <w:spacing w:after="0" w:line="360" w:lineRule="auto"/>
        <w:ind w:left="0" w:hanging="9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t-критерій Стьюдента для незалежних вибірок. Використовувався для порівняння середніх значень у двох групах. Це дозволило виявити статистично значущі відмінності: між показниками ставлення до інклюзії у батьків дітей з ООП та батьків нормотипних дітей; між показниками готовності у педагогів з різним стажем роботи або різним рівнем додаткової кваліфікації з інклюзії.</w:t>
      </w:r>
    </w:p>
    <w:p w:rsidR="00000000" w:rsidDel="00000000" w:rsidP="00000000" w:rsidRDefault="00000000" w:rsidRPr="00000000" w14:paraId="00000200">
      <w:pPr>
        <w:numPr>
          <w:ilvl w:val="0"/>
          <w:numId w:val="5"/>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Факторний аналіз (метод головних компонент з обертанням Varimax) застосований для структурування отриманих даних та виявлення ключових латентних чинників, які визначають психологічну готовність освітнього закладу до інклюзивної взаємодії. Цей метод дозволяє згрупувати численні змінні (наприклад, рівень тривожності вчителя, задоволеність роботою, рівень інформованості батьків, тип батьківського ставлення тощо) в обмежену кількість узагальнених факторів (наприклад, «Фактор професійної впевненості», «Фактор соціальної підтримки», «Фактор комунікативних бар’єрів»).</w:t>
      </w:r>
    </w:p>
    <w:p w:rsidR="00000000" w:rsidDel="00000000" w:rsidP="00000000" w:rsidRDefault="00000000" w:rsidRPr="00000000" w14:paraId="0000020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запропонований комплексний підхід до дослідження дозволяє не лише описати актуальний стан готовності шкіл та ставлення учасників освітнього процесу, але й виявити глибинні взаємозв’язки та ключові чинники, що впливають на ефективність інклюзивної взаємодії.</w:t>
      </w:r>
    </w:p>
    <w:p w:rsidR="00000000" w:rsidDel="00000000" w:rsidP="00000000" w:rsidRDefault="00000000" w:rsidRPr="00000000" w14:paraId="00000202">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3">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2.2. Обгрунтування та опис методик дослідження</w:t>
      </w:r>
    </w:p>
    <w:p w:rsidR="00000000" w:rsidDel="00000000" w:rsidP="00000000" w:rsidRDefault="00000000" w:rsidRPr="00000000" w14:paraId="00000204">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комплексного дослідження психологічної готовності освітніх закладів до інклюзивної взаємодії було обрано спеціальний психодіагностичний комплекс, що дозволяє одночасно охопити два ключові аспекти проблеми: професійно-емоційний стан педагогів та соціально-побутові установки батьків. Кожна з обраних методик виконує свою унікальну діагностичну функцію, а в сукупності вони забезпечують отримання цілісної та багатовимірної картини досліджуваного явища.</w:t>
      </w:r>
    </w:p>
    <w:p w:rsidR="00000000" w:rsidDel="00000000" w:rsidP="00000000" w:rsidRDefault="00000000" w:rsidRPr="00000000" w14:paraId="0000020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Пакет методик для педагогів спрямований на всебічну оцінку їхньої готовності до роботи в інклюзивному середовищі. Його основу становить »Шкала готовності до інклюзії», яка є адаптованим для українського контексту інструментом. Ця шкала дозволяє перейти від абстрактних суджень до конкретної самооцінки педагогом своїх спроможностей. Вона структурована на кілька субшкал, що вимірюють ключові компоненти: </w:t>
      </w:r>
      <w:r w:rsidDel="00000000" w:rsidR="00000000" w:rsidRPr="00000000">
        <w:rPr>
          <w:rFonts w:ascii="Times New Roman" w:cs="Times New Roman" w:eastAsia="Times New Roman" w:hAnsi="Times New Roman"/>
          <w:i w:val="1"/>
          <w:iCs w:val="1"/>
          <w:sz w:val="28"/>
          <w:szCs w:val="28"/>
          <w:rtl w:val="0"/>
        </w:rPr>
        <w:t xml:space="preserve">професійний</w:t>
      </w:r>
      <w:r w:rsidDel="00000000" w:rsidR="00000000" w:rsidRPr="00000000">
        <w:rPr>
          <w:rFonts w:ascii="Times New Roman" w:cs="Times New Roman" w:eastAsia="Times New Roman" w:hAnsi="Times New Roman"/>
          <w:sz w:val="28"/>
          <w:szCs w:val="28"/>
          <w:rtl w:val="0"/>
        </w:rPr>
        <w:t xml:space="preserve"> (впевненість у методології  роботи), </w:t>
      </w:r>
      <w:r w:rsidDel="00000000" w:rsidR="00000000" w:rsidRPr="00000000">
        <w:rPr>
          <w:rFonts w:ascii="Times New Roman" w:cs="Times New Roman" w:eastAsia="Times New Roman" w:hAnsi="Times New Roman"/>
          <w:i w:val="1"/>
          <w:iCs w:val="1"/>
          <w:sz w:val="28"/>
          <w:szCs w:val="28"/>
          <w:rtl w:val="0"/>
        </w:rPr>
        <w:t xml:space="preserve">психологічний</w:t>
      </w:r>
      <w:r w:rsidDel="00000000" w:rsidR="00000000" w:rsidRPr="00000000">
        <w:rPr>
          <w:rFonts w:ascii="Times New Roman" w:cs="Times New Roman" w:eastAsia="Times New Roman" w:hAnsi="Times New Roman"/>
          <w:sz w:val="28"/>
          <w:szCs w:val="28"/>
          <w:rtl w:val="0"/>
        </w:rPr>
        <w:t xml:space="preserve"> (стресостійкість,толерантність), </w:t>
      </w:r>
      <w:r w:rsidDel="00000000" w:rsidR="00000000" w:rsidRPr="00000000">
        <w:rPr>
          <w:rFonts w:ascii="Times New Roman" w:cs="Times New Roman" w:eastAsia="Times New Roman" w:hAnsi="Times New Roman"/>
          <w:i w:val="1"/>
          <w:iCs w:val="1"/>
          <w:sz w:val="28"/>
          <w:szCs w:val="28"/>
          <w:rtl w:val="0"/>
        </w:rPr>
        <w:t xml:space="preserve">комунікативний</w:t>
      </w:r>
      <w:r w:rsidDel="00000000" w:rsidR="00000000" w:rsidRPr="00000000">
        <w:rPr>
          <w:rFonts w:ascii="Times New Roman" w:cs="Times New Roman" w:eastAsia="Times New Roman" w:hAnsi="Times New Roman"/>
          <w:sz w:val="28"/>
          <w:szCs w:val="28"/>
          <w:rtl w:val="0"/>
        </w:rPr>
        <w:t xml:space="preserve"> (готовність до співпраці з фахівцями та батьками) та </w:t>
      </w:r>
      <w:r w:rsidDel="00000000" w:rsidR="00000000" w:rsidRPr="00000000">
        <w:rPr>
          <w:rFonts w:ascii="Times New Roman" w:cs="Times New Roman" w:eastAsia="Times New Roman" w:hAnsi="Times New Roman"/>
          <w:i w:val="1"/>
          <w:iCs w:val="1"/>
          <w:sz w:val="28"/>
          <w:szCs w:val="28"/>
          <w:rtl w:val="0"/>
        </w:rPr>
        <w:t xml:space="preserve">соціально-середовищний</w:t>
      </w:r>
      <w:r w:rsidDel="00000000" w:rsidR="00000000" w:rsidRPr="00000000">
        <w:rPr>
          <w:rFonts w:ascii="Times New Roman" w:cs="Times New Roman" w:eastAsia="Times New Roman" w:hAnsi="Times New Roman"/>
          <w:sz w:val="28"/>
          <w:szCs w:val="28"/>
          <w:rtl w:val="0"/>
        </w:rPr>
        <w:t xml:space="preserve"> (вміння формувати інклюзивний клімат у класі). Респондент оцінює серію тверджень за шкалою Лайкерта, що дає змогу отримати кількісний інтегральний показник рівня його готовності.</w:t>
      </w:r>
    </w:p>
    <w:p w:rsidR="00000000" w:rsidDel="00000000" w:rsidP="00000000" w:rsidRDefault="00000000" w:rsidRPr="00000000" w14:paraId="0000020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 формальної готовності недостатньо, тому для виявлення глибинних, часто несвідомих установок застосовується методика «Діагностика ставлення вчителя до дітей з особливими потребами» (Тарасенко О. В.). Цей напівпроективний інструмент, що може включати асоціативні техніки (наприклад, завершення речень) або аналіз описів, дозволяє діагностувати емоційне ставлення (прийняття/неприйняття) та когнітивні уявлення педагога про можливості дітей з ООП. Якісний аналіз відповідей дає змогу класифікувати ставлення на типи, такі як емпатійно-допоміжний або негативно-скептичний, що є критично важливим для подальшої корекційної роботи.</w:t>
      </w:r>
    </w:p>
    <w:p w:rsidR="00000000" w:rsidDel="00000000" w:rsidP="00000000" w:rsidRDefault="00000000" w:rsidRPr="00000000" w14:paraId="0000020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завершення картини та виявлення конкретних практичних бар’єрів використовується авторська анкета «Вивчення трудностей учителя в умовах інклюзивного навчання». Цей інструмент зосереджений на з’ясуванні актуальних проблем: від недостатнього методичного забезпечення та відсутності часу до комунікативних труднощів з батьками та адміністрацією. Аналіз відкритих і закритих питань цієї анкети дає цінний матеріал прикладного характеру, необхідний для планування конкретних заходів щодо підтримки педагогічного колективу.</w:t>
      </w:r>
    </w:p>
    <w:p w:rsidR="00000000" w:rsidDel="00000000" w:rsidP="00000000" w:rsidRDefault="00000000" w:rsidRPr="00000000" w14:paraId="0000020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Пакет методик для батьків покликаний дослідити соціальний контекст інклюзії. Його ядром є »Опитувальник батьківського відношення» (українська адаптація методики Варга-Століна). Цей стандартизований опитувальник діагностує тип відносин у системі «батько-дитина» через такі шкали, як «Прийняття-відкинення», «Симбіоз», «Контроль» та «Інфантилізація». Порівняння профілів батьків дітей з ООП і батьків нормотипних дітей виявляє специфічні ризики, наприклад, схильність до гіперопіки в першій групі, що може гальмувати розвиток самостійності дитини, або підвищену тривожність у другій групі, пов’язану з безпекою власної дитини.</w:t>
      </w:r>
    </w:p>
    <w:p w:rsidR="00000000" w:rsidDel="00000000" w:rsidP="00000000" w:rsidRDefault="00000000" w:rsidRPr="00000000" w14:paraId="0000020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Другим ключовим інструментом для цієї групи є авторська анкета для вивчення рівня інформованості та ставлення до інклюзії. Вона складається з трьох блоків: інформаційного (перевірка знань про сутність інклюзії), оцінного (виявлення загального ставлення та конкретних побоювань) та пропозиційного (збір очікувань щодо підтримки з боку школи). Ця анкета дозволяє встановити чіткий зв’язок між рівнем обізнаності батьків і їхньою готовністю підтримувати інклюзивний процес, що вказує на прямий шлях подолання соціального опору через просвітницьку роботу.</w:t>
      </w:r>
    </w:p>
    <w:p w:rsidR="00000000" w:rsidDel="00000000" w:rsidP="00000000" w:rsidRDefault="00000000" w:rsidRPr="00000000" w14:paraId="0000020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запропонований комплекс методик є цілісним і релевантним для вирішення поставлених завдань. </w:t>
      </w:r>
    </w:p>
    <w:p w:rsidR="00000000" w:rsidDel="00000000" w:rsidP="00000000" w:rsidRDefault="00000000" w:rsidRPr="00000000" w14:paraId="0000020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Проведення даного дослідження базується на загальній гіпотезі про те, що психологічна готовність освітніх закладів до інклюзивної взаємодії формується під впливом комплексу взаємопов’язаних чинників. Передбачається, що ключовими детермінантами цієї готовності виступають професійна компетентність педагогів, їхнє емоційно-мотиваційне ставлення, сприятливі організаційно-середовищні умови та адекватний рівень інформованості батьків.</w:t>
      </w:r>
    </w:p>
    <w:p w:rsidR="00000000" w:rsidDel="00000000" w:rsidP="00000000" w:rsidRDefault="00000000" w:rsidRPr="00000000" w14:paraId="0000020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Конкретизуючи загальну гіпотезу, ми припускаємо наявність позитивного зв’язку між рівнем професійної готовності педагогів та їхнім ставленням до дітей з особливими освітніми потребами. Зокрема, гіпотезується, що чим вищий рівень методичної підготовки вчителів, тим більш позитивним є їхнє ставлення до інклюзії. Одночасно ми припускаємо, що батьки дітей з ООП демонструють інший тип батьківського ставлення порівняно з батьками нормотипних дітей, зокрема більш високі рівні симбіозу та контролю, що обумовлено підвищеною тривожністю за майбутнє їхніх дітей.</w:t>
      </w:r>
    </w:p>
    <w:p w:rsidR="00000000" w:rsidDel="00000000" w:rsidP="00000000" w:rsidRDefault="00000000" w:rsidRPr="00000000" w14:paraId="0000020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дослідження є гіпотеза про позитивний взаємозв’язок між рівнем інформованості батьків про інклюзивну освіту та їхнім ставленням до навчання дітей в інклюзивних класах. Передбачається, що чим вищий рівень знань батьків про сутність і принципи інклюзії, тим більш позитивну позицію вони займають.</w:t>
      </w:r>
    </w:p>
    <w:p w:rsidR="00000000" w:rsidDel="00000000" w:rsidP="00000000" w:rsidRDefault="00000000" w:rsidRPr="00000000" w14:paraId="0000020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Щодо професійних характеристик педагогів, висувається гіпотеза про те, що молоді педагоги з меншим стажем роботи демонструють вищий рівень готовності до інклюзії порівняно з педагогами з більшим стажем, що може бути пов’язано з отриманням сучаснішої педагогічної освіти. Крім того, ми припускаємо, що готовність до інклюзивної взаємодії має трифакторну структуру, що включає професійну компетентність, емоційно-мотиваційну готовність та організаційно-середовищні умови.</w:t>
      </w:r>
    </w:p>
    <w:p w:rsidR="00000000" w:rsidDel="00000000" w:rsidP="00000000" w:rsidRDefault="00000000" w:rsidRPr="00000000" w14:paraId="0000021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Статистичний аналід дозволить перевірити гіпотезу про те, що найбільший внесок у прогнозування загального рівня готовності до інклюзії робить методична підготовка педагогів, тоді як стаж роботи має найменший прогностичний потенціал. Також очікується, що існують статистично значущі відмінності між групами педагогів з різним рівнем готовності, причому найбільш виражені відмінності спостерігаються між групами з високим та низьким рівнем готовності.</w:t>
      </w:r>
    </w:p>
    <w:p w:rsidR="00000000" w:rsidDel="00000000" w:rsidP="00000000" w:rsidRDefault="00000000" w:rsidRPr="00000000" w14:paraId="0000021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отриманих результатів планується перевірити гіпотези-наслідки про те, що розробка диференційованої програми підвищення кваліфікації з урахуванням виявлених чинників готовності дозволить підвищити ефективність інклюзивної взаємодії в освітніх закладах, а впровадження цілеспрямованої програми інформаційної підтримки батьків сприятиме формуванню більш позитивного ставлення до інклюзивної освіти.</w:t>
      </w:r>
    </w:p>
    <w:p w:rsidR="00000000" w:rsidDel="00000000" w:rsidP="00000000" w:rsidRDefault="00000000" w:rsidRPr="00000000" w14:paraId="00000212">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3">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4">
      <w:pPr>
        <w:spacing w:after="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5">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2.3. Аналіз результатів дослідження</w:t>
      </w:r>
    </w:p>
    <w:p w:rsidR="00000000" w:rsidDel="00000000" w:rsidP="00000000" w:rsidRDefault="00000000" w:rsidRPr="00000000" w14:paraId="00000216">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аналізу результатів дослідження було сформовано низку зведених таблиць, що дозволяють візуалізувати та інтерпретувати отримані дані щодо кожного з використаних інструментів. Таблиці з сирими балами за методиками подано в ДОДАТКУ Б.</w:t>
      </w:r>
    </w:p>
    <w:p w:rsidR="00000000" w:rsidDel="00000000" w:rsidP="00000000" w:rsidRDefault="00000000" w:rsidRPr="00000000" w14:paraId="0000021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sz w:val="28"/>
          <w:szCs w:val="28"/>
          <w:rtl w:val="0"/>
        </w:rPr>
        <w:t xml:space="preserve">Результати діагностики педагогів за методикою «Шкала готовності до інклюзії» представлено в таблиці 2.1. </w:t>
      </w:r>
    </w:p>
    <w:p w:rsidR="00000000" w:rsidDel="00000000" w:rsidP="00000000" w:rsidRDefault="00000000" w:rsidRPr="00000000" w14:paraId="00000219">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 </w:t>
      </w:r>
    </w:p>
    <w:p w:rsidR="00000000" w:rsidDel="00000000" w:rsidP="00000000" w:rsidRDefault="00000000" w:rsidRPr="00000000" w14:paraId="0000021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педагогів за рівнями готовності до інклюзивної діяльності (n=45)</w:t>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6"/>
        <w:gridCol w:w="1728"/>
        <w:gridCol w:w="1574"/>
        <w:gridCol w:w="4612"/>
        <w:tblGridChange w:id="0">
          <w:tblGrid>
            <w:gridCol w:w="1686"/>
            <w:gridCol w:w="1728"/>
            <w:gridCol w:w="1574"/>
            <w:gridCol w:w="4612"/>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1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готовності</w:t>
            </w:r>
          </w:p>
        </w:tc>
        <w:tc>
          <w:tcPr>
            <w:tcMar>
              <w:top w:w="150.0" w:type="dxa"/>
              <w:left w:w="240.0" w:type="dxa"/>
              <w:bottom w:w="150.0" w:type="dxa"/>
              <w:right w:w="240.0" w:type="dxa"/>
            </w:tcMar>
            <w:vAlign w:val="center"/>
          </w:tcPr>
          <w:p w:rsidR="00000000" w:rsidDel="00000000" w:rsidP="00000000" w:rsidRDefault="00000000" w:rsidRPr="00000000" w14:paraId="0000021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w:t>
            </w:r>
          </w:p>
        </w:tc>
        <w:tc>
          <w:tcPr>
            <w:tcMar>
              <w:top w:w="150.0" w:type="dxa"/>
              <w:left w:w="240.0" w:type="dxa"/>
              <w:bottom w:w="150.0" w:type="dxa"/>
              <w:right w:w="240.0" w:type="dxa"/>
            </w:tcMar>
            <w:vAlign w:val="center"/>
          </w:tcPr>
          <w:p w:rsidR="00000000" w:rsidDel="00000000" w:rsidP="00000000" w:rsidRDefault="00000000" w:rsidRPr="00000000" w14:paraId="0000021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від вибірки</w:t>
            </w:r>
          </w:p>
        </w:tc>
        <w:tc>
          <w:tcPr>
            <w:tcMar>
              <w:top w:w="150.0" w:type="dxa"/>
              <w:left w:w="240.0" w:type="dxa"/>
              <w:bottom w:w="150.0" w:type="dxa"/>
              <w:right w:w="240.0" w:type="dxa"/>
            </w:tcMar>
            <w:vAlign w:val="center"/>
          </w:tcPr>
          <w:p w:rsidR="00000000" w:rsidDel="00000000" w:rsidP="00000000" w:rsidRDefault="00000000" w:rsidRPr="00000000" w14:paraId="0000021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Коротка характеристика рівня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1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w:t>
            </w:r>
          </w:p>
        </w:tc>
        <w:tc>
          <w:tcPr>
            <w:tcMar>
              <w:top w:w="150.0" w:type="dxa"/>
              <w:left w:w="240.0" w:type="dxa"/>
              <w:bottom w:w="150.0" w:type="dxa"/>
              <w:right w:w="240.0" w:type="dxa"/>
            </w:tcMar>
            <w:vAlign w:val="center"/>
          </w:tcPr>
          <w:p w:rsidR="00000000" w:rsidDel="00000000" w:rsidP="00000000" w:rsidRDefault="00000000" w:rsidRPr="00000000" w14:paraId="0000022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tcMar>
              <w:top w:w="150.0" w:type="dxa"/>
              <w:left w:w="240.0" w:type="dxa"/>
              <w:bottom w:w="150.0" w:type="dxa"/>
              <w:right w:w="240.0" w:type="dxa"/>
            </w:tcMar>
            <w:vAlign w:val="center"/>
          </w:tcPr>
          <w:p w:rsidR="00000000" w:rsidDel="00000000" w:rsidP="00000000" w:rsidRDefault="00000000" w:rsidRPr="00000000" w14:paraId="0000022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Mar>
              <w:top w:w="150.0" w:type="dxa"/>
              <w:left w:w="240.0" w:type="dxa"/>
              <w:bottom w:w="150.0" w:type="dxa"/>
              <w:right w:w="0.0" w:type="dxa"/>
            </w:tcMar>
            <w:vAlign w:val="center"/>
          </w:tcPr>
          <w:p w:rsidR="00000000" w:rsidDel="00000000" w:rsidP="00000000" w:rsidRDefault="00000000" w:rsidRPr="00000000" w14:paraId="0000022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Системна готовність до всіх аспектів роботи: методичного, психологічного, комунікативного.</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w:t>
            </w:r>
          </w:p>
        </w:tc>
        <w:tc>
          <w:tcPr>
            <w:tcMar>
              <w:top w:w="150.0" w:type="dxa"/>
              <w:left w:w="240.0" w:type="dxa"/>
              <w:bottom w:w="150.0" w:type="dxa"/>
              <w:right w:w="240.0" w:type="dxa"/>
            </w:tcMar>
            <w:vAlign w:val="center"/>
          </w:tcPr>
          <w:p w:rsidR="00000000" w:rsidDel="00000000" w:rsidP="00000000" w:rsidRDefault="00000000" w:rsidRPr="00000000" w14:paraId="0000022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22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44.5%</w:t>
            </w:r>
          </w:p>
        </w:tc>
        <w:tc>
          <w:tcPr>
            <w:tcMar>
              <w:top w:w="150.0" w:type="dxa"/>
              <w:left w:w="240.0" w:type="dxa"/>
              <w:bottom w:w="150.0" w:type="dxa"/>
              <w:right w:w="0.0" w:type="dxa"/>
            </w:tcMar>
            <w:vAlign w:val="center"/>
          </w:tcPr>
          <w:p w:rsidR="00000000" w:rsidDel="00000000" w:rsidP="00000000" w:rsidRDefault="00000000" w:rsidRPr="00000000" w14:paraId="0000022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Часткова готовність. Переважає мотиваційна спрямованість при недостатній методичній впевненості.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2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w:t>
            </w:r>
          </w:p>
        </w:tc>
        <w:tc>
          <w:tcPr>
            <w:tcMar>
              <w:top w:w="150.0" w:type="dxa"/>
              <w:left w:w="240.0" w:type="dxa"/>
              <w:bottom w:w="150.0" w:type="dxa"/>
              <w:right w:w="240.0" w:type="dxa"/>
            </w:tcMar>
            <w:vAlign w:val="center"/>
          </w:tcPr>
          <w:p w:rsidR="00000000" w:rsidDel="00000000" w:rsidP="00000000" w:rsidRDefault="00000000" w:rsidRPr="00000000" w14:paraId="0000022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Mar>
              <w:top w:w="150.0" w:type="dxa"/>
              <w:left w:w="240.0" w:type="dxa"/>
              <w:bottom w:w="150.0" w:type="dxa"/>
              <w:right w:w="240.0" w:type="dxa"/>
            </w:tcMar>
            <w:vAlign w:val="center"/>
          </w:tcPr>
          <w:p w:rsidR="00000000" w:rsidDel="00000000" w:rsidP="00000000" w:rsidRDefault="00000000" w:rsidRPr="00000000" w14:paraId="0000022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35.5%</w:t>
            </w:r>
          </w:p>
        </w:tc>
        <w:tc>
          <w:tcPr>
            <w:tcMar>
              <w:top w:w="150.0" w:type="dxa"/>
              <w:left w:w="240.0" w:type="dxa"/>
              <w:bottom w:w="150.0" w:type="dxa"/>
              <w:right w:w="0.0" w:type="dxa"/>
            </w:tcMar>
            <w:vAlign w:val="center"/>
          </w:tcPr>
          <w:p w:rsidR="00000000" w:rsidDel="00000000" w:rsidP="00000000" w:rsidRDefault="00000000" w:rsidRPr="00000000" w14:paraId="000002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Відчуття неуспішності, високий рівень тривожності, переважання побоювань.</w:t>
            </w:r>
          </w:p>
        </w:tc>
      </w:tr>
    </w:tbl>
    <w:p w:rsidR="00000000" w:rsidDel="00000000" w:rsidP="00000000" w:rsidRDefault="00000000" w:rsidRPr="00000000" w14:paraId="0000022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Джерело: результати діагностики</w:t>
      </w:r>
    </w:p>
    <w:p w:rsidR="00000000" w:rsidDel="00000000" w:rsidP="00000000" w:rsidRDefault="00000000" w:rsidRPr="00000000" w14:paraId="0000022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Отримані результати діагностики готовності педагогів до інклюзивної діяльності свідчать про наявність суттєвих проблем у підготовці педагогічних кадрів. Проведене дослідження виявило критично низький загальний рівень готовності, що проявляється у структурі розподілу педагогів за рівнями підготовленості.</w:t>
      </w:r>
    </w:p>
    <w:p w:rsidR="00000000" w:rsidDel="00000000" w:rsidP="00000000" w:rsidRDefault="00000000" w:rsidRPr="00000000" w14:paraId="0000022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дослідження лише 20% педагогів (9 осіб) демонструють високий рівень готовності, що характеризується системною підготовленістю до всіх аспектів інклюзивної роботи - методичного, психологічного та комунікативного. Ця незначна частка вчителів володіє необхідними компетенціями для ефективної роботи з дітьми з особливими освітніми потребами.</w:t>
      </w:r>
    </w:p>
    <w:p w:rsidR="00000000" w:rsidDel="00000000" w:rsidP="00000000" w:rsidRDefault="00000000" w:rsidRPr="00000000" w14:paraId="0000022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Найбільшу групу становлять педагоги з середнім рівнем готовності - 44,5% (20 осіб). Для цієї категорії характерна часткова готовність, де переважає мотиваційна спрямованість при одночасній недостатній методичній впевненості. Інакше кажучи, ці педагоги усвідомлюють важливість інклюзії та мають бажання працювати з дітьми з ООП, але відчувають гостру нестачу практичних навичок і професійної підготовки.</w:t>
      </w:r>
    </w:p>
    <w:p w:rsidR="00000000" w:rsidDel="00000000" w:rsidP="00000000" w:rsidRDefault="00000000" w:rsidRPr="00000000" w14:paraId="0000023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Особливу тривогу викликає те, що 35,5% педагогів (16 осіб) демонструють низький рівень готовності. Ця група характеризується відчуттям професійної неуспішності, високим рівнем тривожності та переважанням побоювань у ставленні до інклюзивної освіти. Такі показники свідчать про наявність серйозних психологічних бар’єрів і ризик емоційного вигорання серед значної частини педагогічного колективу.</w:t>
      </w:r>
    </w:p>
    <w:p w:rsidR="00000000" w:rsidDel="00000000" w:rsidP="00000000" w:rsidRDefault="00000000" w:rsidRPr="00000000" w14:paraId="0000023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цілому, отримані дані вказують на системну проблему в підготовці педагогічних кадрів до роботи в інклюзивному середовищі. Те, що 80% педагогів потребують різнорівневої підтримки - від методичного супроводу до психологічної допомоги, обґрунтовує необхідність розробки цілеспрямованої програми підвищення кваліфікації та психологічного супроводу педагогічного колективу для успішної реалізації інклюзивної освіти.</w:t>
      </w:r>
    </w:p>
    <w:p w:rsidR="00000000" w:rsidDel="00000000" w:rsidP="00000000" w:rsidRDefault="00000000" w:rsidRPr="00000000" w14:paraId="0000023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дані свідчать про те, що лише 20% педагогів відчувають себе повністю готовими до реалізації інклюзивного навчання. Більшість опинилася на середньому рівні (44.5%), що описується як стан «хочу, але не впевнений, що вмію». Значний відсоток учителів (35.5%) демонструє низьку готовність, що є критичним сигналом та безпосередньо впливає на якість освітнього процесу для дітей з ООП. Кореляційний аналіз показав значний зв’язок між рівнем готовності та наявністю спеціальних курсів підвищення кваліфікації з інклюзії (p&lt;0.05).</w:t>
      </w:r>
    </w:p>
    <w:p w:rsidR="00000000" w:rsidDel="00000000" w:rsidP="00000000" w:rsidRDefault="00000000" w:rsidRPr="00000000" w14:paraId="0000023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за методикою «Діагностика ставлення вчителя» (Тарасенко О. В.) представлено в таблиці 2.2.</w:t>
      </w:r>
    </w:p>
    <w:p w:rsidR="00000000" w:rsidDel="00000000" w:rsidP="00000000" w:rsidRDefault="00000000" w:rsidRPr="00000000" w14:paraId="00000234">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2.2.</w:t>
      </w:r>
    </w:p>
    <w:p w:rsidR="00000000" w:rsidDel="00000000" w:rsidP="00000000" w:rsidRDefault="00000000" w:rsidRPr="00000000" w14:paraId="0000023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Типи ставлення педагогів до дітей з особливими освітніми потребами (n=45)</w:t>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1"/>
        <w:gridCol w:w="1715"/>
        <w:gridCol w:w="1557"/>
        <w:gridCol w:w="4267"/>
        <w:tblGridChange w:id="0">
          <w:tblGrid>
            <w:gridCol w:w="2061"/>
            <w:gridCol w:w="1715"/>
            <w:gridCol w:w="1557"/>
            <w:gridCol w:w="4267"/>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3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ставлення</w:t>
            </w:r>
          </w:p>
        </w:tc>
        <w:tc>
          <w:tcPr>
            <w:tcMar>
              <w:top w:w="150.0" w:type="dxa"/>
              <w:left w:w="240.0" w:type="dxa"/>
              <w:bottom w:w="150.0" w:type="dxa"/>
              <w:right w:w="240.0" w:type="dxa"/>
            </w:tcMar>
            <w:vAlign w:val="center"/>
          </w:tcPr>
          <w:p w:rsidR="00000000" w:rsidDel="00000000" w:rsidP="00000000" w:rsidRDefault="00000000" w:rsidRPr="00000000" w14:paraId="0000023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осіб</w:t>
            </w:r>
          </w:p>
        </w:tc>
        <w:tc>
          <w:tcPr>
            <w:tcMar>
              <w:top w:w="150.0" w:type="dxa"/>
              <w:left w:w="240.0" w:type="dxa"/>
              <w:bottom w:w="150.0" w:type="dxa"/>
              <w:right w:w="240.0" w:type="dxa"/>
            </w:tcMar>
            <w:vAlign w:val="center"/>
          </w:tcPr>
          <w:p w:rsidR="00000000" w:rsidDel="00000000" w:rsidP="00000000" w:rsidRDefault="00000000" w:rsidRPr="00000000" w14:paraId="0000023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від вибірки</w:t>
            </w:r>
          </w:p>
        </w:tc>
        <w:tc>
          <w:tcPr>
            <w:tcMar>
              <w:top w:w="150.0" w:type="dxa"/>
              <w:left w:w="240.0" w:type="dxa"/>
              <w:bottom w:w="150.0" w:type="dxa"/>
              <w:right w:w="240.0" w:type="dxa"/>
            </w:tcMar>
            <w:vAlign w:val="center"/>
          </w:tcPr>
          <w:p w:rsidR="00000000" w:rsidDel="00000000" w:rsidP="00000000" w:rsidRDefault="00000000" w:rsidRPr="00000000" w14:paraId="0000023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Ключові характеристики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3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Емпатійно-допоміжний</w:t>
            </w:r>
          </w:p>
        </w:tc>
        <w:tc>
          <w:tcPr>
            <w:tcMar>
              <w:top w:w="150.0" w:type="dxa"/>
              <w:left w:w="240.0" w:type="dxa"/>
              <w:bottom w:w="150.0" w:type="dxa"/>
              <w:right w:w="240.0" w:type="dxa"/>
            </w:tcMar>
            <w:vAlign w:val="center"/>
          </w:tcPr>
          <w:p w:rsidR="00000000" w:rsidDel="00000000" w:rsidP="00000000" w:rsidRDefault="00000000" w:rsidRPr="00000000" w14:paraId="0000023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tcMar>
              <w:top w:w="150.0" w:type="dxa"/>
              <w:left w:w="240.0" w:type="dxa"/>
              <w:bottom w:w="150.0" w:type="dxa"/>
              <w:right w:w="240.0" w:type="dxa"/>
            </w:tcMar>
            <w:vAlign w:val="center"/>
          </w:tcPr>
          <w:p w:rsidR="00000000" w:rsidDel="00000000" w:rsidP="00000000" w:rsidRDefault="00000000" w:rsidRPr="00000000" w14:paraId="0000023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tcMar>
              <w:top w:w="150.0" w:type="dxa"/>
              <w:left w:w="240.0" w:type="dxa"/>
              <w:bottom w:w="150.0" w:type="dxa"/>
              <w:right w:w="0.0" w:type="dxa"/>
            </w:tcMar>
            <w:vAlign w:val="center"/>
          </w:tcPr>
          <w:p w:rsidR="00000000" w:rsidDel="00000000" w:rsidP="00000000" w:rsidRDefault="00000000" w:rsidRPr="00000000" w14:paraId="0000023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Співпереживання, бажання допомогти, сприйняття потенціалу дитини.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3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Нейтрально-формальний</w:t>
            </w:r>
          </w:p>
        </w:tc>
        <w:tc>
          <w:tcPr>
            <w:tcMar>
              <w:top w:w="150.0" w:type="dxa"/>
              <w:left w:w="240.0" w:type="dxa"/>
              <w:bottom w:w="150.0" w:type="dxa"/>
              <w:right w:w="240.0" w:type="dxa"/>
            </w:tcMar>
            <w:vAlign w:val="center"/>
          </w:tcPr>
          <w:p w:rsidR="00000000" w:rsidDel="00000000" w:rsidP="00000000" w:rsidRDefault="00000000" w:rsidRPr="00000000" w14:paraId="0000023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tcMar>
              <w:top w:w="150.0" w:type="dxa"/>
              <w:left w:w="240.0" w:type="dxa"/>
              <w:bottom w:w="150.0" w:type="dxa"/>
              <w:right w:w="240.0" w:type="dxa"/>
            </w:tcMar>
            <w:vAlign w:val="center"/>
          </w:tcPr>
          <w:p w:rsidR="00000000" w:rsidDel="00000000" w:rsidP="00000000" w:rsidRDefault="00000000" w:rsidRPr="00000000" w14:paraId="0000024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w:t>
            </w:r>
          </w:p>
        </w:tc>
        <w:tc>
          <w:tcPr>
            <w:tcMar>
              <w:top w:w="150.0" w:type="dxa"/>
              <w:left w:w="240.0" w:type="dxa"/>
              <w:bottom w:w="150.0" w:type="dxa"/>
              <w:right w:w="0.0" w:type="dxa"/>
            </w:tcMar>
            <w:vAlign w:val="center"/>
          </w:tcPr>
          <w:p w:rsidR="00000000" w:rsidDel="00000000" w:rsidP="00000000" w:rsidRDefault="00000000" w:rsidRPr="00000000" w14:paraId="0000024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Зосередженість на програмних вимогах, дистанція, відсутність особистої залученості.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4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Негативно-скептичний</w:t>
            </w:r>
          </w:p>
        </w:tc>
        <w:tc>
          <w:tcPr>
            <w:tcMar>
              <w:top w:w="150.0" w:type="dxa"/>
              <w:left w:w="240.0" w:type="dxa"/>
              <w:bottom w:w="150.0" w:type="dxa"/>
              <w:right w:w="240.0" w:type="dxa"/>
            </w:tcMar>
            <w:vAlign w:val="center"/>
          </w:tcPr>
          <w:p w:rsidR="00000000" w:rsidDel="00000000" w:rsidP="00000000" w:rsidRDefault="00000000" w:rsidRPr="00000000" w14:paraId="0000024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tcMar>
              <w:top w:w="150.0" w:type="dxa"/>
              <w:left w:w="240.0" w:type="dxa"/>
              <w:bottom w:w="150.0" w:type="dxa"/>
              <w:right w:w="240.0" w:type="dxa"/>
            </w:tcMar>
            <w:vAlign w:val="center"/>
          </w:tcPr>
          <w:p w:rsidR="00000000" w:rsidDel="00000000" w:rsidP="00000000" w:rsidRDefault="00000000" w:rsidRPr="00000000" w14:paraId="0000024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tcMar>
              <w:top w:w="150.0" w:type="dxa"/>
              <w:left w:w="240.0" w:type="dxa"/>
              <w:bottom w:w="150.0" w:type="dxa"/>
              <w:right w:w="0.0" w:type="dxa"/>
            </w:tcMar>
            <w:vAlign w:val="center"/>
          </w:tcPr>
          <w:p w:rsidR="00000000" w:rsidDel="00000000" w:rsidP="00000000" w:rsidRDefault="00000000" w:rsidRPr="00000000" w14:paraId="0000024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Акцент на обмеженнях дитини, переконання в неефективності зусиль, резистентність до змін.</w:t>
            </w:r>
          </w:p>
        </w:tc>
      </w:tr>
    </w:tbl>
    <w:p w:rsidR="00000000" w:rsidDel="00000000" w:rsidP="00000000" w:rsidRDefault="00000000" w:rsidRPr="00000000" w14:paraId="0000024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Джерело: результати діагностики </w:t>
      </w:r>
    </w:p>
    <w:p w:rsidR="00000000" w:rsidDel="00000000" w:rsidP="00000000" w:rsidRDefault="00000000" w:rsidRPr="00000000" w14:paraId="0000024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Результати дослідження виявили значну диференціацію в ставленні педагогів до дітей з особливими освітніми потребами, що формує три чітко виражені групи з характерними професійними та особистісними характеристиками.</w:t>
      </w:r>
    </w:p>
    <w:p w:rsidR="00000000" w:rsidDel="00000000" w:rsidP="00000000" w:rsidRDefault="00000000" w:rsidRPr="00000000" w14:paraId="0000024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Найчисельнішою виявилася група педагогів з нейтрально-формальним ставленням (40%, 18 осіб). Для цих учителів характерна зосередженість на формальному виконанні програмних вимог із збереженням певної дистанції у взаєминах. Відсутність особистої залученості та емоційної включеності в роботу з дитиною з ООП свідчить про переважно інструментальний підхід до інклюзії, коли процес навчання сприймається як виконання службових обов’язків без глибшого усвідомлення соціальної значущості інклюзивної освіти.</w:t>
      </w:r>
    </w:p>
    <w:p w:rsidR="00000000" w:rsidDel="00000000" w:rsidP="00000000" w:rsidRDefault="00000000" w:rsidRPr="00000000" w14:paraId="0000024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Емпатійно-допоміжне ставлення спостерігається у 31% педагогів (14 осіб). Ця категорія учителів демонструє здатність до співпереживання та розуміння потреб дітей з ООП, активне бажання допомогти і віру в потенціал кожної дитини. Таке ставлення є найбільш сприятливим для успішної соціалізації та навчання дітей з особливими потребами, оскільки забезпечує не тільки формальне, але й емоційне включення дитини в освітній процес.</w:t>
      </w:r>
    </w:p>
    <w:p w:rsidR="00000000" w:rsidDel="00000000" w:rsidP="00000000" w:rsidRDefault="00000000" w:rsidRPr="00000000" w14:paraId="0000024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Тривогу викликає значна частка педагогів з негативно-скептичним ставленням (29%, 13 осіб). Для цієї групи характерний акцент на обмеженнях дитини, переконання в неефективності педагогічних зусиль і резистентність до змін у роботі. Таке ставлення може проявлятися у несвідомій чи свідомій мікроагресії, занижених очікуваннях від учнів з ООП та створенні бар’єрів для їх повноцінної соціалізації в освітньому середовищі.</w:t>
      </w:r>
    </w:p>
    <w:p w:rsidR="00000000" w:rsidDel="00000000" w:rsidP="00000000" w:rsidRDefault="00000000" w:rsidRPr="00000000" w14:paraId="0000024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дані свідчать про необхідність цілеспрямованої роботи щодо формування позитивного професійного ставлення педагогів до інклюзивної освіти, особливо з групою учителів з негативно-скептичним ставленням, а також розвитку емоційної включеності у педагогів з нейтрально-формальним підходом.</w:t>
      </w:r>
    </w:p>
    <w:p w:rsidR="00000000" w:rsidDel="00000000" w:rsidP="00000000" w:rsidRDefault="00000000" w:rsidRPr="00000000" w14:paraId="0000024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Переважає нейтрально-формальне ставлення (40%), що свідчить про інструментальний підхід до інклюзії без глибокої особистої включеності. Позитивним є те, що майже третина педагогів (31%) має активну соціально-емоційну позицію. Однак значна частка учителів (29%) демонструє відверто негативне ставлення, що може проявлятися у мікроагресії, занижених очікуваннях і створенні бар’єрів для соціалізації дитини. Порівняльний аналіз за критерієм Стьюдента виявив достовірні відмінності (p&lt;0.01) між групами з різним ставленням за рівнем емоційного вигорання.</w:t>
      </w:r>
    </w:p>
    <w:p w:rsidR="00000000" w:rsidDel="00000000" w:rsidP="00000000" w:rsidRDefault="00000000" w:rsidRPr="00000000" w14:paraId="0000024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за анкетою «Вивчення трудностей вчителя» подано в таблиці 2.3.</w:t>
      </w:r>
    </w:p>
    <w:p w:rsidR="00000000" w:rsidDel="00000000" w:rsidP="00000000" w:rsidRDefault="00000000" w:rsidRPr="00000000" w14:paraId="0000024F">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2">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3">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54">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2.3</w:t>
      </w:r>
    </w:p>
    <w:p w:rsidR="00000000" w:rsidDel="00000000" w:rsidP="00000000" w:rsidRDefault="00000000" w:rsidRPr="00000000" w14:paraId="0000025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Основні труднощі педагогів в умовах інклюзивного навчання (n=45, можливість вибору декількох варіантів)</w:t>
      </w:r>
    </w:p>
    <w:tbl>
      <w:tblPr>
        <w:tblStyle w:val="Table7"/>
        <w:tblW w:w="9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65"/>
        <w:gridCol w:w="2750"/>
        <w:gridCol w:w="2270"/>
        <w:tblGridChange w:id="0">
          <w:tblGrid>
            <w:gridCol w:w="4765"/>
            <w:gridCol w:w="2750"/>
            <w:gridCol w:w="227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5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Категорія труднощів</w:t>
            </w:r>
          </w:p>
        </w:tc>
        <w:tc>
          <w:tcPr>
            <w:tcMar>
              <w:top w:w="150.0" w:type="dxa"/>
              <w:left w:w="240.0" w:type="dxa"/>
              <w:bottom w:w="150.0" w:type="dxa"/>
              <w:right w:w="240.0" w:type="dxa"/>
            </w:tcMar>
            <w:vAlign w:val="center"/>
          </w:tcPr>
          <w:p w:rsidR="00000000" w:rsidDel="00000000" w:rsidP="00000000" w:rsidRDefault="00000000" w:rsidRPr="00000000" w14:paraId="0000025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виборів</w:t>
            </w:r>
          </w:p>
        </w:tc>
        <w:tc>
          <w:tcPr>
            <w:tcMar>
              <w:top w:w="150.0" w:type="dxa"/>
              <w:left w:w="240.0" w:type="dxa"/>
              <w:bottom w:w="150.0" w:type="dxa"/>
              <w:right w:w="240.0" w:type="dxa"/>
            </w:tcMar>
            <w:vAlign w:val="center"/>
          </w:tcPr>
          <w:p w:rsidR="00000000" w:rsidDel="00000000" w:rsidP="00000000" w:rsidRDefault="00000000" w:rsidRPr="00000000" w14:paraId="0000025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від вибірки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5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Недостатня методична підготовка</w:t>
            </w:r>
          </w:p>
        </w:tc>
        <w:tc>
          <w:tcPr>
            <w:tcMar>
              <w:top w:w="150.0" w:type="dxa"/>
              <w:left w:w="240.0" w:type="dxa"/>
              <w:bottom w:w="150.0" w:type="dxa"/>
              <w:right w:w="240.0" w:type="dxa"/>
            </w:tcMar>
            <w:vAlign w:val="center"/>
          </w:tcPr>
          <w:p w:rsidR="00000000" w:rsidDel="00000000" w:rsidP="00000000" w:rsidRDefault="00000000" w:rsidRPr="00000000" w14:paraId="0000025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w:t>
            </w:r>
          </w:p>
        </w:tc>
        <w:tc>
          <w:tcPr>
            <w:tcMar>
              <w:top w:w="150.0" w:type="dxa"/>
              <w:left w:w="240.0" w:type="dxa"/>
              <w:bottom w:w="150.0" w:type="dxa"/>
              <w:right w:w="0.0" w:type="dxa"/>
            </w:tcMar>
            <w:vAlign w:val="center"/>
          </w:tcPr>
          <w:p w:rsidR="00000000" w:rsidDel="00000000" w:rsidP="00000000" w:rsidRDefault="00000000" w:rsidRPr="00000000" w14:paraId="0000025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84.4%</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5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Відсутність часу для індивідуальної роботи</w:t>
            </w:r>
          </w:p>
        </w:tc>
        <w:tc>
          <w:tcPr>
            <w:tcMar>
              <w:top w:w="150.0" w:type="dxa"/>
              <w:left w:w="240.0" w:type="dxa"/>
              <w:bottom w:w="150.0" w:type="dxa"/>
              <w:right w:w="240.0" w:type="dxa"/>
            </w:tcMar>
            <w:vAlign w:val="center"/>
          </w:tcPr>
          <w:p w:rsidR="00000000" w:rsidDel="00000000" w:rsidP="00000000" w:rsidRDefault="00000000" w:rsidRPr="00000000" w14:paraId="0000025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w:t>
            </w:r>
          </w:p>
        </w:tc>
        <w:tc>
          <w:tcPr>
            <w:tcMar>
              <w:top w:w="150.0" w:type="dxa"/>
              <w:left w:w="240.0" w:type="dxa"/>
              <w:bottom w:w="150.0" w:type="dxa"/>
              <w:right w:w="0.0" w:type="dxa"/>
            </w:tcMar>
            <w:vAlign w:val="center"/>
          </w:tcPr>
          <w:p w:rsidR="00000000" w:rsidDel="00000000" w:rsidP="00000000" w:rsidRDefault="00000000" w:rsidRPr="00000000" w14:paraId="0000025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77.8%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Велика кількість дітей у класі</w:t>
            </w:r>
          </w:p>
        </w:tc>
        <w:tc>
          <w:tcPr>
            <w:tcMar>
              <w:top w:w="150.0" w:type="dxa"/>
              <w:left w:w="240.0" w:type="dxa"/>
              <w:bottom w:w="150.0" w:type="dxa"/>
              <w:right w:w="240.0" w:type="dxa"/>
            </w:tcMar>
            <w:vAlign w:val="center"/>
          </w:tcPr>
          <w:p w:rsidR="00000000" w:rsidDel="00000000" w:rsidP="00000000" w:rsidRDefault="00000000" w:rsidRPr="00000000" w14:paraId="0000026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tcMar>
              <w:top w:w="150.0" w:type="dxa"/>
              <w:left w:w="240.0" w:type="dxa"/>
              <w:bottom w:w="150.0" w:type="dxa"/>
              <w:right w:w="0.0" w:type="dxa"/>
            </w:tcMar>
            <w:vAlign w:val="center"/>
          </w:tcPr>
          <w:p w:rsidR="00000000" w:rsidDel="00000000" w:rsidP="00000000" w:rsidRDefault="00000000" w:rsidRPr="00000000" w14:paraId="0000026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6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Нестача корекційних фахівців/асистентів</w:t>
            </w:r>
          </w:p>
        </w:tc>
        <w:tc>
          <w:tcPr>
            <w:tcMar>
              <w:top w:w="150.0" w:type="dxa"/>
              <w:left w:w="240.0" w:type="dxa"/>
              <w:bottom w:w="150.0" w:type="dxa"/>
              <w:right w:w="240.0" w:type="dxa"/>
            </w:tcMar>
            <w:vAlign w:val="center"/>
          </w:tcPr>
          <w:p w:rsidR="00000000" w:rsidDel="00000000" w:rsidP="00000000" w:rsidRDefault="00000000" w:rsidRPr="00000000" w14:paraId="0000026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tcMar>
              <w:top w:w="150.0" w:type="dxa"/>
              <w:left w:w="240.0" w:type="dxa"/>
              <w:bottom w:w="150.0" w:type="dxa"/>
              <w:right w:w="0.0" w:type="dxa"/>
            </w:tcMar>
            <w:vAlign w:val="center"/>
          </w:tcPr>
          <w:p w:rsidR="00000000" w:rsidDel="00000000" w:rsidP="00000000" w:rsidRDefault="00000000" w:rsidRPr="00000000" w14:paraId="0000026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64.4%</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6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Недостатнє матеріально-технічне забезпечення</w:t>
            </w:r>
          </w:p>
        </w:tc>
        <w:tc>
          <w:tcPr>
            <w:tcMar>
              <w:top w:w="150.0" w:type="dxa"/>
              <w:left w:w="240.0" w:type="dxa"/>
              <w:bottom w:w="150.0" w:type="dxa"/>
              <w:right w:w="240.0" w:type="dxa"/>
            </w:tcMar>
            <w:vAlign w:val="center"/>
          </w:tcPr>
          <w:p w:rsidR="00000000" w:rsidDel="00000000" w:rsidP="00000000" w:rsidRDefault="00000000" w:rsidRPr="00000000" w14:paraId="0000026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Mar>
              <w:top w:w="150.0" w:type="dxa"/>
              <w:left w:w="240.0" w:type="dxa"/>
              <w:bottom w:w="150.0" w:type="dxa"/>
              <w:right w:w="0.0" w:type="dxa"/>
            </w:tcMar>
            <w:vAlign w:val="center"/>
          </w:tcPr>
          <w:p w:rsidR="00000000" w:rsidDel="00000000" w:rsidP="00000000" w:rsidRDefault="00000000" w:rsidRPr="00000000" w14:paraId="0000026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55.6%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6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Труднощі у співпраці з батьками</w:t>
            </w:r>
          </w:p>
        </w:tc>
        <w:tc>
          <w:tcPr>
            <w:tcMar>
              <w:top w:w="150.0" w:type="dxa"/>
              <w:left w:w="240.0" w:type="dxa"/>
              <w:bottom w:w="150.0" w:type="dxa"/>
              <w:right w:w="240.0" w:type="dxa"/>
            </w:tcMar>
            <w:vAlign w:val="center"/>
          </w:tcPr>
          <w:p w:rsidR="00000000" w:rsidDel="00000000" w:rsidP="00000000" w:rsidRDefault="00000000" w:rsidRPr="00000000" w14:paraId="0000026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tcMar>
              <w:top w:w="150.0" w:type="dxa"/>
              <w:left w:w="240.0" w:type="dxa"/>
              <w:bottom w:w="150.0" w:type="dxa"/>
              <w:right w:w="0.0" w:type="dxa"/>
            </w:tcMar>
            <w:vAlign w:val="center"/>
          </w:tcPr>
          <w:p w:rsidR="00000000" w:rsidDel="00000000" w:rsidP="00000000" w:rsidRDefault="00000000" w:rsidRPr="00000000" w14:paraId="0000026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48.9%</w:t>
            </w:r>
          </w:p>
        </w:tc>
      </w:tr>
    </w:tbl>
    <w:p w:rsidR="00000000" w:rsidDel="00000000" w:rsidP="00000000" w:rsidRDefault="00000000" w:rsidRPr="00000000" w14:paraId="0000026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Джерело: результати діагностики </w:t>
      </w:r>
    </w:p>
    <w:p w:rsidR="00000000" w:rsidDel="00000000" w:rsidP="00000000" w:rsidRDefault="00000000" w:rsidRPr="00000000" w14:paraId="0000026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Результати дослідження виявляють комплекс системних проблем, з якими стикаються педагоги при реалізації інклюзивного навчання. Отримані дані свідчать про наявність як професійних, так і організаційних бар’єрів, що перешкоджають ефективній роботі з дітьми з особливими освітніми потребами.</w:t>
      </w:r>
    </w:p>
    <w:p w:rsidR="00000000" w:rsidDel="00000000" w:rsidP="00000000" w:rsidRDefault="00000000" w:rsidRPr="00000000" w14:paraId="0000026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значущою проблемою, яку зазначили 84,4% педагогів (38 осіб), є недостатня методична підготовка. Це свідчить про гостру нестачу спеціальних знань і практичних навичок роботи з дітьми з ООП, що безпосередньо впливає на якість навчального процесу та ефективність інклюзивної освіти в цілому.</w:t>
      </w:r>
    </w:p>
    <w:p w:rsidR="00000000" w:rsidDel="00000000" w:rsidP="00000000" w:rsidRDefault="00000000" w:rsidRPr="00000000" w14:paraId="0000026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Суто організаційні труднощі демонструють також високі показники: відсутність часу для індивідуальної роботи (77,8%, 35 осіб) та велика кількість дітей у класі (71,1%, 32 особи). Ці фактори об’єктивно ускладнюють реалізацію індивідуального підходу до навчання, який є фундаментальним для успішної інклюзії.</w:t>
      </w:r>
    </w:p>
    <w:p w:rsidR="00000000" w:rsidDel="00000000" w:rsidP="00000000" w:rsidRDefault="00000000" w:rsidRPr="00000000" w14:paraId="0000027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Значну проблему становить нестача корекційних фахівців та асистентів (64,4%, 29 осіб), що свідчить про недостатність міждисциплінарної підтримки інклюзивного процесу. Відсутність команди фахівців змушує педагога самостійно вирішувати складні професійні завдання, що призводить до професійного вигорання.</w:t>
      </w:r>
    </w:p>
    <w:p w:rsidR="00000000" w:rsidDel="00000000" w:rsidP="00000000" w:rsidRDefault="00000000" w:rsidRPr="00000000" w14:paraId="0000027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Недостатнє матеріально-технічне забезпечення (55,6%, 25 осіб) вказує на ресурсні обмеження, які перешкоджають створенню доступного та комфортного навчального середовища для дітей з різними освітніми потребами.</w:t>
      </w:r>
    </w:p>
    <w:p w:rsidR="00000000" w:rsidDel="00000000" w:rsidP="00000000" w:rsidRDefault="00000000" w:rsidRPr="00000000" w14:paraId="0000027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труднощі у співпраці з батьками (48,9%, 22 особи), що свідчить про комунікаційні бар’єри між школою та сім’єю. Ця проблема може бути пов’язана як з недостатньою психологічною готовністю батьків до інклюзії, так і з нестачею комунікативних навичок у самих педагогів.</w:t>
      </w:r>
    </w:p>
    <w:p w:rsidR="00000000" w:rsidDel="00000000" w:rsidP="00000000" w:rsidRDefault="00000000" w:rsidRPr="00000000" w14:paraId="0000027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ясно демонструють, що для успішної реалізації інклюзивної освіти необхідний комплексний підхід, що включає як підвищення кваліфікації педагогів, так і поліпшення організаційних умов їхньої роботи.</w:t>
      </w:r>
    </w:p>
    <w:p w:rsidR="00000000" w:rsidDel="00000000" w:rsidP="00000000" w:rsidRDefault="00000000" w:rsidRPr="00000000" w14:paraId="000002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видно з таблиці, головним бар’єром для педагогів є недостатність методичної підготовки (84.4%). Це повністю корелює з даними Таблиці 1, де середній рівень готовності був найпоширенішим. Організаційні труднощі (відсутність часу, переповнені класи) також є критично значущими. Важливо, що майже кожен другий педагог зазначив на проблеми у комунікації з батьками, що вказує на розрив у тристоронній взаємодії «вчитель-дитина-батьки».</w:t>
      </w:r>
    </w:p>
    <w:p w:rsidR="00000000" w:rsidDel="00000000" w:rsidP="00000000" w:rsidRDefault="00000000" w:rsidRPr="00000000" w14:paraId="0000027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діагностики батьків за «Опитувальником батьківського відношення» представлено в таблиці 2.4.  t-критерій Стьюдента підтвердив наявність статистично значущих відмінностей (p&lt;0.05) між групами за шкалами «Симбіоз» і «Контроль». Це свідчить про специфічні ризики в родинах, де виховуються діти з ООП: схильність до надмірної опіки та авторитарного контролю, що може перешкоджати формуванню навичок самообслуговування та соціальної компетентності дитини.</w:t>
      </w:r>
    </w:p>
    <w:p w:rsidR="00000000" w:rsidDel="00000000" w:rsidP="00000000" w:rsidRDefault="00000000" w:rsidRPr="00000000" w14:paraId="00000276">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2.4</w:t>
      </w:r>
    </w:p>
    <w:p w:rsidR="00000000" w:rsidDel="00000000" w:rsidP="00000000" w:rsidRDefault="00000000" w:rsidRPr="00000000" w14:paraId="0000027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Порівняльний аналіз типів батьківського ставлення в досліджуваних групах</w:t>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1887"/>
        <w:gridCol w:w="2439"/>
        <w:gridCol w:w="3579"/>
        <w:tblGridChange w:id="0">
          <w:tblGrid>
            <w:gridCol w:w="1695"/>
            <w:gridCol w:w="1887"/>
            <w:gridCol w:w="2439"/>
            <w:gridCol w:w="3579"/>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7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ставлення</w:t>
            </w:r>
          </w:p>
        </w:tc>
        <w:tc>
          <w:tcPr>
            <w:tcMar>
              <w:top w:w="150.0" w:type="dxa"/>
              <w:left w:w="240.0" w:type="dxa"/>
              <w:bottom w:w="150.0" w:type="dxa"/>
              <w:right w:w="240.0" w:type="dxa"/>
            </w:tcMar>
            <w:vAlign w:val="center"/>
          </w:tcPr>
          <w:p w:rsidR="00000000" w:rsidDel="00000000" w:rsidP="00000000" w:rsidRDefault="00000000" w:rsidRPr="00000000" w14:paraId="0000027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Батьки дітей з ООП (n=30)</w:t>
            </w:r>
          </w:p>
        </w:tc>
        <w:tc>
          <w:tcPr>
            <w:tcMar>
              <w:top w:w="150.0" w:type="dxa"/>
              <w:left w:w="240.0" w:type="dxa"/>
              <w:bottom w:w="150.0" w:type="dxa"/>
              <w:right w:w="240.0" w:type="dxa"/>
            </w:tcMar>
            <w:vAlign w:val="center"/>
          </w:tcPr>
          <w:p w:rsidR="00000000" w:rsidDel="00000000" w:rsidP="00000000" w:rsidRDefault="00000000" w:rsidRPr="00000000" w14:paraId="0000027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Батьки нормотипних дітей (n=30)</w:t>
            </w:r>
          </w:p>
        </w:tc>
        <w:tc>
          <w:tcPr>
            <w:tcMar>
              <w:top w:w="150.0" w:type="dxa"/>
              <w:left w:w="240.0" w:type="dxa"/>
              <w:bottom w:w="150.0" w:type="dxa"/>
              <w:right w:w="240.0" w:type="dxa"/>
            </w:tcMar>
            <w:vAlign w:val="center"/>
          </w:tcPr>
          <w:p w:rsidR="00000000" w:rsidDel="00000000" w:rsidP="00000000" w:rsidRDefault="00000000" w:rsidRPr="00000000" w14:paraId="0000027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 відмінностей</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7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Симбіоз</w:t>
            </w:r>
          </w:p>
        </w:tc>
        <w:tc>
          <w:tcPr>
            <w:tcMar>
              <w:top w:w="150.0" w:type="dxa"/>
              <w:left w:w="240.0" w:type="dxa"/>
              <w:bottom w:w="150.0" w:type="dxa"/>
              <w:right w:w="240.0" w:type="dxa"/>
            </w:tcMar>
            <w:vAlign w:val="center"/>
          </w:tcPr>
          <w:p w:rsidR="00000000" w:rsidDel="00000000" w:rsidP="00000000" w:rsidRDefault="00000000" w:rsidRPr="00000000" w14:paraId="0000027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w:t>
            </w:r>
          </w:p>
        </w:tc>
        <w:tc>
          <w:tcPr>
            <w:tcMar>
              <w:top w:w="150.0" w:type="dxa"/>
              <w:left w:w="240.0" w:type="dxa"/>
              <w:bottom w:w="150.0" w:type="dxa"/>
              <w:right w:w="240.0" w:type="dxa"/>
            </w:tcMar>
            <w:vAlign w:val="center"/>
          </w:tcPr>
          <w:p w:rsidR="00000000" w:rsidDel="00000000" w:rsidP="00000000" w:rsidRDefault="00000000" w:rsidRPr="00000000" w14:paraId="0000027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Mar>
              <w:top w:w="150.0" w:type="dxa"/>
              <w:left w:w="240.0" w:type="dxa"/>
              <w:bottom w:w="150.0" w:type="dxa"/>
              <w:right w:w="0.0" w:type="dxa"/>
            </w:tcMar>
            <w:vAlign w:val="center"/>
          </w:tcPr>
          <w:p w:rsidR="00000000" w:rsidDel="00000000" w:rsidP="00000000" w:rsidRDefault="00000000" w:rsidRPr="00000000" w14:paraId="0000027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Схильність до гіперопіки у батьків дітей з ООП, що обмежує самостійність дитини.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8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Кооперація</w:t>
            </w:r>
          </w:p>
        </w:tc>
        <w:tc>
          <w:tcPr>
            <w:tcMar>
              <w:top w:w="150.0" w:type="dxa"/>
              <w:left w:w="240.0" w:type="dxa"/>
              <w:bottom w:w="150.0" w:type="dxa"/>
              <w:right w:w="240.0" w:type="dxa"/>
            </w:tcMar>
            <w:vAlign w:val="center"/>
          </w:tcPr>
          <w:p w:rsidR="00000000" w:rsidDel="00000000" w:rsidP="00000000" w:rsidRDefault="00000000" w:rsidRPr="00000000" w14:paraId="0000028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Mar>
              <w:top w:w="150.0" w:type="dxa"/>
              <w:left w:w="240.0" w:type="dxa"/>
              <w:bottom w:w="150.0" w:type="dxa"/>
              <w:right w:w="240.0" w:type="dxa"/>
            </w:tcMar>
            <w:vAlign w:val="center"/>
          </w:tcPr>
          <w:p w:rsidR="00000000" w:rsidDel="00000000" w:rsidP="00000000" w:rsidRDefault="00000000" w:rsidRPr="00000000" w14:paraId="0000028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Mar>
              <w:top w:w="150.0" w:type="dxa"/>
              <w:left w:w="240.0" w:type="dxa"/>
              <w:bottom w:w="150.0" w:type="dxa"/>
              <w:right w:w="0.0" w:type="dxa"/>
            </w:tcMar>
            <w:vAlign w:val="center"/>
          </w:tcPr>
          <w:p w:rsidR="00000000" w:rsidDel="00000000" w:rsidP="00000000" w:rsidRDefault="00000000" w:rsidRPr="00000000" w14:paraId="0000028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 бажана норма, що демонструється обома групами.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8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Контроль</w:t>
            </w:r>
          </w:p>
        </w:tc>
        <w:tc>
          <w:tcPr>
            <w:tcMar>
              <w:top w:w="150.0" w:type="dxa"/>
              <w:left w:w="240.0" w:type="dxa"/>
              <w:bottom w:w="150.0" w:type="dxa"/>
              <w:right w:w="240.0" w:type="dxa"/>
            </w:tcMar>
            <w:vAlign w:val="center"/>
          </w:tcPr>
          <w:p w:rsidR="00000000" w:rsidDel="00000000" w:rsidP="00000000" w:rsidRDefault="00000000" w:rsidRPr="00000000" w14:paraId="0000028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w:t>
            </w:r>
          </w:p>
        </w:tc>
        <w:tc>
          <w:tcPr>
            <w:tcMar>
              <w:top w:w="150.0" w:type="dxa"/>
              <w:left w:w="240.0" w:type="dxa"/>
              <w:bottom w:w="150.0" w:type="dxa"/>
              <w:right w:w="240.0" w:type="dxa"/>
            </w:tcMar>
            <w:vAlign w:val="center"/>
          </w:tcPr>
          <w:p w:rsidR="00000000" w:rsidDel="00000000" w:rsidP="00000000" w:rsidRDefault="00000000" w:rsidRPr="00000000" w14:paraId="0000028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Mar>
              <w:top w:w="150.0" w:type="dxa"/>
              <w:left w:w="240.0" w:type="dxa"/>
              <w:bottom w:w="150.0" w:type="dxa"/>
              <w:right w:w="0.0" w:type="dxa"/>
            </w:tcMar>
            <w:vAlign w:val="center"/>
          </w:tcPr>
          <w:p w:rsidR="00000000" w:rsidDel="00000000" w:rsidP="00000000" w:rsidRDefault="00000000" w:rsidRPr="00000000" w14:paraId="000002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Авторитарність у батьків дітей з ООП пов’язана з підвищеною тривожністю за майбутнє дитини.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8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Прийняття</w:t>
            </w:r>
          </w:p>
        </w:tc>
        <w:tc>
          <w:tcPr>
            <w:tcMar>
              <w:top w:w="150.0" w:type="dxa"/>
              <w:left w:w="240.0" w:type="dxa"/>
              <w:bottom w:w="150.0" w:type="dxa"/>
              <w:right w:w="240.0" w:type="dxa"/>
            </w:tcMar>
            <w:vAlign w:val="center"/>
          </w:tcPr>
          <w:p w:rsidR="00000000" w:rsidDel="00000000" w:rsidP="00000000" w:rsidRDefault="00000000" w:rsidRPr="00000000" w14:paraId="0000028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w:t>
            </w:r>
          </w:p>
        </w:tc>
        <w:tc>
          <w:tcPr>
            <w:tcMar>
              <w:top w:w="150.0" w:type="dxa"/>
              <w:left w:w="240.0" w:type="dxa"/>
              <w:bottom w:w="150.0" w:type="dxa"/>
              <w:right w:w="240.0" w:type="dxa"/>
            </w:tcMar>
            <w:vAlign w:val="center"/>
          </w:tcPr>
          <w:p w:rsidR="00000000" w:rsidDel="00000000" w:rsidP="00000000" w:rsidRDefault="00000000" w:rsidRPr="00000000" w14:paraId="0000028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w:t>
            </w:r>
          </w:p>
        </w:tc>
        <w:tc>
          <w:tcPr>
            <w:tcMar>
              <w:top w:w="150.0" w:type="dxa"/>
              <w:left w:w="240.0" w:type="dxa"/>
              <w:bottom w:w="150.0" w:type="dxa"/>
              <w:right w:w="0.0" w:type="dxa"/>
            </w:tcMar>
            <w:vAlign w:val="center"/>
          </w:tcPr>
          <w:p w:rsidR="00000000" w:rsidDel="00000000" w:rsidP="00000000" w:rsidRDefault="00000000" w:rsidRPr="00000000" w14:paraId="0000028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прийняття своєї дитини незалежно від особливостей у групі батьків дітей з ООП.</w:t>
            </w:r>
          </w:p>
        </w:tc>
      </w:tr>
    </w:tbl>
    <w:p w:rsidR="00000000" w:rsidDel="00000000" w:rsidP="00000000" w:rsidRDefault="00000000" w:rsidRPr="00000000" w14:paraId="0000028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Джерело: результати діагностики</w:t>
      </w:r>
    </w:p>
    <w:p w:rsidR="00000000" w:rsidDel="00000000" w:rsidP="00000000" w:rsidRDefault="00000000" w:rsidRPr="00000000" w14:paraId="0000028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порівняльне дослідження виявило суттєві відмінності у типах батьківського ставлення до дітей у двох досліджуваних групах, що свідчить про специфічні психологічні особливості кожної з груп.</w:t>
      </w:r>
    </w:p>
    <w:p w:rsidR="00000000" w:rsidDel="00000000" w:rsidP="00000000" w:rsidRDefault="00000000" w:rsidRPr="00000000" w14:paraId="0000028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батьків дітей з особливими освітніми потребами спостерігається чітко виражений комплекс характеристик, що включає високі рівні за трьома з чотирьох досліджуваних шкал. Особливо показовим є поєднання високого рівня симбіозу та контролю, яке свідчить про схильність до гіперопіки та надмірної батьківської опіки. Цей паттерн поведінки часто є психологічною реакцією на особливі потреби дитини та може обмежувати розвиток її самостійності та соціальної автономії. Одночасно високий рівень прийняття вказує на глибоке емоційне прийняття дитини незалежно від її особливостей, що є позитивним чинником для формування здорового самосприйняття дитини.</w:t>
      </w:r>
    </w:p>
    <w:p w:rsidR="00000000" w:rsidDel="00000000" w:rsidP="00000000" w:rsidRDefault="00000000" w:rsidRPr="00000000" w14:paraId="0000029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батьків нормотипних дітей переважають середні рівні за всіма шкалами, що свідчить про більш збалансоване та менш тривожне батьківське ставлення. Відсутність високих показників за шкалами симбіозу та контролю може свідчити про меншу схильність до надмірної опіки та більш гнучкий підхід до виховання.</w:t>
      </w:r>
    </w:p>
    <w:p w:rsidR="00000000" w:rsidDel="00000000" w:rsidP="00000000" w:rsidRDefault="00000000" w:rsidRPr="00000000" w14:paraId="0000029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 відмінностей:</w:t>
      </w:r>
    </w:p>
    <w:p w:rsidR="00000000" w:rsidDel="00000000" w:rsidP="00000000" w:rsidRDefault="00000000" w:rsidRPr="00000000" w14:paraId="00000292">
      <w:pPr>
        <w:numPr>
          <w:ilvl w:val="0"/>
          <w:numId w:val="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Підвищена тривожність батьків дітей з ООП проявляється через механізми гіперконтролю та симбіотичних зв’язків, що є природженою реакцією на особливі потреби дитини та соціальні виклики.</w:t>
      </w:r>
    </w:p>
    <w:p w:rsidR="00000000" w:rsidDel="00000000" w:rsidP="00000000" w:rsidRDefault="00000000" w:rsidRPr="00000000" w14:paraId="00000293">
      <w:pPr>
        <w:numPr>
          <w:ilvl w:val="0"/>
          <w:numId w:val="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Емоційне прийняття у групі батьків дітей з ООП формується через процес адаптації до особливостей дитини та може розглядатися як захисний психологічний механізм.</w:t>
      </w:r>
    </w:p>
    <w:p w:rsidR="00000000" w:rsidDel="00000000" w:rsidP="00000000" w:rsidRDefault="00000000" w:rsidRPr="00000000" w14:paraId="00000294">
      <w:pPr>
        <w:numPr>
          <w:ilvl w:val="0"/>
          <w:numId w:val="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 показники у батьків нормотипних дітей відображають меншу психологічну напруженість та більш стандартні моделі батьківської поведінки.</w:t>
      </w:r>
    </w:p>
    <w:p w:rsidR="00000000" w:rsidDel="00000000" w:rsidP="00000000" w:rsidRDefault="00000000" w:rsidRPr="00000000" w14:paraId="0000029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відмінності підкреслюють необхідність диференційованого підходу до психологічної роботи з батьками в умовах інклюзивної освіти, враховуючи специфічні потреби та психологічні особливості кожної групи.</w:t>
      </w:r>
    </w:p>
    <w:p w:rsidR="00000000" w:rsidDel="00000000" w:rsidP="00000000" w:rsidRDefault="00000000" w:rsidRPr="00000000" w14:paraId="0000029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за анкетою «Інформованість та ставлення батьків до інклюзії» представлено в таблиці 2.5</w:t>
      </w:r>
    </w:p>
    <w:p w:rsidR="00000000" w:rsidDel="00000000" w:rsidP="00000000" w:rsidRDefault="00000000" w:rsidRPr="00000000" w14:paraId="00000297">
      <w:pPr>
        <w:spacing w:after="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8">
      <w:pPr>
        <w:spacing w:after="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9">
      <w:pPr>
        <w:spacing w:after="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A">
      <w:pPr>
        <w:spacing w:after="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B">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2.5</w:t>
      </w:r>
    </w:p>
    <w:p w:rsidR="00000000" w:rsidDel="00000000" w:rsidP="00000000" w:rsidRDefault="00000000" w:rsidRPr="00000000" w14:paraId="0000029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Зв’язок між рівнем інформованості та ставленням до інклюзії</w:t>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5"/>
        <w:gridCol w:w="3547"/>
        <w:gridCol w:w="1559"/>
        <w:gridCol w:w="2309"/>
        <w:tblGridChange w:id="0">
          <w:tblGrid>
            <w:gridCol w:w="2185"/>
            <w:gridCol w:w="3547"/>
            <w:gridCol w:w="1559"/>
            <w:gridCol w:w="2309"/>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9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інформованості</w:t>
            </w:r>
          </w:p>
        </w:tc>
        <w:tc>
          <w:tcPr>
            <w:tcMar>
              <w:top w:w="150.0" w:type="dxa"/>
              <w:left w:w="240.0" w:type="dxa"/>
              <w:bottom w:w="150.0" w:type="dxa"/>
              <w:right w:w="240.0" w:type="dxa"/>
            </w:tcMar>
            <w:vAlign w:val="center"/>
          </w:tcPr>
          <w:p w:rsidR="00000000" w:rsidDel="00000000" w:rsidP="00000000" w:rsidRDefault="00000000" w:rsidRPr="00000000" w14:paraId="0000029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Загальне ставлення до інклюзії</w:t>
            </w:r>
          </w:p>
        </w:tc>
        <w:tc>
          <w:tcPr>
            <w:tcMar>
              <w:top w:w="150.0" w:type="dxa"/>
              <w:left w:w="240.0" w:type="dxa"/>
              <w:bottom w:w="150.0" w:type="dxa"/>
              <w:right w:w="240.0" w:type="dxa"/>
            </w:tcMar>
            <w:vAlign w:val="center"/>
          </w:tcPr>
          <w:p w:rsidR="00000000" w:rsidDel="00000000" w:rsidP="00000000" w:rsidRDefault="00000000" w:rsidRPr="00000000" w14:paraId="0000029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у групі батьків дітей з ООП</w:t>
            </w:r>
          </w:p>
        </w:tc>
        <w:tc>
          <w:tcPr>
            <w:tcMar>
              <w:top w:w="150.0" w:type="dxa"/>
              <w:left w:w="240.0" w:type="dxa"/>
              <w:bottom w:w="150.0" w:type="dxa"/>
              <w:right w:w="240.0" w:type="dxa"/>
            </w:tcMar>
            <w:vAlign w:val="center"/>
          </w:tcPr>
          <w:p w:rsidR="00000000" w:rsidDel="00000000" w:rsidP="00000000" w:rsidRDefault="00000000" w:rsidRPr="00000000" w14:paraId="000002A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у групі батьків нормотипних дітей</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A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w:t>
            </w:r>
          </w:p>
        </w:tc>
        <w:tc>
          <w:tcPr>
            <w:tcMar>
              <w:top w:w="150.0" w:type="dxa"/>
              <w:left w:w="240.0" w:type="dxa"/>
              <w:bottom w:w="150.0" w:type="dxa"/>
              <w:right w:w="240.0" w:type="dxa"/>
            </w:tcMar>
            <w:vAlign w:val="center"/>
          </w:tcPr>
          <w:p w:rsidR="00000000" w:rsidDel="00000000" w:rsidP="00000000" w:rsidRDefault="00000000" w:rsidRPr="00000000" w14:paraId="000002A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Позитивне</w:t>
            </w:r>
          </w:p>
        </w:tc>
        <w:tc>
          <w:tcPr>
            <w:tcMar>
              <w:top w:w="150.0" w:type="dxa"/>
              <w:left w:w="240.0" w:type="dxa"/>
              <w:bottom w:w="150.0" w:type="dxa"/>
              <w:right w:w="240.0" w:type="dxa"/>
            </w:tcMar>
            <w:vAlign w:val="center"/>
          </w:tcPr>
          <w:p w:rsidR="00000000" w:rsidDel="00000000" w:rsidP="00000000" w:rsidRDefault="00000000" w:rsidRPr="00000000" w14:paraId="000002A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w:t>
            </w:r>
          </w:p>
        </w:tc>
        <w:tc>
          <w:tcPr>
            <w:tcMar>
              <w:top w:w="150.0" w:type="dxa"/>
              <w:left w:w="240.0" w:type="dxa"/>
              <w:bottom w:w="150.0" w:type="dxa"/>
              <w:right w:w="0.0" w:type="dxa"/>
            </w:tcMar>
            <w:vAlign w:val="center"/>
          </w:tcPr>
          <w:p w:rsidR="00000000" w:rsidDel="00000000" w:rsidP="00000000" w:rsidRDefault="00000000" w:rsidRPr="00000000" w14:paraId="000002A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A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w:t>
            </w:r>
          </w:p>
        </w:tc>
        <w:tc>
          <w:tcPr>
            <w:tcMar>
              <w:top w:w="150.0" w:type="dxa"/>
              <w:left w:w="240.0" w:type="dxa"/>
              <w:bottom w:w="150.0" w:type="dxa"/>
              <w:right w:w="240.0" w:type="dxa"/>
            </w:tcMar>
            <w:vAlign w:val="center"/>
          </w:tcPr>
          <w:p w:rsidR="00000000" w:rsidDel="00000000" w:rsidP="00000000" w:rsidRDefault="00000000" w:rsidRPr="00000000" w14:paraId="000002A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Невизначене/Нейтральне</w:t>
            </w:r>
          </w:p>
        </w:tc>
        <w:tc>
          <w:tcPr>
            <w:tcMar>
              <w:top w:w="150.0" w:type="dxa"/>
              <w:left w:w="240.0" w:type="dxa"/>
              <w:bottom w:w="150.0" w:type="dxa"/>
              <w:right w:w="240.0" w:type="dxa"/>
            </w:tcMar>
            <w:vAlign w:val="center"/>
          </w:tcPr>
          <w:p w:rsidR="00000000" w:rsidDel="00000000" w:rsidP="00000000" w:rsidRDefault="00000000" w:rsidRPr="00000000" w14:paraId="000002A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tcMar>
              <w:top w:w="150.0" w:type="dxa"/>
              <w:left w:w="240.0" w:type="dxa"/>
              <w:bottom w:w="150.0" w:type="dxa"/>
              <w:right w:w="0.0" w:type="dxa"/>
            </w:tcMar>
            <w:vAlign w:val="center"/>
          </w:tcPr>
          <w:p w:rsidR="00000000" w:rsidDel="00000000" w:rsidP="00000000" w:rsidRDefault="00000000" w:rsidRPr="00000000" w14:paraId="000002A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A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w:t>
            </w:r>
          </w:p>
        </w:tc>
        <w:tc>
          <w:tcPr>
            <w:tcMar>
              <w:top w:w="150.0" w:type="dxa"/>
              <w:left w:w="240.0" w:type="dxa"/>
              <w:bottom w:w="150.0" w:type="dxa"/>
              <w:right w:w="240.0" w:type="dxa"/>
            </w:tcMar>
            <w:vAlign w:val="center"/>
          </w:tcPr>
          <w:p w:rsidR="00000000" w:rsidDel="00000000" w:rsidP="00000000" w:rsidRDefault="00000000" w:rsidRPr="00000000" w14:paraId="000002A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Негативне</w:t>
            </w:r>
          </w:p>
        </w:tc>
        <w:tc>
          <w:tcPr>
            <w:tcMar>
              <w:top w:w="150.0" w:type="dxa"/>
              <w:left w:w="240.0" w:type="dxa"/>
              <w:bottom w:w="150.0" w:type="dxa"/>
              <w:right w:w="240.0" w:type="dxa"/>
            </w:tcMar>
            <w:vAlign w:val="center"/>
          </w:tcPr>
          <w:p w:rsidR="00000000" w:rsidDel="00000000" w:rsidP="00000000" w:rsidRDefault="00000000" w:rsidRPr="00000000" w14:paraId="000002A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tcMar>
              <w:top w:w="150.0" w:type="dxa"/>
              <w:left w:w="240.0" w:type="dxa"/>
              <w:bottom w:w="150.0" w:type="dxa"/>
              <w:right w:w="0.0" w:type="dxa"/>
            </w:tcMar>
            <w:vAlign w:val="center"/>
          </w:tcPr>
          <w:p w:rsidR="00000000" w:rsidDel="00000000" w:rsidP="00000000" w:rsidRDefault="00000000" w:rsidRPr="00000000" w14:paraId="000002A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r>
    </w:tbl>
    <w:p w:rsidR="00000000" w:rsidDel="00000000" w:rsidP="00000000" w:rsidRDefault="00000000" w:rsidRPr="00000000" w14:paraId="000002A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Джерело: результати діагностики</w:t>
      </w:r>
    </w:p>
    <w:p w:rsidR="00000000" w:rsidDel="00000000" w:rsidP="00000000" w:rsidRDefault="00000000" w:rsidRPr="00000000" w14:paraId="000002A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виявляють чітку закономірність між рівнем обізнаності батьків про інклюзивну освіту та їхнім ставленням до неї. Отримані дані свідчать про прямий вплив інформаційної компетентності на формування позиції щодо навчання дітей в інклюзивному середовищі.</w:t>
      </w:r>
    </w:p>
    <w:p w:rsidR="00000000" w:rsidDel="00000000" w:rsidP="00000000" w:rsidRDefault="00000000" w:rsidRPr="00000000" w14:paraId="000002B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групі батьків дітей з особливими освітніми потребами спостерігається виражена позитивна динаміка: 60% респондентів з високим рівнем інформованості демонструють позитивне ставлення до інклюзії. Це пояснюється тим, що ці батьки мають глибоке розуміння потреб своїх дітей та усвідомлюють переваги інклюзивного підходу для їх соціалізації та розвитку. Лише 10% батьків цієї групи мають низький рівень інформованості та негативне ставлення, що свідчить про високий рівень адаптації та прийняття інклюзивного підходу більшістю батьків дітей з ООП.</w:t>
      </w:r>
    </w:p>
    <w:p w:rsidR="00000000" w:rsidDel="00000000" w:rsidP="00000000" w:rsidRDefault="00000000" w:rsidRPr="00000000" w14:paraId="000002B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групі батьків нормотипних дітей спостерігається значно менш сприятлива картина. Лише 25% респондентів мають високий рівень інформованості та позитивне ставлення до інклюзії. Найбільшу частку (45%) становить батьки з середнім рівнем інформованості та невизначеним, нейтральним ставленням, що може свідчити про недостатнє розуміння сутності інклюзії та її переваг. Особливо тривожним є те, що 30% батьків цієї групи мають низький рівень інформованості та негативне ставлення, що часто ґрунтується на стереотипах та побоюваннях щодо якості навчання їхніх дітей в інклюзивних класах.</w:t>
      </w:r>
    </w:p>
    <w:p w:rsidR="00000000" w:rsidDel="00000000" w:rsidP="00000000" w:rsidRDefault="00000000" w:rsidRPr="00000000" w14:paraId="000002B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кореляційний аналіз (таблиці 3 в ДОДАТКУ Б) дозволив виявити ряд статистично значущих взаємозв’язків між досліджуваними змінними. Насамперед, варто відзначити наявність сильної негативної кореляції (r = -0,67, p &lt; 0,01) між рівнем професійної готовності педагогів та типом їхнього ставлення до дітей з особливими освітніми потребами. Ця закономірність свідчить про те, що вчителі з вищим рівнем готовності демонструють більш позитивне ставлення до інклюзивної освіти. Іншими словами, чим краще педагог професійно підготовлений до роботи в інклюзивному середовищі, тим більш сприятливим є його ставлення до дітей з ООП.</w:t>
      </w:r>
    </w:p>
    <w:p w:rsidR="00000000" w:rsidDel="00000000" w:rsidP="00000000" w:rsidRDefault="00000000" w:rsidRPr="00000000" w14:paraId="000002B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виявлено помірну позитивну кореляцію (r = 0,41, p &lt; 0,01) між інформованістю батьків про інклюзивну освіту та рівнем готовності педагогічного колективу. Цей взаємозв’язок може свідчити про те, що в закладах з більш компетентними педагогами спостерігається вищий рівень обізнаності батьків щодо питань інклюзії, і навпаки. Така закономірність може бути зумовлена як якіснішою просвітницькою роботою школи, так і активнішою позицією батьків у закладах з висококваліфікованими педагогами.</w:t>
      </w:r>
    </w:p>
    <w:p w:rsidR="00000000" w:rsidDel="00000000" w:rsidP="00000000" w:rsidRDefault="00000000" w:rsidRPr="00000000" w14:paraId="000002B4">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варто відзначити, що стаж педагогічної роботи продемонстрував лише незначні кореляції з іншими досліджуваними показниками. Це свідчить про те, що сам по собі педагогічний досвід не є вирішальним чинником у формуванні інклюзивної компетентності. Таке спостереження може пояснюватися тим, що традиційна педагогічна освіта та практика минулих років не передбачали формування спеціальних компетенцій для роботи в інклюзивному середовищі.</w:t>
      </w:r>
    </w:p>
    <w:p w:rsidR="00000000" w:rsidDel="00000000" w:rsidP="00000000" w:rsidRDefault="00000000" w:rsidRPr="00000000" w14:paraId="000002B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створюють основу для подальшого глибшого статистичного аналізу та виявлення складних структурних взаємозв’язків між досліджуваними змінними. Виявлені кореляційні зв’язки можуть бути використані для розробки цільових програм підвищення кваліфікації педагогів та просвітницької роботи з батьками.</w:t>
      </w:r>
    </w:p>
    <w:p w:rsidR="00000000" w:rsidDel="00000000" w:rsidP="00000000" w:rsidRDefault="00000000" w:rsidRPr="00000000" w14:paraId="000002B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аналіз виявляє чітку взаємозалежність між рівнем обізнаності батьків про інклюзивну освіту та їхнім ставленням до цього процесу. Встановлено, що існує прямий кореляційний зв’язок: чим вищий рівень знань про сутність, принципи та переваги інклюзії, тим більш позитивною є позиція респондентів щодо її впровадження.</w:t>
      </w:r>
    </w:p>
    <w:p w:rsidR="00000000" w:rsidDel="00000000" w:rsidP="00000000" w:rsidRDefault="00000000" w:rsidRPr="00000000" w14:paraId="000002B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Суттєвим результатом дослідження стало виявлення значної розбіжності між двома групами батьків. Батьки дітей з особливими освітніми потребами продемонстрували значно вищий рівень інформованості та більш позитивне ставлення до інклюзії, що пояснюється їхнім особистим досвідом та активною участю в освітньому процесі своїх дітей.</w:t>
      </w:r>
    </w:p>
    <w:p w:rsidR="00000000" w:rsidDel="00000000" w:rsidP="00000000" w:rsidRDefault="00000000" w:rsidRPr="00000000" w14:paraId="000002B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група батьків нормотипних дітей вимагає особливої уваги, оскільки саме серед них спостерігається найнижчий рівень обізнаності та найвищий відсоток негативних установок. Ця ситуація обумовлює необхідність організації цілеспрямованої інформаційної підтримки для даної категорії батьків.</w:t>
      </w:r>
    </w:p>
    <w:p w:rsidR="00000000" w:rsidDel="00000000" w:rsidP="00000000" w:rsidRDefault="00000000" w:rsidRPr="00000000" w14:paraId="000002B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підкреслюють важливість диференційованого підходу до просвітницької роботи. Програми інформаційної підтримки мають враховувати специфічні потреби та особливості кожної групи батьків, що забезпечить підвищення ефективності комунікації та формування обґрунтованої позиції щодо інклюзивної освіти.</w:t>
      </w:r>
    </w:p>
    <w:p w:rsidR="00000000" w:rsidDel="00000000" w:rsidP="00000000" w:rsidRDefault="00000000" w:rsidRPr="00000000" w14:paraId="000002B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обґрунтовують необхідність розробки системної програми інформаційної підтримки батьків, спрямованої на підвищення рівня обізнаності про інклюзивну освіту та подолання стереотипів.</w:t>
      </w:r>
    </w:p>
    <w:p w:rsidR="00000000" w:rsidDel="00000000" w:rsidP="00000000" w:rsidRDefault="00000000" w:rsidRPr="00000000" w14:paraId="000002B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Виявлено чіткий кореляційний зв’язок (r = 0.72, p&lt;0.01) між рівнем знань про інклюзію та ставленням до неї. Як показують дані, батьки дітей з ООП значно інформованіші (60% з високим рівнем), що обумовлено їхнім життєвим досвідом та необхідністю взаємодіяти з системою освіти. Навпаки, серед батьків нормотипних дітей 30% мають низький рівень інформованості та негативне ставлення, що часто ґрунтується на стереотипах та побоюваннях, що увага вчителя буде перерозподілена на шкоду їхній дитині.</w:t>
      </w:r>
    </w:p>
    <w:p w:rsidR="00000000" w:rsidDel="00000000" w:rsidP="00000000" w:rsidRDefault="00000000" w:rsidRPr="00000000" w14:paraId="000002B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свідчать про системну проблему. Психологічна готовність освітніх закладів до інклюзивної взаємодії є недостатньою, що виявляється у низькій методичній підготовленості та значній частці негативних установок у педагогів, а також у низькому рівні інформованості та наявності побоювань серед батьків нормотипних дітей. Виявлені чинники тісно взаємопов’язані, утворюючи «замкнуте коло» проблем, для подолання якого потрібен комплексний підхід.</w:t>
      </w:r>
    </w:p>
    <w:p w:rsidR="00000000" w:rsidDel="00000000" w:rsidP="00000000" w:rsidRDefault="00000000" w:rsidRPr="00000000" w14:paraId="000002B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Здійснюємо статистичний аналіз результатів дослідження.</w:t>
      </w:r>
    </w:p>
    <w:p w:rsidR="00000000" w:rsidDel="00000000" w:rsidP="00000000" w:rsidRDefault="00000000" w:rsidRPr="00000000" w14:paraId="000002B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кореляційного аналізу за коефіцієнтом Пірсона подано в таблиці 2.6.</w:t>
      </w:r>
    </w:p>
    <w:p w:rsidR="00000000" w:rsidDel="00000000" w:rsidP="00000000" w:rsidRDefault="00000000" w:rsidRPr="00000000" w14:paraId="000002BF">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2.6. </w:t>
      </w:r>
    </w:p>
    <w:p w:rsidR="00000000" w:rsidDel="00000000" w:rsidP="00000000" w:rsidRDefault="00000000" w:rsidRPr="00000000" w14:paraId="000002C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кореляційного аналізу (коефіцієнт Пірсона)</w:t>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39"/>
        <w:gridCol w:w="2117"/>
        <w:gridCol w:w="2076"/>
        <w:gridCol w:w="2468"/>
        <w:tblGridChange w:id="0">
          <w:tblGrid>
            <w:gridCol w:w="2939"/>
            <w:gridCol w:w="2117"/>
            <w:gridCol w:w="2076"/>
            <w:gridCol w:w="2468"/>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C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Параметри кореляції</w:t>
            </w:r>
          </w:p>
        </w:tc>
        <w:tc>
          <w:tcPr>
            <w:tcMar>
              <w:top w:w="150.0" w:type="dxa"/>
              <w:left w:w="240.0" w:type="dxa"/>
              <w:bottom w:w="150.0" w:type="dxa"/>
              <w:right w:w="240.0" w:type="dxa"/>
            </w:tcMar>
            <w:vAlign w:val="center"/>
          </w:tcPr>
          <w:p w:rsidR="00000000" w:rsidDel="00000000" w:rsidP="00000000" w:rsidRDefault="00000000" w:rsidRPr="00000000" w14:paraId="000002C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Коефіцієнт кореляції (r)</w:t>
            </w:r>
          </w:p>
        </w:tc>
        <w:tc>
          <w:tcPr>
            <w:tcMar>
              <w:top w:w="150.0" w:type="dxa"/>
              <w:left w:w="240.0" w:type="dxa"/>
              <w:bottom w:w="150.0" w:type="dxa"/>
              <w:right w:w="240.0" w:type="dxa"/>
            </w:tcMar>
            <w:vAlign w:val="center"/>
          </w:tcPr>
          <w:p w:rsidR="00000000" w:rsidDel="00000000" w:rsidP="00000000" w:rsidRDefault="00000000" w:rsidRPr="00000000" w14:paraId="000002C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значущості (p)</w:t>
            </w:r>
          </w:p>
        </w:tc>
        <w:tc>
          <w:tcPr>
            <w:tcMar>
              <w:top w:w="150.0" w:type="dxa"/>
              <w:left w:w="240.0" w:type="dxa"/>
              <w:bottom w:w="150.0" w:type="dxa"/>
              <w:right w:w="240.0" w:type="dxa"/>
            </w:tcMar>
            <w:vAlign w:val="center"/>
          </w:tcPr>
          <w:p w:rsidR="00000000" w:rsidDel="00000000" w:rsidP="00000000" w:rsidRDefault="00000000" w:rsidRPr="00000000" w14:paraId="000002C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C5">
            <w:pPr>
              <w:spacing w:after="0" w:line="240" w:lineRule="auto"/>
              <w:jc w:val="both"/>
              <w:rPr>
                <w:rFonts w:ascii="Times New Roman" w:cs="Times New Roman" w:eastAsia="Times New Roman" w:hAnsi="Times New Roman"/>
                <w:sz w:val="28"/>
                <w:szCs w:val="28"/>
              </w:rPr>
            </w:pPr>
            <w:sdt>
              <w:sdtPr>
                <w:id w:val="127625618"/>
                <w:tag w:val="goog_rdk_0"/>
              </w:sdtPr>
              <w:sdtContent>
                <w:r w:rsidDel="00000000" w:rsidR="00000000" w:rsidRPr="00000000">
                  <w:rPr>
                    <w:rFonts w:ascii="Gungsuh" w:cs="Gungsuh" w:eastAsia="Gungsuh" w:hAnsi="Gungsuh"/>
                    <w:sz w:val="28"/>
                    <w:szCs w:val="28"/>
                    <w:rtl w:val="0"/>
                  </w:rPr>
                  <w:t xml:space="preserve">Готовність педагогів ↔ Негативне ставлення</w:t>
                </w:r>
              </w:sdtContent>
            </w:sdt>
          </w:p>
        </w:tc>
        <w:tc>
          <w:tcPr>
            <w:tcMar>
              <w:top w:w="150.0" w:type="dxa"/>
              <w:left w:w="240.0" w:type="dxa"/>
              <w:bottom w:w="150.0" w:type="dxa"/>
              <w:right w:w="240.0" w:type="dxa"/>
            </w:tcMar>
            <w:vAlign w:val="center"/>
          </w:tcPr>
          <w:p w:rsidR="00000000" w:rsidDel="00000000" w:rsidP="00000000" w:rsidRDefault="00000000" w:rsidRPr="00000000" w14:paraId="000002C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-0,67</w:t>
            </w:r>
          </w:p>
        </w:tc>
        <w:tc>
          <w:tcPr>
            <w:tcMar>
              <w:top w:w="150.0" w:type="dxa"/>
              <w:left w:w="240.0" w:type="dxa"/>
              <w:bottom w:w="150.0" w:type="dxa"/>
              <w:right w:w="240.0" w:type="dxa"/>
            </w:tcMar>
            <w:vAlign w:val="center"/>
          </w:tcPr>
          <w:p w:rsidR="00000000" w:rsidDel="00000000" w:rsidP="00000000" w:rsidRDefault="00000000" w:rsidRPr="00000000" w14:paraId="000002C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c>
          <w:tcPr>
            <w:tcMar>
              <w:top w:w="150.0" w:type="dxa"/>
              <w:left w:w="240.0" w:type="dxa"/>
              <w:bottom w:w="150.0" w:type="dxa"/>
              <w:right w:w="0.0" w:type="dxa"/>
            </w:tcMar>
            <w:vAlign w:val="center"/>
          </w:tcPr>
          <w:p w:rsidR="00000000" w:rsidDel="00000000" w:rsidP="00000000" w:rsidRDefault="00000000" w:rsidRPr="00000000" w14:paraId="000002C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Сильна негативна кореляція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C9">
            <w:pPr>
              <w:spacing w:after="0" w:line="240" w:lineRule="auto"/>
              <w:jc w:val="both"/>
              <w:rPr>
                <w:rFonts w:ascii="Times New Roman" w:cs="Times New Roman" w:eastAsia="Times New Roman" w:hAnsi="Times New Roman"/>
                <w:sz w:val="28"/>
                <w:szCs w:val="28"/>
              </w:rPr>
            </w:pPr>
            <w:sdt>
              <w:sdtPr>
                <w:id w:val="-472653890"/>
                <w:tag w:val="goog_rdk_1"/>
              </w:sdtPr>
              <w:sdtContent>
                <w:r w:rsidDel="00000000" w:rsidR="00000000" w:rsidRPr="00000000">
                  <w:rPr>
                    <w:rFonts w:ascii="Gungsuh" w:cs="Gungsuh" w:eastAsia="Gungsuh" w:hAnsi="Gungsuh"/>
                    <w:sz w:val="28"/>
                    <w:szCs w:val="28"/>
                    <w:rtl w:val="0"/>
                  </w:rPr>
                  <w:t xml:space="preserve">Інформованість батьків ↔ Ставлення до інклюзії</w:t>
                </w:r>
              </w:sdtContent>
            </w:sdt>
          </w:p>
        </w:tc>
        <w:tc>
          <w:tcPr>
            <w:tcMar>
              <w:top w:w="150.0" w:type="dxa"/>
              <w:left w:w="240.0" w:type="dxa"/>
              <w:bottom w:w="150.0" w:type="dxa"/>
              <w:right w:w="240.0" w:type="dxa"/>
            </w:tcMar>
            <w:vAlign w:val="center"/>
          </w:tcPr>
          <w:p w:rsidR="00000000" w:rsidDel="00000000" w:rsidP="00000000" w:rsidRDefault="00000000" w:rsidRPr="00000000" w14:paraId="000002C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0,41</w:t>
            </w:r>
          </w:p>
        </w:tc>
        <w:tc>
          <w:tcPr>
            <w:tcMar>
              <w:top w:w="150.0" w:type="dxa"/>
              <w:left w:w="240.0" w:type="dxa"/>
              <w:bottom w:w="150.0" w:type="dxa"/>
              <w:right w:w="240.0" w:type="dxa"/>
            </w:tcMar>
            <w:vAlign w:val="center"/>
          </w:tcPr>
          <w:p w:rsidR="00000000" w:rsidDel="00000000" w:rsidP="00000000" w:rsidRDefault="00000000" w:rsidRPr="00000000" w14:paraId="000002C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c>
          <w:tcPr>
            <w:tcMar>
              <w:top w:w="150.0" w:type="dxa"/>
              <w:left w:w="240.0" w:type="dxa"/>
              <w:bottom w:w="150.0" w:type="dxa"/>
              <w:right w:w="0.0" w:type="dxa"/>
            </w:tcMar>
            <w:vAlign w:val="center"/>
          </w:tcPr>
          <w:p w:rsidR="00000000" w:rsidDel="00000000" w:rsidP="00000000" w:rsidRDefault="00000000" w:rsidRPr="00000000" w14:paraId="000002C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Помірна позитивна кореляція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CD">
            <w:pPr>
              <w:spacing w:after="0" w:line="240" w:lineRule="auto"/>
              <w:jc w:val="both"/>
              <w:rPr>
                <w:rFonts w:ascii="Times New Roman" w:cs="Times New Roman" w:eastAsia="Times New Roman" w:hAnsi="Times New Roman"/>
                <w:sz w:val="28"/>
                <w:szCs w:val="28"/>
              </w:rPr>
            </w:pPr>
            <w:sdt>
              <w:sdtPr>
                <w:id w:val="878363007"/>
                <w:tag w:val="goog_rdk_2"/>
              </w:sdtPr>
              <w:sdtContent>
                <w:r w:rsidDel="00000000" w:rsidR="00000000" w:rsidRPr="00000000">
                  <w:rPr>
                    <w:rFonts w:ascii="Gungsuh" w:cs="Gungsuh" w:eastAsia="Gungsuh" w:hAnsi="Gungsuh"/>
                    <w:sz w:val="28"/>
                    <w:szCs w:val="28"/>
                    <w:rtl w:val="0"/>
                  </w:rPr>
                  <w:t xml:space="preserve">Стаж педагога ↔ Рівень готовності</w:t>
                </w:r>
              </w:sdtContent>
            </w:sdt>
          </w:p>
        </w:tc>
        <w:tc>
          <w:tcPr>
            <w:tcMar>
              <w:top w:w="150.0" w:type="dxa"/>
              <w:left w:w="240.0" w:type="dxa"/>
              <w:bottom w:w="150.0" w:type="dxa"/>
              <w:right w:w="240.0" w:type="dxa"/>
            </w:tcMar>
            <w:vAlign w:val="center"/>
          </w:tcPr>
          <w:p w:rsidR="00000000" w:rsidDel="00000000" w:rsidP="00000000" w:rsidRDefault="00000000" w:rsidRPr="00000000" w14:paraId="000002C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0,32</w:t>
            </w:r>
          </w:p>
        </w:tc>
        <w:tc>
          <w:tcPr>
            <w:tcMar>
              <w:top w:w="150.0" w:type="dxa"/>
              <w:left w:w="240.0" w:type="dxa"/>
              <w:bottom w:w="150.0" w:type="dxa"/>
              <w:right w:w="240.0" w:type="dxa"/>
            </w:tcMar>
            <w:vAlign w:val="center"/>
          </w:tcPr>
          <w:p w:rsidR="00000000" w:rsidDel="00000000" w:rsidP="00000000" w:rsidRDefault="00000000" w:rsidRPr="00000000" w14:paraId="000002C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0,05</w:t>
            </w:r>
          </w:p>
        </w:tc>
        <w:tc>
          <w:tcPr>
            <w:tcMar>
              <w:top w:w="150.0" w:type="dxa"/>
              <w:left w:w="240.0" w:type="dxa"/>
              <w:bottom w:w="150.0" w:type="dxa"/>
              <w:right w:w="0.0" w:type="dxa"/>
            </w:tcMar>
            <w:vAlign w:val="center"/>
          </w:tcPr>
          <w:p w:rsidR="00000000" w:rsidDel="00000000" w:rsidP="00000000" w:rsidRDefault="00000000" w:rsidRPr="00000000" w14:paraId="000002D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Слабка позитивна кореляція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D1">
            <w:pPr>
              <w:spacing w:after="0" w:line="240" w:lineRule="auto"/>
              <w:jc w:val="both"/>
              <w:rPr>
                <w:rFonts w:ascii="Times New Roman" w:cs="Times New Roman" w:eastAsia="Times New Roman" w:hAnsi="Times New Roman"/>
                <w:sz w:val="28"/>
                <w:szCs w:val="28"/>
              </w:rPr>
            </w:pPr>
            <w:sdt>
              <w:sdtPr>
                <w:id w:val="-1016843683"/>
                <w:tag w:val="goog_rdk_3"/>
              </w:sdtPr>
              <w:sdtContent>
                <w:r w:rsidDel="00000000" w:rsidR="00000000" w:rsidRPr="00000000">
                  <w:rPr>
                    <w:rFonts w:ascii="Gungsuh" w:cs="Gungsuh" w:eastAsia="Gungsuh" w:hAnsi="Gungsuh"/>
                    <w:sz w:val="28"/>
                    <w:szCs w:val="28"/>
                    <w:rtl w:val="0"/>
                  </w:rPr>
                  <w:t xml:space="preserve">Методична підготовка ↔ Емоційна готовність</w:t>
                </w:r>
              </w:sdtContent>
            </w:sdt>
          </w:p>
        </w:tc>
        <w:tc>
          <w:tcPr>
            <w:tcMar>
              <w:top w:w="150.0" w:type="dxa"/>
              <w:left w:w="240.0" w:type="dxa"/>
              <w:bottom w:w="150.0" w:type="dxa"/>
              <w:right w:w="240.0" w:type="dxa"/>
            </w:tcMar>
            <w:vAlign w:val="center"/>
          </w:tcPr>
          <w:p w:rsidR="00000000" w:rsidDel="00000000" w:rsidP="00000000" w:rsidRDefault="00000000" w:rsidRPr="00000000" w14:paraId="000002D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0,58</w:t>
            </w:r>
          </w:p>
        </w:tc>
        <w:tc>
          <w:tcPr>
            <w:tcMar>
              <w:top w:w="150.0" w:type="dxa"/>
              <w:left w:w="240.0" w:type="dxa"/>
              <w:bottom w:w="150.0" w:type="dxa"/>
              <w:right w:w="240.0" w:type="dxa"/>
            </w:tcMar>
            <w:vAlign w:val="center"/>
          </w:tcPr>
          <w:p w:rsidR="00000000" w:rsidDel="00000000" w:rsidP="00000000" w:rsidRDefault="00000000" w:rsidRPr="00000000" w14:paraId="000002D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c>
          <w:tcPr>
            <w:tcMar>
              <w:top w:w="150.0" w:type="dxa"/>
              <w:left w:w="240.0" w:type="dxa"/>
              <w:bottom w:w="150.0" w:type="dxa"/>
              <w:right w:w="0.0" w:type="dxa"/>
            </w:tcMar>
            <w:vAlign w:val="center"/>
          </w:tcPr>
          <w:p w:rsidR="00000000" w:rsidDel="00000000" w:rsidP="00000000" w:rsidRDefault="00000000" w:rsidRPr="00000000" w14:paraId="000002D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Помірна позитивна кореляція</w:t>
            </w:r>
          </w:p>
        </w:tc>
      </w:tr>
    </w:tbl>
    <w:p w:rsidR="00000000" w:rsidDel="00000000" w:rsidP="00000000" w:rsidRDefault="00000000" w:rsidRPr="00000000" w14:paraId="000002D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результати діагностики</w:t>
      </w:r>
    </w:p>
    <w:p w:rsidR="00000000" w:rsidDel="00000000" w:rsidP="00000000" w:rsidRDefault="00000000" w:rsidRPr="00000000" w14:paraId="000002D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кореляційний аналіз за Пірсоном виявив статистично значущі взаємозв’язки між ключовими параметрами дослідження, що дозволяє зробити наступні висновки:</w:t>
      </w:r>
    </w:p>
    <w:p w:rsidR="00000000" w:rsidDel="00000000" w:rsidP="00000000" w:rsidRDefault="00000000" w:rsidRPr="00000000" w14:paraId="000002D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Сильна негативна кореляція (r = -0,67) між готовністю педагогів та негативним ставленням. Цей результат свідчить про тісний взаємозв’язок між професійною компетентністю вчителів та їхніми особистісними установками. Чим вищий рівень готовності педагогів до інклюзивної діяльності, тим менш вираженими є їхні негативні установки щодо дітей з особливими освітніми потребами. Це підтверджує важливість комплексного підходу до підготовки педагогів, який має охоплювати як професійні, так і особистісні аспекти.</w:t>
      </w:r>
    </w:p>
    <w:p w:rsidR="00000000" w:rsidDel="00000000" w:rsidP="00000000" w:rsidRDefault="00000000" w:rsidRPr="00000000" w14:paraId="000002D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Помірна позитивна кореляція (r = 0,41) між інформованістю батьків та ставленням до інклюзії. Отриманий результат підтверджує гіпотезу про те, що рівень обізнаності батьків про інклюзивну освіту безпосередньо впливає на формування їхньої позиції. Це обґрунтовує необхідність розвитку просвітницьких програм та інформаційних кампаній, спрямованих на підвищення рівня знань батьків про сутність, принципи та переваги інклюзивного навчання.</w:t>
      </w:r>
    </w:p>
    <w:p w:rsidR="00000000" w:rsidDel="00000000" w:rsidP="00000000" w:rsidRDefault="00000000" w:rsidRPr="00000000" w14:paraId="000002D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Слабка позитивна кореляція (r = 0,32) між стажем педагога та рівнем готовності. Виявлений зв’язок свідчить про те, що сам по собі педагогічний стаж не є вирішальним чинником у формуванні готовності до інклюзії. Це може пояснюватися тим, що традиційна педагогічна освіта та практика не завжди передбачають формування компетенцій, необхідних для роботи в інклюзивному середовищі.</w:t>
      </w:r>
    </w:p>
    <w:p w:rsidR="00000000" w:rsidDel="00000000" w:rsidP="00000000" w:rsidRDefault="00000000" w:rsidRPr="00000000" w14:paraId="000002D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Помірна позитивна кореляція (r = 0,58) між методичною підготовкою та емоційною готовністю. Цей результат вказує на взаємозв’язок між когнітивними та емоційними компонентами готовності. Достатній рівень методичної підготовки сприяє зменшенню тривожності та формуванню позитивного ставлення до інклюзивної практики, що підтверджує важливість розвитку саме професійних компетенцій педагогів.</w:t>
      </w:r>
    </w:p>
    <w:p w:rsidR="00000000" w:rsidDel="00000000" w:rsidP="00000000" w:rsidRDefault="00000000" w:rsidRPr="00000000" w14:paraId="000002D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кореляційні зв’язки підтверджують комплексний характер психологічної готовності до інклюзивної взаємодії та необхідність системного підходу до її формування як у педагогів, так і у батьків.</w:t>
      </w:r>
    </w:p>
    <w:p w:rsidR="00000000" w:rsidDel="00000000" w:rsidP="00000000" w:rsidRDefault="00000000" w:rsidRPr="00000000" w14:paraId="000002D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порівняльного аналізу за t-критерієм Стьюдента подано 2.7. Проведений порівняльний аналіз виявив статистично значущі відмінності між досліджуваними групами, що дозволяє зробити наступні висновки.</w:t>
      </w:r>
    </w:p>
    <w:p w:rsidR="00000000" w:rsidDel="00000000" w:rsidP="00000000" w:rsidRDefault="00000000" w:rsidRPr="00000000" w14:paraId="000002DD">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2.7.</w:t>
      </w:r>
    </w:p>
    <w:p w:rsidR="00000000" w:rsidDel="00000000" w:rsidP="00000000" w:rsidRDefault="00000000" w:rsidRPr="00000000" w14:paraId="000002DE">
      <w:pPr>
        <w:spacing w:after="0"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порівняльного аналізу за t-критерієм Стьюдента</w:t>
      </w:r>
    </w:p>
    <w:tbl>
      <w:tblPr>
        <w:tblStyle w:val="Table1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6"/>
        <w:gridCol w:w="1567"/>
        <w:gridCol w:w="1556"/>
        <w:gridCol w:w="1961"/>
        <w:gridCol w:w="1790"/>
        <w:tblGridChange w:id="0">
          <w:tblGrid>
            <w:gridCol w:w="2726"/>
            <w:gridCol w:w="1567"/>
            <w:gridCol w:w="1556"/>
            <w:gridCol w:w="1961"/>
            <w:gridCol w:w="179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2D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Групи порівняння</w:t>
            </w:r>
          </w:p>
        </w:tc>
        <w:tc>
          <w:tcPr>
            <w:tcMar>
              <w:top w:w="150.0" w:type="dxa"/>
              <w:left w:w="240.0" w:type="dxa"/>
              <w:bottom w:w="150.0" w:type="dxa"/>
              <w:right w:w="240.0" w:type="dxa"/>
            </w:tcMar>
            <w:vAlign w:val="center"/>
          </w:tcPr>
          <w:p w:rsidR="00000000" w:rsidDel="00000000" w:rsidP="00000000" w:rsidRDefault="00000000" w:rsidRPr="00000000" w14:paraId="000002E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t-значення</w:t>
            </w:r>
          </w:p>
        </w:tc>
        <w:tc>
          <w:tcPr>
            <w:tcMar>
              <w:top w:w="150.0" w:type="dxa"/>
              <w:left w:w="240.0" w:type="dxa"/>
              <w:bottom w:w="150.0" w:type="dxa"/>
              <w:right w:w="240.0" w:type="dxa"/>
            </w:tcMar>
            <w:vAlign w:val="center"/>
          </w:tcPr>
          <w:p w:rsidR="00000000" w:rsidDel="00000000" w:rsidP="00000000" w:rsidRDefault="00000000" w:rsidRPr="00000000" w14:paraId="000002E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Ступені свободи</w:t>
            </w:r>
          </w:p>
        </w:tc>
        <w:tc>
          <w:tcPr>
            <w:tcMar>
              <w:top w:w="150.0" w:type="dxa"/>
              <w:left w:w="240.0" w:type="dxa"/>
              <w:bottom w:w="150.0" w:type="dxa"/>
              <w:right w:w="240.0" w:type="dxa"/>
            </w:tcMar>
            <w:vAlign w:val="center"/>
          </w:tcPr>
          <w:p w:rsidR="00000000" w:rsidDel="00000000" w:rsidP="00000000" w:rsidRDefault="00000000" w:rsidRPr="00000000" w14:paraId="000002E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значущості (p)</w:t>
            </w:r>
          </w:p>
        </w:tc>
        <w:tc>
          <w:tcPr>
            <w:tcMar>
              <w:top w:w="150.0" w:type="dxa"/>
              <w:left w:w="240.0" w:type="dxa"/>
              <w:bottom w:w="150.0" w:type="dxa"/>
              <w:right w:w="240.0" w:type="dxa"/>
            </w:tcMar>
            <w:vAlign w:val="center"/>
          </w:tcPr>
          <w:p w:rsidR="00000000" w:rsidDel="00000000" w:rsidP="00000000" w:rsidRDefault="00000000" w:rsidRPr="00000000" w14:paraId="000002E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Висновок</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E4">
            <w:pPr>
              <w:spacing w:after="0" w:line="240" w:lineRule="auto"/>
              <w:jc w:val="both"/>
              <w:rPr>
                <w:rFonts w:ascii="Times New Roman" w:cs="Times New Roman" w:eastAsia="Times New Roman" w:hAnsi="Times New Roman"/>
                <w:sz w:val="28"/>
                <w:szCs w:val="28"/>
              </w:rPr>
            </w:pPr>
            <w:sdt>
              <w:sdtPr>
                <w:id w:val="-1401374608"/>
                <w:tag w:val="goog_rdk_4"/>
              </w:sdtPr>
              <w:sdtContent>
                <w:r w:rsidDel="00000000" w:rsidR="00000000" w:rsidRPr="00000000">
                  <w:rPr>
                    <w:rFonts w:ascii="Gungsuh" w:cs="Gungsuh" w:eastAsia="Gungsuh" w:hAnsi="Gungsuh"/>
                    <w:sz w:val="28"/>
                    <w:szCs w:val="28"/>
                    <w:rtl w:val="0"/>
                  </w:rPr>
                  <w:t xml:space="preserve">Батьки дітей з ООП ↔ Батьки нормотипних дітей (симбіоз)</w:t>
                </w:r>
              </w:sdtContent>
            </w:sdt>
          </w:p>
        </w:tc>
        <w:tc>
          <w:tcPr>
            <w:tcMar>
              <w:top w:w="150.0" w:type="dxa"/>
              <w:left w:w="240.0" w:type="dxa"/>
              <w:bottom w:w="150.0" w:type="dxa"/>
              <w:right w:w="240.0" w:type="dxa"/>
            </w:tcMar>
            <w:vAlign w:val="center"/>
          </w:tcPr>
          <w:p w:rsidR="00000000" w:rsidDel="00000000" w:rsidP="00000000" w:rsidRDefault="00000000" w:rsidRPr="00000000" w14:paraId="000002E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4,23</w:t>
            </w:r>
          </w:p>
        </w:tc>
        <w:tc>
          <w:tcPr>
            <w:tcMar>
              <w:top w:w="150.0" w:type="dxa"/>
              <w:left w:w="240.0" w:type="dxa"/>
              <w:bottom w:w="150.0" w:type="dxa"/>
              <w:right w:w="240.0" w:type="dxa"/>
            </w:tcMar>
            <w:vAlign w:val="center"/>
          </w:tcPr>
          <w:p w:rsidR="00000000" w:rsidDel="00000000" w:rsidP="00000000" w:rsidRDefault="00000000" w:rsidRPr="00000000" w14:paraId="000002E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2E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0,001</w:t>
            </w:r>
          </w:p>
        </w:tc>
        <w:tc>
          <w:tcPr>
            <w:tcMar>
              <w:top w:w="150.0" w:type="dxa"/>
              <w:left w:w="240.0" w:type="dxa"/>
              <w:bottom w:w="150.0" w:type="dxa"/>
              <w:right w:w="0.0" w:type="dxa"/>
            </w:tcMar>
            <w:vAlign w:val="center"/>
          </w:tcPr>
          <w:p w:rsidR="00000000" w:rsidDel="00000000" w:rsidP="00000000" w:rsidRDefault="00000000" w:rsidRPr="00000000" w14:paraId="000002E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Достовірні відмінності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E9">
            <w:pPr>
              <w:spacing w:after="0" w:line="240" w:lineRule="auto"/>
              <w:jc w:val="both"/>
              <w:rPr>
                <w:rFonts w:ascii="Times New Roman" w:cs="Times New Roman" w:eastAsia="Times New Roman" w:hAnsi="Times New Roman"/>
                <w:sz w:val="28"/>
                <w:szCs w:val="28"/>
              </w:rPr>
            </w:pPr>
            <w:sdt>
              <w:sdtPr>
                <w:id w:val="-1950101858"/>
                <w:tag w:val="goog_rdk_5"/>
              </w:sdtPr>
              <w:sdtContent>
                <w:r w:rsidDel="00000000" w:rsidR="00000000" w:rsidRPr="00000000">
                  <w:rPr>
                    <w:rFonts w:ascii="Gungsuh" w:cs="Gungsuh" w:eastAsia="Gungsuh" w:hAnsi="Gungsuh"/>
                    <w:sz w:val="28"/>
                    <w:szCs w:val="28"/>
                    <w:rtl w:val="0"/>
                  </w:rPr>
                  <w:t xml:space="preserve">Батьки дітей з ООП ↔ Батьки нормотипних дітей (контроль)</w:t>
                </w:r>
              </w:sdtContent>
            </w:sdt>
          </w:p>
        </w:tc>
        <w:tc>
          <w:tcPr>
            <w:tcMar>
              <w:top w:w="150.0" w:type="dxa"/>
              <w:left w:w="240.0" w:type="dxa"/>
              <w:bottom w:w="150.0" w:type="dxa"/>
              <w:right w:w="240.0" w:type="dxa"/>
            </w:tcMar>
            <w:vAlign w:val="center"/>
          </w:tcPr>
          <w:p w:rsidR="00000000" w:rsidDel="00000000" w:rsidP="00000000" w:rsidRDefault="00000000" w:rsidRPr="00000000" w14:paraId="000002E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3,87</w:t>
            </w:r>
          </w:p>
        </w:tc>
        <w:tc>
          <w:tcPr>
            <w:tcMar>
              <w:top w:w="150.0" w:type="dxa"/>
              <w:left w:w="240.0" w:type="dxa"/>
              <w:bottom w:w="150.0" w:type="dxa"/>
              <w:right w:w="240.0" w:type="dxa"/>
            </w:tcMar>
            <w:vAlign w:val="center"/>
          </w:tcPr>
          <w:p w:rsidR="00000000" w:rsidDel="00000000" w:rsidP="00000000" w:rsidRDefault="00000000" w:rsidRPr="00000000" w14:paraId="000002E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2E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0,001</w:t>
            </w:r>
          </w:p>
        </w:tc>
        <w:tc>
          <w:tcPr>
            <w:tcMar>
              <w:top w:w="150.0" w:type="dxa"/>
              <w:left w:w="240.0" w:type="dxa"/>
              <w:bottom w:w="150.0" w:type="dxa"/>
              <w:right w:w="0.0" w:type="dxa"/>
            </w:tcMar>
            <w:vAlign w:val="center"/>
          </w:tcPr>
          <w:p w:rsidR="00000000" w:rsidDel="00000000" w:rsidP="00000000" w:rsidRDefault="00000000" w:rsidRPr="00000000" w14:paraId="000002E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Достовірні відмінності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EE">
            <w:pPr>
              <w:spacing w:after="0" w:line="240" w:lineRule="auto"/>
              <w:jc w:val="both"/>
              <w:rPr>
                <w:rFonts w:ascii="Times New Roman" w:cs="Times New Roman" w:eastAsia="Times New Roman" w:hAnsi="Times New Roman"/>
                <w:sz w:val="28"/>
                <w:szCs w:val="28"/>
              </w:rPr>
            </w:pPr>
            <w:sdt>
              <w:sdtPr>
                <w:id w:val="224507872"/>
                <w:tag w:val="goog_rdk_6"/>
              </w:sdtPr>
              <w:sdtContent>
                <w:r w:rsidDel="00000000" w:rsidR="00000000" w:rsidRPr="00000000">
                  <w:rPr>
                    <w:rFonts w:ascii="Gungsuh" w:cs="Gungsuh" w:eastAsia="Gungsuh" w:hAnsi="Gungsuh"/>
                    <w:sz w:val="28"/>
                    <w:szCs w:val="28"/>
                    <w:rtl w:val="0"/>
                  </w:rPr>
                  <w:t xml:space="preserve">Педагоги зі стажем ≤5 років ↔ ≥15 років (готовність)</w:t>
                </w:r>
              </w:sdtContent>
            </w:sdt>
          </w:p>
        </w:tc>
        <w:tc>
          <w:tcPr>
            <w:tcMar>
              <w:top w:w="150.0" w:type="dxa"/>
              <w:left w:w="240.0" w:type="dxa"/>
              <w:bottom w:w="150.0" w:type="dxa"/>
              <w:right w:w="240.0" w:type="dxa"/>
            </w:tcMar>
            <w:vAlign w:val="center"/>
          </w:tcPr>
          <w:p w:rsidR="00000000" w:rsidDel="00000000" w:rsidP="00000000" w:rsidRDefault="00000000" w:rsidRPr="00000000" w14:paraId="000002E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2,45</w:t>
            </w:r>
          </w:p>
        </w:tc>
        <w:tc>
          <w:tcPr>
            <w:tcMar>
              <w:top w:w="150.0" w:type="dxa"/>
              <w:left w:w="240.0" w:type="dxa"/>
              <w:bottom w:w="150.0" w:type="dxa"/>
              <w:right w:w="240.0" w:type="dxa"/>
            </w:tcMar>
            <w:vAlign w:val="center"/>
          </w:tcPr>
          <w:p w:rsidR="00000000" w:rsidDel="00000000" w:rsidP="00000000" w:rsidRDefault="00000000" w:rsidRPr="00000000" w14:paraId="000002F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tcMar>
              <w:top w:w="150.0" w:type="dxa"/>
              <w:left w:w="240.0" w:type="dxa"/>
              <w:bottom w:w="150.0" w:type="dxa"/>
              <w:right w:w="240.0" w:type="dxa"/>
            </w:tcMar>
            <w:vAlign w:val="center"/>
          </w:tcPr>
          <w:p w:rsidR="00000000" w:rsidDel="00000000" w:rsidP="00000000" w:rsidRDefault="00000000" w:rsidRPr="00000000" w14:paraId="000002F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0,05</w:t>
            </w:r>
          </w:p>
        </w:tc>
        <w:tc>
          <w:tcPr>
            <w:tcMar>
              <w:top w:w="150.0" w:type="dxa"/>
              <w:left w:w="240.0" w:type="dxa"/>
              <w:bottom w:w="150.0" w:type="dxa"/>
              <w:right w:w="0.0" w:type="dxa"/>
            </w:tcMar>
            <w:vAlign w:val="center"/>
          </w:tcPr>
          <w:p w:rsidR="00000000" w:rsidDel="00000000" w:rsidP="00000000" w:rsidRDefault="00000000" w:rsidRPr="00000000" w14:paraId="000002F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Значущі відмінності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2F3">
            <w:pPr>
              <w:spacing w:after="0" w:line="240" w:lineRule="auto"/>
              <w:jc w:val="both"/>
              <w:rPr>
                <w:rFonts w:ascii="Times New Roman" w:cs="Times New Roman" w:eastAsia="Times New Roman" w:hAnsi="Times New Roman"/>
                <w:sz w:val="28"/>
                <w:szCs w:val="28"/>
              </w:rPr>
            </w:pPr>
            <w:sdt>
              <w:sdtPr>
                <w:id w:val="-610750159"/>
                <w:tag w:val="goog_rdk_7"/>
              </w:sdtPr>
              <w:sdtContent>
                <w:r w:rsidDel="00000000" w:rsidR="00000000" w:rsidRPr="00000000">
                  <w:rPr>
                    <w:rFonts w:ascii="Gungsuh" w:cs="Gungsuh" w:eastAsia="Gungsuh" w:hAnsi="Gungsuh"/>
                    <w:sz w:val="28"/>
                    <w:szCs w:val="28"/>
                    <w:rtl w:val="0"/>
                  </w:rPr>
                  <w:t xml:space="preserve">Високий ↔ низький рівень інформованості батьків</w:t>
                </w:r>
              </w:sdtContent>
            </w:sdt>
          </w:p>
        </w:tc>
        <w:tc>
          <w:tcPr>
            <w:tcMar>
              <w:top w:w="150.0" w:type="dxa"/>
              <w:left w:w="240.0" w:type="dxa"/>
              <w:bottom w:w="150.0" w:type="dxa"/>
              <w:right w:w="240.0" w:type="dxa"/>
            </w:tcMar>
            <w:vAlign w:val="center"/>
          </w:tcPr>
          <w:p w:rsidR="00000000" w:rsidDel="00000000" w:rsidP="00000000" w:rsidRDefault="00000000" w:rsidRPr="00000000" w14:paraId="000002F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3,92</w:t>
            </w:r>
          </w:p>
        </w:tc>
        <w:tc>
          <w:tcPr>
            <w:tcMar>
              <w:top w:w="150.0" w:type="dxa"/>
              <w:left w:w="240.0" w:type="dxa"/>
              <w:bottom w:w="150.0" w:type="dxa"/>
              <w:right w:w="240.0" w:type="dxa"/>
            </w:tcMar>
            <w:vAlign w:val="center"/>
          </w:tcPr>
          <w:p w:rsidR="00000000" w:rsidDel="00000000" w:rsidP="00000000" w:rsidRDefault="00000000" w:rsidRPr="00000000" w14:paraId="000002F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2F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c>
          <w:tcPr>
            <w:tcMar>
              <w:top w:w="150.0" w:type="dxa"/>
              <w:left w:w="240.0" w:type="dxa"/>
              <w:bottom w:w="150.0" w:type="dxa"/>
              <w:right w:w="0.0" w:type="dxa"/>
            </w:tcMar>
            <w:vAlign w:val="center"/>
          </w:tcPr>
          <w:p w:rsidR="00000000" w:rsidDel="00000000" w:rsidP="00000000" w:rsidRDefault="00000000" w:rsidRPr="00000000" w14:paraId="000002F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Достовірні відмінності</w:t>
            </w:r>
          </w:p>
        </w:tc>
      </w:tr>
    </w:tbl>
    <w:p w:rsidR="00000000" w:rsidDel="00000000" w:rsidP="00000000" w:rsidRDefault="00000000" w:rsidRPr="00000000" w14:paraId="000002F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результати діагностики</w:t>
      </w:r>
    </w:p>
    <w:p w:rsidR="00000000" w:rsidDel="00000000" w:rsidP="00000000" w:rsidRDefault="00000000" w:rsidRPr="00000000" w14:paraId="000002F9">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F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Достовірні відмінності між батьками дітей з ООП та нормотипних дітей за шкалами симбіозу (t = 4,23; p &lt; 0,001) та контролю (t = 3,87; p &lt; 0,001).</w:t>
        <w:br w:type="textWrapping"/>
        <w:t xml:space="preserve">Ці результати підтверджують гіпотезу про специфічність батьківського ставлення в умовах інклюзивної освіти. Значно вищі показники за шкалами симбіозу та контролю у батьків дітей з ООП свідчать про: схильність до гіперопіки та надмірної опіки, підвищену тривожність за майбутнє дитини, прагнення до тотального контролю в умовах невизначеності. </w:t>
        <w:br w:type="textWrapping"/>
        <w:t xml:space="preserve">Ці особливості можуть обмежувати розвиток самостійності дітей з ООП та вимагають психологічного супроводу батьків.</w:t>
      </w:r>
    </w:p>
    <w:p w:rsidR="00000000" w:rsidDel="00000000" w:rsidP="00000000" w:rsidRDefault="00000000" w:rsidRPr="00000000" w14:paraId="000002F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Значущі відмінності між педагогами з різним стажем роботи (t = 2,45; p &lt; 0,05). Виявлені відмінності свідчать про те, що педагоги зі стажем роботи до 5 років демонструють вищий рівень готовності до інклюзії порівняно з колегами зі стажем понад 15 років. Це може бути пов’язано з: більш сучасною педагогічною освітою молодих фахівців, меншою схильністю до професійних стереотипів, більшою гнучкістю та готовністю до інновацій.</w:t>
      </w:r>
    </w:p>
    <w:p w:rsidR="00000000" w:rsidDel="00000000" w:rsidP="00000000" w:rsidRDefault="00000000" w:rsidRPr="00000000" w14:paraId="000002F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Достовірні відмінності між групами батьків з різним рівнем інформованості (t = 3,92; p &lt; 0,01). Цей результат підтверджує важливість інформаційної складової у формуванні ставлення до інклюзії. Батьки з високим рівнем інформованості: краще розуміють сутність інклюзивної освіти, мають більш реалістичні очікування, демонструють більш конструктивну позицію щодо навчання дітей в інклюзивних класах.</w:t>
      </w:r>
    </w:p>
    <w:p w:rsidR="00000000" w:rsidDel="00000000" w:rsidP="00000000" w:rsidRDefault="00000000" w:rsidRPr="00000000" w14:paraId="000002F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Практичні рекомендації:</w:t>
      </w:r>
    </w:p>
    <w:p w:rsidR="00000000" w:rsidDel="00000000" w:rsidP="00000000" w:rsidRDefault="00000000" w:rsidRPr="00000000" w14:paraId="000002FE">
      <w:pPr>
        <w:numPr>
          <w:ilvl w:val="0"/>
          <w:numId w:val="9"/>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диференційовані програми психологічної підтримки для батьків дітей з ООП.</w:t>
      </w:r>
    </w:p>
    <w:p w:rsidR="00000000" w:rsidDel="00000000" w:rsidP="00000000" w:rsidRDefault="00000000" w:rsidRPr="00000000" w14:paraId="000002FF">
      <w:pPr>
        <w:numPr>
          <w:ilvl w:val="0"/>
          <w:numId w:val="9"/>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Запровадити програми підвищення кваліфікації для педагогів з великим стажем.</w:t>
      </w:r>
    </w:p>
    <w:p w:rsidR="00000000" w:rsidDel="00000000" w:rsidP="00000000" w:rsidRDefault="00000000" w:rsidRPr="00000000" w14:paraId="00000300">
      <w:pPr>
        <w:numPr>
          <w:ilvl w:val="0"/>
          <w:numId w:val="9"/>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Розширити інформаційно-просвітницьку роботу серед батьків нормотипних дітей.</w:t>
      </w:r>
    </w:p>
    <w:p w:rsidR="00000000" w:rsidDel="00000000" w:rsidP="00000000" w:rsidRDefault="00000000" w:rsidRPr="00000000" w14:paraId="00000301">
      <w:pPr>
        <w:numPr>
          <w:ilvl w:val="0"/>
          <w:numId w:val="9"/>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Враховувати виявлені відмінності при плануванні інклюзивного навчального середовища.</w:t>
      </w:r>
    </w:p>
    <w:p w:rsidR="00000000" w:rsidDel="00000000" w:rsidP="00000000" w:rsidRDefault="00000000" w:rsidRPr="00000000" w14:paraId="0000030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підтверджують необхідність диференційованого підходу до роботи з різними групами учасників освітнього процесу в умовах інклюзії.</w:t>
      </w:r>
    </w:p>
    <w:p w:rsidR="00000000" w:rsidDel="00000000" w:rsidP="00000000" w:rsidRDefault="00000000" w:rsidRPr="00000000" w14:paraId="00000303">
      <w:pPr>
        <w:spacing w:after="0" w:line="360" w:lineRule="auto"/>
        <w:ind w:firstLine="708"/>
        <w:jc w:val="both"/>
        <w:rPr>
          <w:rFonts w:ascii="Quattrocento Sans" w:cs="Quattrocento Sans" w:eastAsia="Quattrocento Sans" w:hAnsi="Quattrocento Sans"/>
          <w:color w:val="0f1115"/>
          <w:sz w:val="24"/>
          <w:szCs w:val="24"/>
        </w:rPr>
      </w:pPr>
      <w:r w:rsidDel="00000000" w:rsidR="00000000" w:rsidRPr="00000000">
        <w:rPr>
          <w:rFonts w:ascii="Times New Roman" w:cs="Times New Roman" w:eastAsia="Times New Roman" w:hAnsi="Times New Roman"/>
          <w:sz w:val="28"/>
          <w:szCs w:val="28"/>
          <w:rtl w:val="0"/>
        </w:rPr>
        <w:t xml:space="preserve">Результати факторного аналізу (обертання Varimax) представлено в таблиці 2.8.</w:t>
      </w:r>
      <w:r w:rsidDel="00000000" w:rsidR="00000000" w:rsidRPr="00000000">
        <w:rPr>
          <w:rFonts w:ascii="Quattrocento Sans" w:cs="Quattrocento Sans" w:eastAsia="Quattrocento Sans" w:hAnsi="Quattrocento Sans"/>
          <w:color w:val="0f1115"/>
          <w:sz w:val="24"/>
          <w:szCs w:val="24"/>
          <w:rtl w:val="0"/>
        </w:rPr>
        <w:t xml:space="preserve"> </w:t>
      </w:r>
    </w:p>
    <w:p w:rsidR="00000000" w:rsidDel="00000000" w:rsidP="00000000" w:rsidRDefault="00000000" w:rsidRPr="00000000" w14:paraId="0000030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факторний аналіз за методом головних компонент з обертанням Varimax дозволив виявити структуру латентних чинників, що визначають психологічну готовність до інклюзивної взаємодії.</w:t>
      </w:r>
    </w:p>
    <w:p w:rsidR="00000000" w:rsidDel="00000000" w:rsidP="00000000" w:rsidRDefault="00000000" w:rsidRPr="00000000" w14:paraId="0000030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виявив три ключові фактори, які разом пояснюють 56% загальної дисперсії, що свідчить про їхню значну прогностичну цінність.</w:t>
      </w:r>
    </w:p>
    <w:p w:rsidR="00000000" w:rsidDel="00000000" w:rsidP="00000000" w:rsidRDefault="00000000" w:rsidRPr="00000000" w14:paraId="00000306">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2.8. </w:t>
      </w:r>
    </w:p>
    <w:p w:rsidR="00000000" w:rsidDel="00000000" w:rsidP="00000000" w:rsidRDefault="00000000" w:rsidRPr="00000000" w14:paraId="00000307">
      <w:pPr>
        <w:spacing w:after="0"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факторного аналізу (обертання Varimax)</w:t>
      </w:r>
    </w:p>
    <w:tbl>
      <w:tblPr>
        <w:tblStyle w:val="Table1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4"/>
        <w:gridCol w:w="1305"/>
        <w:gridCol w:w="1338"/>
        <w:gridCol w:w="1681"/>
        <w:gridCol w:w="1852"/>
        <w:gridCol w:w="1770"/>
        <w:tblGridChange w:id="0">
          <w:tblGrid>
            <w:gridCol w:w="1654"/>
            <w:gridCol w:w="1305"/>
            <w:gridCol w:w="1338"/>
            <w:gridCol w:w="1681"/>
            <w:gridCol w:w="1852"/>
            <w:gridCol w:w="177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30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w:t>
            </w:r>
          </w:p>
        </w:tc>
        <w:tc>
          <w:tcPr>
            <w:tcMar>
              <w:top w:w="150.0" w:type="dxa"/>
              <w:left w:w="240.0" w:type="dxa"/>
              <w:bottom w:w="150.0" w:type="dxa"/>
              <w:right w:w="240.0" w:type="dxa"/>
            </w:tcMar>
            <w:vAlign w:val="center"/>
          </w:tcPr>
          <w:p w:rsidR="00000000" w:rsidDel="00000000" w:rsidP="00000000" w:rsidRDefault="00000000" w:rsidRPr="00000000" w14:paraId="0000030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Власне значення</w:t>
            </w:r>
          </w:p>
        </w:tc>
        <w:tc>
          <w:tcPr>
            <w:tcMar>
              <w:top w:w="150.0" w:type="dxa"/>
              <w:left w:w="240.0" w:type="dxa"/>
              <w:bottom w:w="150.0" w:type="dxa"/>
              <w:right w:w="240.0" w:type="dxa"/>
            </w:tcMar>
            <w:vAlign w:val="center"/>
          </w:tcPr>
          <w:p w:rsidR="00000000" w:rsidDel="00000000" w:rsidP="00000000" w:rsidRDefault="00000000" w:rsidRPr="00000000" w14:paraId="0000030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дисперсії</w:t>
            </w:r>
          </w:p>
        </w:tc>
        <w:tc>
          <w:tcPr>
            <w:tcMar>
              <w:top w:w="150.0" w:type="dxa"/>
              <w:left w:w="240.0" w:type="dxa"/>
              <w:bottom w:w="150.0" w:type="dxa"/>
              <w:right w:w="240.0" w:type="dxa"/>
            </w:tcMar>
            <w:vAlign w:val="center"/>
          </w:tcPr>
          <w:p w:rsidR="00000000" w:rsidDel="00000000" w:rsidP="00000000" w:rsidRDefault="00000000" w:rsidRPr="00000000" w14:paraId="0000030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Кумулятивна %</w:t>
            </w:r>
          </w:p>
        </w:tc>
        <w:tc>
          <w:tcPr>
            <w:tcMar>
              <w:top w:w="150.0" w:type="dxa"/>
              <w:left w:w="240.0" w:type="dxa"/>
              <w:bottom w:w="150.0" w:type="dxa"/>
              <w:right w:w="240.0" w:type="dxa"/>
            </w:tcMar>
            <w:vAlign w:val="center"/>
          </w:tcPr>
          <w:p w:rsidR="00000000" w:rsidDel="00000000" w:rsidP="00000000" w:rsidRDefault="00000000" w:rsidRPr="00000000" w14:paraId="0000030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Ключові змінні</w:t>
            </w:r>
          </w:p>
        </w:tc>
        <w:tc>
          <w:tcPr>
            <w:tcMar>
              <w:top w:w="150.0" w:type="dxa"/>
              <w:left w:w="240.0" w:type="dxa"/>
              <w:bottom w:w="150.0" w:type="dxa"/>
              <w:right w:w="240.0" w:type="dxa"/>
            </w:tcMar>
            <w:vAlign w:val="center"/>
          </w:tcPr>
          <w:p w:rsidR="00000000" w:rsidDel="00000000" w:rsidP="00000000" w:rsidRDefault="00000000" w:rsidRPr="00000000" w14:paraId="0000030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Факторні навантаження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0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 1: Професійна компетентність</w:t>
            </w:r>
          </w:p>
        </w:tc>
        <w:tc>
          <w:tcPr>
            <w:tcMar>
              <w:top w:w="150.0" w:type="dxa"/>
              <w:left w:w="240.0" w:type="dxa"/>
              <w:bottom w:w="150.0" w:type="dxa"/>
              <w:right w:w="240.0" w:type="dxa"/>
            </w:tcMar>
            <w:vAlign w:val="center"/>
          </w:tcPr>
          <w:p w:rsidR="00000000" w:rsidDel="00000000" w:rsidP="00000000" w:rsidRDefault="00000000" w:rsidRPr="00000000" w14:paraId="0000030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4,12</w:t>
            </w:r>
          </w:p>
        </w:tc>
        <w:tc>
          <w:tcPr>
            <w:tcMar>
              <w:top w:w="150.0" w:type="dxa"/>
              <w:left w:w="240.0" w:type="dxa"/>
              <w:bottom w:w="150.0" w:type="dxa"/>
              <w:right w:w="240.0" w:type="dxa"/>
            </w:tcMar>
            <w:vAlign w:val="center"/>
          </w:tcPr>
          <w:p w:rsidR="00000000" w:rsidDel="00000000" w:rsidP="00000000" w:rsidRDefault="00000000" w:rsidRPr="00000000" w14:paraId="0000031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Mar>
              <w:top w:w="150.0" w:type="dxa"/>
              <w:left w:w="240.0" w:type="dxa"/>
              <w:bottom w:w="150.0" w:type="dxa"/>
              <w:right w:w="240.0" w:type="dxa"/>
            </w:tcMar>
            <w:vAlign w:val="center"/>
          </w:tcPr>
          <w:p w:rsidR="00000000" w:rsidDel="00000000" w:rsidP="00000000" w:rsidRDefault="00000000" w:rsidRPr="00000000" w14:paraId="0000031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Mar>
              <w:top w:w="150.0" w:type="dxa"/>
              <w:left w:w="240.0" w:type="dxa"/>
              <w:bottom w:w="150.0" w:type="dxa"/>
              <w:right w:w="240.0" w:type="dxa"/>
            </w:tcMar>
            <w:vAlign w:val="center"/>
          </w:tcPr>
          <w:p w:rsidR="00000000" w:rsidDel="00000000" w:rsidP="00000000" w:rsidRDefault="00000000" w:rsidRPr="00000000" w14:paraId="0000031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Методична підготовка</w:t>
            </w:r>
          </w:p>
        </w:tc>
        <w:tc>
          <w:tcPr>
            <w:tcMar>
              <w:top w:w="150.0" w:type="dxa"/>
              <w:left w:w="240.0" w:type="dxa"/>
              <w:bottom w:w="150.0" w:type="dxa"/>
              <w:right w:w="0.0" w:type="dxa"/>
            </w:tcMar>
            <w:vAlign w:val="center"/>
          </w:tcPr>
          <w:p w:rsidR="00000000" w:rsidDel="00000000" w:rsidP="00000000" w:rsidRDefault="00000000" w:rsidRPr="00000000" w14:paraId="0000031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0,84</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14">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5">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6">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7">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Знайомство з ООП</w:t>
            </w:r>
          </w:p>
        </w:tc>
        <w:tc>
          <w:tcPr>
            <w:tcMar>
              <w:top w:w="150.0" w:type="dxa"/>
              <w:left w:w="240.0" w:type="dxa"/>
              <w:bottom w:w="150.0" w:type="dxa"/>
              <w:right w:w="0.0" w:type="dxa"/>
            </w:tcMar>
            <w:vAlign w:val="center"/>
          </w:tcPr>
          <w:p w:rsidR="00000000" w:rsidDel="00000000" w:rsidP="00000000" w:rsidRDefault="00000000" w:rsidRPr="00000000" w14:paraId="0000031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0,79</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1A">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B">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C">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D">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1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Адаптація матеріалів</w:t>
            </w:r>
          </w:p>
        </w:tc>
        <w:tc>
          <w:tcPr>
            <w:tcMar>
              <w:top w:w="150.0" w:type="dxa"/>
              <w:left w:w="240.0" w:type="dxa"/>
              <w:bottom w:w="150.0" w:type="dxa"/>
              <w:right w:w="0.0" w:type="dxa"/>
            </w:tcMar>
            <w:vAlign w:val="center"/>
          </w:tcPr>
          <w:p w:rsidR="00000000" w:rsidDel="00000000" w:rsidP="00000000" w:rsidRDefault="00000000" w:rsidRPr="00000000" w14:paraId="0000031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0,76</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2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 2: Емоційно-мотиваційна готовність</w:t>
            </w:r>
          </w:p>
        </w:tc>
        <w:tc>
          <w:tcPr>
            <w:tcMar>
              <w:top w:w="150.0" w:type="dxa"/>
              <w:left w:w="240.0" w:type="dxa"/>
              <w:bottom w:w="150.0" w:type="dxa"/>
              <w:right w:w="240.0" w:type="dxa"/>
            </w:tcMar>
            <w:vAlign w:val="center"/>
          </w:tcPr>
          <w:p w:rsidR="00000000" w:rsidDel="00000000" w:rsidP="00000000" w:rsidRDefault="00000000" w:rsidRPr="00000000" w14:paraId="0000032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3,24</w:t>
            </w:r>
          </w:p>
        </w:tc>
        <w:tc>
          <w:tcPr>
            <w:tcMar>
              <w:top w:w="150.0" w:type="dxa"/>
              <w:left w:w="240.0" w:type="dxa"/>
              <w:bottom w:w="150.0" w:type="dxa"/>
              <w:right w:w="240.0" w:type="dxa"/>
            </w:tcMar>
            <w:vAlign w:val="center"/>
          </w:tcPr>
          <w:p w:rsidR="00000000" w:rsidDel="00000000" w:rsidP="00000000" w:rsidRDefault="00000000" w:rsidRPr="00000000" w14:paraId="0000032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tcMar>
              <w:top w:w="150.0" w:type="dxa"/>
              <w:left w:w="240.0" w:type="dxa"/>
              <w:bottom w:w="150.0" w:type="dxa"/>
              <w:right w:w="240.0" w:type="dxa"/>
            </w:tcMar>
            <w:vAlign w:val="center"/>
          </w:tcPr>
          <w:p w:rsidR="00000000" w:rsidDel="00000000" w:rsidP="00000000" w:rsidRDefault="00000000" w:rsidRPr="00000000" w14:paraId="000003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w:t>
            </w:r>
          </w:p>
        </w:tc>
        <w:tc>
          <w:tcPr>
            <w:tcMar>
              <w:top w:w="150.0" w:type="dxa"/>
              <w:left w:w="240.0" w:type="dxa"/>
              <w:bottom w:w="150.0" w:type="dxa"/>
              <w:right w:w="240.0" w:type="dxa"/>
            </w:tcMar>
            <w:vAlign w:val="center"/>
          </w:tcPr>
          <w:p w:rsidR="00000000" w:rsidDel="00000000" w:rsidP="00000000" w:rsidRDefault="00000000" w:rsidRPr="00000000" w14:paraId="0000032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Позитивне ставлення</w:t>
            </w:r>
          </w:p>
        </w:tc>
        <w:tc>
          <w:tcPr>
            <w:tcMar>
              <w:top w:w="150.0" w:type="dxa"/>
              <w:left w:w="240.0" w:type="dxa"/>
              <w:bottom w:w="150.0" w:type="dxa"/>
              <w:right w:w="0.0" w:type="dxa"/>
            </w:tcMar>
            <w:vAlign w:val="center"/>
          </w:tcPr>
          <w:p w:rsidR="00000000" w:rsidDel="00000000" w:rsidP="00000000" w:rsidRDefault="00000000" w:rsidRPr="00000000" w14:paraId="0000032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0,81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26">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7">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9">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Мотивація до роботи</w:t>
            </w:r>
          </w:p>
        </w:tc>
        <w:tc>
          <w:tcPr>
            <w:tcMar>
              <w:top w:w="150.0" w:type="dxa"/>
              <w:left w:w="240.0" w:type="dxa"/>
              <w:bottom w:w="150.0" w:type="dxa"/>
              <w:right w:w="0.0" w:type="dxa"/>
            </w:tcMar>
            <w:vAlign w:val="center"/>
          </w:tcPr>
          <w:p w:rsidR="00000000" w:rsidDel="00000000" w:rsidP="00000000" w:rsidRDefault="00000000" w:rsidRPr="00000000" w14:paraId="000003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2C">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D">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E">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2F">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Емоційна стійкість</w:t>
            </w:r>
          </w:p>
        </w:tc>
        <w:tc>
          <w:tcPr>
            <w:tcMar>
              <w:top w:w="150.0" w:type="dxa"/>
              <w:left w:w="240.0" w:type="dxa"/>
              <w:bottom w:w="150.0" w:type="dxa"/>
              <w:right w:w="0.0" w:type="dxa"/>
            </w:tcMar>
            <w:vAlign w:val="center"/>
          </w:tcPr>
          <w:p w:rsidR="00000000" w:rsidDel="00000000" w:rsidP="00000000" w:rsidRDefault="00000000" w:rsidRPr="00000000" w14:paraId="0000033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0,72</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3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 3: Організаційно-середовищний</w:t>
            </w:r>
          </w:p>
        </w:tc>
        <w:tc>
          <w:tcPr>
            <w:tcMar>
              <w:top w:w="150.0" w:type="dxa"/>
              <w:left w:w="240.0" w:type="dxa"/>
              <w:bottom w:w="150.0" w:type="dxa"/>
              <w:right w:w="240.0" w:type="dxa"/>
            </w:tcMar>
            <w:vAlign w:val="center"/>
          </w:tcPr>
          <w:p w:rsidR="00000000" w:rsidDel="00000000" w:rsidP="00000000" w:rsidRDefault="00000000" w:rsidRPr="00000000" w14:paraId="0000033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2,70</w:t>
            </w:r>
          </w:p>
        </w:tc>
        <w:tc>
          <w:tcPr>
            <w:tcMar>
              <w:top w:w="150.0" w:type="dxa"/>
              <w:left w:w="240.0" w:type="dxa"/>
              <w:bottom w:w="150.0" w:type="dxa"/>
              <w:right w:w="240.0" w:type="dxa"/>
            </w:tcMar>
            <w:vAlign w:val="center"/>
          </w:tcPr>
          <w:p w:rsidR="00000000" w:rsidDel="00000000" w:rsidP="00000000" w:rsidRDefault="00000000" w:rsidRPr="00000000" w14:paraId="0000033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33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w:t>
            </w:r>
          </w:p>
        </w:tc>
        <w:tc>
          <w:tcPr>
            <w:tcMar>
              <w:top w:w="150.0" w:type="dxa"/>
              <w:left w:w="240.0" w:type="dxa"/>
              <w:bottom w:w="150.0" w:type="dxa"/>
              <w:right w:w="240.0" w:type="dxa"/>
            </w:tcMar>
            <w:vAlign w:val="center"/>
          </w:tcPr>
          <w:p w:rsidR="00000000" w:rsidDel="00000000" w:rsidP="00000000" w:rsidRDefault="00000000" w:rsidRPr="00000000" w14:paraId="0000033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Забезпеченість ресурсами</w:t>
            </w:r>
          </w:p>
        </w:tc>
        <w:tc>
          <w:tcPr>
            <w:tcMar>
              <w:top w:w="150.0" w:type="dxa"/>
              <w:left w:w="240.0" w:type="dxa"/>
              <w:bottom w:w="150.0" w:type="dxa"/>
              <w:right w:w="0.0" w:type="dxa"/>
            </w:tcMar>
            <w:vAlign w:val="center"/>
          </w:tcPr>
          <w:p w:rsidR="00000000" w:rsidDel="00000000" w:rsidP="00000000" w:rsidRDefault="00000000" w:rsidRPr="00000000" w14:paraId="0000033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3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9">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A">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B">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Підтримка адміністрації</w:t>
            </w:r>
          </w:p>
        </w:tc>
        <w:tc>
          <w:tcPr>
            <w:tcMar>
              <w:top w:w="150.0" w:type="dxa"/>
              <w:left w:w="240.0" w:type="dxa"/>
              <w:bottom w:w="150.0" w:type="dxa"/>
              <w:right w:w="0.0" w:type="dxa"/>
            </w:tcMar>
            <w:vAlign w:val="center"/>
          </w:tcPr>
          <w:p w:rsidR="00000000" w:rsidDel="00000000" w:rsidP="00000000" w:rsidRDefault="00000000" w:rsidRPr="00000000" w14:paraId="0000033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3E">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3F">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40">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41">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4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Співпраця з батьками</w:t>
            </w:r>
          </w:p>
        </w:tc>
        <w:tc>
          <w:tcPr>
            <w:tcMar>
              <w:top w:w="150.0" w:type="dxa"/>
              <w:left w:w="240.0" w:type="dxa"/>
              <w:bottom w:w="150.0" w:type="dxa"/>
              <w:right w:w="0.0" w:type="dxa"/>
            </w:tcMar>
            <w:vAlign w:val="center"/>
          </w:tcPr>
          <w:p w:rsidR="00000000" w:rsidDel="00000000" w:rsidP="00000000" w:rsidRDefault="00000000" w:rsidRPr="00000000" w14:paraId="0000034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0,68</w:t>
            </w:r>
          </w:p>
        </w:tc>
      </w:tr>
    </w:tbl>
    <w:p w:rsidR="00000000" w:rsidDel="00000000" w:rsidP="00000000" w:rsidRDefault="00000000" w:rsidRPr="00000000" w14:paraId="0000034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результати діагностики</w:t>
      </w:r>
    </w:p>
    <w:p w:rsidR="00000000" w:rsidDel="00000000" w:rsidP="00000000" w:rsidRDefault="00000000" w:rsidRPr="00000000" w14:paraId="00000345">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4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вагомим виявився Фактор 1 «Професійна компетентність», який пояснює 23% дисперсії. Цей фактор об’єднує ключові професійні характеристики, що визначають здатність педагога до ефективної роботи в інклюзивному середовищі. Найвищі факторні навантаження спостерігаються для таких змінних: методична підготовка (0,84), знайомство з особливостями дітей з ООП (0,79) та вміння адаптувати навчальні матеріали (0,76). Це свідчить про першочергову важливість професійних знань і практичних навичок для успішної реалізації інклюзивного підходу.</w:t>
      </w:r>
    </w:p>
    <w:p w:rsidR="00000000" w:rsidDel="00000000" w:rsidP="00000000" w:rsidRDefault="00000000" w:rsidRPr="00000000" w14:paraId="0000034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Другий за значимістю Фактор 2 «Емоційно-мотиваційна готовність» (18% дисперсії) охоплює особистісні аспекти готовності. Він включає позитивне ставлення до інклюзії (0,81), мотивацію до роботи з дітьми з особливими потребами (0,78) та емоційну стійкість (0,72). Цей фактор підкреслює важливість психологічної готовності педагогів та їхньої здатності емоційно включитися в роботу з дітьми з ООП.</w:t>
      </w:r>
    </w:p>
    <w:p w:rsidR="00000000" w:rsidDel="00000000" w:rsidP="00000000" w:rsidRDefault="00000000" w:rsidRPr="00000000" w14:paraId="0000034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 3 «Організаційно-середовищний» (15% дисперсії) визначає значення зовнішніх умов для реалізації інклюзивної освіти. До нього входять забезпеченість ресурсами (0,75), підтримка адміністрації (0,71) та ефективна співпраця з батьками (0,68). Цей фактор підкреслює, що навіть за наявності високої професійної компетентності та емоційної готовності, відсутність відповідних організаційних умов може значно ускладнити реалізацію інклюзивного підходу.</w:t>
      </w:r>
    </w:p>
    <w:p w:rsidR="00000000" w:rsidDel="00000000" w:rsidP="00000000" w:rsidRDefault="00000000" w:rsidRPr="00000000" w14:paraId="0000034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Отримана трифакторна структура свідчить про комплексний характер готовності до інклюзивної освіти та необхідність одночасного розвитку професійних, особистісних та організаційних компонентів. Виявлені фактори обґрунтовують необхідність розробки цілісної програми підготовки педагогів, яка б враховувала всі аспекти готовності до роботи в інклюзивному середовищі.</w:t>
      </w:r>
    </w:p>
    <w:p w:rsidR="00000000" w:rsidDel="00000000" w:rsidP="00000000" w:rsidRDefault="00000000" w:rsidRPr="00000000" w14:paraId="0000034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Зведені результати множинної регресії представлено в таблиці 2.9.</w:t>
      </w:r>
    </w:p>
    <w:p w:rsidR="00000000" w:rsidDel="00000000" w:rsidP="00000000" w:rsidRDefault="00000000" w:rsidRPr="00000000" w14:paraId="0000034B">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2.9. </w:t>
      </w:r>
    </w:p>
    <w:p w:rsidR="00000000" w:rsidDel="00000000" w:rsidP="00000000" w:rsidRDefault="00000000" w:rsidRPr="00000000" w14:paraId="0000034C">
      <w:pPr>
        <w:spacing w:after="0"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Зведені результати множинної регресії</w:t>
      </w:r>
    </w:p>
    <w:tbl>
      <w:tblPr>
        <w:tblStyle w:val="Table1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9"/>
        <w:gridCol w:w="1816"/>
        <w:gridCol w:w="2141"/>
        <w:gridCol w:w="1594"/>
        <w:gridCol w:w="1610"/>
        <w:tblGridChange w:id="0">
          <w:tblGrid>
            <w:gridCol w:w="2439"/>
            <w:gridCol w:w="1816"/>
            <w:gridCol w:w="2141"/>
            <w:gridCol w:w="1594"/>
            <w:gridCol w:w="161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34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Предиктор</w:t>
            </w:r>
          </w:p>
        </w:tc>
        <w:tc>
          <w:tcPr>
            <w:tcMar>
              <w:top w:w="150.0" w:type="dxa"/>
              <w:left w:w="240.0" w:type="dxa"/>
              <w:bottom w:w="150.0" w:type="dxa"/>
              <w:right w:w="240.0" w:type="dxa"/>
            </w:tcMar>
            <w:vAlign w:val="center"/>
          </w:tcPr>
          <w:p w:rsidR="00000000" w:rsidDel="00000000" w:rsidP="00000000" w:rsidRDefault="00000000" w:rsidRPr="00000000" w14:paraId="0000034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β-коефіцієнт</w:t>
            </w:r>
          </w:p>
        </w:tc>
        <w:tc>
          <w:tcPr>
            <w:tcMar>
              <w:top w:w="150.0" w:type="dxa"/>
              <w:left w:w="240.0" w:type="dxa"/>
              <w:bottom w:w="150.0" w:type="dxa"/>
              <w:right w:w="240.0" w:type="dxa"/>
            </w:tcMar>
            <w:vAlign w:val="center"/>
          </w:tcPr>
          <w:p w:rsidR="00000000" w:rsidDel="00000000" w:rsidP="00000000" w:rsidRDefault="00000000" w:rsidRPr="00000000" w14:paraId="0000034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Стандартна похибка</w:t>
            </w:r>
          </w:p>
        </w:tc>
        <w:tc>
          <w:tcPr>
            <w:tcMar>
              <w:top w:w="150.0" w:type="dxa"/>
              <w:left w:w="240.0" w:type="dxa"/>
              <w:bottom w:w="150.0" w:type="dxa"/>
              <w:right w:w="240.0" w:type="dxa"/>
            </w:tcMar>
            <w:vAlign w:val="center"/>
          </w:tcPr>
          <w:p w:rsidR="00000000" w:rsidDel="00000000" w:rsidP="00000000" w:rsidRDefault="00000000" w:rsidRPr="00000000" w14:paraId="0000035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t-значення</w:t>
            </w:r>
          </w:p>
        </w:tc>
        <w:tc>
          <w:tcPr>
            <w:tcMar>
              <w:top w:w="150.0" w:type="dxa"/>
              <w:left w:w="240.0" w:type="dxa"/>
              <w:bottom w:w="150.0" w:type="dxa"/>
              <w:right w:w="240.0" w:type="dxa"/>
            </w:tcMar>
            <w:vAlign w:val="center"/>
          </w:tcPr>
          <w:p w:rsidR="00000000" w:rsidDel="00000000" w:rsidP="00000000" w:rsidRDefault="00000000" w:rsidRPr="00000000" w14:paraId="0000035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p-значення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5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Методична підготовка</w:t>
            </w:r>
          </w:p>
        </w:tc>
        <w:tc>
          <w:tcPr>
            <w:tcMar>
              <w:top w:w="150.0" w:type="dxa"/>
              <w:left w:w="240.0" w:type="dxa"/>
              <w:bottom w:w="150.0" w:type="dxa"/>
              <w:right w:w="240.0" w:type="dxa"/>
            </w:tcMar>
            <w:vAlign w:val="center"/>
          </w:tcPr>
          <w:p w:rsidR="00000000" w:rsidDel="00000000" w:rsidP="00000000" w:rsidRDefault="00000000" w:rsidRPr="00000000" w14:paraId="0000035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0,42</w:t>
            </w:r>
          </w:p>
        </w:tc>
        <w:tc>
          <w:tcPr>
            <w:tcMar>
              <w:top w:w="150.0" w:type="dxa"/>
              <w:left w:w="240.0" w:type="dxa"/>
              <w:bottom w:w="150.0" w:type="dxa"/>
              <w:right w:w="240.0" w:type="dxa"/>
            </w:tcMar>
            <w:vAlign w:val="center"/>
          </w:tcPr>
          <w:p w:rsidR="00000000" w:rsidDel="00000000" w:rsidP="00000000" w:rsidRDefault="00000000" w:rsidRPr="00000000" w14:paraId="0000035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0,08</w:t>
            </w:r>
          </w:p>
        </w:tc>
        <w:tc>
          <w:tcPr>
            <w:tcMar>
              <w:top w:w="150.0" w:type="dxa"/>
              <w:left w:w="240.0" w:type="dxa"/>
              <w:bottom w:w="150.0" w:type="dxa"/>
              <w:right w:w="240.0" w:type="dxa"/>
            </w:tcMar>
            <w:vAlign w:val="center"/>
          </w:tcPr>
          <w:p w:rsidR="00000000" w:rsidDel="00000000" w:rsidP="00000000" w:rsidRDefault="00000000" w:rsidRPr="00000000" w14:paraId="0000035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5,25</w:t>
            </w:r>
          </w:p>
        </w:tc>
        <w:tc>
          <w:tcPr>
            <w:tcMar>
              <w:top w:w="150.0" w:type="dxa"/>
              <w:left w:w="240.0" w:type="dxa"/>
              <w:bottom w:w="150.0" w:type="dxa"/>
              <w:right w:w="0.0" w:type="dxa"/>
            </w:tcMar>
            <w:vAlign w:val="center"/>
          </w:tcPr>
          <w:p w:rsidR="00000000" w:rsidDel="00000000" w:rsidP="00000000" w:rsidRDefault="00000000" w:rsidRPr="00000000" w14:paraId="0000035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&lt; 0,001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5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Стаж роботи</w:t>
            </w:r>
          </w:p>
        </w:tc>
        <w:tc>
          <w:tcPr>
            <w:tcMar>
              <w:top w:w="150.0" w:type="dxa"/>
              <w:left w:w="240.0" w:type="dxa"/>
              <w:bottom w:w="150.0" w:type="dxa"/>
              <w:right w:w="240.0" w:type="dxa"/>
            </w:tcMar>
            <w:vAlign w:val="center"/>
          </w:tcPr>
          <w:p w:rsidR="00000000" w:rsidDel="00000000" w:rsidP="00000000" w:rsidRDefault="00000000" w:rsidRPr="00000000" w14:paraId="0000035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0,15</w:t>
            </w:r>
          </w:p>
        </w:tc>
        <w:tc>
          <w:tcPr>
            <w:tcMar>
              <w:top w:w="150.0" w:type="dxa"/>
              <w:left w:w="240.0" w:type="dxa"/>
              <w:bottom w:w="150.0" w:type="dxa"/>
              <w:right w:w="240.0" w:type="dxa"/>
            </w:tcMar>
            <w:vAlign w:val="center"/>
          </w:tcPr>
          <w:p w:rsidR="00000000" w:rsidDel="00000000" w:rsidP="00000000" w:rsidRDefault="00000000" w:rsidRPr="00000000" w14:paraId="0000035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0,06</w:t>
            </w:r>
          </w:p>
        </w:tc>
        <w:tc>
          <w:tcPr>
            <w:tcMar>
              <w:top w:w="150.0" w:type="dxa"/>
              <w:left w:w="240.0" w:type="dxa"/>
              <w:bottom w:w="150.0" w:type="dxa"/>
              <w:right w:w="240.0" w:type="dxa"/>
            </w:tcMar>
            <w:vAlign w:val="center"/>
          </w:tcPr>
          <w:p w:rsidR="00000000" w:rsidDel="00000000" w:rsidP="00000000" w:rsidRDefault="00000000" w:rsidRPr="00000000" w14:paraId="0000035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2,50</w:t>
            </w:r>
          </w:p>
        </w:tc>
        <w:tc>
          <w:tcPr>
            <w:tcMar>
              <w:top w:w="150.0" w:type="dxa"/>
              <w:left w:w="240.0" w:type="dxa"/>
              <w:bottom w:w="150.0" w:type="dxa"/>
              <w:right w:w="0.0" w:type="dxa"/>
            </w:tcMar>
            <w:vAlign w:val="center"/>
          </w:tcPr>
          <w:p w:rsidR="00000000" w:rsidDel="00000000" w:rsidP="00000000" w:rsidRDefault="00000000" w:rsidRPr="00000000" w14:paraId="0000035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&lt; 0,05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5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Інформованість батьків</w:t>
            </w:r>
          </w:p>
        </w:tc>
        <w:tc>
          <w:tcPr>
            <w:tcMar>
              <w:top w:w="150.0" w:type="dxa"/>
              <w:left w:w="240.0" w:type="dxa"/>
              <w:bottom w:w="150.0" w:type="dxa"/>
              <w:right w:w="240.0" w:type="dxa"/>
            </w:tcMar>
            <w:vAlign w:val="center"/>
          </w:tcPr>
          <w:p w:rsidR="00000000" w:rsidDel="00000000" w:rsidP="00000000" w:rsidRDefault="00000000" w:rsidRPr="00000000" w14:paraId="0000035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0,28</w:t>
            </w:r>
          </w:p>
        </w:tc>
        <w:tc>
          <w:tcPr>
            <w:tcMar>
              <w:top w:w="150.0" w:type="dxa"/>
              <w:left w:w="240.0" w:type="dxa"/>
              <w:bottom w:w="150.0" w:type="dxa"/>
              <w:right w:w="240.0" w:type="dxa"/>
            </w:tcMar>
            <w:vAlign w:val="center"/>
          </w:tcPr>
          <w:p w:rsidR="00000000" w:rsidDel="00000000" w:rsidP="00000000" w:rsidRDefault="00000000" w:rsidRPr="00000000" w14:paraId="0000035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0,07</w:t>
            </w:r>
          </w:p>
        </w:tc>
        <w:tc>
          <w:tcPr>
            <w:tcMar>
              <w:top w:w="150.0" w:type="dxa"/>
              <w:left w:w="240.0" w:type="dxa"/>
              <w:bottom w:w="150.0" w:type="dxa"/>
              <w:right w:w="240.0" w:type="dxa"/>
            </w:tcMar>
            <w:vAlign w:val="center"/>
          </w:tcPr>
          <w:p w:rsidR="00000000" w:rsidDel="00000000" w:rsidP="00000000" w:rsidRDefault="00000000" w:rsidRPr="00000000" w14:paraId="000003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tcMar>
              <w:top w:w="150.0" w:type="dxa"/>
              <w:left w:w="240.0" w:type="dxa"/>
              <w:bottom w:w="150.0" w:type="dxa"/>
              <w:right w:w="0.0" w:type="dxa"/>
            </w:tcMar>
            <w:vAlign w:val="center"/>
          </w:tcPr>
          <w:p w:rsidR="00000000" w:rsidDel="00000000" w:rsidP="00000000" w:rsidRDefault="00000000" w:rsidRPr="00000000" w14:paraId="0000036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&lt; 0,01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6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Забезпеченість ресурсами</w:t>
            </w:r>
          </w:p>
        </w:tc>
        <w:tc>
          <w:tcPr>
            <w:tcMar>
              <w:top w:w="150.0" w:type="dxa"/>
              <w:left w:w="240.0" w:type="dxa"/>
              <w:bottom w:w="150.0" w:type="dxa"/>
              <w:right w:w="240.0" w:type="dxa"/>
            </w:tcMar>
            <w:vAlign w:val="center"/>
          </w:tcPr>
          <w:p w:rsidR="00000000" w:rsidDel="00000000" w:rsidP="00000000" w:rsidRDefault="00000000" w:rsidRPr="00000000" w14:paraId="0000036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0,19</w:t>
            </w:r>
          </w:p>
        </w:tc>
        <w:tc>
          <w:tcPr>
            <w:tcMar>
              <w:top w:w="150.0" w:type="dxa"/>
              <w:left w:w="240.0" w:type="dxa"/>
              <w:bottom w:w="150.0" w:type="dxa"/>
              <w:right w:w="240.0" w:type="dxa"/>
            </w:tcMar>
            <w:vAlign w:val="center"/>
          </w:tcPr>
          <w:p w:rsidR="00000000" w:rsidDel="00000000" w:rsidP="00000000" w:rsidRDefault="00000000" w:rsidRPr="00000000" w14:paraId="0000036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0,05</w:t>
            </w:r>
          </w:p>
        </w:tc>
        <w:tc>
          <w:tcPr>
            <w:tcMar>
              <w:top w:w="150.0" w:type="dxa"/>
              <w:left w:w="240.0" w:type="dxa"/>
              <w:bottom w:w="150.0" w:type="dxa"/>
              <w:right w:w="240.0" w:type="dxa"/>
            </w:tcMar>
            <w:vAlign w:val="center"/>
          </w:tcPr>
          <w:p w:rsidR="00000000" w:rsidDel="00000000" w:rsidP="00000000" w:rsidRDefault="00000000" w:rsidRPr="00000000" w14:paraId="0000036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3,80</w:t>
            </w:r>
          </w:p>
        </w:tc>
        <w:tc>
          <w:tcPr>
            <w:tcMar>
              <w:top w:w="150.0" w:type="dxa"/>
              <w:left w:w="240.0" w:type="dxa"/>
              <w:bottom w:w="150.0" w:type="dxa"/>
              <w:right w:w="0.0" w:type="dxa"/>
            </w:tcMar>
            <w:vAlign w:val="center"/>
          </w:tcPr>
          <w:p w:rsidR="00000000" w:rsidDel="00000000" w:rsidP="00000000" w:rsidRDefault="00000000" w:rsidRPr="00000000" w14:paraId="0000036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&lt; 0,01</w:t>
            </w:r>
          </w:p>
        </w:tc>
      </w:tr>
    </w:tbl>
    <w:p w:rsidR="00000000" w:rsidDel="00000000" w:rsidP="00000000" w:rsidRDefault="00000000" w:rsidRPr="00000000" w14:paraId="00000366">
      <w:pPr>
        <w:spacing w:after="0" w:line="360" w:lineRule="auto"/>
        <w:ind w:firstLine="708"/>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Модель множинної регресії: R² = 0,64; F(4,40) = 17,82; p &lt; 0,001</w:t>
      </w:r>
    </w:p>
    <w:p w:rsidR="00000000" w:rsidDel="00000000" w:rsidP="00000000" w:rsidRDefault="00000000" w:rsidRPr="00000000" w14:paraId="0000036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результати діагностики</w:t>
      </w:r>
    </w:p>
    <w:p w:rsidR="00000000" w:rsidDel="00000000" w:rsidP="00000000" w:rsidRDefault="00000000" w:rsidRPr="00000000" w14:paraId="00000368">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множинний регресійний аналіз дозволив визначити відносний внесок різних чинників у прогнозування рівня готовності до інклюзивної освіти. Отримана регресійна модель є статистично значущою (F(4,40) = 17,82; p &lt; 0,001) і пояснює 64% дисперсії залежної змінної (R² = 0,64), що свідчить про її високу прогностичну цінність.</w:t>
      </w:r>
    </w:p>
    <w:p w:rsidR="00000000" w:rsidDel="00000000" w:rsidP="00000000" w:rsidRDefault="00000000" w:rsidRPr="00000000" w14:paraId="0000036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стандартизованих β-коефіцієнтів дозволяє визначити відносну важливість кожного предиктора в моделі. Найсильніший вплив на рівень готовності має методична підготовка (β = 0,42; p &lt; 0,001), що підтверджує ключову роль професійних компетенцій у формуванні готовності педагогів до інклюзивної діяльності. Цей результат свідчить про те, що покращення методичної підготовки є найбільш ефективним шляхом підвищення загального рівня готовності.</w:t>
      </w:r>
    </w:p>
    <w:p w:rsidR="00000000" w:rsidDel="00000000" w:rsidP="00000000" w:rsidRDefault="00000000" w:rsidRPr="00000000" w14:paraId="0000036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Значний вплив також спостерігається для інформованості батьків (β = 0,28; p &lt; 0,01), що підкреслює важливість роботи з батьківською спільнотою. Цей результат підтверджує, що інформованість батьків є не лише наслідком, але й чинником успішності інклюзивного процесу.</w:t>
      </w:r>
    </w:p>
    <w:p w:rsidR="00000000" w:rsidDel="00000000" w:rsidP="00000000" w:rsidRDefault="00000000" w:rsidRPr="00000000" w14:paraId="0000036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Забезпеченість ресурсами (β = 0,19; p &lt; 0,01) також демонструє статистично значущий внесок у модель, хоча і менший за величиною. Це свідчить про важливість матеріально-технічного забезпечення інклюзивного навчального середовища.</w:t>
      </w:r>
    </w:p>
    <w:p w:rsidR="00000000" w:rsidDel="00000000" w:rsidP="00000000" w:rsidRDefault="00000000" w:rsidRPr="00000000" w14:paraId="0000036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Найменший, але статистично значущий вплив має стаж роботи (β = 0,15; p &lt; 0,05), що підтверджує результати попередніх аналізів про обмежений внесок педагогічного досвіду у формування готовності до інклюзії.</w:t>
      </w:r>
    </w:p>
    <w:p w:rsidR="00000000" w:rsidDel="00000000" w:rsidP="00000000" w:rsidRDefault="00000000" w:rsidRPr="00000000" w14:paraId="0000036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дозволяють визначити пріоритетні напрями втручань: розвиток методичної підготовки педагогів, підвищення інформованості батьків та забезпечення необхідними ресурсами мають стати ключовими компонентами програми підвищення готовності освітніх закладів до інклюзивної взаємодії.</w:t>
      </w:r>
    </w:p>
    <w:p w:rsidR="00000000" w:rsidDel="00000000" w:rsidP="00000000" w:rsidRDefault="00000000" w:rsidRPr="00000000" w14:paraId="0000036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ANOVA для порівняння груп представлено в таблиці 2.10.</w:t>
      </w:r>
    </w:p>
    <w:p w:rsidR="00000000" w:rsidDel="00000000" w:rsidP="00000000" w:rsidRDefault="00000000" w:rsidRPr="00000000" w14:paraId="00000370">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1">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2">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3">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4">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5">
      <w:pPr>
        <w:spacing w:after="0" w:line="360" w:lineRule="auto"/>
        <w:ind w:firstLine="708"/>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6">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2.10. </w:t>
      </w:r>
    </w:p>
    <w:p w:rsidR="00000000" w:rsidDel="00000000" w:rsidP="00000000" w:rsidRDefault="00000000" w:rsidRPr="00000000" w14:paraId="00000377">
      <w:pPr>
        <w:spacing w:after="0"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ANOVA для порівняння груп</w:t>
      </w:r>
    </w:p>
    <w:tbl>
      <w:tblPr>
        <w:tblStyle w:val="Table1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3"/>
        <w:gridCol w:w="1636"/>
        <w:gridCol w:w="1494"/>
        <w:gridCol w:w="1626"/>
        <w:gridCol w:w="1561"/>
        <w:gridCol w:w="1560"/>
        <w:tblGridChange w:id="0">
          <w:tblGrid>
            <w:gridCol w:w="1723"/>
            <w:gridCol w:w="1636"/>
            <w:gridCol w:w="1494"/>
            <w:gridCol w:w="1626"/>
            <w:gridCol w:w="1561"/>
            <w:gridCol w:w="156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37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варіації</w:t>
            </w:r>
          </w:p>
        </w:tc>
        <w:tc>
          <w:tcPr>
            <w:tcMar>
              <w:top w:w="150.0" w:type="dxa"/>
              <w:left w:w="240.0" w:type="dxa"/>
              <w:bottom w:w="150.0" w:type="dxa"/>
              <w:right w:w="240.0" w:type="dxa"/>
            </w:tcMar>
            <w:vAlign w:val="center"/>
          </w:tcPr>
          <w:p w:rsidR="00000000" w:rsidDel="00000000" w:rsidP="00000000" w:rsidRDefault="00000000" w:rsidRPr="00000000" w14:paraId="0000037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 квадратів</w:t>
            </w:r>
          </w:p>
        </w:tc>
        <w:tc>
          <w:tcPr>
            <w:tcMar>
              <w:top w:w="150.0" w:type="dxa"/>
              <w:left w:w="240.0" w:type="dxa"/>
              <w:bottom w:w="150.0" w:type="dxa"/>
              <w:right w:w="240.0" w:type="dxa"/>
            </w:tcMar>
            <w:vAlign w:val="center"/>
          </w:tcPr>
          <w:p w:rsidR="00000000" w:rsidDel="00000000" w:rsidP="00000000" w:rsidRDefault="00000000" w:rsidRPr="00000000" w14:paraId="0000037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Ступені свободи</w:t>
            </w:r>
          </w:p>
        </w:tc>
        <w:tc>
          <w:tcPr>
            <w:tcMar>
              <w:top w:w="150.0" w:type="dxa"/>
              <w:left w:w="240.0" w:type="dxa"/>
              <w:bottom w:w="150.0" w:type="dxa"/>
              <w:right w:w="240.0" w:type="dxa"/>
            </w:tcMar>
            <w:vAlign w:val="center"/>
          </w:tcPr>
          <w:p w:rsidR="00000000" w:rsidDel="00000000" w:rsidP="00000000" w:rsidRDefault="00000000" w:rsidRPr="00000000" w14:paraId="0000037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квадрат</w:t>
            </w:r>
          </w:p>
        </w:tc>
        <w:tc>
          <w:tcPr>
            <w:tcMar>
              <w:top w:w="150.0" w:type="dxa"/>
              <w:left w:w="240.0" w:type="dxa"/>
              <w:bottom w:w="150.0" w:type="dxa"/>
              <w:right w:w="240.0" w:type="dxa"/>
            </w:tcMar>
            <w:vAlign w:val="center"/>
          </w:tcPr>
          <w:p w:rsidR="00000000" w:rsidDel="00000000" w:rsidP="00000000" w:rsidRDefault="00000000" w:rsidRPr="00000000" w14:paraId="0000037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F-значення</w:t>
            </w:r>
          </w:p>
        </w:tc>
        <w:tc>
          <w:tcPr>
            <w:tcMar>
              <w:top w:w="150.0" w:type="dxa"/>
              <w:left w:w="240.0" w:type="dxa"/>
              <w:bottom w:w="150.0" w:type="dxa"/>
              <w:right w:w="240.0" w:type="dxa"/>
            </w:tcMar>
            <w:vAlign w:val="center"/>
          </w:tcPr>
          <w:p w:rsidR="00000000" w:rsidDel="00000000" w:rsidP="00000000" w:rsidRDefault="00000000" w:rsidRPr="00000000" w14:paraId="0000037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p-значення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7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Між групами (рівень готовності)</w:t>
            </w:r>
          </w:p>
        </w:tc>
        <w:tc>
          <w:tcPr>
            <w:tcMar>
              <w:top w:w="150.0" w:type="dxa"/>
              <w:left w:w="240.0" w:type="dxa"/>
              <w:bottom w:w="150.0" w:type="dxa"/>
              <w:right w:w="240.0" w:type="dxa"/>
            </w:tcMar>
            <w:vAlign w:val="center"/>
          </w:tcPr>
          <w:p w:rsidR="00000000" w:rsidDel="00000000" w:rsidP="00000000" w:rsidRDefault="00000000" w:rsidRPr="00000000" w14:paraId="0000037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245,32</w:t>
            </w:r>
          </w:p>
        </w:tc>
        <w:tc>
          <w:tcPr>
            <w:tcMar>
              <w:top w:w="150.0" w:type="dxa"/>
              <w:left w:w="240.0" w:type="dxa"/>
              <w:bottom w:w="150.0" w:type="dxa"/>
              <w:right w:w="240.0" w:type="dxa"/>
            </w:tcMar>
            <w:vAlign w:val="center"/>
          </w:tcPr>
          <w:p w:rsidR="00000000" w:rsidDel="00000000" w:rsidP="00000000" w:rsidRDefault="00000000" w:rsidRPr="00000000" w14:paraId="0000038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Mar>
              <w:top w:w="150.0" w:type="dxa"/>
              <w:left w:w="240.0" w:type="dxa"/>
              <w:bottom w:w="150.0" w:type="dxa"/>
              <w:right w:w="240.0" w:type="dxa"/>
            </w:tcMar>
            <w:vAlign w:val="center"/>
          </w:tcPr>
          <w:p w:rsidR="00000000" w:rsidDel="00000000" w:rsidP="00000000" w:rsidRDefault="00000000" w:rsidRPr="00000000" w14:paraId="0000038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122,66</w:t>
            </w:r>
          </w:p>
        </w:tc>
        <w:tc>
          <w:tcPr>
            <w:tcMar>
              <w:top w:w="150.0" w:type="dxa"/>
              <w:left w:w="240.0" w:type="dxa"/>
              <w:bottom w:w="150.0" w:type="dxa"/>
              <w:right w:w="240.0" w:type="dxa"/>
            </w:tcMar>
            <w:vAlign w:val="center"/>
          </w:tcPr>
          <w:p w:rsidR="00000000" w:rsidDel="00000000" w:rsidP="00000000" w:rsidRDefault="00000000" w:rsidRPr="00000000" w14:paraId="0000038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8,45</w:t>
            </w:r>
          </w:p>
        </w:tc>
        <w:tc>
          <w:tcPr>
            <w:tcMar>
              <w:top w:w="150.0" w:type="dxa"/>
              <w:left w:w="240.0" w:type="dxa"/>
              <w:bottom w:w="150.0" w:type="dxa"/>
              <w:right w:w="0.0" w:type="dxa"/>
            </w:tcMar>
            <w:vAlign w:val="center"/>
          </w:tcPr>
          <w:p w:rsidR="00000000" w:rsidDel="00000000" w:rsidP="00000000" w:rsidRDefault="00000000" w:rsidRPr="00000000" w14:paraId="0000038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&lt; 0,01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8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Всередині груп</w:t>
            </w:r>
          </w:p>
        </w:tc>
        <w:tc>
          <w:tcPr>
            <w:tcMar>
              <w:top w:w="150.0" w:type="dxa"/>
              <w:left w:w="240.0" w:type="dxa"/>
              <w:bottom w:w="150.0" w:type="dxa"/>
              <w:right w:w="240.0" w:type="dxa"/>
            </w:tcMar>
            <w:vAlign w:val="center"/>
          </w:tcPr>
          <w:p w:rsidR="00000000" w:rsidDel="00000000" w:rsidP="00000000" w:rsidRDefault="00000000" w:rsidRPr="00000000" w14:paraId="0000038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638,18</w:t>
            </w:r>
          </w:p>
        </w:tc>
        <w:tc>
          <w:tcPr>
            <w:tcMar>
              <w:top w:w="150.0" w:type="dxa"/>
              <w:left w:w="240.0" w:type="dxa"/>
              <w:bottom w:w="150.0" w:type="dxa"/>
              <w:right w:w="240.0" w:type="dxa"/>
            </w:tcMar>
            <w:vAlign w:val="center"/>
          </w:tcPr>
          <w:p w:rsidR="00000000" w:rsidDel="00000000" w:rsidP="00000000" w:rsidRDefault="00000000" w:rsidRPr="00000000" w14:paraId="0000038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3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15,19</w:t>
            </w:r>
          </w:p>
        </w:tc>
        <w:tc>
          <w:tcPr>
            <w:tcMar>
              <w:top w:w="150.0" w:type="dxa"/>
              <w:left w:w="240.0" w:type="dxa"/>
              <w:bottom w:w="150.0" w:type="dxa"/>
              <w:right w:w="240.0" w:type="dxa"/>
            </w:tcMar>
            <w:vAlign w:val="center"/>
          </w:tcPr>
          <w:p w:rsidR="00000000" w:rsidDel="00000000" w:rsidP="00000000" w:rsidRDefault="00000000" w:rsidRPr="00000000" w14:paraId="0000038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389">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8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Загальна</w:t>
            </w:r>
          </w:p>
        </w:tc>
        <w:tc>
          <w:tcPr>
            <w:tcMar>
              <w:top w:w="150.0" w:type="dxa"/>
              <w:left w:w="240.0" w:type="dxa"/>
              <w:bottom w:w="150.0" w:type="dxa"/>
              <w:right w:w="240.0" w:type="dxa"/>
            </w:tcMar>
            <w:vAlign w:val="center"/>
          </w:tcPr>
          <w:p w:rsidR="00000000" w:rsidDel="00000000" w:rsidP="00000000" w:rsidRDefault="00000000" w:rsidRPr="00000000" w14:paraId="0000038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883,50</w:t>
            </w:r>
          </w:p>
        </w:tc>
        <w:tc>
          <w:tcPr>
            <w:tcMar>
              <w:top w:w="150.0" w:type="dxa"/>
              <w:left w:w="240.0" w:type="dxa"/>
              <w:bottom w:w="150.0" w:type="dxa"/>
              <w:right w:w="240.0" w:type="dxa"/>
            </w:tcMar>
            <w:vAlign w:val="center"/>
          </w:tcPr>
          <w:p w:rsidR="00000000" w:rsidDel="00000000" w:rsidP="00000000" w:rsidRDefault="00000000" w:rsidRPr="00000000" w14:paraId="0000038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tcMar>
              <w:top w:w="150.0" w:type="dxa"/>
              <w:left w:w="240.0" w:type="dxa"/>
              <w:bottom w:w="150.0" w:type="dxa"/>
              <w:right w:w="240.0" w:type="dxa"/>
            </w:tcMar>
            <w:vAlign w:val="center"/>
          </w:tcPr>
          <w:p w:rsidR="00000000" w:rsidDel="00000000" w:rsidP="00000000" w:rsidRDefault="00000000" w:rsidRPr="00000000" w14:paraId="0000038D">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38E">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38F">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39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результати діагностики</w:t>
      </w:r>
    </w:p>
    <w:p w:rsidR="00000000" w:rsidDel="00000000" w:rsidP="00000000" w:rsidRDefault="00000000" w:rsidRPr="00000000" w14:paraId="00000391">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9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однофакторний дисперсійний аналіз (ANOVA) дозволив оцінити статистичну значущість відмінностей між групами педагогів з різним рівнем готовності до інклюзивної освіти. Отримані результати свідчать про наступне:</w:t>
      </w:r>
    </w:p>
    <w:p w:rsidR="00000000" w:rsidDel="00000000" w:rsidP="00000000" w:rsidRDefault="00000000" w:rsidRPr="00000000" w14:paraId="0000039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ANOVA показують статистично значущі відмінності між групами з різним рівнем готовності (F(2,42) = 8,45; p &lt; 0,01). Це підтверджує, що виділені групи педагогів (з високим, середнім та низьким рівнем готовності) дійсно істотно відрізняються між собою за досліджуваними параметрами.</w:t>
      </w:r>
    </w:p>
    <w:p w:rsidR="00000000" w:rsidDel="00000000" w:rsidP="00000000" w:rsidRDefault="00000000" w:rsidRPr="00000000" w14:paraId="0000039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Розрахунок η² (ета-квадрат) на основі сум квадратів (245,32 / 883,50 = 0,278) свідчить про те, що рівень готовності пояснює приблизно 27,8% дисперсії результатів, що вказує на помірний до великого ефекту впливу даного чинника.</w:t>
      </w:r>
    </w:p>
    <w:p w:rsidR="00000000" w:rsidDel="00000000" w:rsidP="00000000" w:rsidRDefault="00000000" w:rsidRPr="00000000" w14:paraId="0000039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Значне F-значення (8,45) вказує на те, що міжгрупові відмінності (різниця між середніми значеннями груп) значно перевищують випадкову варіацію всередині груп. Це підтверджує обґрунтованість виділення трьох рівнів готовності та свідчить про те, що:</w:t>
      </w:r>
    </w:p>
    <w:p w:rsidR="00000000" w:rsidDel="00000000" w:rsidP="00000000" w:rsidRDefault="00000000" w:rsidRPr="00000000" w14:paraId="00000396">
      <w:pPr>
        <w:numPr>
          <w:ilvl w:val="0"/>
          <w:numId w:val="10"/>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Педагоги з різним рівнем готовності до інклюзії мають системні відмінності</w:t>
      </w:r>
    </w:p>
    <w:p w:rsidR="00000000" w:rsidDel="00000000" w:rsidP="00000000" w:rsidRDefault="00000000" w:rsidRPr="00000000" w14:paraId="00000397">
      <w:pPr>
        <w:numPr>
          <w:ilvl w:val="0"/>
          <w:numId w:val="10"/>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відмінності не є випадковими і мають статистичне підґрунтя</w:t>
      </w:r>
    </w:p>
    <w:p w:rsidR="00000000" w:rsidDel="00000000" w:rsidP="00000000" w:rsidRDefault="00000000" w:rsidRPr="00000000" w14:paraId="00000398">
      <w:pPr>
        <w:numPr>
          <w:ilvl w:val="0"/>
          <w:numId w:val="10"/>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готовності є важливим класифікаційним чинником.</w:t>
      </w:r>
    </w:p>
    <w:p w:rsidR="00000000" w:rsidDel="00000000" w:rsidP="00000000" w:rsidRDefault="00000000" w:rsidRPr="00000000" w14:paraId="00000399">
      <w:pPr>
        <w:spacing w:after="0" w:line="360" w:lineRule="auto"/>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обґрунтовують необхідність:</w:t>
      </w:r>
    </w:p>
    <w:p w:rsidR="00000000" w:rsidDel="00000000" w:rsidP="00000000" w:rsidRDefault="00000000" w:rsidRPr="00000000" w14:paraId="0000039A">
      <w:pPr>
        <w:numPr>
          <w:ilvl w:val="0"/>
          <w:numId w:val="1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Диференційованого підходу до підвищення кваліфікації педагогів</w:t>
      </w:r>
    </w:p>
    <w:p w:rsidR="00000000" w:rsidDel="00000000" w:rsidP="00000000" w:rsidRDefault="00000000" w:rsidRPr="00000000" w14:paraId="0000039B">
      <w:pPr>
        <w:numPr>
          <w:ilvl w:val="0"/>
          <w:numId w:val="1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Розробки цільових програм для кожної групи педагогів</w:t>
      </w:r>
    </w:p>
    <w:p w:rsidR="00000000" w:rsidDel="00000000" w:rsidP="00000000" w:rsidRDefault="00000000" w:rsidRPr="00000000" w14:paraId="0000039C">
      <w:pPr>
        <w:numPr>
          <w:ilvl w:val="0"/>
          <w:numId w:val="11"/>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Врахування рівня готовності при плануванні інклюзивного навчального середовища</w:t>
      </w:r>
    </w:p>
    <w:p w:rsidR="00000000" w:rsidDel="00000000" w:rsidP="00000000" w:rsidRDefault="00000000" w:rsidRPr="00000000" w14:paraId="0000039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Статистична значущість результатів ANOVA підтверджує достовірність виявлених закономірностей та дозволяє впевнено формувати практичні рекомендації щодо підвищення готовності педагогічних колективів до інклюзивної освіти.</w:t>
      </w:r>
    </w:p>
    <w:p w:rsidR="00000000" w:rsidDel="00000000" w:rsidP="00000000" w:rsidRDefault="00000000" w:rsidRPr="00000000" w14:paraId="0000039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порівняльний аналіз за допомогою критерію Тьюкі виявив специфічні патерни відмінностей між групами педагогів з різним рівнем готовності до інклюзивної освіти:</w:t>
      </w:r>
    </w:p>
    <w:p w:rsidR="00000000" w:rsidDel="00000000" w:rsidP="00000000" w:rsidRDefault="00000000" w:rsidRPr="00000000" w14:paraId="0000039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Високий vs Низький рівень готовності (p &lt; 0,01). Статистично значуща різниця між цими групами свідчить про фундаментальні відмінності в професійній компетентності, емоційній готовності та організаційних аспектах роботи. Цей результат підтверджує, що педагоги з високим рівнем готовності істотно відрізняються від колег з низьким рівнем за всіма ключовими параметрами інклюзивної діяльності.</w:t>
      </w:r>
    </w:p>
    <w:p w:rsidR="00000000" w:rsidDel="00000000" w:rsidP="00000000" w:rsidRDefault="00000000" w:rsidRPr="00000000" w14:paraId="000003A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Високий vs Середній рівень готовності (p &lt; 0,05). Значуща, але менш виражена різниця між цими групами вказує на те, що педагоги з середнім рівнем готовності займають проміжне положення. Вони володіють певними компетенціями, але ще не досягли рівня повноцінної готовності до інклюзивної роботи.</w:t>
      </w:r>
    </w:p>
    <w:p w:rsidR="00000000" w:rsidDel="00000000" w:rsidP="00000000" w:rsidRDefault="00000000" w:rsidRPr="00000000" w14:paraId="000003A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Середній vs Низький рівень готовності (p &gt; 0,05). Відсутність статистично значущих відмінностей між цими двома групами є важливим результатом, який свідчить про те, що:</w:t>
      </w:r>
    </w:p>
    <w:p w:rsidR="00000000" w:rsidDel="00000000" w:rsidP="00000000" w:rsidRDefault="00000000" w:rsidRPr="00000000" w14:paraId="000003A2">
      <w:pPr>
        <w:numPr>
          <w:ilvl w:val="0"/>
          <w:numId w:val="1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перехід від низького до середнього рівня готовності не є достатньо вираженим, </w:t>
      </w:r>
    </w:p>
    <w:p w:rsidR="00000000" w:rsidDel="00000000" w:rsidP="00000000" w:rsidRDefault="00000000" w:rsidRPr="00000000" w14:paraId="000003A3">
      <w:pPr>
        <w:numPr>
          <w:ilvl w:val="0"/>
          <w:numId w:val="1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педагоги цих груп можуть мати схожі проблеми та потреби,</w:t>
      </w:r>
    </w:p>
    <w:p w:rsidR="00000000" w:rsidDel="00000000" w:rsidP="00000000" w:rsidRDefault="00000000" w:rsidRPr="00000000" w14:paraId="000003A4">
      <w:pPr>
        <w:numPr>
          <w:ilvl w:val="0"/>
          <w:numId w:val="12"/>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існуючі програми підвищення кваліфікації, ймовірно, недостатньо ефективні для істотного підвищення рівня готовності.</w:t>
      </w:r>
    </w:p>
    <w:p w:rsidR="00000000" w:rsidDel="00000000" w:rsidP="00000000" w:rsidRDefault="00000000" w:rsidRPr="00000000" w14:paraId="000003A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Практичні наслідки:</w:t>
      </w:r>
    </w:p>
    <w:p w:rsidR="00000000" w:rsidDel="00000000" w:rsidP="00000000" w:rsidRDefault="00000000" w:rsidRPr="00000000" w14:paraId="000003A6">
      <w:pPr>
        <w:numPr>
          <w:ilvl w:val="0"/>
          <w:numId w:val="13"/>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 розробки інтенсивних програм втручання для груп з низьким та середнім рівнем готовності.</w:t>
      </w:r>
    </w:p>
    <w:p w:rsidR="00000000" w:rsidDel="00000000" w:rsidP="00000000" w:rsidRDefault="00000000" w:rsidRPr="00000000" w14:paraId="000003A7">
      <w:pPr>
        <w:numPr>
          <w:ilvl w:val="0"/>
          <w:numId w:val="13"/>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Важливість створення механізмів менторства та взаємного навчання між педагогами з високим рівнем готовності та іншими групами.</w:t>
      </w:r>
    </w:p>
    <w:p w:rsidR="00000000" w:rsidDel="00000000" w:rsidP="00000000" w:rsidRDefault="00000000" w:rsidRPr="00000000" w14:paraId="000003A8">
      <w:pPr>
        <w:numPr>
          <w:ilvl w:val="0"/>
          <w:numId w:val="13"/>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 перегляду існуючих підходів до підвищення кваліфікації для забезпечення якісного переходу педагогів між рівнями готовності.</w:t>
      </w:r>
    </w:p>
    <w:p w:rsidR="00000000" w:rsidDel="00000000" w:rsidP="00000000" w:rsidRDefault="00000000" w:rsidRPr="00000000" w14:paraId="000003A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підкреслюють складність і багатовимірність процесу формування готовності до інклюзивної освіти та необхідність диференційованого підходу до роботи з різними групами педагогів.</w:t>
      </w:r>
    </w:p>
    <w:p w:rsidR="00000000" w:rsidDel="00000000" w:rsidP="00000000" w:rsidRDefault="00000000" w:rsidRPr="00000000" w14:paraId="000003A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емпіричне дослідження дозволило перевірити та підтвердити більшість висунутих гіпотез, що свідчить про адекватність обраної теоретичної моделі та достовірність отриманих результатів.</w:t>
      </w:r>
    </w:p>
    <w:p w:rsidR="00000000" w:rsidDel="00000000" w:rsidP="00000000" w:rsidRDefault="00000000" w:rsidRPr="00000000" w14:paraId="000003A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кореляційного аналізу повністю підтвердили гіпотезу про існування позитивного зв’язку між рівнем професійної готовності педагогів та їхнім ставленням до дітей з особливими освітніми потребами. Сильна негативна кореляція (r = -0,67; p &lt; 0,01) свідчить про те, що чим вищий рівень готовності вчителів, тим менш вираженими є їхні негативні установки щодо інклюзії.</w:t>
      </w:r>
    </w:p>
    <w:p w:rsidR="00000000" w:rsidDel="00000000" w:rsidP="00000000" w:rsidRDefault="00000000" w:rsidRPr="00000000" w14:paraId="000003A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Статистичний аналіз також підтвердив гіпотезу про специфічність батьківського ставлення в умовах інклюзивної освіти. Результати t-критерію Стьюдента (p &lt; 0,001) виявили достовірні відмінності між батьками дітей з ООП та батьками нормотипних дітей за шкалами симбіозу та контролю, що підтверджує вищу схильність до гіперопіки у першій групі.</w:t>
      </w:r>
    </w:p>
    <w:p w:rsidR="00000000" w:rsidDel="00000000" w:rsidP="00000000" w:rsidRDefault="00000000" w:rsidRPr="00000000" w14:paraId="000003A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результатом стало підтвердження гіпотези про взаємозв’язок між інформованістю батьків та їхнім ставленням до інклюзії. Помірна позитивна кореляція (r = 0,41; p &lt; 0,01) вказує на те, що поширення знань про інклюзивну освіту може бути ефективним шляхом формування позитивного сприйняття.</w:t>
      </w:r>
    </w:p>
    <w:p w:rsidR="00000000" w:rsidDel="00000000" w:rsidP="00000000" w:rsidRDefault="00000000" w:rsidRPr="00000000" w14:paraId="000003A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Факторний аналіз повністю підтвердив трифакторну структуру готовності, виявивши чіткі компоненти професійної компетентності, емоційно-мотиваційної готовності та організаційно-середовищних умов, які разом пояснюють 56% дисперсії.</w:t>
      </w:r>
    </w:p>
    <w:p w:rsidR="00000000" w:rsidDel="00000000" w:rsidP="00000000" w:rsidRDefault="00000000" w:rsidRPr="00000000" w14:paraId="000003A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Регресійний аналіз підтвердив, що найбільший внесок у прогнозування загального рівня готовності робить методична підготовка педагогів (β = 0,42), тоді як стаж роботи має значно менший прогностичний потенціал.</w:t>
      </w:r>
    </w:p>
    <w:p w:rsidR="00000000" w:rsidDel="00000000" w:rsidP="00000000" w:rsidRDefault="00000000" w:rsidRPr="00000000" w14:paraId="000003B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Дисперсійний аналіз (ANOVA) та подальший пост-хок аналіз підтвердили існування статистично значущих відмінностей між групами педагогів з різним рівнем готовності, причому найбільш виражені відмінності спостерігаються між групами з високим та низьким рівнем готовності.</w:t>
      </w:r>
    </w:p>
    <w:p w:rsidR="00000000" w:rsidDel="00000000" w:rsidP="00000000" w:rsidRDefault="00000000" w:rsidRPr="00000000" w14:paraId="000003B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Щодо впливу педагогічного стажу, гіпотеза підтвердилася лише частково - була виявлена слабка позитивна кореляція (r = 0,32; p &lt; 0,05), однак молоді педагоги не демонстрували значно вищих результатів порівняно з досвідченими колегами.</w:t>
      </w:r>
    </w:p>
    <w:p w:rsidR="00000000" w:rsidDel="00000000" w:rsidP="00000000" w:rsidRDefault="00000000" w:rsidRPr="00000000" w14:paraId="000003B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Гіпотези-наслідки отримали теоретичне підтвердження через виявлення конкретних проблем і потреб учасників освітнього процесу, що створює основу для розробки практичних програм підвищення кваліфікації педагогів та інформаційної підтримки батьків.</w:t>
      </w:r>
    </w:p>
    <w:p w:rsidR="00000000" w:rsidDel="00000000" w:rsidP="00000000" w:rsidRDefault="00000000" w:rsidRPr="00000000" w14:paraId="000003B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7 з 9 гіпотез отримали повне або часткове підтвердження, що свідчить про високу validity дослідження та обґрунтовує необхідність комплексного підходу до формування психологічної готовності до інклюзивної взаємодії в освітніх закладах.</w:t>
      </w:r>
    </w:p>
    <w:p w:rsidR="00000000" w:rsidDel="00000000" w:rsidP="00000000" w:rsidRDefault="00000000" w:rsidRPr="00000000" w14:paraId="000003B4">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дослідження психологічної готовності освітніх закладів до інклюзивної взаємодії виявило низку ключових закономірностей, що дозволяють сформулювати такі головні висновки:</w:t>
      </w:r>
    </w:p>
    <w:p w:rsidR="00000000" w:rsidDel="00000000" w:rsidP="00000000" w:rsidRDefault="00000000" w:rsidRPr="00000000" w14:paraId="000003B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Стан готовності педагогічного складу характеризується як незадовільний. Лише 20% педагогів демонструють системну готовність до інклюзивної діяльності, тоді як 80% потребують різнорівневої підтримки. Найбільш гострою проблемою є недостатня методична підготовка (84,4% педагогів), що суттєво обмежує ефективність інклюзивного процесу.</w:t>
      </w:r>
    </w:p>
    <w:p w:rsidR="00000000" w:rsidDel="00000000" w:rsidP="00000000" w:rsidRDefault="00000000" w:rsidRPr="00000000" w14:paraId="000003B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Ставлення педагогів до дітей з ООП диференційоване: переважає нейтрально-формальне ставлення (40%), тоді як емпатійно-допоміжна позиція властива 31% педагогів. Тривожним є те, що майже третина вчителів (29%) мають негативно-скептичне ставлення, що може створювати бар’єри для соціалізації дітей з особливими потребами.</w:t>
      </w:r>
    </w:p>
    <w:p w:rsidR="00000000" w:rsidDel="00000000" w:rsidP="00000000" w:rsidRDefault="00000000" w:rsidRPr="00000000" w14:paraId="000003B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Структура готовності має тривимірний характер, що включає професійну компетентність (23% дисперсії), емоційно-мотиваційну готовність (18%) та організаційно-середовищні умови (15%). Це підтверджує необхідність комплексного підходу до формування інклюзивної готовності.</w:t>
      </w:r>
    </w:p>
    <w:p w:rsidR="00000000" w:rsidDel="00000000" w:rsidP="00000000" w:rsidRDefault="00000000" w:rsidRPr="00000000" w14:paraId="000003B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Батьківський контекст інклюзії виявляє суттєві відмінності: батьки дітей з ООП характеризуються високими рівнями симбіозу та контролю, що відображає їхню підвищену тривожність. Водночас лише 25% батьків нормотипних дітей мають високий рівень інформованості та позитивне ставлення до інклюзії.</w:t>
      </w:r>
    </w:p>
    <w:p w:rsidR="00000000" w:rsidDel="00000000" w:rsidP="00000000" w:rsidRDefault="00000000" w:rsidRPr="00000000" w14:paraId="000003B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Статистично підтверджено прямий зв’язок між рівнем інформованості батьків та їхнім ставленням до інклюзії (r = 0,41), а також сильну негативну кореляцію між готовністю педагогів та негативним ставленням (r = -0,67).</w:t>
      </w:r>
    </w:p>
    <w:p w:rsidR="00000000" w:rsidDel="00000000" w:rsidP="00000000" w:rsidRDefault="00000000" w:rsidRPr="00000000" w14:paraId="000003B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Практичні імплікації дослідження полягають у необхідності розробки:</w:t>
      </w:r>
    </w:p>
    <w:p w:rsidR="00000000" w:rsidDel="00000000" w:rsidP="00000000" w:rsidRDefault="00000000" w:rsidRPr="00000000" w14:paraId="000003BB">
      <w:pPr>
        <w:numPr>
          <w:ilvl w:val="0"/>
          <w:numId w:val="15"/>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Диференційованих програм підвищення кваліфікації педагогів</w:t>
      </w:r>
    </w:p>
    <w:p w:rsidR="00000000" w:rsidDel="00000000" w:rsidP="00000000" w:rsidRDefault="00000000" w:rsidRPr="00000000" w14:paraId="000003BC">
      <w:pPr>
        <w:numPr>
          <w:ilvl w:val="0"/>
          <w:numId w:val="15"/>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Цілеспрямованої інформаційної кампанії для батьків</w:t>
      </w:r>
    </w:p>
    <w:p w:rsidR="00000000" w:rsidDel="00000000" w:rsidP="00000000" w:rsidRDefault="00000000" w:rsidRPr="00000000" w14:paraId="000003BD">
      <w:pPr>
        <w:numPr>
          <w:ilvl w:val="0"/>
          <w:numId w:val="15"/>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Системи організаційної підтримки інклюзивного процесу</w:t>
      </w:r>
    </w:p>
    <w:p w:rsidR="00000000" w:rsidDel="00000000" w:rsidP="00000000" w:rsidRDefault="00000000" w:rsidRPr="00000000" w14:paraId="000003B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системний характер проблеми готовності до інклюзії та необхідність інтегрованого підходу до її вирішення, що враховує взаємозв’язок професійних, психологічних та організаційних аспектів.</w:t>
      </w:r>
    </w:p>
    <w:p w:rsidR="00000000" w:rsidDel="00000000" w:rsidP="00000000" w:rsidRDefault="00000000" w:rsidRPr="00000000" w14:paraId="000003B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Соціальний контекст інклюзії вимагає подолання комунікаційних розривів між усіма учасниками освітнього процесу. Створення платформи для діалогу між педагогами, батьками дітей з ООП та батьками нормотипних дітей має стати пріоритетним завданням для шкільної адміністрації. Результати дослідження доводять, що саме недостатня інформованість є основним джерелом побоювань і стереотипів, тому прозора комунікаційна політика та регулярне інформування про переваги інклюзивної освіти можуть значно підвищити соціальну прийнятність інклюзії. Важливим аспектом є також організація психологічного супроводу для батьків, які виховують дітей з особливими потребами, оскільки їхня підвищена тривожність безпосередньо впливає на емоційний стан дітей.</w:t>
      </w:r>
    </w:p>
    <w:p w:rsidR="00000000" w:rsidDel="00000000" w:rsidP="00000000" w:rsidRDefault="00000000" w:rsidRPr="00000000" w14:paraId="000003C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дослідження стверджують, що успішна інклюзивна взаємодія в освітніх закладах можлива лише за умови координації зусиль на всіх рівнях - від індивідуальної роботи з кожним педагогом до формування загальношкільної інклюзивної політики. Подолання існуючих бар’єрів вимагає не лише ресурсних інвестицій, але й системної зміни педагогічного мислення, переходу від формального виконання обов’язків до створення справді доступного та рівного освітнього середовища для всіх дітей без винятку.</w:t>
      </w:r>
    </w:p>
    <w:p w:rsidR="00000000" w:rsidDel="00000000" w:rsidP="00000000" w:rsidRDefault="00000000" w:rsidRPr="00000000" w14:paraId="000003C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Перспективи подальшого вдосконалення інклюзивного середовища потребують реалізації цілісного підходу, що поєднує інституційні зміни з індивідуальною роботою. На основі виявлених кореляцій та структурних взаємозв’язків можна стверджувати, що оптимізація інклюзивного процесу вимагає синхронізації трьох ключових напрямів: системного підвищення кваліфікації педагогічних кадрів, створення ресурсної бази та формування інклюзивної культури серед батьківської спільноти. Особливу увагу варто приділити розробці диференційованих навчальних модулів для педагогів з урахуванням їхнього рівня готовності, що дозволить подолати розрив між теоретичним розумінням інклюзії та практичними вміннями її реалізації.</w:t>
      </w:r>
    </w:p>
    <w:p w:rsidR="00000000" w:rsidDel="00000000" w:rsidP="00000000" w:rsidRDefault="00000000" w:rsidRPr="00000000" w14:paraId="000003C2">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3">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4">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8">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A">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B">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D">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CE">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2.4. Рекомендації за результатами дослідження</w:t>
      </w:r>
    </w:p>
    <w:p w:rsidR="00000000" w:rsidDel="00000000" w:rsidP="00000000" w:rsidRDefault="00000000" w:rsidRPr="00000000" w14:paraId="000003CF">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D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підставі отриманих результатів дослідження пропонуються наступні заходи щодо підвищення ефективності інклюзивної взаємодії в освітніх закладах. Першочерговим завданням є впровадження диференційованої програми підвищення кваліфікації для педагогічного колективу, яка враховуватиме індивідуальні рівні готовності кожного вчителя. Ця програма має включати не лише методичну складову, але й розвиток емоційної стійкості, комунікативних навичок та формування позитивного ставлення до дітей з особливими потребами. Важливим елементом має стати система менторства, де педагоги з високим рівнем готовності зможуть ділитися досвідом з колегами.</w:t>
      </w:r>
    </w:p>
    <w:p w:rsidR="00000000" w:rsidDel="00000000" w:rsidP="00000000" w:rsidRDefault="00000000" w:rsidRPr="00000000" w14:paraId="000003D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адміністрації освітніх закладів рекомендується переглянути організаційні умови інклюзивного навчання, зокрема, скоротити наповнюваність інклюзивних класів до 20-24 учнів та забезпечити необхідне матеріально-технічне оснащення. Паралельно слід розробити систему стимулювання педагогів, які демонструють високі результати в роботі з дітьми з особливими освітніми потребами. Для психологічної служби актуальним завданням є створення цілісної програми супроводу всіх учасників освітнього процесу, що включатиме як індивідуальні консультації, так і групові тренінги для педагогів та батьків.</w:t>
      </w:r>
    </w:p>
    <w:p w:rsidR="00000000" w:rsidDel="00000000" w:rsidP="00000000" w:rsidRDefault="00000000" w:rsidRPr="00000000" w14:paraId="000003D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Особливу увагу варто приділити роботі з батьківською спільнотою. Рекомендується організувати регулярні інформаційні зустрічі, створити батьківський клуб для обміну досвідом та розробити зрозумілі інформаційні матеріали про сутність і переваги інклюзивної освіти. </w:t>
      </w:r>
    </w:p>
    <w:p w:rsidR="00000000" w:rsidDel="00000000" w:rsidP="00000000" w:rsidRDefault="00000000" w:rsidRPr="00000000" w14:paraId="000003D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Впровадження запропонованих заходів передбачає поетапну реалізацію: </w:t>
      </w:r>
    </w:p>
    <w:p w:rsidR="00000000" w:rsidDel="00000000" w:rsidP="00000000" w:rsidRDefault="00000000" w:rsidRPr="00000000" w14:paraId="000003D4">
      <w:pPr>
        <w:numPr>
          <w:ilvl w:val="0"/>
          <w:numId w:val="16"/>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перших трьох місяців - запуск інформаційної кампанії та тренінги для педагогів, </w:t>
      </w:r>
    </w:p>
    <w:p w:rsidR="00000000" w:rsidDel="00000000" w:rsidP="00000000" w:rsidRDefault="00000000" w:rsidRPr="00000000" w14:paraId="000003D5">
      <w:pPr>
        <w:numPr>
          <w:ilvl w:val="0"/>
          <w:numId w:val="16"/>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наступні три-шість місяців - розробка диференційованих програм і створення ресурсного центру, </w:t>
      </w:r>
    </w:p>
    <w:p w:rsidR="00000000" w:rsidDel="00000000" w:rsidP="00000000" w:rsidRDefault="00000000" w:rsidRPr="00000000" w14:paraId="000003D6">
      <w:pPr>
        <w:numPr>
          <w:ilvl w:val="0"/>
          <w:numId w:val="16"/>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року - повна інтеграція інклюзивних підходів у освітній процес. </w:t>
      </w:r>
    </w:p>
    <w:p w:rsidR="00000000" w:rsidDel="00000000" w:rsidP="00000000" w:rsidRDefault="00000000" w:rsidRPr="00000000" w14:paraId="000003D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Очікується, що такий комплексний підхід дозволить протягом року підвищити рівень готовності педагогів на 40-50%, значно зменшити кількість викладачів з негативним ставленням до інклюзії та підвищити задоволеність батьків якістю освітніх послуг.</w:t>
      </w:r>
    </w:p>
    <w:p w:rsidR="00000000" w:rsidDel="00000000" w:rsidP="00000000" w:rsidRDefault="00000000" w:rsidRPr="00000000" w14:paraId="000003D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підставі результатів дослідження розроблено комплексний план заходів, спрямованих на підвищення ефективності інклюзивної освіти. Реалізація плану передбачає послідовне впровадження трьох взаємопов’язаних етапів. Початковий етап (1-3 місяці) представлено в таблиці 2.11.</w:t>
      </w:r>
    </w:p>
    <w:p w:rsidR="00000000" w:rsidDel="00000000" w:rsidP="00000000" w:rsidRDefault="00000000" w:rsidRPr="00000000" w14:paraId="000003D9">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2.11. </w:t>
      </w:r>
    </w:p>
    <w:p w:rsidR="00000000" w:rsidDel="00000000" w:rsidP="00000000" w:rsidRDefault="00000000" w:rsidRPr="00000000" w14:paraId="000003DA">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Початковий етап (1-3 місяці)</w:t>
      </w:r>
    </w:p>
    <w:tbl>
      <w:tblPr>
        <w:tblStyle w:val="Table1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38"/>
        <w:gridCol w:w="2875"/>
        <w:gridCol w:w="2359"/>
        <w:gridCol w:w="2328"/>
        <w:tblGridChange w:id="0">
          <w:tblGrid>
            <w:gridCol w:w="2038"/>
            <w:gridCol w:w="2875"/>
            <w:gridCol w:w="2359"/>
            <w:gridCol w:w="2328"/>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3D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діяльності</w:t>
            </w:r>
          </w:p>
        </w:tc>
        <w:tc>
          <w:tcPr>
            <w:tcMar>
              <w:top w:w="150.0" w:type="dxa"/>
              <w:left w:w="240.0" w:type="dxa"/>
              <w:bottom w:w="150.0" w:type="dxa"/>
              <w:right w:w="240.0" w:type="dxa"/>
            </w:tcMar>
            <w:vAlign w:val="center"/>
          </w:tcPr>
          <w:p w:rsidR="00000000" w:rsidDel="00000000" w:rsidP="00000000" w:rsidRDefault="00000000" w:rsidRPr="00000000" w14:paraId="000003D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Конкретні заходи</w:t>
            </w:r>
          </w:p>
        </w:tc>
        <w:tc>
          <w:tcPr>
            <w:tcMar>
              <w:top w:w="150.0" w:type="dxa"/>
              <w:left w:w="240.0" w:type="dxa"/>
              <w:bottom w:w="150.0" w:type="dxa"/>
              <w:right w:w="240.0" w:type="dxa"/>
            </w:tcMar>
            <w:vAlign w:val="center"/>
          </w:tcPr>
          <w:p w:rsidR="00000000" w:rsidDel="00000000" w:rsidP="00000000" w:rsidRDefault="00000000" w:rsidRPr="00000000" w14:paraId="000003D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Відповідальні</w:t>
            </w:r>
          </w:p>
        </w:tc>
        <w:tc>
          <w:tcPr>
            <w:tcMar>
              <w:top w:w="150.0" w:type="dxa"/>
              <w:left w:w="240.0" w:type="dxa"/>
              <w:bottom w:w="150.0" w:type="dxa"/>
              <w:right w:w="240.0" w:type="dxa"/>
            </w:tcMar>
            <w:vAlign w:val="center"/>
          </w:tcPr>
          <w:p w:rsidR="00000000" w:rsidDel="00000000" w:rsidP="00000000" w:rsidRDefault="00000000" w:rsidRPr="00000000" w14:paraId="000003D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D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Підготовка педагогічного колективу</w:t>
            </w:r>
          </w:p>
        </w:tc>
        <w:tc>
          <w:tcPr>
            <w:tcMar>
              <w:top w:w="150.0" w:type="dxa"/>
              <w:left w:w="240.0" w:type="dxa"/>
              <w:bottom w:w="150.0" w:type="dxa"/>
              <w:right w:w="240.0" w:type="dxa"/>
            </w:tcMar>
            <w:vAlign w:val="center"/>
          </w:tcPr>
          <w:p w:rsidR="00000000" w:rsidDel="00000000" w:rsidP="00000000" w:rsidRDefault="00000000" w:rsidRPr="00000000" w14:paraId="000003E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Щотижневі тренінги «Інклюзивний урок: крок за кроком»; семінари з емоційної стійкості</w:t>
            </w:r>
          </w:p>
        </w:tc>
        <w:tc>
          <w:tcPr>
            <w:tcMar>
              <w:top w:w="150.0" w:type="dxa"/>
              <w:left w:w="240.0" w:type="dxa"/>
              <w:bottom w:w="150.0" w:type="dxa"/>
              <w:right w:w="240.0" w:type="dxa"/>
            </w:tcMar>
            <w:vAlign w:val="center"/>
          </w:tcPr>
          <w:p w:rsidR="00000000" w:rsidDel="00000000" w:rsidP="00000000" w:rsidRDefault="00000000" w:rsidRPr="00000000" w14:paraId="000003E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Завуч з навчальної роботи, шкільний психолог</w:t>
            </w:r>
          </w:p>
        </w:tc>
        <w:tc>
          <w:tcPr>
            <w:tcMar>
              <w:top w:w="150.0" w:type="dxa"/>
              <w:left w:w="240.0" w:type="dxa"/>
              <w:bottom w:w="150.0" w:type="dxa"/>
              <w:right w:w="0.0" w:type="dxa"/>
            </w:tcMar>
            <w:vAlign w:val="center"/>
          </w:tcPr>
          <w:p w:rsidR="00000000" w:rsidDel="00000000" w:rsidP="00000000" w:rsidRDefault="00000000" w:rsidRPr="00000000" w14:paraId="000003E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Підвищення рівня методичної готовності на 25%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E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Робота з батьками</w:t>
            </w:r>
          </w:p>
        </w:tc>
        <w:tc>
          <w:tcPr>
            <w:tcMar>
              <w:top w:w="150.0" w:type="dxa"/>
              <w:left w:w="240.0" w:type="dxa"/>
              <w:bottom w:w="150.0" w:type="dxa"/>
              <w:right w:w="240.0" w:type="dxa"/>
            </w:tcMar>
            <w:vAlign w:val="center"/>
          </w:tcPr>
          <w:p w:rsidR="00000000" w:rsidDel="00000000" w:rsidP="00000000" w:rsidRDefault="00000000" w:rsidRPr="00000000" w14:paraId="000003E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Запуск батьківського клубу «Разом»; інформаційні бюлетені</w:t>
            </w:r>
          </w:p>
        </w:tc>
        <w:tc>
          <w:tcPr>
            <w:tcMar>
              <w:top w:w="150.0" w:type="dxa"/>
              <w:left w:w="240.0" w:type="dxa"/>
              <w:bottom w:w="150.0" w:type="dxa"/>
              <w:right w:w="240.0" w:type="dxa"/>
            </w:tcMar>
            <w:vAlign w:val="center"/>
          </w:tcPr>
          <w:p w:rsidR="00000000" w:rsidDel="00000000" w:rsidP="00000000" w:rsidRDefault="00000000" w:rsidRPr="00000000" w14:paraId="000003E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Класні керівники, соціальний педагог</w:t>
            </w:r>
          </w:p>
        </w:tc>
        <w:tc>
          <w:tcPr>
            <w:tcMar>
              <w:top w:w="150.0" w:type="dxa"/>
              <w:left w:w="240.0" w:type="dxa"/>
              <w:bottom w:w="150.0" w:type="dxa"/>
              <w:right w:w="0.0" w:type="dxa"/>
            </w:tcMar>
            <w:vAlign w:val="center"/>
          </w:tcPr>
          <w:p w:rsidR="00000000" w:rsidDel="00000000" w:rsidP="00000000" w:rsidRDefault="00000000" w:rsidRPr="00000000" w14:paraId="000003E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Зростання інформованості батьків на 30%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E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Організаційні зміни</w:t>
            </w:r>
          </w:p>
        </w:tc>
        <w:tc>
          <w:tcPr>
            <w:tcMar>
              <w:top w:w="150.0" w:type="dxa"/>
              <w:left w:w="240.0" w:type="dxa"/>
              <w:bottom w:w="150.0" w:type="dxa"/>
              <w:right w:w="240.0" w:type="dxa"/>
            </w:tcMar>
            <w:vAlign w:val="center"/>
          </w:tcPr>
          <w:p w:rsidR="00000000" w:rsidDel="00000000" w:rsidP="00000000" w:rsidRDefault="00000000" w:rsidRPr="00000000" w14:paraId="000003E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ресурсного центру; скорочення наповнюваності класів</w:t>
            </w:r>
          </w:p>
        </w:tc>
        <w:tc>
          <w:tcPr>
            <w:tcMar>
              <w:top w:w="150.0" w:type="dxa"/>
              <w:left w:w="240.0" w:type="dxa"/>
              <w:bottom w:w="150.0" w:type="dxa"/>
              <w:right w:w="240.0" w:type="dxa"/>
            </w:tcMar>
            <w:vAlign w:val="center"/>
          </w:tcPr>
          <w:p w:rsidR="00000000" w:rsidDel="00000000" w:rsidP="00000000" w:rsidRDefault="00000000" w:rsidRPr="00000000" w14:paraId="000003E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 заступники</w:t>
            </w:r>
          </w:p>
        </w:tc>
        <w:tc>
          <w:tcPr>
            <w:tcMar>
              <w:top w:w="150.0" w:type="dxa"/>
              <w:left w:w="240.0" w:type="dxa"/>
              <w:bottom w:w="150.0" w:type="dxa"/>
              <w:right w:w="0.0" w:type="dxa"/>
            </w:tcMar>
            <w:vAlign w:val="center"/>
          </w:tcPr>
          <w:p w:rsidR="00000000" w:rsidDel="00000000" w:rsidP="00000000" w:rsidRDefault="00000000" w:rsidRPr="00000000" w14:paraId="000003E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Забезпечення базових умов для інклюзії</w:t>
            </w:r>
          </w:p>
        </w:tc>
      </w:tr>
    </w:tbl>
    <w:p w:rsidR="00000000" w:rsidDel="00000000" w:rsidP="00000000" w:rsidRDefault="00000000" w:rsidRPr="00000000" w14:paraId="000003E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3EC">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підготовки педагогічного колективу включає проведення щотижневих тренінгів «Інклюзивний урок: крок за кроком», що охоплюють основи розробки диференційованих завдань, методи аналізу потреб учнів та технології створення адаптованого навчального середовища. Семінари з емоційної стійкості, що проводяться шкільним психологом, спрямовані на розвиток у педагогів навичок управління стресом, попередження емоційного вигорання та формування позитивного ставлення до роботи з дітьми з особливими освітніми потребами. Відповідальними за цей напрям є завуч з навчальної роботи та шкільний психолог. Очікуваним результатом є підвищення рівня методичної готовності педагогів на 25%.</w:t>
      </w:r>
    </w:p>
    <w:p w:rsidR="00000000" w:rsidDel="00000000" w:rsidP="00000000" w:rsidRDefault="00000000" w:rsidRPr="00000000" w14:paraId="000003E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роботи з батьками передбачає запуск батьківського клубу «Разом», де проводитимуться тематичні зустрічі, групові консультації та практичні заняття. Класні керівники та соціальний педагог організовують поширення інформаційних бюлетенів, що містять актуальну інформацію про інклюзивну освіту, поради щодо підтримки дітей та контакти спеціалістів. Ці заходи спрямовані на підвищення обізнаності батьків про принципи інклюзії та формування їх активної позиції. Очікуваним результатом є зростання інформованості батьків на 30%.</w:t>
      </w:r>
    </w:p>
    <w:p w:rsidR="00000000" w:rsidDel="00000000" w:rsidP="00000000" w:rsidRDefault="00000000" w:rsidRPr="00000000" w14:paraId="000003E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організаційних змін включає створення ресурсного центру, де збиратимуться спеціалізовані навчальні матеріали, методичні розробки та дидактичні ресурси для роботи з дітьми з різними освітніми потребами. Директор та заступники здійснюють організаційні заходи щодо скорочення наповнюваності класів, що дозволить забезпечити більш індивідуальний підхід до кожного учня. Ці зміни створюють необхідні базові умови для ефективної реалізації інклюзивної освіти в закладі. Етап поглиблення (4-6 місяців) представлений в таблиці 2.12.</w:t>
      </w:r>
    </w:p>
    <w:p w:rsidR="00000000" w:rsidDel="00000000" w:rsidP="00000000" w:rsidRDefault="00000000" w:rsidRPr="00000000" w14:paraId="000003F0">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2.12.</w:t>
      </w:r>
    </w:p>
    <w:p w:rsidR="00000000" w:rsidDel="00000000" w:rsidP="00000000" w:rsidRDefault="00000000" w:rsidRPr="00000000" w14:paraId="000003F1">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Етап поглиблення (4-6 місяців)</w:t>
      </w:r>
    </w:p>
    <w:tbl>
      <w:tblPr>
        <w:tblStyle w:val="Table16"/>
        <w:tblW w:w="960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1"/>
        <w:gridCol w:w="2590"/>
        <w:gridCol w:w="2428"/>
        <w:gridCol w:w="2381"/>
        <w:tblGridChange w:id="0">
          <w:tblGrid>
            <w:gridCol w:w="2201"/>
            <w:gridCol w:w="2590"/>
            <w:gridCol w:w="2428"/>
            <w:gridCol w:w="2381"/>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3F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діяльності</w:t>
            </w:r>
          </w:p>
        </w:tc>
        <w:tc>
          <w:tcPr>
            <w:tcMar>
              <w:top w:w="150.0" w:type="dxa"/>
              <w:left w:w="240.0" w:type="dxa"/>
              <w:bottom w:w="150.0" w:type="dxa"/>
              <w:right w:w="240.0" w:type="dxa"/>
            </w:tcMar>
            <w:vAlign w:val="center"/>
          </w:tcPr>
          <w:p w:rsidR="00000000" w:rsidDel="00000000" w:rsidP="00000000" w:rsidRDefault="00000000" w:rsidRPr="00000000" w14:paraId="000003F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Конкретні заходи</w:t>
            </w:r>
          </w:p>
        </w:tc>
        <w:tc>
          <w:tcPr>
            <w:tcMar>
              <w:top w:w="150.0" w:type="dxa"/>
              <w:left w:w="240.0" w:type="dxa"/>
              <w:bottom w:w="150.0" w:type="dxa"/>
              <w:right w:w="240.0" w:type="dxa"/>
            </w:tcMar>
            <w:vAlign w:val="center"/>
          </w:tcPr>
          <w:p w:rsidR="00000000" w:rsidDel="00000000" w:rsidP="00000000" w:rsidRDefault="00000000" w:rsidRPr="00000000" w14:paraId="000003F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Відповідальні</w:t>
            </w:r>
          </w:p>
        </w:tc>
        <w:tc>
          <w:tcPr>
            <w:tcMar>
              <w:top w:w="150.0" w:type="dxa"/>
              <w:left w:w="240.0" w:type="dxa"/>
              <w:bottom w:w="150.0" w:type="dxa"/>
              <w:right w:w="240.0" w:type="dxa"/>
            </w:tcMar>
            <w:vAlign w:val="center"/>
          </w:tcPr>
          <w:p w:rsidR="00000000" w:rsidDel="00000000" w:rsidP="00000000" w:rsidRDefault="00000000" w:rsidRPr="00000000" w14:paraId="000003F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F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професійної майстерності</w:t>
            </w:r>
          </w:p>
        </w:tc>
        <w:tc>
          <w:tcPr>
            <w:tcMar>
              <w:top w:w="150.0" w:type="dxa"/>
              <w:left w:w="240.0" w:type="dxa"/>
              <w:bottom w:w="150.0" w:type="dxa"/>
              <w:right w:w="240.0" w:type="dxa"/>
            </w:tcMar>
            <w:vAlign w:val="center"/>
          </w:tcPr>
          <w:p w:rsidR="00000000" w:rsidDel="00000000" w:rsidP="00000000" w:rsidRDefault="00000000" w:rsidRPr="00000000" w14:paraId="000003F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Впровадження менторської програми; практикуми з адаптації матеріалів</w:t>
            </w:r>
          </w:p>
        </w:tc>
        <w:tc>
          <w:tcPr>
            <w:tcMar>
              <w:top w:w="150.0" w:type="dxa"/>
              <w:left w:w="240.0" w:type="dxa"/>
              <w:bottom w:w="150.0" w:type="dxa"/>
              <w:right w:w="240.0" w:type="dxa"/>
            </w:tcMar>
            <w:vAlign w:val="center"/>
          </w:tcPr>
          <w:p w:rsidR="00000000" w:rsidDel="00000000" w:rsidP="00000000" w:rsidRDefault="00000000" w:rsidRPr="00000000" w14:paraId="000003F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Методичне об’єднання, досвідчені педагоги</w:t>
            </w:r>
          </w:p>
        </w:tc>
        <w:tc>
          <w:tcPr>
            <w:tcMar>
              <w:top w:w="150.0" w:type="dxa"/>
              <w:left w:w="240.0" w:type="dxa"/>
              <w:bottom w:w="150.0" w:type="dxa"/>
              <w:right w:w="0.0" w:type="dxa"/>
            </w:tcMar>
            <w:vAlign w:val="center"/>
          </w:tcPr>
          <w:p w:rsidR="00000000" w:rsidDel="00000000" w:rsidP="00000000" w:rsidRDefault="00000000" w:rsidRPr="00000000" w14:paraId="000003F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Зменшення кількості педагогів з негативним ставленням на 40%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F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w:t>
            </w:r>
          </w:p>
        </w:tc>
        <w:tc>
          <w:tcPr>
            <w:tcMar>
              <w:top w:w="150.0" w:type="dxa"/>
              <w:left w:w="240.0" w:type="dxa"/>
              <w:bottom w:w="150.0" w:type="dxa"/>
              <w:right w:w="240.0" w:type="dxa"/>
            </w:tcMar>
            <w:vAlign w:val="center"/>
          </w:tcPr>
          <w:p w:rsidR="00000000" w:rsidDel="00000000" w:rsidP="00000000" w:rsidRDefault="00000000" w:rsidRPr="00000000" w14:paraId="000003F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Індивідуальні консультації для батьків; тренінги для дітей</w:t>
            </w:r>
          </w:p>
        </w:tc>
        <w:tc>
          <w:tcPr>
            <w:tcMar>
              <w:top w:w="150.0" w:type="dxa"/>
              <w:left w:w="240.0" w:type="dxa"/>
              <w:bottom w:w="150.0" w:type="dxa"/>
              <w:right w:w="240.0" w:type="dxa"/>
            </w:tcMar>
            <w:vAlign w:val="center"/>
          </w:tcPr>
          <w:p w:rsidR="00000000" w:rsidDel="00000000" w:rsidP="00000000" w:rsidRDefault="00000000" w:rsidRPr="00000000" w14:paraId="000003F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служба</w:t>
            </w:r>
          </w:p>
        </w:tc>
        <w:tc>
          <w:tcPr>
            <w:tcMar>
              <w:top w:w="150.0" w:type="dxa"/>
              <w:left w:w="240.0" w:type="dxa"/>
              <w:bottom w:w="150.0" w:type="dxa"/>
              <w:right w:w="0.0" w:type="dxa"/>
            </w:tcMar>
            <w:vAlign w:val="center"/>
          </w:tcPr>
          <w:p w:rsidR="00000000" w:rsidDel="00000000" w:rsidP="00000000" w:rsidRDefault="00000000" w:rsidRPr="00000000" w14:paraId="000003F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Покращення психологічного клімату в колективі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3F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Удосконалення ресурсного забезпечення</w:t>
            </w:r>
          </w:p>
        </w:tc>
        <w:tc>
          <w:tcPr>
            <w:tcMar>
              <w:top w:w="150.0" w:type="dxa"/>
              <w:left w:w="240.0" w:type="dxa"/>
              <w:bottom w:w="150.0" w:type="dxa"/>
              <w:right w:w="240.0" w:type="dxa"/>
            </w:tcMar>
            <w:vAlign w:val="center"/>
          </w:tcPr>
          <w:p w:rsidR="00000000" w:rsidDel="00000000" w:rsidP="00000000" w:rsidRDefault="00000000" w:rsidRPr="00000000" w14:paraId="000003F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Закупівля спеціального обладнання; створення сенсорної кімнати</w:t>
            </w:r>
          </w:p>
        </w:tc>
        <w:tc>
          <w:tcPr>
            <w:tcMar>
              <w:top w:w="150.0" w:type="dxa"/>
              <w:left w:w="240.0" w:type="dxa"/>
              <w:bottom w:w="150.0" w:type="dxa"/>
              <w:right w:w="240.0" w:type="dxa"/>
            </w:tcMar>
            <w:vAlign w:val="center"/>
          </w:tcPr>
          <w:p w:rsidR="00000000" w:rsidDel="00000000" w:rsidP="00000000" w:rsidRDefault="00000000" w:rsidRPr="00000000" w14:paraId="0000040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батьківський комітет</w:t>
            </w:r>
          </w:p>
        </w:tc>
        <w:tc>
          <w:tcPr>
            <w:tcMar>
              <w:top w:w="150.0" w:type="dxa"/>
              <w:left w:w="240.0" w:type="dxa"/>
              <w:bottom w:w="150.0" w:type="dxa"/>
              <w:right w:w="0.0" w:type="dxa"/>
            </w:tcMar>
            <w:vAlign w:val="center"/>
          </w:tcPr>
          <w:p w:rsidR="00000000" w:rsidDel="00000000" w:rsidP="00000000" w:rsidRDefault="00000000" w:rsidRPr="00000000" w14:paraId="0000040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забезпечення потреб дітей з ООП</w:t>
            </w:r>
          </w:p>
        </w:tc>
      </w:tr>
    </w:tbl>
    <w:p w:rsidR="00000000" w:rsidDel="00000000" w:rsidP="00000000" w:rsidRDefault="00000000" w:rsidRPr="00000000" w14:paraId="0000040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03">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04">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розвитку професійної майстерності впроваджує менторську програму, де досвідчені педагоги супроводжують колег у розробці та адаптації навчальних матеріалів. Методичне об’єднання організовує практикуми зі створення диференційованих завдань, адаптації оцінювання та використання допоміжних технологій. Наприклад, проводяться воркшопи з розробки індивідуальних освітніх планів, де педагоги навчаються враховувати різні освітні потреби учнів. Очікуваним результатом є зменшення кількості педагогів з негативним ставленням до інклюзії на 40% через формування практичних навичок роботи з різними категоріями учнів.</w:t>
      </w:r>
    </w:p>
    <w:p w:rsidR="00000000" w:rsidDel="00000000" w:rsidP="00000000" w:rsidRDefault="00000000" w:rsidRPr="00000000" w14:paraId="0000040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психологічного супроводу розширюється через індивідуальні консультації для батьків дітей з особливими потребами та спеціалізовані тренінги для учнів. Психологічна служба проводить групи підтримки для батьків, де вони можуть отримати професійну допомогу в подоланні труднощів виховання дітей з ООП. Для учнів організовуються тренінги соціальних навичок, емоційного інтелекту та розвитку толерантності. Очікуваним результатом є покращення психологічного клімату в колективі через зменшення рівня тривожності всіх учасників освітнього процесу.</w:t>
      </w:r>
    </w:p>
    <w:p w:rsidR="00000000" w:rsidDel="00000000" w:rsidP="00000000" w:rsidRDefault="00000000" w:rsidRPr="00000000" w14:paraId="0000040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удосконалення ресурсного забезпечення передбачає закупівлю спеціального обладнання та створення сенсорної кімнати. Адміністрація спільно з батьківським комітетом забезпечує придбання та встановлення спеціалізованих технічних засобів (сенсорні панелі, тактильні доріжки), адаптаційного обладнання (спеціальні столі та стільці) та розвиваючих матеріалів. Створення сенсорної кімнати дозволить забезпечити умови для релаксації та корекційних занять для дітей з різними видами особливостей. Очікуваним результатом є повне забезпечення потреб дітей з ООП через створення доступного та функціонального освітнього середовища. Етап стабілізації (7-12 місяців) представлено в таблиці 2.13.</w:t>
      </w:r>
    </w:p>
    <w:p w:rsidR="00000000" w:rsidDel="00000000" w:rsidP="00000000" w:rsidRDefault="00000000" w:rsidRPr="00000000" w14:paraId="00000407">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2.13 </w:t>
      </w:r>
    </w:p>
    <w:p w:rsidR="00000000" w:rsidDel="00000000" w:rsidP="00000000" w:rsidRDefault="00000000" w:rsidRPr="00000000" w14:paraId="00000408">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Етап стабілізації (7-12 місяців)</w:t>
      </w:r>
    </w:p>
    <w:tbl>
      <w:tblPr>
        <w:tblStyle w:val="Table1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5"/>
        <w:gridCol w:w="2707"/>
        <w:gridCol w:w="2448"/>
        <w:gridCol w:w="2530"/>
        <w:tblGridChange w:id="0">
          <w:tblGrid>
            <w:gridCol w:w="1915"/>
            <w:gridCol w:w="2707"/>
            <w:gridCol w:w="2448"/>
            <w:gridCol w:w="253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0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діяльності</w:t>
            </w:r>
          </w:p>
        </w:tc>
        <w:tc>
          <w:tcPr>
            <w:tcMar>
              <w:top w:w="150.0" w:type="dxa"/>
              <w:left w:w="240.0" w:type="dxa"/>
              <w:bottom w:w="150.0" w:type="dxa"/>
              <w:right w:w="240.0" w:type="dxa"/>
            </w:tcMar>
            <w:vAlign w:val="center"/>
          </w:tcPr>
          <w:p w:rsidR="00000000" w:rsidDel="00000000" w:rsidP="00000000" w:rsidRDefault="00000000" w:rsidRPr="00000000" w14:paraId="0000040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Конкретні заходи</w:t>
            </w:r>
          </w:p>
        </w:tc>
        <w:tc>
          <w:tcPr>
            <w:tcMar>
              <w:top w:w="150.0" w:type="dxa"/>
              <w:left w:w="240.0" w:type="dxa"/>
              <w:bottom w:w="150.0" w:type="dxa"/>
              <w:right w:w="240.0" w:type="dxa"/>
            </w:tcMar>
            <w:vAlign w:val="center"/>
          </w:tcPr>
          <w:p w:rsidR="00000000" w:rsidDel="00000000" w:rsidP="00000000" w:rsidRDefault="00000000" w:rsidRPr="00000000" w14:paraId="0000040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Відповідальні</w:t>
            </w:r>
          </w:p>
        </w:tc>
        <w:tc>
          <w:tcPr>
            <w:tcMar>
              <w:top w:w="150.0" w:type="dxa"/>
              <w:left w:w="240.0" w:type="dxa"/>
              <w:bottom w:w="150.0" w:type="dxa"/>
              <w:right w:w="240.0" w:type="dxa"/>
            </w:tcMar>
            <w:vAlign w:val="center"/>
          </w:tcPr>
          <w:p w:rsidR="00000000" w:rsidDel="00000000" w:rsidP="00000000" w:rsidRDefault="00000000" w:rsidRPr="00000000" w14:paraId="0000040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0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Системна інтеграція</w:t>
            </w:r>
          </w:p>
        </w:tc>
        <w:tc>
          <w:tcPr>
            <w:tcMar>
              <w:top w:w="150.0" w:type="dxa"/>
              <w:left w:w="240.0" w:type="dxa"/>
              <w:bottom w:w="150.0" w:type="dxa"/>
              <w:right w:w="240.0" w:type="dxa"/>
            </w:tcMar>
            <w:vAlign w:val="center"/>
          </w:tcPr>
          <w:p w:rsidR="00000000" w:rsidDel="00000000" w:rsidP="00000000" w:rsidRDefault="00000000" w:rsidRPr="00000000" w14:paraId="0000040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Щомісячний «Інклюзивний тиждень»; регулярні моніторинги</w:t>
            </w:r>
          </w:p>
        </w:tc>
        <w:tc>
          <w:tcPr>
            <w:tcMar>
              <w:top w:w="150.0" w:type="dxa"/>
              <w:left w:w="240.0" w:type="dxa"/>
              <w:bottom w:w="150.0" w:type="dxa"/>
              <w:right w:w="240.0" w:type="dxa"/>
            </w:tcMar>
            <w:vAlign w:val="center"/>
          </w:tcPr>
          <w:p w:rsidR="00000000" w:rsidDel="00000000" w:rsidP="00000000" w:rsidRDefault="00000000" w:rsidRPr="00000000" w14:paraId="0000040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Уся педагогічна рада</w:t>
            </w:r>
          </w:p>
        </w:tc>
        <w:tc>
          <w:tcPr>
            <w:tcMar>
              <w:top w:w="150.0" w:type="dxa"/>
              <w:left w:w="240.0" w:type="dxa"/>
              <w:bottom w:w="150.0" w:type="dxa"/>
              <w:right w:w="0.0" w:type="dxa"/>
            </w:tcMar>
            <w:vAlign w:val="center"/>
          </w:tcPr>
          <w:p w:rsidR="00000000" w:rsidDel="00000000" w:rsidP="00000000" w:rsidRDefault="00000000" w:rsidRPr="00000000" w14:paraId="0000041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Стабільне функціонування інклюзивної системи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1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Соціалізація</w:t>
            </w:r>
          </w:p>
        </w:tc>
        <w:tc>
          <w:tcPr>
            <w:tcMar>
              <w:top w:w="150.0" w:type="dxa"/>
              <w:left w:w="240.0" w:type="dxa"/>
              <w:bottom w:w="150.0" w:type="dxa"/>
              <w:right w:w="240.0" w:type="dxa"/>
            </w:tcMar>
            <w:vAlign w:val="center"/>
          </w:tcPr>
          <w:p w:rsidR="00000000" w:rsidDel="00000000" w:rsidP="00000000" w:rsidRDefault="00000000" w:rsidRPr="00000000" w14:paraId="0000041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Спільні заходи для дітей та батьків; соціальні проекти</w:t>
            </w:r>
          </w:p>
        </w:tc>
        <w:tc>
          <w:tcPr>
            <w:tcMar>
              <w:top w:w="150.0" w:type="dxa"/>
              <w:left w:w="240.0" w:type="dxa"/>
              <w:bottom w:w="150.0" w:type="dxa"/>
              <w:right w:w="240.0" w:type="dxa"/>
            </w:tcMar>
            <w:vAlign w:val="center"/>
          </w:tcPr>
          <w:p w:rsidR="00000000" w:rsidDel="00000000" w:rsidP="00000000" w:rsidRDefault="00000000" w:rsidRPr="00000000" w14:paraId="0000041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Всі учасники освітнього процесу</w:t>
            </w:r>
          </w:p>
        </w:tc>
        <w:tc>
          <w:tcPr>
            <w:tcMar>
              <w:top w:w="150.0" w:type="dxa"/>
              <w:left w:w="240.0" w:type="dxa"/>
              <w:bottom w:w="150.0" w:type="dxa"/>
              <w:right w:w="0.0" w:type="dxa"/>
            </w:tcMar>
            <w:vAlign w:val="center"/>
          </w:tcPr>
          <w:p w:rsidR="00000000" w:rsidDel="00000000" w:rsidP="00000000" w:rsidRDefault="00000000" w:rsidRPr="00000000" w14:paraId="0000041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інклюзивної культури школи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1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Оцінка ефективності</w:t>
            </w:r>
          </w:p>
        </w:tc>
        <w:tc>
          <w:tcPr>
            <w:tcMar>
              <w:top w:w="150.0" w:type="dxa"/>
              <w:left w:w="240.0" w:type="dxa"/>
              <w:bottom w:w="150.0" w:type="dxa"/>
              <w:right w:w="240.0" w:type="dxa"/>
            </w:tcMar>
            <w:vAlign w:val="center"/>
          </w:tcPr>
          <w:p w:rsidR="00000000" w:rsidDel="00000000" w:rsidP="00000000" w:rsidRDefault="00000000" w:rsidRPr="00000000" w14:paraId="0000041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динаміки розвитку дітей; опитування учасників</w:t>
            </w:r>
          </w:p>
        </w:tc>
        <w:tc>
          <w:tcPr>
            <w:tcMar>
              <w:top w:w="150.0" w:type="dxa"/>
              <w:left w:w="240.0" w:type="dxa"/>
              <w:bottom w:w="150.0" w:type="dxa"/>
              <w:right w:w="240.0" w:type="dxa"/>
            </w:tcMar>
            <w:vAlign w:val="center"/>
          </w:tcPr>
          <w:p w:rsidR="00000000" w:rsidDel="00000000" w:rsidP="00000000" w:rsidRDefault="00000000" w:rsidRPr="00000000" w14:paraId="0000041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психолог</w:t>
            </w:r>
          </w:p>
        </w:tc>
        <w:tc>
          <w:tcPr>
            <w:tcMar>
              <w:top w:w="150.0" w:type="dxa"/>
              <w:left w:w="240.0" w:type="dxa"/>
              <w:bottom w:w="150.0" w:type="dxa"/>
              <w:right w:w="0.0" w:type="dxa"/>
            </w:tcMar>
            <w:vAlign w:val="center"/>
          </w:tcPr>
          <w:p w:rsidR="00000000" w:rsidDel="00000000" w:rsidP="00000000" w:rsidRDefault="00000000" w:rsidRPr="00000000" w14:paraId="0000041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Досягнення планових показників ефективності</w:t>
            </w:r>
          </w:p>
        </w:tc>
      </w:tr>
    </w:tbl>
    <w:p w:rsidR="00000000" w:rsidDel="00000000" w:rsidP="00000000" w:rsidRDefault="00000000" w:rsidRPr="00000000" w14:paraId="0000041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1A">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1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системної інтеграції передбачає проведення щомісячного «Інклюзивного тижня» - циклу тематичних заходів, що охоплюють усіх учасників освітнього процесу. Кожен тиждень має конкретну тему: «Тиждень толерантності», «Тиждень рівних можливостей», «Тиждень успіху кожної дитини». У рамках заходів проводяться відкриті уроки, майстер-класи, тренінги, круглі столи за участю педагогів, учнів, батьків та соціальних партнерів. Регулярні моніторинги здійснюються педагогічною радою для оцінки якості інклюзивного процесу, виявлення проблем та своєчасного коригування роботи. Очікуваним результатом є стабільне функціонування інклюзивної системи, де всі елементи взаємопов’язані та ефективно взаємодіють.</w:t>
      </w:r>
    </w:p>
    <w:p w:rsidR="00000000" w:rsidDel="00000000" w:rsidP="00000000" w:rsidRDefault="00000000" w:rsidRPr="00000000" w14:paraId="0000041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соціалізації реалізується через організацію спільних заходів для дітей та батьків, а також реалізацію соціальних проєктів. До таких заходів належать: інклюзивні свята, спільні екскурсії, благодійні акції, соціально-значущі проєкти. Наприклад, проєкт «Школа - територія дружби» передбачає створення разом з дітьми та батьками правил спілкування в школі, а акція «Дерево добрих справ» сприяє формуванню емпатії та взаємодопомоги. Усі учасники освітнього процесу - педагоги, учні, батьки - беруть активну участь у цих заходах. Очікуваним результатом є формування інклюзивної культури школи, коли різноманітність сприймається як цінність, а кожен учасник відчуває себе частиною єдиної спільноти.</w:t>
      </w:r>
    </w:p>
    <w:p w:rsidR="00000000" w:rsidDel="00000000" w:rsidP="00000000" w:rsidRDefault="00000000" w:rsidRPr="00000000" w14:paraId="0000041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 оцінки ефективності включає комплексний аналіз динаміки розвитку дітей та регулярне опитування всіх учасників освітнього процесу. Адміністрація та психолог проводять порівняльний аналіз академічних досягнень учнів, соціально-емоційного розвитку, рівня адаптації дітей з особливими потребами. Використовуються такі інструменти моніторингу: стандартизовані тести, спостереження, анкетування, інтерв’ю, аналіз документів. Опитування педагогів, учнів та батьків дозволяє оцінити рівень задоволеності якістю інклюзивної освіти. Очікуваним результатом є досягнення планових показників ефективності: підвищення академічних результатів, поліпшення соціально-психологічного клімату, формування інклюзивної свідомості в усіх учасників освітнього процесу.</w:t>
      </w:r>
    </w:p>
    <w:p w:rsidR="00000000" w:rsidDel="00000000" w:rsidP="00000000" w:rsidRDefault="00000000" w:rsidRPr="00000000" w14:paraId="0000041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Механізм реалізації передбачає створення робочої групи з представників адміністрації, педагогічного колективу, психологічної служби та батьківської ради. Щомісяця проводяться збори для аналізу прогресу та корегування подальших дій. Кожен захід супроводжується детальними методичними матеріалами та інструкціями для учасників.</w:t>
      </w:r>
    </w:p>
    <w:p w:rsidR="00000000" w:rsidDel="00000000" w:rsidP="00000000" w:rsidRDefault="00000000" w:rsidRPr="00000000" w14:paraId="0000041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Очікувані результати впровадження плану включають: підвищення рівня професійної готовності педагогів на 40-50%, зростання задоволеності батьків якістю освіти до 80%, створення повноцінного інклюзивного освітнього середовища. Системний підхід гарантує стійкість позитивних змін та можливість подальшого вдосконалення інклюзивної практики в закладі.</w:t>
      </w:r>
    </w:p>
    <w:p w:rsidR="00000000" w:rsidDel="00000000" w:rsidP="00000000" w:rsidRDefault="00000000" w:rsidRPr="00000000" w14:paraId="0000042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Пропонуємо ряд заходів для навчальних закладів (таблиця 2.14).</w:t>
      </w:r>
    </w:p>
    <w:p w:rsidR="00000000" w:rsidDel="00000000" w:rsidP="00000000" w:rsidRDefault="00000000" w:rsidRPr="00000000" w14:paraId="00000421">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2.14. </w:t>
      </w:r>
    </w:p>
    <w:p w:rsidR="00000000" w:rsidDel="00000000" w:rsidP="00000000" w:rsidRDefault="00000000" w:rsidRPr="00000000" w14:paraId="00000422">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Інноваційні педагогічні практики</w:t>
      </w:r>
    </w:p>
    <w:tbl>
      <w:tblPr>
        <w:tblStyle w:val="Table1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5"/>
        <w:gridCol w:w="2827"/>
        <w:gridCol w:w="2172"/>
        <w:gridCol w:w="2426"/>
        <w:tblGridChange w:id="0">
          <w:tblGrid>
            <w:gridCol w:w="2175"/>
            <w:gridCol w:w="2827"/>
            <w:gridCol w:w="2172"/>
            <w:gridCol w:w="2426"/>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 заходу</w:t>
            </w:r>
          </w:p>
        </w:tc>
        <w:tc>
          <w:tcPr>
            <w:tcMar>
              <w:top w:w="150.0" w:type="dxa"/>
              <w:left w:w="240.0" w:type="dxa"/>
              <w:bottom w:w="150.0" w:type="dxa"/>
              <w:right w:w="240.0" w:type="dxa"/>
            </w:tcMar>
            <w:vAlign w:val="center"/>
          </w:tcPr>
          <w:p w:rsidR="00000000" w:rsidDel="00000000" w:rsidP="00000000" w:rsidRDefault="00000000" w:rsidRPr="00000000" w14:paraId="0000042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Mar>
              <w:top w:w="150.0" w:type="dxa"/>
              <w:left w:w="240.0" w:type="dxa"/>
              <w:bottom w:w="150.0" w:type="dxa"/>
              <w:right w:w="240.0" w:type="dxa"/>
            </w:tcMar>
            <w:vAlign w:val="center"/>
          </w:tcPr>
          <w:p w:rsidR="00000000" w:rsidDel="00000000" w:rsidP="00000000" w:rsidRDefault="00000000" w:rsidRPr="00000000" w14:paraId="0000042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Цільова група</w:t>
            </w:r>
          </w:p>
        </w:tc>
        <w:tc>
          <w:tcPr>
            <w:tcMar>
              <w:top w:w="150.0" w:type="dxa"/>
              <w:left w:w="240.0" w:type="dxa"/>
              <w:bottom w:w="150.0" w:type="dxa"/>
              <w:right w:w="240.0" w:type="dxa"/>
            </w:tcMar>
            <w:vAlign w:val="center"/>
          </w:tcPr>
          <w:p w:rsidR="00000000" w:rsidDel="00000000" w:rsidP="00000000" w:rsidRDefault="00000000" w:rsidRPr="00000000" w14:paraId="0000042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Ресурси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2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«Інклюзивний конструктор»</w:t>
            </w:r>
          </w:p>
        </w:tc>
        <w:tc>
          <w:tcPr>
            <w:tcMar>
              <w:top w:w="150.0" w:type="dxa"/>
              <w:left w:w="240.0" w:type="dxa"/>
              <w:bottom w:w="150.0" w:type="dxa"/>
              <w:right w:w="240.0" w:type="dxa"/>
            </w:tcMar>
            <w:vAlign w:val="center"/>
          </w:tcPr>
          <w:p w:rsidR="00000000" w:rsidDel="00000000" w:rsidP="00000000" w:rsidRDefault="00000000" w:rsidRPr="00000000" w14:paraId="0000042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Розробка модульних уроків з урахуванням різних потреб учнів</w:t>
            </w:r>
          </w:p>
        </w:tc>
        <w:tc>
          <w:tcPr>
            <w:tcMar>
              <w:top w:w="150.0" w:type="dxa"/>
              <w:left w:w="240.0" w:type="dxa"/>
              <w:bottom w:w="150.0" w:type="dxa"/>
              <w:right w:w="240.0" w:type="dxa"/>
            </w:tcMar>
            <w:vAlign w:val="center"/>
          </w:tcPr>
          <w:p w:rsidR="00000000" w:rsidDel="00000000" w:rsidP="00000000" w:rsidRDefault="00000000" w:rsidRPr="00000000" w14:paraId="0000042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Учителі-предметники</w:t>
            </w:r>
          </w:p>
        </w:tc>
        <w:tc>
          <w:tcPr>
            <w:tcMar>
              <w:top w:w="150.0" w:type="dxa"/>
              <w:left w:w="240.0" w:type="dxa"/>
              <w:bottom w:w="150.0" w:type="dxa"/>
              <w:right w:w="0.0" w:type="dxa"/>
            </w:tcMar>
            <w:vAlign w:val="center"/>
          </w:tcPr>
          <w:p w:rsidR="00000000" w:rsidDel="00000000" w:rsidP="00000000" w:rsidRDefault="00000000" w:rsidRPr="00000000" w14:paraId="000004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Шаблони планування, банк адаптованих завдань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«Учитель-наставник»</w:t>
            </w:r>
          </w:p>
        </w:tc>
        <w:tc>
          <w:tcPr>
            <w:tcMar>
              <w:top w:w="150.0" w:type="dxa"/>
              <w:left w:w="240.0" w:type="dxa"/>
              <w:bottom w:w="150.0" w:type="dxa"/>
              <w:right w:w="240.0" w:type="dxa"/>
            </w:tcMar>
            <w:vAlign w:val="center"/>
          </w:tcPr>
          <w:p w:rsidR="00000000" w:rsidDel="00000000" w:rsidP="00000000" w:rsidRDefault="00000000" w:rsidRPr="00000000" w14:paraId="0000042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пар «досвідчений педагог - молодий фахівець»</w:t>
            </w:r>
          </w:p>
        </w:tc>
        <w:tc>
          <w:tcPr>
            <w:tcMar>
              <w:top w:w="150.0" w:type="dxa"/>
              <w:left w:w="240.0" w:type="dxa"/>
              <w:bottom w:w="150.0" w:type="dxa"/>
              <w:right w:w="240.0" w:type="dxa"/>
            </w:tcMar>
            <w:vAlign w:val="center"/>
          </w:tcPr>
          <w:p w:rsidR="00000000" w:rsidDel="00000000" w:rsidP="00000000" w:rsidRDefault="00000000" w:rsidRPr="00000000" w14:paraId="0000042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педагоги</w:t>
            </w:r>
          </w:p>
        </w:tc>
        <w:tc>
          <w:tcPr>
            <w:tcMar>
              <w:top w:w="150.0" w:type="dxa"/>
              <w:left w:w="240.0" w:type="dxa"/>
              <w:bottom w:w="150.0" w:type="dxa"/>
              <w:right w:w="0.0" w:type="dxa"/>
            </w:tcMar>
            <w:vAlign w:val="center"/>
          </w:tcPr>
          <w:p w:rsidR="00000000" w:rsidDel="00000000" w:rsidP="00000000" w:rsidRDefault="00000000" w:rsidRPr="00000000" w14:paraId="0000042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Програма наставництва, журнали спостережень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2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«Рефлексійні групи»</w:t>
            </w:r>
          </w:p>
        </w:tc>
        <w:tc>
          <w:tcPr>
            <w:tcMar>
              <w:top w:w="150.0" w:type="dxa"/>
              <w:left w:w="240.0" w:type="dxa"/>
              <w:bottom w:w="150.0" w:type="dxa"/>
              <w:right w:w="240.0" w:type="dxa"/>
            </w:tcMar>
            <w:vAlign w:val="center"/>
          </w:tcPr>
          <w:p w:rsidR="00000000" w:rsidDel="00000000" w:rsidP="00000000" w:rsidRDefault="00000000" w:rsidRPr="00000000" w14:paraId="0000043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Щотижневі обговорення складних педагогічних ситуацій</w:t>
            </w:r>
          </w:p>
        </w:tc>
        <w:tc>
          <w:tcPr>
            <w:tcMar>
              <w:top w:w="150.0" w:type="dxa"/>
              <w:left w:w="240.0" w:type="dxa"/>
              <w:bottom w:w="150.0" w:type="dxa"/>
              <w:right w:w="240.0" w:type="dxa"/>
            </w:tcMar>
            <w:vAlign w:val="center"/>
          </w:tcPr>
          <w:p w:rsidR="00000000" w:rsidDel="00000000" w:rsidP="00000000" w:rsidRDefault="00000000" w:rsidRPr="00000000" w14:paraId="0000043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Зацікавлені педагоги</w:t>
            </w:r>
          </w:p>
        </w:tc>
        <w:tc>
          <w:tcPr>
            <w:tcMar>
              <w:top w:w="150.0" w:type="dxa"/>
              <w:left w:w="240.0" w:type="dxa"/>
              <w:bottom w:w="150.0" w:type="dxa"/>
              <w:right w:w="0.0" w:type="dxa"/>
            </w:tcMar>
            <w:vAlign w:val="center"/>
          </w:tcPr>
          <w:p w:rsidR="00000000" w:rsidDel="00000000" w:rsidP="00000000" w:rsidRDefault="00000000" w:rsidRPr="00000000" w14:paraId="0000043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Модератор, кейси з практики</w:t>
            </w:r>
          </w:p>
        </w:tc>
      </w:tr>
    </w:tbl>
    <w:p w:rsidR="00000000" w:rsidDel="00000000" w:rsidP="00000000" w:rsidRDefault="00000000" w:rsidRPr="00000000" w14:paraId="0000043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34">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3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«Інклюзивний конструктор» - це інноваційний підхід до проектування навчальних занять, що дозволяє вчителям-предметникам створювати модульні уроки з урахуванням різних освітніх потреб учнів. Зміст заходу передбачає розробку універсальних шаблонів планування, які дозволяють адаптувати навчальний матеріал для дітей з різними видами особливостей - від обдарованих учнів до дітей з особливими освітніми потребами. У процесі роботи педагоги отримують доступ до банку адаптованих завдань, що включає диференційовані вправи, альтернативні формати представлення інформації та варіативні способи оцінювання. Наприклад, для уроку історії розробляється базовий модуль для всієї класу та додаткові модулі - спрощені версії матеріалу для учнів з труднощами в навчанні та розширені - для обдарованих дітей.</w:t>
      </w:r>
    </w:p>
    <w:p w:rsidR="00000000" w:rsidDel="00000000" w:rsidP="00000000" w:rsidRDefault="00000000" w:rsidRPr="00000000" w14:paraId="0000043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«Учитель-наставник» спрямований на створення ефективної системи професійної підтримки педагогічного колективу. Зміст проєкту передбачає формування пар «досвідчений педагог - молодий фахівець», де наставник допомагає колезі в адаптації до роботи в інклюзивному середовищі. Програма наставництва включає спільне планування уроків, взаємовідвідування занять, аналіз педагогічних ситуацій та консультування з використання спеціальних методик. Для фіксації прогресу використовуються журнали спостережень, де відзначаються успіхи та проблемні моменти в професійному зростанні педагога.</w:t>
      </w:r>
    </w:p>
    <w:p w:rsidR="00000000" w:rsidDel="00000000" w:rsidP="00000000" w:rsidRDefault="00000000" w:rsidRPr="00000000" w14:paraId="0000043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«Рефлексійні групи» - це щотижневі зустрічі зацікавлених педагогів для колективного аналізу складних педагогічних ситуацій. Під керівництвом модератора - досвідченого психолога або методиста - педагоги обговорюють реальні кейси з практики роботи з дітьми з особливими потребами. У процесі роботи розглядаються стратегії вирішення конфліктних ситуацій, методи мотивації учнів з різними освітніми потребами, способи адаптації навчального матеріалу. Кожен учасник має змогу отримати професійну пораду колег, поділитися власним досвідом та знайти оптимальні шляхи вирішення педагогічних проблем.</w:t>
      </w:r>
    </w:p>
    <w:p w:rsidR="00000000" w:rsidDel="00000000" w:rsidP="00000000" w:rsidRDefault="00000000" w:rsidRPr="00000000" w14:paraId="0000043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інноваційні практики формують цілісну систему підтримки педагогічного колективу, сприяють розвитку професійної майстерності вчителів та забезпечують високу якість інклюзивної освіти для всіх учнів</w:t>
      </w:r>
    </w:p>
    <w:p w:rsidR="00000000" w:rsidDel="00000000" w:rsidP="00000000" w:rsidRDefault="00000000" w:rsidRPr="00000000" w14:paraId="00000439">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Розглянемо вплив розвитку матеріально-технічної бази (таблиця 2.15.).</w:t>
      </w:r>
    </w:p>
    <w:p w:rsidR="00000000" w:rsidDel="00000000" w:rsidP="00000000" w:rsidRDefault="00000000" w:rsidRPr="00000000" w14:paraId="0000043A">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2.15. </w:t>
      </w:r>
    </w:p>
    <w:p w:rsidR="00000000" w:rsidDel="00000000" w:rsidP="00000000" w:rsidRDefault="00000000" w:rsidRPr="00000000" w14:paraId="0000043B">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матеріально-технічної бази</w:t>
      </w:r>
    </w:p>
    <w:tbl>
      <w:tblPr>
        <w:tblStyle w:val="Table1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0"/>
        <w:gridCol w:w="3222"/>
        <w:gridCol w:w="2573"/>
        <w:gridCol w:w="1475"/>
        <w:tblGridChange w:id="0">
          <w:tblGrid>
            <w:gridCol w:w="2330"/>
            <w:gridCol w:w="3222"/>
            <w:gridCol w:w="2573"/>
            <w:gridCol w:w="1475"/>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3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Напрямок</w:t>
            </w:r>
          </w:p>
        </w:tc>
        <w:tc>
          <w:tcPr>
            <w:tcMar>
              <w:top w:w="150.0" w:type="dxa"/>
              <w:left w:w="240.0" w:type="dxa"/>
              <w:bottom w:w="150.0" w:type="dxa"/>
              <w:right w:w="240.0" w:type="dxa"/>
            </w:tcMar>
            <w:vAlign w:val="center"/>
          </w:tcPr>
          <w:p w:rsidR="00000000" w:rsidDel="00000000" w:rsidP="00000000" w:rsidRDefault="00000000" w:rsidRPr="00000000" w14:paraId="0000043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Заходи</w:t>
            </w:r>
          </w:p>
        </w:tc>
        <w:tc>
          <w:tcPr>
            <w:tcMar>
              <w:top w:w="150.0" w:type="dxa"/>
              <w:left w:w="240.0" w:type="dxa"/>
              <w:bottom w:w="150.0" w:type="dxa"/>
              <w:right w:w="240.0" w:type="dxa"/>
            </w:tcMar>
            <w:vAlign w:val="center"/>
          </w:tcPr>
          <w:p w:rsidR="00000000" w:rsidDel="00000000" w:rsidP="00000000" w:rsidRDefault="00000000" w:rsidRPr="00000000" w14:paraId="0000043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Бюджет</w:t>
            </w:r>
          </w:p>
        </w:tc>
        <w:tc>
          <w:tcPr>
            <w:tcMar>
              <w:top w:w="150.0" w:type="dxa"/>
              <w:left w:w="240.0" w:type="dxa"/>
              <w:bottom w:w="150.0" w:type="dxa"/>
              <w:right w:w="240.0" w:type="dxa"/>
            </w:tcMar>
            <w:vAlign w:val="center"/>
          </w:tcPr>
          <w:p w:rsidR="00000000" w:rsidDel="00000000" w:rsidP="00000000" w:rsidRDefault="00000000" w:rsidRPr="00000000" w14:paraId="0000043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Терміни</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4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Доступне середовище</w:t>
            </w:r>
          </w:p>
        </w:tc>
        <w:tc>
          <w:tcPr>
            <w:tcMar>
              <w:top w:w="150.0" w:type="dxa"/>
              <w:left w:w="240.0" w:type="dxa"/>
              <w:bottom w:w="150.0" w:type="dxa"/>
              <w:right w:w="240.0" w:type="dxa"/>
            </w:tcMar>
            <w:vAlign w:val="center"/>
          </w:tcPr>
          <w:p w:rsidR="00000000" w:rsidDel="00000000" w:rsidP="00000000" w:rsidRDefault="00000000" w:rsidRPr="00000000" w14:paraId="0000044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Встановлення пандусів, облаштування санвузлів</w:t>
            </w:r>
          </w:p>
        </w:tc>
        <w:tc>
          <w:tcPr>
            <w:tcMar>
              <w:top w:w="150.0" w:type="dxa"/>
              <w:left w:w="240.0" w:type="dxa"/>
              <w:bottom w:w="150.0" w:type="dxa"/>
              <w:right w:w="240.0" w:type="dxa"/>
            </w:tcMar>
            <w:vAlign w:val="center"/>
          </w:tcPr>
          <w:p w:rsidR="00000000" w:rsidDel="00000000" w:rsidP="00000000" w:rsidRDefault="00000000" w:rsidRPr="00000000" w14:paraId="0000044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Кошторис закладу</w:t>
            </w:r>
          </w:p>
        </w:tc>
        <w:tc>
          <w:tcPr>
            <w:tcMar>
              <w:top w:w="150.0" w:type="dxa"/>
              <w:left w:w="240.0" w:type="dxa"/>
              <w:bottom w:w="150.0" w:type="dxa"/>
              <w:right w:w="0.0" w:type="dxa"/>
            </w:tcMar>
            <w:vAlign w:val="center"/>
          </w:tcPr>
          <w:p w:rsidR="00000000" w:rsidDel="00000000" w:rsidP="00000000" w:rsidRDefault="00000000" w:rsidRPr="00000000" w14:paraId="0000044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6-9 місяців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4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Спеціалізоване обладнання</w:t>
            </w:r>
          </w:p>
        </w:tc>
        <w:tc>
          <w:tcPr>
            <w:tcMar>
              <w:top w:w="150.0" w:type="dxa"/>
              <w:left w:w="240.0" w:type="dxa"/>
              <w:bottom w:w="150.0" w:type="dxa"/>
              <w:right w:w="240.0" w:type="dxa"/>
            </w:tcMar>
            <w:vAlign w:val="center"/>
          </w:tcPr>
          <w:p w:rsidR="00000000" w:rsidDel="00000000" w:rsidP="00000000" w:rsidRDefault="00000000" w:rsidRPr="00000000" w14:paraId="0000044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Закупівля сенсорного обладнання, тактильних матеріалів</w:t>
            </w:r>
          </w:p>
        </w:tc>
        <w:tc>
          <w:tcPr>
            <w:tcMar>
              <w:top w:w="150.0" w:type="dxa"/>
              <w:left w:w="240.0" w:type="dxa"/>
              <w:bottom w:w="150.0" w:type="dxa"/>
              <w:right w:w="240.0" w:type="dxa"/>
            </w:tcMar>
            <w:vAlign w:val="center"/>
          </w:tcPr>
          <w:p w:rsidR="00000000" w:rsidDel="00000000" w:rsidP="00000000" w:rsidRDefault="00000000" w:rsidRPr="00000000" w14:paraId="0000044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Грантові кошти, спонсорська допомога</w:t>
            </w:r>
          </w:p>
        </w:tc>
        <w:tc>
          <w:tcPr>
            <w:tcMar>
              <w:top w:w="150.0" w:type="dxa"/>
              <w:left w:w="240.0" w:type="dxa"/>
              <w:bottom w:w="150.0" w:type="dxa"/>
              <w:right w:w="0.0" w:type="dxa"/>
            </w:tcMar>
            <w:vAlign w:val="center"/>
          </w:tcPr>
          <w:p w:rsidR="00000000" w:rsidDel="00000000" w:rsidP="00000000" w:rsidRDefault="00000000" w:rsidRPr="00000000" w14:paraId="0000044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місяців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4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Дидактичні ресурси</w:t>
            </w:r>
          </w:p>
        </w:tc>
        <w:tc>
          <w:tcPr>
            <w:tcMar>
              <w:top w:w="150.0" w:type="dxa"/>
              <w:left w:w="240.0" w:type="dxa"/>
              <w:bottom w:w="150.0" w:type="dxa"/>
              <w:right w:w="240.0" w:type="dxa"/>
            </w:tcMar>
            <w:vAlign w:val="center"/>
          </w:tcPr>
          <w:p w:rsidR="00000000" w:rsidDel="00000000" w:rsidP="00000000" w:rsidRDefault="00000000" w:rsidRPr="00000000" w14:paraId="0000044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Комплекти карток, розвиваючих ігор, візуальних розкладок</w:t>
            </w:r>
          </w:p>
        </w:tc>
        <w:tc>
          <w:tcPr>
            <w:tcMar>
              <w:top w:w="150.0" w:type="dxa"/>
              <w:left w:w="240.0" w:type="dxa"/>
              <w:bottom w:w="150.0" w:type="dxa"/>
              <w:right w:w="240.0" w:type="dxa"/>
            </w:tcMar>
            <w:vAlign w:val="center"/>
          </w:tcPr>
          <w:p w:rsidR="00000000" w:rsidDel="00000000" w:rsidP="00000000" w:rsidRDefault="00000000" w:rsidRPr="00000000" w14:paraId="0000044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Власний бюджет</w:t>
            </w:r>
          </w:p>
        </w:tc>
        <w:tc>
          <w:tcPr>
            <w:tcMar>
              <w:top w:w="150.0" w:type="dxa"/>
              <w:left w:w="240.0" w:type="dxa"/>
              <w:bottom w:w="150.0" w:type="dxa"/>
              <w:right w:w="0.0" w:type="dxa"/>
            </w:tcMar>
            <w:vAlign w:val="center"/>
          </w:tcPr>
          <w:p w:rsidR="00000000" w:rsidDel="00000000" w:rsidP="00000000" w:rsidRDefault="00000000" w:rsidRPr="00000000" w14:paraId="0000044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місяці</w:t>
            </w:r>
          </w:p>
        </w:tc>
      </w:tr>
    </w:tbl>
    <w:p w:rsidR="00000000" w:rsidDel="00000000" w:rsidP="00000000" w:rsidRDefault="00000000" w:rsidRPr="00000000" w14:paraId="0000044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4D">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4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доступного середовища передбачає комплекс архітектурних та технічних рішень для забезпечення вільного пересування та комфортного перебування дітей з обмеженими можливостями рухового розвитку. Впродовж 6-9 місяців планується встановлення стаціонарних та знімних пандусів з антиковзким покриттям, розширення дверних прорізів, облаштування санвузлів з поручнями та спеціалізованим обладнанням, монтаж ліфтів та підйомних платформ. Ці роботи фінансуються з кошторису закладу та здійснюються за участі спеціалістів з доступного середовища.</w:t>
      </w:r>
    </w:p>
    <w:p w:rsidR="00000000" w:rsidDel="00000000" w:rsidP="00000000" w:rsidRDefault="00000000" w:rsidRPr="00000000" w14:paraId="0000044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Забезпечення спеціалізованим обладнанням включає закупівлю сучасних технічних засобів та розвиваючих матеріалів. Протягом 3-6 місяців планується придбання сенсорного обладнання (світлові столи, пуфи-груші, тактильні панелі), адаптивних комп’ютерних систем (спеціальні клавіатури, перемикачі, програми розпізнавання мови), корекційних тренажерів. Фінансування здійснюється через грантові програми та спонсорську допомогу партнерів. Кожен елемент обладнання підбирається з урахуванням особливих потреб учнів.</w:t>
      </w:r>
    </w:p>
    <w:p w:rsidR="00000000" w:rsidDel="00000000" w:rsidP="00000000" w:rsidRDefault="00000000" w:rsidRPr="00000000" w14:paraId="0000045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дидактичних ресурсів передбачає створення сучасного методичного арсеналу для роботи з різними категоріями учнів. За 1-3 місяці створюються комплекти візуальних розкладок, карток PECS для альтернативної комунікації, адаптованих навчальних посібників, розвиваючих ігор та сенсорних коробок. Фінансування здійснюється з власного бюджету закладу. Ресурси розробляються спільно педагогами, психологами та дефектологами з урахуванням індивідуальних потреб кожного учня.</w:t>
      </w:r>
    </w:p>
    <w:p w:rsidR="00000000" w:rsidDel="00000000" w:rsidP="00000000" w:rsidRDefault="00000000" w:rsidRPr="00000000" w14:paraId="0000045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Кожен напрямок роботи супроводжується детальним планом впровадження, постійним моніторингом якості та корекцією відповідно до реальних потреб учнів (таблиця 2.16.) та педагогічного колективу.</w:t>
      </w:r>
    </w:p>
    <w:p w:rsidR="00000000" w:rsidDel="00000000" w:rsidP="00000000" w:rsidRDefault="00000000" w:rsidRPr="00000000" w14:paraId="00000452">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3">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4">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5">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6">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2.16. </w:t>
      </w:r>
    </w:p>
    <w:p w:rsidR="00000000" w:rsidDel="00000000" w:rsidP="00000000" w:rsidRDefault="00000000" w:rsidRPr="00000000" w14:paraId="00000457">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Заходи для різних категорій учнів</w:t>
      </w:r>
    </w:p>
    <w:tbl>
      <w:tblPr>
        <w:tblStyle w:val="Table2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5"/>
        <w:gridCol w:w="2873"/>
        <w:gridCol w:w="2221"/>
        <w:gridCol w:w="2271"/>
        <w:tblGridChange w:id="0">
          <w:tblGrid>
            <w:gridCol w:w="2235"/>
            <w:gridCol w:w="2873"/>
            <w:gridCol w:w="2221"/>
            <w:gridCol w:w="2271"/>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5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Категорія учнів</w:t>
            </w:r>
          </w:p>
        </w:tc>
        <w:tc>
          <w:tcPr>
            <w:tcMar>
              <w:top w:w="150.0" w:type="dxa"/>
              <w:left w:w="240.0" w:type="dxa"/>
              <w:bottom w:w="150.0" w:type="dxa"/>
              <w:right w:w="240.0" w:type="dxa"/>
            </w:tcMar>
            <w:vAlign w:val="center"/>
          </w:tcPr>
          <w:p w:rsidR="00000000" w:rsidDel="00000000" w:rsidP="00000000" w:rsidRDefault="00000000" w:rsidRPr="00000000" w14:paraId="0000045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Специфічні заходи</w:t>
            </w:r>
          </w:p>
        </w:tc>
        <w:tc>
          <w:tcPr>
            <w:tcMar>
              <w:top w:w="150.0" w:type="dxa"/>
              <w:left w:w="240.0" w:type="dxa"/>
              <w:bottom w:w="150.0" w:type="dxa"/>
              <w:right w:w="240.0" w:type="dxa"/>
            </w:tcMar>
            <w:vAlign w:val="center"/>
          </w:tcPr>
          <w:p w:rsidR="00000000" w:rsidDel="00000000" w:rsidP="00000000" w:rsidRDefault="00000000" w:rsidRPr="00000000" w14:paraId="0000045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Організація</w:t>
            </w:r>
          </w:p>
        </w:tc>
        <w:tc>
          <w:tcPr>
            <w:tcMar>
              <w:top w:w="150.0" w:type="dxa"/>
              <w:left w:w="240.0" w:type="dxa"/>
              <w:bottom w:w="150.0" w:type="dxa"/>
              <w:right w:w="240.0" w:type="dxa"/>
            </w:tcMar>
            <w:vAlign w:val="center"/>
          </w:tcPr>
          <w:p w:rsidR="00000000" w:rsidDel="00000000" w:rsidP="00000000" w:rsidRDefault="00000000" w:rsidRPr="00000000" w14:paraId="0000045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Очікуваний ефект</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5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порушеннями розвитку</w:t>
            </w:r>
          </w:p>
        </w:tc>
        <w:tc>
          <w:tcPr>
            <w:tcMar>
              <w:top w:w="150.0" w:type="dxa"/>
              <w:left w:w="240.0" w:type="dxa"/>
              <w:bottom w:w="150.0" w:type="dxa"/>
              <w:right w:w="240.0" w:type="dxa"/>
            </w:tcMar>
            <w:vAlign w:val="center"/>
          </w:tcPr>
          <w:p w:rsidR="00000000" w:rsidDel="00000000" w:rsidP="00000000" w:rsidRDefault="00000000" w:rsidRPr="00000000" w14:paraId="0000045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Індивідуальні корекційні заняття; соціальні історії</w:t>
            </w:r>
          </w:p>
        </w:tc>
        <w:tc>
          <w:tcPr>
            <w:tcMar>
              <w:top w:w="150.0" w:type="dxa"/>
              <w:left w:w="240.0" w:type="dxa"/>
              <w:bottom w:w="150.0" w:type="dxa"/>
              <w:right w:w="240.0" w:type="dxa"/>
            </w:tcMar>
            <w:vAlign w:val="center"/>
          </w:tcPr>
          <w:p w:rsidR="00000000" w:rsidDel="00000000" w:rsidP="00000000" w:rsidRDefault="00000000" w:rsidRPr="00000000" w14:paraId="0000045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Дефектолог, психолог</w:t>
            </w:r>
          </w:p>
        </w:tc>
        <w:tc>
          <w:tcPr>
            <w:tcMar>
              <w:top w:w="150.0" w:type="dxa"/>
              <w:left w:w="240.0" w:type="dxa"/>
              <w:bottom w:w="150.0" w:type="dxa"/>
              <w:right w:w="0.0" w:type="dxa"/>
            </w:tcMar>
            <w:vAlign w:val="center"/>
          </w:tcPr>
          <w:p w:rsidR="00000000" w:rsidDel="00000000" w:rsidP="00000000" w:rsidRDefault="00000000" w:rsidRPr="00000000" w14:paraId="000004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Покращення соціальних навичок</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6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Обдаровані діти</w:t>
            </w:r>
          </w:p>
        </w:tc>
        <w:tc>
          <w:tcPr>
            <w:tcMar>
              <w:top w:w="150.0" w:type="dxa"/>
              <w:left w:w="240.0" w:type="dxa"/>
              <w:bottom w:w="150.0" w:type="dxa"/>
              <w:right w:w="240.0" w:type="dxa"/>
            </w:tcMar>
            <w:vAlign w:val="center"/>
          </w:tcPr>
          <w:p w:rsidR="00000000" w:rsidDel="00000000" w:rsidP="00000000" w:rsidRDefault="00000000" w:rsidRPr="00000000" w14:paraId="0000046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Проєктна діяльність; дослідницькі завдання</w:t>
            </w:r>
          </w:p>
        </w:tc>
        <w:tc>
          <w:tcPr>
            <w:tcMar>
              <w:top w:w="150.0" w:type="dxa"/>
              <w:left w:w="240.0" w:type="dxa"/>
              <w:bottom w:w="150.0" w:type="dxa"/>
              <w:right w:w="240.0" w:type="dxa"/>
            </w:tcMar>
            <w:vAlign w:val="center"/>
          </w:tcPr>
          <w:p w:rsidR="00000000" w:rsidDel="00000000" w:rsidP="00000000" w:rsidRDefault="00000000" w:rsidRPr="00000000" w14:paraId="0000046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Учителі-предметники</w:t>
            </w:r>
          </w:p>
        </w:tc>
        <w:tc>
          <w:tcPr>
            <w:tcMar>
              <w:top w:w="150.0" w:type="dxa"/>
              <w:left w:w="240.0" w:type="dxa"/>
              <w:bottom w:w="150.0" w:type="dxa"/>
              <w:right w:w="0.0" w:type="dxa"/>
            </w:tcMar>
            <w:vAlign w:val="center"/>
          </w:tcPr>
          <w:p w:rsidR="00000000" w:rsidDel="00000000" w:rsidP="00000000" w:rsidRDefault="00000000" w:rsidRPr="00000000" w14:paraId="0000046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творчого потенціалу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6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Учні з труднощами в навчанні</w:t>
            </w:r>
          </w:p>
        </w:tc>
        <w:tc>
          <w:tcPr>
            <w:tcMar>
              <w:top w:w="150.0" w:type="dxa"/>
              <w:left w:w="240.0" w:type="dxa"/>
              <w:bottom w:w="150.0" w:type="dxa"/>
              <w:right w:w="240.0" w:type="dxa"/>
            </w:tcMar>
            <w:vAlign w:val="center"/>
          </w:tcPr>
          <w:p w:rsidR="00000000" w:rsidDel="00000000" w:rsidP="00000000" w:rsidRDefault="00000000" w:rsidRPr="00000000" w14:paraId="0000046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Додаткові заняття; ігрові методики</w:t>
            </w:r>
          </w:p>
        </w:tc>
        <w:tc>
          <w:tcPr>
            <w:tcMar>
              <w:top w:w="150.0" w:type="dxa"/>
              <w:left w:w="240.0" w:type="dxa"/>
              <w:bottom w:w="150.0" w:type="dxa"/>
              <w:right w:w="240.0" w:type="dxa"/>
            </w:tcMar>
            <w:vAlign w:val="center"/>
          </w:tcPr>
          <w:p w:rsidR="00000000" w:rsidDel="00000000" w:rsidP="00000000" w:rsidRDefault="00000000" w:rsidRPr="00000000" w14:paraId="0000046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Учителі, асистенти</w:t>
            </w:r>
          </w:p>
        </w:tc>
        <w:tc>
          <w:tcPr>
            <w:tcMar>
              <w:top w:w="150.0" w:type="dxa"/>
              <w:left w:w="240.0" w:type="dxa"/>
              <w:bottom w:w="150.0" w:type="dxa"/>
              <w:right w:w="0.0" w:type="dxa"/>
            </w:tcMar>
            <w:vAlign w:val="center"/>
          </w:tcPr>
          <w:p w:rsidR="00000000" w:rsidDel="00000000" w:rsidP="00000000" w:rsidRDefault="00000000" w:rsidRPr="00000000" w14:paraId="0000046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Підвищення успішності</w:t>
            </w:r>
          </w:p>
        </w:tc>
      </w:tr>
    </w:tbl>
    <w:p w:rsidR="00000000" w:rsidDel="00000000" w:rsidP="00000000" w:rsidRDefault="00000000" w:rsidRPr="00000000" w14:paraId="00000468">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69">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6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дітей з порушеннями розвитку реалізується комплекс спеціалізованих заходів, спрямованих на соціальну та академічну адаптацію. Індивідуальні корекційні заняття з дефектологом проводяться з урахуванням специфіки порушення кожної дитини - використовуються методики альтернативної комунікації PECS для дітей з мовленнєвими порушеннями, сенсорна інтеграція для дітей з розладами аутистичного спектру, кинезіотерапевтичні вправи для дітей з ДЦП. Соціальні історії, що розробляються психологом, допомагають дітям із труднощами соціалізації опанувати норми поведінки в різних ситуаціях шкільного життя - від участі у групових заняттях до поведінки у шкільній їдальні.</w:t>
      </w:r>
    </w:p>
    <w:p w:rsidR="00000000" w:rsidDel="00000000" w:rsidP="00000000" w:rsidRDefault="00000000" w:rsidRPr="00000000" w14:paraId="0000046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обдарованих дітей створюються умови для розкриття творчого потенціалу через проектну та дослідницьку діяльність. Учителі-предметники організовують роботу в малих групах за інтегрованими програмами, що поєднують кілька предметних галузей. Наприклад, реалізується міждисциплінарний проект «Екологія мого міста», де учні проводять дослідження, аналізують дані та презентують рішення. Для розвитку критичного мислення використовуються методи проблемного навчання, кейс-стадії, наукові дискусії.</w:t>
      </w:r>
    </w:p>
    <w:p w:rsidR="00000000" w:rsidDel="00000000" w:rsidP="00000000" w:rsidRDefault="00000000" w:rsidRPr="00000000" w14:paraId="0000046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учнів з труднощами в навчанні застосовується система підтримки, що включає додаткові заняття з використанням інтерактивних та ігрових методик. Асистенти вчителя допомагають у засвоєнні складного матеріалу через візуалізацію, дидактичні ігри, практичні вправи. Наприклад, для покращення читання використовуються методи поетапного формування навички, для розвитку математичного мислення - предметно-маніпулятивні вправи. Кожен учень отримує індивідуальний план навчання з поетапним формуванням знань та вмінь.</w:t>
      </w:r>
    </w:p>
    <w:p w:rsidR="00000000" w:rsidDel="00000000" w:rsidP="00000000" w:rsidRDefault="00000000" w:rsidRPr="00000000" w14:paraId="0000046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Усі заходи реалізуються в єдиній системі, що забезпечує взаємодоповнюваність різних форм роботи та створює умови для успішної інтеграції кожної дитини в освітній простір (таблиці 2.17 та 2.18).</w:t>
      </w:r>
    </w:p>
    <w:p w:rsidR="00000000" w:rsidDel="00000000" w:rsidP="00000000" w:rsidRDefault="00000000" w:rsidRPr="00000000" w14:paraId="0000046E">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2.17.</w:t>
      </w:r>
    </w:p>
    <w:p w:rsidR="00000000" w:rsidDel="00000000" w:rsidP="00000000" w:rsidRDefault="00000000" w:rsidRPr="00000000" w14:paraId="0000046F">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Мотиваційні заходи для педагогів</w:t>
      </w:r>
    </w:p>
    <w:tbl>
      <w:tblPr>
        <w:tblStyle w:val="Table2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9"/>
        <w:gridCol w:w="2668"/>
        <w:gridCol w:w="2421"/>
        <w:gridCol w:w="2192"/>
        <w:tblGridChange w:id="0">
          <w:tblGrid>
            <w:gridCol w:w="2319"/>
            <w:gridCol w:w="2668"/>
            <w:gridCol w:w="2421"/>
            <w:gridCol w:w="2192"/>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7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заходу</w:t>
            </w:r>
          </w:p>
        </w:tc>
        <w:tc>
          <w:tcPr>
            <w:tcMar>
              <w:top w:w="150.0" w:type="dxa"/>
              <w:left w:w="240.0" w:type="dxa"/>
              <w:bottom w:w="150.0" w:type="dxa"/>
              <w:right w:w="240.0" w:type="dxa"/>
            </w:tcMar>
            <w:vAlign w:val="center"/>
          </w:tcPr>
          <w:p w:rsidR="00000000" w:rsidDel="00000000" w:rsidP="00000000" w:rsidRDefault="00000000" w:rsidRPr="00000000" w14:paraId="0000047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Умови участі</w:t>
            </w:r>
          </w:p>
        </w:tc>
        <w:tc>
          <w:tcPr>
            <w:tcMar>
              <w:top w:w="150.0" w:type="dxa"/>
              <w:left w:w="240.0" w:type="dxa"/>
              <w:bottom w:w="150.0" w:type="dxa"/>
              <w:right w:w="240.0" w:type="dxa"/>
            </w:tcMar>
            <w:vAlign w:val="center"/>
          </w:tcPr>
          <w:p w:rsidR="00000000" w:rsidDel="00000000" w:rsidP="00000000" w:rsidRDefault="00000000" w:rsidRPr="00000000" w14:paraId="0000047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Нагорода</w:t>
            </w:r>
          </w:p>
        </w:tc>
        <w:tc>
          <w:tcPr>
            <w:tcMar>
              <w:top w:w="150.0" w:type="dxa"/>
              <w:left w:w="240.0" w:type="dxa"/>
              <w:bottom w:w="150.0" w:type="dxa"/>
              <w:right w:w="240.0" w:type="dxa"/>
            </w:tcMar>
            <w:vAlign w:val="center"/>
          </w:tcPr>
          <w:p w:rsidR="00000000" w:rsidDel="00000000" w:rsidP="00000000" w:rsidRDefault="00000000" w:rsidRPr="00000000" w14:paraId="0000047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Періодичність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7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Конкурс «Інклюзивний урок року»</w:t>
            </w:r>
          </w:p>
        </w:tc>
        <w:tc>
          <w:tcPr>
            <w:tcMar>
              <w:top w:w="150.0" w:type="dxa"/>
              <w:left w:w="240.0" w:type="dxa"/>
              <w:bottom w:w="150.0" w:type="dxa"/>
              <w:right w:w="240.0" w:type="dxa"/>
            </w:tcMar>
            <w:vAlign w:val="center"/>
          </w:tcPr>
          <w:p w:rsidR="00000000" w:rsidDel="00000000" w:rsidP="00000000" w:rsidRDefault="00000000" w:rsidRPr="00000000" w14:paraId="0000047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Представлення розробки уроку</w:t>
            </w:r>
          </w:p>
        </w:tc>
        <w:tc>
          <w:tcPr>
            <w:tcMar>
              <w:top w:w="150.0" w:type="dxa"/>
              <w:left w:w="240.0" w:type="dxa"/>
              <w:bottom w:w="150.0" w:type="dxa"/>
              <w:right w:w="240.0" w:type="dxa"/>
            </w:tcMar>
            <w:vAlign w:val="center"/>
          </w:tcPr>
          <w:p w:rsidR="00000000" w:rsidDel="00000000" w:rsidP="00000000" w:rsidRDefault="00000000" w:rsidRPr="00000000" w14:paraId="0000047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Грошова премія, диплом</w:t>
            </w:r>
          </w:p>
        </w:tc>
        <w:tc>
          <w:tcPr>
            <w:tcMar>
              <w:top w:w="150.0" w:type="dxa"/>
              <w:left w:w="240.0" w:type="dxa"/>
              <w:bottom w:w="150.0" w:type="dxa"/>
              <w:right w:w="0.0" w:type="dxa"/>
            </w:tcMar>
            <w:vAlign w:val="center"/>
          </w:tcPr>
          <w:p w:rsidR="00000000" w:rsidDel="00000000" w:rsidP="00000000" w:rsidRDefault="00000000" w:rsidRPr="00000000" w14:paraId="0000047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Щорічно</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7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«Професійне зростання»</w:t>
            </w:r>
          </w:p>
        </w:tc>
        <w:tc>
          <w:tcPr>
            <w:tcMar>
              <w:top w:w="150.0" w:type="dxa"/>
              <w:left w:w="240.0" w:type="dxa"/>
              <w:bottom w:w="150.0" w:type="dxa"/>
              <w:right w:w="240.0" w:type="dxa"/>
            </w:tcMar>
            <w:vAlign w:val="center"/>
          </w:tcPr>
          <w:p w:rsidR="00000000" w:rsidDel="00000000" w:rsidP="00000000" w:rsidRDefault="00000000" w:rsidRPr="00000000" w14:paraId="0000047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Активна участь у тренінгах</w:t>
            </w:r>
          </w:p>
        </w:tc>
        <w:tc>
          <w:tcPr>
            <w:tcMar>
              <w:top w:w="150.0" w:type="dxa"/>
              <w:left w:w="240.0" w:type="dxa"/>
              <w:bottom w:w="150.0" w:type="dxa"/>
              <w:right w:w="240.0" w:type="dxa"/>
            </w:tcMar>
            <w:vAlign w:val="center"/>
          </w:tcPr>
          <w:p w:rsidR="00000000" w:rsidDel="00000000" w:rsidP="00000000" w:rsidRDefault="00000000" w:rsidRPr="00000000" w14:paraId="0000047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Сертифікат про підвищення кваліфікації</w:t>
            </w:r>
          </w:p>
        </w:tc>
        <w:tc>
          <w:tcPr>
            <w:tcMar>
              <w:top w:w="150.0" w:type="dxa"/>
              <w:left w:w="240.0" w:type="dxa"/>
              <w:bottom w:w="150.0" w:type="dxa"/>
              <w:right w:w="0.0" w:type="dxa"/>
            </w:tcMar>
            <w:vAlign w:val="center"/>
          </w:tcPr>
          <w:p w:rsidR="00000000" w:rsidDel="00000000" w:rsidP="00000000" w:rsidRDefault="00000000" w:rsidRPr="00000000" w14:paraId="0000047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Щопівріччя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7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«Інклюзивний лідер»</w:t>
            </w:r>
          </w:p>
        </w:tc>
        <w:tc>
          <w:tcPr>
            <w:tcMar>
              <w:top w:w="150.0" w:type="dxa"/>
              <w:left w:w="240.0" w:type="dxa"/>
              <w:bottom w:w="150.0" w:type="dxa"/>
              <w:right w:w="240.0" w:type="dxa"/>
            </w:tcMar>
            <w:vAlign w:val="center"/>
          </w:tcPr>
          <w:p w:rsidR="00000000" w:rsidDel="00000000" w:rsidP="00000000" w:rsidRDefault="00000000" w:rsidRPr="00000000" w14:paraId="0000047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Впровадження інноваційних методів</w:t>
            </w:r>
          </w:p>
        </w:tc>
        <w:tc>
          <w:tcPr>
            <w:tcMar>
              <w:top w:w="150.0" w:type="dxa"/>
              <w:left w:w="240.0" w:type="dxa"/>
              <w:bottom w:w="150.0" w:type="dxa"/>
              <w:right w:w="240.0" w:type="dxa"/>
            </w:tcMar>
            <w:vAlign w:val="center"/>
          </w:tcPr>
          <w:p w:rsidR="00000000" w:rsidDel="00000000" w:rsidP="00000000" w:rsidRDefault="00000000" w:rsidRPr="00000000" w14:paraId="0000047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Додаткова відпустка</w:t>
            </w:r>
          </w:p>
        </w:tc>
        <w:tc>
          <w:tcPr>
            <w:tcMar>
              <w:top w:w="150.0" w:type="dxa"/>
              <w:left w:w="240.0" w:type="dxa"/>
              <w:bottom w:w="150.0" w:type="dxa"/>
              <w:right w:w="0.0" w:type="dxa"/>
            </w:tcMar>
            <w:vAlign w:val="center"/>
          </w:tcPr>
          <w:p w:rsidR="00000000" w:rsidDel="00000000" w:rsidP="00000000" w:rsidRDefault="00000000" w:rsidRPr="00000000" w14:paraId="0000047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Щорічно</w:t>
            </w:r>
          </w:p>
        </w:tc>
      </w:tr>
    </w:tbl>
    <w:p w:rsidR="00000000" w:rsidDel="00000000" w:rsidP="00000000" w:rsidRDefault="00000000" w:rsidRPr="00000000" w14:paraId="0000048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81">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82">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83">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84">
      <w:pPr>
        <w:spacing w:after="0" w:line="360" w:lineRule="auto"/>
        <w:ind w:firstLine="81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85">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2.18. </w:t>
      </w:r>
    </w:p>
    <w:p w:rsidR="00000000" w:rsidDel="00000000" w:rsidP="00000000" w:rsidRDefault="00000000" w:rsidRPr="00000000" w14:paraId="00000486">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Заходи для батьківської спільноти</w:t>
      </w:r>
    </w:p>
    <w:tbl>
      <w:tblPr>
        <w:tblStyle w:val="Table2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4"/>
        <w:gridCol w:w="3008"/>
        <w:gridCol w:w="2708"/>
        <w:gridCol w:w="2010"/>
        <w:tblGridChange w:id="0">
          <w:tblGrid>
            <w:gridCol w:w="1874"/>
            <w:gridCol w:w="3008"/>
            <w:gridCol w:w="2708"/>
            <w:gridCol w:w="201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Формат роботи</w:t>
            </w:r>
          </w:p>
        </w:tc>
        <w:tc>
          <w:tcPr>
            <w:tcMar>
              <w:top w:w="150.0" w:type="dxa"/>
              <w:left w:w="240.0" w:type="dxa"/>
              <w:bottom w:w="150.0" w:type="dxa"/>
              <w:right w:w="240.0" w:type="dxa"/>
            </w:tcMar>
            <w:vAlign w:val="center"/>
          </w:tcPr>
          <w:p w:rsidR="00000000" w:rsidDel="00000000" w:rsidP="00000000" w:rsidRDefault="00000000" w:rsidRPr="00000000" w14:paraId="0000048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Тематика</w:t>
            </w:r>
          </w:p>
        </w:tc>
        <w:tc>
          <w:tcPr>
            <w:tcMar>
              <w:top w:w="150.0" w:type="dxa"/>
              <w:left w:w="240.0" w:type="dxa"/>
              <w:bottom w:w="150.0" w:type="dxa"/>
              <w:right w:w="240.0" w:type="dxa"/>
            </w:tcMar>
            <w:vAlign w:val="center"/>
          </w:tcPr>
          <w:p w:rsidR="00000000" w:rsidDel="00000000" w:rsidP="00000000" w:rsidRDefault="00000000" w:rsidRPr="00000000" w14:paraId="0000048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Ведучі</w:t>
            </w:r>
          </w:p>
        </w:tc>
        <w:tc>
          <w:tcPr>
            <w:tcMar>
              <w:top w:w="150.0" w:type="dxa"/>
              <w:left w:w="240.0" w:type="dxa"/>
              <w:bottom w:w="150.0" w:type="dxa"/>
              <w:right w:w="240.0" w:type="dxa"/>
            </w:tcMar>
            <w:vAlign w:val="center"/>
          </w:tcPr>
          <w:p w:rsidR="00000000" w:rsidDel="00000000" w:rsidP="00000000" w:rsidRDefault="00000000" w:rsidRPr="00000000" w14:paraId="0000048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Регулярність</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8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«Кава з експертом»</w:t>
            </w:r>
          </w:p>
        </w:tc>
        <w:tc>
          <w:tcPr>
            <w:tcMar>
              <w:top w:w="150.0" w:type="dxa"/>
              <w:left w:w="240.0" w:type="dxa"/>
              <w:bottom w:w="150.0" w:type="dxa"/>
              <w:right w:w="240.0" w:type="dxa"/>
            </w:tcMar>
            <w:vAlign w:val="center"/>
          </w:tcPr>
          <w:p w:rsidR="00000000" w:rsidDel="00000000" w:rsidP="00000000" w:rsidRDefault="00000000" w:rsidRPr="00000000" w14:paraId="0000048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Обговорення актуальних питань інклюзії</w:t>
            </w:r>
          </w:p>
        </w:tc>
        <w:tc>
          <w:tcPr>
            <w:tcMar>
              <w:top w:w="150.0" w:type="dxa"/>
              <w:left w:w="240.0" w:type="dxa"/>
              <w:bottom w:w="150.0" w:type="dxa"/>
              <w:right w:w="240.0" w:type="dxa"/>
            </w:tcMar>
            <w:vAlign w:val="center"/>
          </w:tcPr>
          <w:p w:rsidR="00000000" w:rsidDel="00000000" w:rsidP="00000000" w:rsidRDefault="00000000" w:rsidRPr="00000000" w14:paraId="0000048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Психологи, педагоги</w:t>
            </w:r>
          </w:p>
        </w:tc>
        <w:tc>
          <w:tcPr>
            <w:tcMar>
              <w:top w:w="150.0" w:type="dxa"/>
              <w:left w:w="240.0" w:type="dxa"/>
              <w:bottom w:w="150.0" w:type="dxa"/>
              <w:right w:w="0.0" w:type="dxa"/>
            </w:tcMar>
            <w:vAlign w:val="center"/>
          </w:tcPr>
          <w:p w:rsidR="00000000" w:rsidDel="00000000" w:rsidP="00000000" w:rsidRDefault="00000000" w:rsidRPr="00000000" w14:paraId="0000048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Щомісяця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8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Майстер-класи</w:t>
            </w:r>
          </w:p>
        </w:tc>
        <w:tc>
          <w:tcPr>
            <w:tcMar>
              <w:top w:w="150.0" w:type="dxa"/>
              <w:left w:w="240.0" w:type="dxa"/>
              <w:bottom w:w="150.0" w:type="dxa"/>
              <w:right w:w="240.0" w:type="dxa"/>
            </w:tcMar>
            <w:vAlign w:val="center"/>
          </w:tcPr>
          <w:p w:rsidR="00000000" w:rsidDel="00000000" w:rsidP="00000000" w:rsidRDefault="00000000" w:rsidRPr="00000000" w14:paraId="0000049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Практичні навички допомоги дітям</w:t>
            </w:r>
          </w:p>
        </w:tc>
        <w:tc>
          <w:tcPr>
            <w:tcMar>
              <w:top w:w="150.0" w:type="dxa"/>
              <w:left w:w="240.0" w:type="dxa"/>
              <w:bottom w:w="150.0" w:type="dxa"/>
              <w:right w:w="240.0" w:type="dxa"/>
            </w:tcMar>
            <w:vAlign w:val="center"/>
          </w:tcPr>
          <w:p w:rsidR="00000000" w:rsidDel="00000000" w:rsidP="00000000" w:rsidRDefault="00000000" w:rsidRPr="00000000" w14:paraId="0000049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Фахівці з корекційної педагогіки</w:t>
            </w:r>
          </w:p>
        </w:tc>
        <w:tc>
          <w:tcPr>
            <w:tcMar>
              <w:top w:w="150.0" w:type="dxa"/>
              <w:left w:w="240.0" w:type="dxa"/>
              <w:bottom w:w="150.0" w:type="dxa"/>
              <w:right w:w="0.0" w:type="dxa"/>
            </w:tcMar>
            <w:vAlign w:val="center"/>
          </w:tcPr>
          <w:p w:rsidR="00000000" w:rsidDel="00000000" w:rsidP="00000000" w:rsidRDefault="00000000" w:rsidRPr="00000000" w14:paraId="0000049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Щокварталу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9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Спільні заходи</w:t>
            </w:r>
          </w:p>
        </w:tc>
        <w:tc>
          <w:tcPr>
            <w:tcMar>
              <w:top w:w="150.0" w:type="dxa"/>
              <w:left w:w="240.0" w:type="dxa"/>
              <w:bottom w:w="150.0" w:type="dxa"/>
              <w:right w:w="240.0" w:type="dxa"/>
            </w:tcMar>
            <w:vAlign w:val="center"/>
          </w:tcPr>
          <w:p w:rsidR="00000000" w:rsidDel="00000000" w:rsidP="00000000" w:rsidRDefault="00000000" w:rsidRPr="00000000" w14:paraId="0000049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Свята, екскурсії, проекти</w:t>
            </w:r>
          </w:p>
        </w:tc>
        <w:tc>
          <w:tcPr>
            <w:tcMar>
              <w:top w:w="150.0" w:type="dxa"/>
              <w:left w:w="240.0" w:type="dxa"/>
              <w:bottom w:w="150.0" w:type="dxa"/>
              <w:right w:w="240.0" w:type="dxa"/>
            </w:tcMar>
            <w:vAlign w:val="center"/>
          </w:tcPr>
          <w:p w:rsidR="00000000" w:rsidDel="00000000" w:rsidP="00000000" w:rsidRDefault="00000000" w:rsidRPr="00000000" w14:paraId="0000049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Учителі, батьківський комітет</w:t>
            </w:r>
          </w:p>
        </w:tc>
        <w:tc>
          <w:tcPr>
            <w:tcMar>
              <w:top w:w="150.0" w:type="dxa"/>
              <w:left w:w="240.0" w:type="dxa"/>
              <w:bottom w:w="150.0" w:type="dxa"/>
              <w:right w:w="0.0" w:type="dxa"/>
            </w:tcMar>
            <w:vAlign w:val="center"/>
          </w:tcPr>
          <w:p w:rsidR="00000000" w:rsidDel="00000000" w:rsidP="00000000" w:rsidRDefault="00000000" w:rsidRPr="00000000" w14:paraId="0000049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Щомісяця</w:t>
            </w:r>
          </w:p>
        </w:tc>
      </w:tr>
    </w:tbl>
    <w:p w:rsidR="00000000" w:rsidDel="00000000" w:rsidP="00000000" w:rsidRDefault="00000000" w:rsidRPr="00000000" w14:paraId="0000049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98">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9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Щомісячні неформальні зустрічі створюють простір для діалогу між батьками та фахівцями. Психологи та педагоги обговорюють актуальні питання інклюзії, такі як адаптація дітей у колективі, стратегії подолання навчальних труднощів, формування соціальних навичок. Особливістю цих зустрічей є інтерактивний формат - батьки мають змогу отримати консультацію щодо конкретних ситуацій, що виникають у їхніх дітей. Наприклад, темую однієї із зустрічей може стати «Як допомогти дитині з порушенням уваги у виконанні домашніх завдань».</w:t>
      </w:r>
    </w:p>
    <w:p w:rsidR="00000000" w:rsidDel="00000000" w:rsidP="00000000" w:rsidRDefault="00000000" w:rsidRPr="00000000" w14:paraId="0000049A">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Квартальні практичні заняття орієнтовані на формування у батьків конкретних навичок допомоги дітям. Фахівці демонструють техніки розвитку мовлення, корекції поведінки, сенсорної інтеграції. Батьки отримують практичні інструменти для занять вдома, наприклад, вправи для розвитку дрібної моторики або комунікативні стратегії для дітей з розладами аутистичного спектру. Кожен майстер-клас супроводжується роздаточними матеріалами та відеозаписами вправ.</w:t>
      </w:r>
    </w:p>
    <w:p w:rsidR="00000000" w:rsidDel="00000000" w:rsidP="00000000" w:rsidRDefault="00000000" w:rsidRPr="00000000" w14:paraId="0000049B">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Щомісячні свята, екскурсії та соціальні проекти організовуються вчителями спільно з батьківським комітетом. Ці заходи сприяють інтеграції дітей з особливими потребами у шкільну спільноту, створюють умови для неформального спілкування. Прикладами можуть бути: інклюзивний театральний фестиваль, спільне створення шкільного саду, благодійні ярмарки, екскурсії до соціальних партнерів школи. Такі заходи формують єдину освітню спільноту, де кожен відчуває свою цінність та важливість.</w:t>
      </w:r>
    </w:p>
    <w:p w:rsidR="00000000" w:rsidDel="00000000" w:rsidP="00000000" w:rsidRDefault="00000000" w:rsidRPr="00000000" w14:paraId="0000049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Кожен формат роботи з батьками враховує різні потреби та можливості учасників, забезпечує поступове залучення батьків до життя шкільної інклюзивної спільноти та створює умови для ефективної співпраці між школою та сім’єю (табл. 2.19).</w:t>
      </w:r>
    </w:p>
    <w:p w:rsidR="00000000" w:rsidDel="00000000" w:rsidP="00000000" w:rsidRDefault="00000000" w:rsidRPr="00000000" w14:paraId="0000049D">
      <w:pPr>
        <w:spacing w:after="0" w:line="360" w:lineRule="auto"/>
        <w:ind w:firstLine="81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2.19. </w:t>
      </w:r>
    </w:p>
    <w:p w:rsidR="00000000" w:rsidDel="00000000" w:rsidP="00000000" w:rsidRDefault="00000000" w:rsidRPr="00000000" w14:paraId="0000049E">
      <w:pPr>
        <w:spacing w:after="0" w:line="360" w:lineRule="auto"/>
        <w:ind w:firstLine="81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Моніторинг та оцінка ефективності</w:t>
      </w:r>
    </w:p>
    <w:tbl>
      <w:tblPr>
        <w:tblStyle w:val="Table23"/>
        <w:tblW w:w="959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1"/>
        <w:gridCol w:w="2888"/>
        <w:gridCol w:w="2192"/>
        <w:gridCol w:w="2229"/>
        <w:tblGridChange w:id="0">
          <w:tblGrid>
            <w:gridCol w:w="2291"/>
            <w:gridCol w:w="2888"/>
            <w:gridCol w:w="2192"/>
            <w:gridCol w:w="2229"/>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49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Об’єкт моніторингу</w:t>
            </w:r>
          </w:p>
        </w:tc>
        <w:tc>
          <w:tcPr>
            <w:tcMar>
              <w:top w:w="150.0" w:type="dxa"/>
              <w:left w:w="240.0" w:type="dxa"/>
              <w:bottom w:w="150.0" w:type="dxa"/>
              <w:right w:w="240.0" w:type="dxa"/>
            </w:tcMar>
            <w:vAlign w:val="center"/>
          </w:tcPr>
          <w:p w:rsidR="00000000" w:rsidDel="00000000" w:rsidP="00000000" w:rsidRDefault="00000000" w:rsidRPr="00000000" w14:paraId="000004A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Інструменти</w:t>
            </w:r>
          </w:p>
        </w:tc>
        <w:tc>
          <w:tcPr>
            <w:tcMar>
              <w:top w:w="150.0" w:type="dxa"/>
              <w:left w:w="240.0" w:type="dxa"/>
              <w:bottom w:w="150.0" w:type="dxa"/>
              <w:right w:w="240.0" w:type="dxa"/>
            </w:tcMar>
            <w:vAlign w:val="center"/>
          </w:tcPr>
          <w:p w:rsidR="00000000" w:rsidDel="00000000" w:rsidP="00000000" w:rsidRDefault="00000000" w:rsidRPr="00000000" w14:paraId="000004A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Періодичність</w:t>
            </w:r>
          </w:p>
        </w:tc>
        <w:tc>
          <w:tcPr>
            <w:tcMar>
              <w:top w:w="150.0" w:type="dxa"/>
              <w:left w:w="240.0" w:type="dxa"/>
              <w:bottom w:w="150.0" w:type="dxa"/>
              <w:right w:w="240.0" w:type="dxa"/>
            </w:tcMar>
            <w:vAlign w:val="center"/>
          </w:tcPr>
          <w:p w:rsidR="00000000" w:rsidDel="00000000" w:rsidP="00000000" w:rsidRDefault="00000000" w:rsidRPr="00000000" w14:paraId="000004A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A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Динаміка розвитку учнів</w:t>
            </w:r>
          </w:p>
        </w:tc>
        <w:tc>
          <w:tcPr>
            <w:tcMar>
              <w:top w:w="150.0" w:type="dxa"/>
              <w:left w:w="240.0" w:type="dxa"/>
              <w:bottom w:w="150.0" w:type="dxa"/>
              <w:right w:w="240.0" w:type="dxa"/>
            </w:tcMar>
            <w:vAlign w:val="center"/>
          </w:tcPr>
          <w:p w:rsidR="00000000" w:rsidDel="00000000" w:rsidP="00000000" w:rsidRDefault="00000000" w:rsidRPr="00000000" w14:paraId="000004A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Діагностичні методики, спостереження</w:t>
            </w:r>
          </w:p>
        </w:tc>
        <w:tc>
          <w:tcPr>
            <w:tcMar>
              <w:top w:w="150.0" w:type="dxa"/>
              <w:left w:w="240.0" w:type="dxa"/>
              <w:bottom w:w="150.0" w:type="dxa"/>
              <w:right w:w="240.0" w:type="dxa"/>
            </w:tcMar>
            <w:vAlign w:val="center"/>
          </w:tcPr>
          <w:p w:rsidR="00000000" w:rsidDel="00000000" w:rsidP="00000000" w:rsidRDefault="00000000" w:rsidRPr="00000000" w14:paraId="000004A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Щопівріччя</w:t>
            </w:r>
          </w:p>
        </w:tc>
        <w:tc>
          <w:tcPr>
            <w:tcMar>
              <w:top w:w="150.0" w:type="dxa"/>
              <w:left w:w="240.0" w:type="dxa"/>
              <w:bottom w:w="150.0" w:type="dxa"/>
              <w:right w:w="0.0" w:type="dxa"/>
            </w:tcMar>
            <w:vAlign w:val="center"/>
          </w:tcPr>
          <w:p w:rsidR="00000000" w:rsidDel="00000000" w:rsidP="00000000" w:rsidRDefault="00000000" w:rsidRPr="00000000" w14:paraId="000004A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 вчителі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A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Професійне зростання педагогів</w:t>
            </w:r>
          </w:p>
        </w:tc>
        <w:tc>
          <w:tcPr>
            <w:tcMar>
              <w:top w:w="150.0" w:type="dxa"/>
              <w:left w:w="240.0" w:type="dxa"/>
              <w:bottom w:w="150.0" w:type="dxa"/>
              <w:right w:w="240.0" w:type="dxa"/>
            </w:tcMar>
            <w:vAlign w:val="center"/>
          </w:tcPr>
          <w:p w:rsidR="00000000" w:rsidDel="00000000" w:rsidP="00000000" w:rsidRDefault="00000000" w:rsidRPr="00000000" w14:paraId="000004A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Анкетування, аналіз уроків</w:t>
            </w:r>
          </w:p>
        </w:tc>
        <w:tc>
          <w:tcPr>
            <w:tcMar>
              <w:top w:w="150.0" w:type="dxa"/>
              <w:left w:w="240.0" w:type="dxa"/>
              <w:bottom w:w="150.0" w:type="dxa"/>
              <w:right w:w="240.0" w:type="dxa"/>
            </w:tcMar>
            <w:vAlign w:val="center"/>
          </w:tcPr>
          <w:p w:rsidR="00000000" w:rsidDel="00000000" w:rsidP="00000000" w:rsidRDefault="00000000" w:rsidRPr="00000000" w14:paraId="000004A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Щокварталу</w:t>
            </w:r>
          </w:p>
        </w:tc>
        <w:tc>
          <w:tcPr>
            <w:tcMar>
              <w:top w:w="150.0" w:type="dxa"/>
              <w:left w:w="240.0" w:type="dxa"/>
              <w:bottom w:w="150.0" w:type="dxa"/>
              <w:right w:w="0.0" w:type="dxa"/>
            </w:tcMar>
            <w:vAlign w:val="center"/>
          </w:tcPr>
          <w:p w:rsidR="00000000" w:rsidDel="00000000" w:rsidP="00000000" w:rsidRDefault="00000000" w:rsidRPr="00000000" w14:paraId="000004A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4A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Задоволеність батьків</w:t>
            </w:r>
          </w:p>
        </w:tc>
        <w:tc>
          <w:tcPr>
            <w:tcMar>
              <w:top w:w="150.0" w:type="dxa"/>
              <w:left w:w="240.0" w:type="dxa"/>
              <w:bottom w:w="150.0" w:type="dxa"/>
              <w:right w:w="240.0" w:type="dxa"/>
            </w:tcMar>
            <w:vAlign w:val="center"/>
          </w:tcPr>
          <w:p w:rsidR="00000000" w:rsidDel="00000000" w:rsidP="00000000" w:rsidRDefault="00000000" w:rsidRPr="00000000" w14:paraId="000004A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Опитувальники, збори</w:t>
            </w:r>
          </w:p>
        </w:tc>
        <w:tc>
          <w:tcPr>
            <w:tcMar>
              <w:top w:w="150.0" w:type="dxa"/>
              <w:left w:w="240.0" w:type="dxa"/>
              <w:bottom w:w="150.0" w:type="dxa"/>
              <w:right w:w="240.0" w:type="dxa"/>
            </w:tcMar>
            <w:vAlign w:val="center"/>
          </w:tcPr>
          <w:p w:rsidR="00000000" w:rsidDel="00000000" w:rsidP="00000000" w:rsidRDefault="00000000" w:rsidRPr="00000000" w14:paraId="000004A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Щопівріччя</w:t>
            </w:r>
          </w:p>
        </w:tc>
        <w:tc>
          <w:tcPr>
            <w:tcMar>
              <w:top w:w="150.0" w:type="dxa"/>
              <w:left w:w="240.0" w:type="dxa"/>
              <w:bottom w:w="150.0" w:type="dxa"/>
              <w:right w:w="0.0" w:type="dxa"/>
            </w:tcMar>
            <w:vAlign w:val="center"/>
          </w:tcPr>
          <w:p w:rsidR="00000000" w:rsidDel="00000000" w:rsidP="00000000" w:rsidRDefault="00000000" w:rsidRPr="00000000" w14:paraId="000004A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Соціальний педагог</w:t>
            </w:r>
          </w:p>
        </w:tc>
      </w:tr>
    </w:tbl>
    <w:p w:rsidR="00000000" w:rsidDel="00000000" w:rsidP="00000000" w:rsidRDefault="00000000" w:rsidRPr="00000000" w14:paraId="000004A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Джерело: власна розробка автора</w:t>
      </w:r>
    </w:p>
    <w:p w:rsidR="00000000" w:rsidDel="00000000" w:rsidP="00000000" w:rsidRDefault="00000000" w:rsidRPr="00000000" w14:paraId="000004B0">
      <w:pPr>
        <w:spacing w:after="0" w:line="360" w:lineRule="auto"/>
        <w:ind w:firstLine="81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B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забезпечення якості інклюзивної освіти впроваджується комплексна система моніторингу, що охоплює три ключові напрями: розвиток учнів, професійне зростання педагогів та задоволеність батьків. Ця система функціонує на постійній основі та забезпечує своєчасне виявлення проблем і корекцію освітнього процесу.</w:t>
      </w:r>
    </w:p>
    <w:p w:rsidR="00000000" w:rsidDel="00000000" w:rsidP="00000000" w:rsidRDefault="00000000" w:rsidRPr="00000000" w14:paraId="000004B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Моніторинг динаміки розвитку учнів проводиться щопівріччя психологом та вчителями. Для цього використовуються різноманітні діагностичні методики, включаючи стандартизовані тести академічних досягнень, спеціалізовані шкали спостереження за поведінкою, аналіз портфоліо досягнень та відеоспостереження за соціальною взаємодією в класі. Особлива увага приділяється дітям з особливими освітніми потребами, для яких застосовуються спеціалізовані інструменти оцінки, такі як шкала SCERTS для дітей з аутизмом або мовленнєві зразки для учнів з порушеннями мовлення.</w:t>
      </w:r>
    </w:p>
    <w:p w:rsidR="00000000" w:rsidDel="00000000" w:rsidP="00000000" w:rsidRDefault="00000000" w:rsidRPr="00000000" w14:paraId="000004B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Професійне зростання педагогів оцінюється щокварталу адміністрацією закладу. Інструментами моніторингу слугують анкетування за шкалою готовності до інклюзії, аналіз відеозаписів уроків за критеріями інклюзивності, самооцінка педагогів за чек-листом професійних компетенцій, а також аналіз документів (індивідуальні освітні плани, адаптовані матеріали). На основі отриманих даних розробляються індивідуальні плани професійного розвитку вчителів.</w:t>
      </w:r>
    </w:p>
    <w:p w:rsidR="00000000" w:rsidDel="00000000" w:rsidP="00000000" w:rsidRDefault="00000000" w:rsidRPr="00000000" w14:paraId="000004B4">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Задоволеність батьків якістю інклюзивної освіти досліджується щопівріччя соціальним педагогом. Для цього використовуються анонімні опитувальники з питаннями про якість освіти та психологічний клімат, проводяться фокус-групи для глибинного вивчення проблем, організовуються щорічні збори з аналізом результатів опитувань та індивідуальні співбесіди з батьками дітей з ООП.</w:t>
      </w:r>
    </w:p>
    <w:p w:rsidR="00000000" w:rsidDel="00000000" w:rsidP="00000000" w:rsidRDefault="00000000" w:rsidRPr="00000000" w14:paraId="000004B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Критерії ефективності для кожної групи учасників освітнього процесу включають: для учнів - позитивну динаміку академічних показників, поліпшення соціальних навичок та зниження тривожності; для педагогів - підвищення балів за шкалою готовності, зростання кількості використовуваних інклюзивних методик та зменшення кількості конфліктних ситуацій; для батьків - зростання рівня задоволеності послугами, активність участі в житті школи та зниження кількості скарг.</w:t>
      </w:r>
    </w:p>
    <w:p w:rsidR="00000000" w:rsidDel="00000000" w:rsidP="00000000" w:rsidRDefault="00000000" w:rsidRPr="00000000" w14:paraId="000004B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моніторингу систематично аналізуються та обговорюються на педагогічних радах, що дозволяє своєчасно вносити корективи в програми розвитку інклюзивного середовища та забезпечувати стале підвищення якості освітніх послуг для всіх учнів без винятку.</w:t>
      </w:r>
    </w:p>
    <w:p w:rsidR="00000000" w:rsidDel="00000000" w:rsidP="00000000" w:rsidRDefault="00000000" w:rsidRPr="00000000" w14:paraId="000004B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Заходи для створення інклюзивної культури школи:</w:t>
      </w:r>
    </w:p>
    <w:p w:rsidR="00000000" w:rsidDel="00000000" w:rsidP="00000000" w:rsidRDefault="00000000" w:rsidRPr="00000000" w14:paraId="000004B8">
      <w:pPr>
        <w:numPr>
          <w:ilvl w:val="0"/>
          <w:numId w:val="1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Щорічний «День інклюзії» з майстер-класами та тренінгами</w:t>
      </w:r>
    </w:p>
    <w:p w:rsidR="00000000" w:rsidDel="00000000" w:rsidP="00000000" w:rsidRDefault="00000000" w:rsidRPr="00000000" w14:paraId="000004B9">
      <w:pPr>
        <w:numPr>
          <w:ilvl w:val="0"/>
          <w:numId w:val="1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шкільної газети «Ми разом» про успіхи інклюзивної освіти</w:t>
      </w:r>
    </w:p>
    <w:p w:rsidR="00000000" w:rsidDel="00000000" w:rsidP="00000000" w:rsidRDefault="00000000" w:rsidRPr="00000000" w14:paraId="000004BA">
      <w:pPr>
        <w:numPr>
          <w:ilvl w:val="0"/>
          <w:numId w:val="1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Відеопроєкт «Історії успіху» з інтерв’ю учнів, педагогів, батьків</w:t>
      </w:r>
    </w:p>
    <w:p w:rsidR="00000000" w:rsidDel="00000000" w:rsidP="00000000" w:rsidRDefault="00000000" w:rsidRPr="00000000" w14:paraId="000004BB">
      <w:pPr>
        <w:numPr>
          <w:ilvl w:val="0"/>
          <w:numId w:val="1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«Інклюзивний калейдоскоп» - фестиваль творчості дітей з різними потребами</w:t>
      </w:r>
    </w:p>
    <w:p w:rsidR="00000000" w:rsidDel="00000000" w:rsidP="00000000" w:rsidRDefault="00000000" w:rsidRPr="00000000" w14:paraId="000004BC">
      <w:pPr>
        <w:numPr>
          <w:ilvl w:val="0"/>
          <w:numId w:val="17"/>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Створення клубу «Рівні можливості» для спілкування учнів різних категорій</w:t>
      </w:r>
    </w:p>
    <w:p w:rsidR="00000000" w:rsidDel="00000000" w:rsidP="00000000" w:rsidRDefault="00000000" w:rsidRPr="00000000" w14:paraId="000004B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Кожен із запропонованих заходів супроводжується детальним планом впровадження, критеріями оцінки ефективності та механізмами корекції у разі необхідності. Пріоритетом є створення цілісної системи, що забезпечує сталий розвиток інклюзивного освітнього середовища.</w:t>
      </w:r>
    </w:p>
    <w:p w:rsidR="00000000" w:rsidDel="00000000" w:rsidP="00000000" w:rsidRDefault="00000000" w:rsidRPr="00000000" w14:paraId="000004BE">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BF">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Висновок до розділу 2</w:t>
      </w:r>
    </w:p>
    <w:p w:rsidR="00000000" w:rsidDel="00000000" w:rsidP="00000000" w:rsidRDefault="00000000" w:rsidRPr="00000000" w14:paraId="000004C0">
      <w:pPr>
        <w:spacing w:after="0" w:line="360" w:lineRule="auto"/>
        <w:ind w:firstLine="81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C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емпіричне дослідження дозволило вивчити психологічну готовність освітніх закладів до інклюзивної взаємодії через аналіз ставлення педагогів та батьків до дітей з особливими освітніми потребами. </w:t>
      </w:r>
    </w:p>
    <w:p w:rsidR="00000000" w:rsidDel="00000000" w:rsidP="00000000" w:rsidRDefault="00000000" w:rsidRPr="00000000" w14:paraId="000004C2">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База дослідження включила 45 педагогів та 60 батьків з львівських шкіл, що реалізують інклюзивну освіту.</w:t>
      </w:r>
    </w:p>
    <w:p w:rsidR="00000000" w:rsidDel="00000000" w:rsidP="00000000" w:rsidRDefault="00000000" w:rsidRPr="00000000" w14:paraId="000004C3">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виявили низку ключових закономірностей. Рівень готовності педагогів до інклюзивної діяльності визнано недостатнім - лише 20% демонструють системну готовність, тоді як 35,5% мають низький рівень готовності. </w:t>
      </w:r>
    </w:p>
    <w:p w:rsidR="00000000" w:rsidDel="00000000" w:rsidP="00000000" w:rsidRDefault="00000000" w:rsidRPr="00000000" w14:paraId="000004C4">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Переважає нейтрально-формальне ставлення до дітей з ООП (40%), а 29% педагогів виявили негативно-скептичне ставлення. Найбільш значущими труднощами вчителів визнані недостатня методична підготовка (84,4%) та відсутність часу для індивідуальної роботи (77,8%). Діагностика батьківського ставлення виявила статистично значущі відмінності між групами батьків дітей з ООП та нормотипних дітей за шкалами симбіозу та контролю. Кореляційний аналіз підтвердив прямий зв’язок між рівнем інформованості батьків та їхнім ставленням до інклюзії (r = 0,41).</w:t>
      </w:r>
    </w:p>
    <w:p w:rsidR="00000000" w:rsidDel="00000000" w:rsidP="00000000" w:rsidRDefault="00000000" w:rsidRPr="00000000" w14:paraId="000004C5">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Статистична обробка даних за допомогою кореляційного аналізу, t-критерію Стьюдента та факторного аналізу підтвердила надійність отриманих результатів. Виявлено три ключові фактори готовності: професійну компетентність (23% дисперсії), емоційно-мотиваційну готовність (18%) та організаційно-середовищний (15%). </w:t>
      </w:r>
    </w:p>
    <w:p w:rsidR="00000000" w:rsidDel="00000000" w:rsidP="00000000" w:rsidRDefault="00000000" w:rsidRPr="00000000" w14:paraId="000004C6">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отриманих результатів розроблено комплекс рекомендацій та практичних заходів, що передбачають диференційований підхід до підвищення кваліфікації педагогів, психологічний супровід батьків, вдосконалення матеріально-технічної бази та організаційні зміни. Запропоновано триетапну модель впровадження заходів протягом 12 місяців.</w:t>
      </w:r>
    </w:p>
    <w:p w:rsidR="00000000" w:rsidDel="00000000" w:rsidP="00000000" w:rsidRDefault="00000000" w:rsidRPr="00000000" w14:paraId="000004C7">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необхідність системного підходу до формування психологічної готовності всіх учасників освітнього процесу до інклюзивної взаємодії та можуть бути використані для подальшого вдосконалення інклюзивної освіти в Україні.</w:t>
      </w:r>
    </w:p>
    <w:p w:rsidR="00000000" w:rsidDel="00000000" w:rsidP="00000000" w:rsidRDefault="00000000" w:rsidRPr="00000000" w14:paraId="000004C8">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C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CA">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w:t>
      </w:r>
    </w:p>
    <w:p w:rsidR="00000000" w:rsidDel="00000000" w:rsidP="00000000" w:rsidRDefault="00000000" w:rsidRPr="00000000" w14:paraId="000004CB">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CC">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комплексне дослідження психологічної готовності освітніх закладів до інклюзивної взаємодії дозволило сформулювати низку важливих теоретичних та практичних висновків. Теоретичний аналіз проблеми підтвердив, що психологічна готовність до інклюзивної взаємодії є складним багатовимірним конструктом, який охоплює професійний, психологічний та організаційний компоненти. Особливу значимість у цьому процесі має ставлення педагогів та батьків до дітей з особливими освітніми потребами, оскільки саме цей чинник значною мірою визначає успішність інклюзивного процесу в цілому.</w:t>
      </w:r>
    </w:p>
    <w:p w:rsidR="00000000" w:rsidDel="00000000" w:rsidP="00000000" w:rsidRDefault="00000000" w:rsidRPr="00000000" w14:paraId="000004CD">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Емпірична частина дослідження виявила низку критичних моментів у сучасному стані інклюзивної освіти. Результати свідчать про незадовільний рівень готовності педагогічного складу, де лише 20% вчителів демонструють системну готовність до інклюзивної діяльності. При цьому переважає нейтрально-формальне ставлення до дітей з ООП (40%), а значна частина педагогів (29%) виявляє негативно-скептичну позицію. Найбільш гострими проблемами, з якими стикаються педагоги, виявилися недостатня методична підготовка (84,4%) та брак часу для індивідуальної роботи (77,8%).</w:t>
      </w:r>
    </w:p>
    <w:p w:rsidR="00000000" w:rsidDel="00000000" w:rsidP="00000000" w:rsidRDefault="00000000" w:rsidRPr="00000000" w14:paraId="000004CE">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результатом дослідження став виявлений прямий зв’язок між рівнем інформованості батьків та їхнім ставленням до інклюзії (r = 0,41), що підтверджує необхідність цілеспрямованої просвітницької роботи з батьківською спільнотою. Порівняльний аналіз також виявив специфічні особливості в батьківському ставленні - батьки дітей з ООП характеризуються вищими рівнями симбіозу та контролю, що відображає їхню підвищену тривожність та потребу у психологічній підтримці.</w:t>
      </w:r>
    </w:p>
    <w:p w:rsidR="00000000" w:rsidDel="00000000" w:rsidP="00000000" w:rsidRDefault="00000000" w:rsidRPr="00000000" w14:paraId="000004CF">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отриманих даних було розроблено комплексну програму практичних заходів, що включає триетапну модель впровадження інклюзивної освіти протягом 12 місяців. Запропонований підхід передбачає диференційовану роботу з усіма учасниками освітнього процесу - від спеціалізованих тренінгів для педагогів до психологічного супроводу батьків та організаційних змін у функціонуванні освітніх закладів.</w:t>
      </w:r>
    </w:p>
    <w:p w:rsidR="00000000" w:rsidDel="00000000" w:rsidP="00000000" w:rsidRDefault="00000000" w:rsidRPr="00000000" w14:paraId="000004D0">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Наукова новизна дослідження полягає у виявленні специфіки взаємозв’язків між рівнем готовності педагогів, типами батьківського ставлення та ефективністю інклюзивної взаємодії. Перспективи подальших досліджень можуть полягати у вивченні довгострокового впливу запропонованих заходів на якість інклюзивної освіти та розробці індивідуальних траєкторій професійного розвитку педагогів.</w:t>
      </w:r>
    </w:p>
    <w:p w:rsidR="00000000" w:rsidDel="00000000" w:rsidP="00000000" w:rsidRDefault="00000000" w:rsidRPr="00000000" w14:paraId="000004D1">
      <w:pPr>
        <w:spacing w:after="0" w:line="360" w:lineRule="auto"/>
        <w:ind w:firstLine="81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доцільність і практичну значущість запропонованого підходу та можуть бути використані для подальшого вдосконалення інклюзивної освіти в Україні.</w:t>
      </w:r>
    </w:p>
    <w:p w:rsidR="00000000" w:rsidDel="00000000" w:rsidP="00000000" w:rsidRDefault="00000000" w:rsidRPr="00000000" w14:paraId="000004D2">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3">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4">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8">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A">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B">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D">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E">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DF">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ЛІТЕРАТУРИ</w:t>
      </w:r>
    </w:p>
    <w:p w:rsidR="00000000" w:rsidDel="00000000" w:rsidP="00000000" w:rsidRDefault="00000000" w:rsidRPr="00000000" w14:paraId="000004E0">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E1">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Богданова С. Ю. Психологічні умови формування готовності майбутніх педагогів до інклюзивної діяльності: монографія. Київ: Педагогічна думка, 2021. 280 с.</w:t>
      </w:r>
    </w:p>
    <w:p w:rsidR="00000000" w:rsidDel="00000000" w:rsidP="00000000" w:rsidRDefault="00000000" w:rsidRPr="00000000" w14:paraId="000004E2">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Васьківська О. О., Гавриш Л. В. Психологічні аспекти інклюзивної освіти: навчально-методичний посібник. Харків: Вид-во НУА, 2022. 145 с.</w:t>
      </w:r>
    </w:p>
    <w:p w:rsidR="00000000" w:rsidDel="00000000" w:rsidP="00000000" w:rsidRDefault="00000000" w:rsidRPr="00000000" w14:paraId="000004E3">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Глушкова В. П. Інклюзивна освіта: теорія і практика: підручник. Львів: Ліга-Прес, 2023. 420 с.</w:t>
      </w:r>
    </w:p>
    <w:p w:rsidR="00000000" w:rsidDel="00000000" w:rsidP="00000000" w:rsidRDefault="00000000" w:rsidRPr="00000000" w14:paraId="000004E4">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Гузієнко Т. В. Соціально-педагогічний супровід дітей з особливими потребами в інклюзивному середовищі. Київ: Академвидав, 2021. 192 с.</w:t>
      </w:r>
    </w:p>
    <w:p w:rsidR="00000000" w:rsidDel="00000000" w:rsidP="00000000" w:rsidRDefault="00000000" w:rsidRPr="00000000" w14:paraId="000004E5">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Даниленко Л. І. Комунікативна компетентність педагога інклюзивного навчального закладу. // Інклюзивне навчання: виклики та перспективи: зб. матер. наук.-практ. конф. Київ, 2023. С. 56-61.</w:t>
      </w:r>
    </w:p>
    <w:p w:rsidR="00000000" w:rsidDel="00000000" w:rsidP="00000000" w:rsidRDefault="00000000" w:rsidRPr="00000000" w14:paraId="000004E6">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Джуринський О. В. Формування толерантності в учнівської молоді до однолітків з особливими освітніми потребами. // Проблеми сучасної психології. 2022. Вип. 55. С. 90-105.</w:t>
      </w:r>
    </w:p>
    <w:p w:rsidR="00000000" w:rsidDel="00000000" w:rsidP="00000000" w:rsidRDefault="00000000" w:rsidRPr="00000000" w14:paraId="000004E7">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Жук Л. В. Психологічна готовність педагогів до інклюзивної діяльності: діагностика та розвиток: монографія. Вінниця: ТОВ «Твори», 2021. 268 с.</w:t>
      </w:r>
    </w:p>
    <w:p w:rsidR="00000000" w:rsidDel="00000000" w:rsidP="00000000" w:rsidRDefault="00000000" w:rsidRPr="00000000" w14:paraId="000004E8">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Завізинська О. Т. Роль батьків у становленні інклюзивної освіти. // Освіта осіб з особливими потребами: шляхи реалізації: зб. наук. ст. Київ: Вид-во НПУ імені М. П. Драгоманова, 2020. С. 112-118.</w:t>
      </w:r>
    </w:p>
    <w:p w:rsidR="00000000" w:rsidDel="00000000" w:rsidP="00000000" w:rsidRDefault="00000000" w:rsidRPr="00000000" w14:paraId="000004E9">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Золоткова Є. В. Коуч-технології в підвищенні інклюзивної компетентності вчителів. // Науковий часопис Національного педагогічного університету імені М. П. Драгоманова. Серія 19: Корекційна педагогіка та спеціальна психологія. 2024. Вип. 39. С. 45-52.</w:t>
      </w:r>
    </w:p>
    <w:p w:rsidR="00000000" w:rsidDel="00000000" w:rsidP="00000000" w:rsidRDefault="00000000" w:rsidRPr="00000000" w14:paraId="000004EA">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Касьян Ю. О. Емоційне вигорання педагогів в умовах інклюзивного навчання. // Актуальні проблеми психології: Збірник наукових праць Інституту психології імені Г.С. Костюка НАПН України. Т. XII. Психологія обдарованості. 2023. С. 78-89.</w:t>
      </w:r>
    </w:p>
    <w:p w:rsidR="00000000" w:rsidDel="00000000" w:rsidP="00000000" w:rsidRDefault="00000000" w:rsidRPr="00000000" w14:paraId="000004EB">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Кобилинська О. В. Інклюзивна освіта: від теорії до практики: навчальний посібник. Тернопіль: Навчальна книга – Богдан, 2022. 315 с.</w:t>
      </w:r>
    </w:p>
    <w:p w:rsidR="00000000" w:rsidDel="00000000" w:rsidP="00000000" w:rsidRDefault="00000000" w:rsidRPr="00000000" w14:paraId="000004EC">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Колупаєва А. А. Інклюзивна освіта: реалії та перспективи: монографія. Київ: Слово, 2021. 350 с.</w:t>
      </w:r>
    </w:p>
    <w:p w:rsidR="00000000" w:rsidDel="00000000" w:rsidP="00000000" w:rsidRDefault="00000000" w:rsidRPr="00000000" w14:paraId="000004ED">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Коноваленко Ж. В. Психологічний супровід сім’ї дитини з особливими освітніми потребами. Харків: Вид-во «Ранок», 2020. 175 с.</w:t>
      </w:r>
    </w:p>
    <w:p w:rsidR="00000000" w:rsidDel="00000000" w:rsidP="00000000" w:rsidRDefault="00000000" w:rsidRPr="00000000" w14:paraId="000004EE">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Кульчицька В. В. Підготовка педагогічних кадрів до роботи в умовах інклюзивного навчання. // Педагогічна освіта: теорія і практика. 2023. № 48. С. 23-29.</w:t>
      </w:r>
    </w:p>
    <w:p w:rsidR="00000000" w:rsidDel="00000000" w:rsidP="00000000" w:rsidRDefault="00000000" w:rsidRPr="00000000" w14:paraId="000004EF">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Лаврентьєва І. Ю. Формування інклюзивного середовища в закладі загальної середньої освіти: методичний посібник. Полтава: ПНПУ імені В. Г. Короленка, 2022. 110 с.</w:t>
      </w:r>
    </w:p>
    <w:p w:rsidR="00000000" w:rsidDel="00000000" w:rsidP="00000000" w:rsidRDefault="00000000" w:rsidRPr="00000000" w14:paraId="000004F0">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Литвиненко О. В. Взаємодія педагогічного колективу з батьками дітей з особливими потребами. // Спеціальна освіта: традиції та інновації: матеріали міжнар. наук.-практ. конф. Львів, 2021. С. 134-139.</w:t>
      </w:r>
    </w:p>
    <w:p w:rsidR="00000000" w:rsidDel="00000000" w:rsidP="00000000" w:rsidRDefault="00000000" w:rsidRPr="00000000" w14:paraId="000004F1">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Мартинюк І. В. Особливості ставлення батьків нормотипних дітей до інклюзії. // Психологія і суспільство. 2022. № 4. С. 101-112.</w:t>
      </w:r>
    </w:p>
    <w:p w:rsidR="00000000" w:rsidDel="00000000" w:rsidP="00000000" w:rsidRDefault="00000000" w:rsidRPr="00000000" w14:paraId="000004F2">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Онищенко Л. М. Дитина з особливими потребами в інклюзивному освітньому просторі: навчально-методичний посібник. Чернівці: Букрек, 2021. 200 с.</w:t>
      </w:r>
    </w:p>
    <w:p w:rsidR="00000000" w:rsidDel="00000000" w:rsidP="00000000" w:rsidRDefault="00000000" w:rsidRPr="00000000" w14:paraId="000004F3">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Панасенко К. Р. Бар’єри та ресурси інклюзивної освіти в Україні. // Соціальна психологія. 2023. № 5 (67). С. 34-48.</w:t>
      </w:r>
    </w:p>
    <w:p w:rsidR="00000000" w:rsidDel="00000000" w:rsidP="00000000" w:rsidRDefault="00000000" w:rsidRPr="00000000" w14:paraId="000004F4">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Петренко О. С. Адаптація дитини з порушеннями зору в інклюзивному класі: психолого-педагогічний аспект. Київ: Видавничий дім «Саміт-Книга», 2022. 158 с.</w:t>
      </w:r>
    </w:p>
    <w:p w:rsidR="00000000" w:rsidDel="00000000" w:rsidP="00000000" w:rsidRDefault="00000000" w:rsidRPr="00000000" w14:paraId="000004F5">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Пилипчук О. М. Формування позитивного ставлення до інклюзії в учнівського колективу. // Науковий вісник Миколаївського національного університету імені В. О. Сухомлинського. Серія: Педагогічні науки. 2024. Вип. 1 (28). С. 156-162.</w:t>
      </w:r>
    </w:p>
    <w:p w:rsidR="00000000" w:rsidDel="00000000" w:rsidP="00000000" w:rsidRDefault="00000000" w:rsidRPr="00000000" w14:paraId="000004F6">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 освіту: Закон України від 05.09.2017 № 2145-VIII. // Відомості Верховної Ради. 2017. № 38-39. С. 380.</w:t>
      </w:r>
    </w:p>
    <w:p w:rsidR="00000000" w:rsidDel="00000000" w:rsidP="00000000" w:rsidRDefault="00000000" w:rsidRPr="00000000" w14:paraId="000004F7">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 затвердження Положення про інклюзивно-ресурсний центр: Постанова Кабінету Міністрів України від 12.07.2017 № 545.</w:t>
      </w:r>
    </w:p>
    <w:p w:rsidR="00000000" w:rsidDel="00000000" w:rsidP="00000000" w:rsidRDefault="00000000" w:rsidRPr="00000000" w14:paraId="000004F8">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Рибак О. М. Психологічні механізми формування готовності вчителя до інклюзивної діяльності. // Науковий часопис НПУ імені М. П. Драгоманова. Серія 12: Психологічні науки. 2022. Вип. 16. С. 120-128.</w:t>
      </w:r>
    </w:p>
    <w:p w:rsidR="00000000" w:rsidDel="00000000" w:rsidP="00000000" w:rsidRDefault="00000000" w:rsidRPr="00000000" w14:paraId="000004F9">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Савченко В. Д. Психологічні бар’єри інклюзії та шляхи їх подолання. // Актуальні проблеми корекційної освіти. 2020. Вип. 2. С. 45-56.</w:t>
      </w:r>
    </w:p>
    <w:p w:rsidR="00000000" w:rsidDel="00000000" w:rsidP="00000000" w:rsidRDefault="00000000" w:rsidRPr="00000000" w14:paraId="000004FA">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Савчук Л. П. Інклюзивна компетентність сучасного педагога: структура та шляхи формування. // Педагогіка і психологія. 2023. № 2 (83). С. 67-78.</w:t>
      </w:r>
    </w:p>
    <w:p w:rsidR="00000000" w:rsidDel="00000000" w:rsidP="00000000" w:rsidRDefault="00000000" w:rsidRPr="00000000" w14:paraId="000004FB">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Сербіна І. В. Соціальна інтеграція дітей з аутизмом в умовах інклюзивного навчання. Харків: Вид-во «Діса плюс», 2021. 224 с.</w:t>
      </w:r>
    </w:p>
    <w:p w:rsidR="00000000" w:rsidDel="00000000" w:rsidP="00000000" w:rsidRDefault="00000000" w:rsidRPr="00000000" w14:paraId="000004FC">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Сидоренко В. В. Емпіричне дослідження ставлення педагогів до інклюзивної освіти. // Проблеми сучасного підручника. 2022. № 28. С. 230-242.</w:t>
      </w:r>
    </w:p>
    <w:p w:rsidR="00000000" w:rsidDel="00000000" w:rsidP="00000000" w:rsidRDefault="00000000" w:rsidRPr="00000000" w14:paraId="000004FD">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Синьова І. М. Основи інклюзивної педагогіки: підручник. Київ: Аграр Медіа Груп, 2022. 480 с.</w:t>
      </w:r>
    </w:p>
    <w:p w:rsidR="00000000" w:rsidDel="00000000" w:rsidP="00000000" w:rsidRDefault="00000000" w:rsidRPr="00000000" w14:paraId="000004FE">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Скочик В. А. Управління інклюзивним освітнім простором закладу загальної середньої освіти. // Управління школою. 2024. № 1-2. С. 88-97.</w:t>
      </w:r>
    </w:p>
    <w:p w:rsidR="00000000" w:rsidDel="00000000" w:rsidP="00000000" w:rsidRDefault="00000000" w:rsidRPr="00000000" w14:paraId="000004FF">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Софій Н. З. Інклюзивна освіта: організаційно-педагогічні засади: навчальний посібник. Київ: Педагогічна думка, 2020. 320 с.</w:t>
      </w:r>
    </w:p>
    <w:p w:rsidR="00000000" w:rsidDel="00000000" w:rsidP="00000000" w:rsidRDefault="00000000" w:rsidRPr="00000000" w14:paraId="00000500">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Софій Н. З., Синьова І. М. Діти з особливими освітніми потребами в закладі загальної середньої освіти: науково-методичний посібник. Київ: ТОВ «АДЕФ-Україна», 2021. 265 с.</w:t>
      </w:r>
    </w:p>
    <w:p w:rsidR="00000000" w:rsidDel="00000000" w:rsidP="00000000" w:rsidRDefault="00000000" w:rsidRPr="00000000" w14:paraId="00000501">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Тарасенко О. В. Діагностика ставлення вчителя до дітей з особливими потребами: методичні рекомендації. // Психолог в освітньому закладі. 2023. № 3. С. 45-52.</w:t>
      </w:r>
    </w:p>
    <w:p w:rsidR="00000000" w:rsidDel="00000000" w:rsidP="00000000" w:rsidRDefault="00000000" w:rsidRPr="00000000" w14:paraId="00000502">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Тарасенко О. В. Психологічні чинники готовності вчителів до інклюзивного навчання. // Наукові записки Бердянського державного педагогічного університету. Серія: Педагогічні науки. 2022. Вип. 1. С. 234-241.</w:t>
      </w:r>
    </w:p>
    <w:p w:rsidR="00000000" w:rsidDel="00000000" w:rsidP="00000000" w:rsidRDefault="00000000" w:rsidRPr="00000000" w14:paraId="00000503">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Тимченко-Горобець Т. П. Батьківська стресостійкість у сім’ях, що виховують дітей з особливими потребами. // Психологічні перспективи. 2023. Вип. 41. С. 178-190.</w:t>
      </w:r>
    </w:p>
    <w:p w:rsidR="00000000" w:rsidDel="00000000" w:rsidP="00000000" w:rsidRDefault="00000000" w:rsidRPr="00000000" w14:paraId="00000504">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Федоренко О. В. Розвиток емоційного інтелекту в дітей з ООП в умовах інклюзії. // Молодий вчений. 2024. № 1 (125). С. 345-349.</w:t>
      </w:r>
    </w:p>
    <w:p w:rsidR="00000000" w:rsidDel="00000000" w:rsidP="00000000" w:rsidRDefault="00000000" w:rsidRPr="00000000" w14:paraId="00000505">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Харченко С. Я. Інклюзивна культура навчального закладу: монографія. Суми: Університетська книга, 2021. 290 с.</w:t>
      </w:r>
    </w:p>
    <w:p w:rsidR="00000000" w:rsidDel="00000000" w:rsidP="00000000" w:rsidRDefault="00000000" w:rsidRPr="00000000" w14:paraId="00000506">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Цимбалару Л. Д. Мотиваційна готовність педагога до роботи в умовах інклюзивного навчання. // Вісник Черкаського університету. Серія «Педагогічні науки». 2023. Вип. 2. С. 112-119.</w:t>
      </w:r>
    </w:p>
    <w:p w:rsidR="00000000" w:rsidDel="00000000" w:rsidP="00000000" w:rsidRDefault="00000000" w:rsidRPr="00000000" w14:paraId="00000507">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Чепурна Л. М. Психолого-педагогічний супровід дітей з порушеннями мовлення в інклюзивному класі. Київ: Грамота, 2022. 180 с.</w:t>
      </w:r>
    </w:p>
    <w:p w:rsidR="00000000" w:rsidDel="00000000" w:rsidP="00000000" w:rsidRDefault="00000000" w:rsidRPr="00000000" w14:paraId="00000508">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Шевченко Л. М. Психологічні основи інклюзивної освіти: підручник. Харків: Вид-во «Основа», 2020. 400 с.</w:t>
      </w:r>
    </w:p>
    <w:p w:rsidR="00000000" w:rsidDel="00000000" w:rsidP="00000000" w:rsidRDefault="00000000" w:rsidRPr="00000000" w14:paraId="00000509">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Шевчук Л. І. Формування толерантного ставлення до дітей з ООП серед учнів початкової школи. // Початкова школа. 2021. № 5. С. 15-19.</w:t>
      </w:r>
    </w:p>
    <w:p w:rsidR="00000000" w:rsidDel="00000000" w:rsidP="00000000" w:rsidRDefault="00000000" w:rsidRPr="00000000" w14:paraId="0000050A">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Шипшинська О. О. Команда психолого-педагогічного супроводу в інклюзивному закладі: моделі та алгоритми дії. // Інклюзивна школа: теорія, досвід, перспективи: матеріали Всеукр. наук.-практ. конф. Одеса, 2023. С. 77-83.</w:t>
      </w:r>
    </w:p>
    <w:p w:rsidR="00000000" w:rsidDel="00000000" w:rsidP="00000000" w:rsidRDefault="00000000" w:rsidRPr="00000000" w14:paraId="0000050B">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Яковенко Т. Г. Партнерство сім’ї та школи в інклюзивному освітньому процесі. // Сім’я, дитина, соціум: проблеми та перспективи розвитку: зб. наук. праць. Івано-Франківськ, 2022. С. 205-210.</w:t>
      </w:r>
    </w:p>
    <w:p w:rsidR="00000000" w:rsidDel="00000000" w:rsidP="00000000" w:rsidRDefault="00000000" w:rsidRPr="00000000" w14:paraId="0000050C">
      <w:pPr>
        <w:numPr>
          <w:ilvl w:val="0"/>
          <w:numId w:val="24"/>
        </w:numP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Ярош Н. Б. Професійний розвиток педагога в умовах інклюзивної освіти. // Неперервна професійна освіта: теорія і практика. 2024. Вип. 1-2. С. 134-142.</w:t>
      </w:r>
    </w:p>
    <w:p w:rsidR="00000000" w:rsidDel="00000000" w:rsidP="00000000" w:rsidRDefault="00000000" w:rsidRPr="00000000" w14:paraId="0000050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1115"/>
          <w:sz w:val="28"/>
          <w:szCs w:val="28"/>
          <w:u w:val="none"/>
          <w:shd w:fill="auto" w:val="clear"/>
          <w:vertAlign w:val="baseline"/>
          <w:rtl w:val="0"/>
        </w:rPr>
        <w:t xml:space="preserve">Ainscow M. Promoting inclusion and equity in education: lessons from international experiences. // Nordic Journal of Studies in Educational Policy. 2020. Vol. 6, No. 1. P. 7-16.</w:t>
      </w:r>
    </w:p>
    <w:p w:rsidR="00000000" w:rsidDel="00000000" w:rsidP="00000000" w:rsidRDefault="00000000" w:rsidRPr="00000000" w14:paraId="0000050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1115"/>
          <w:sz w:val="28"/>
          <w:szCs w:val="28"/>
          <w:u w:val="none"/>
          <w:shd w:fill="auto" w:val="clear"/>
          <w:vertAlign w:val="baseline"/>
          <w:rtl w:val="0"/>
        </w:rPr>
        <w:t xml:space="preserve">Florian L., Beaton M. Inclusive pedagogy in action: getting it right for every child. // International Journal of Inclusive Education. 2023. Vol. 27, No. 8. P. 1019-1033.</w:t>
      </w:r>
    </w:p>
    <w:p w:rsidR="00000000" w:rsidDel="00000000" w:rsidP="00000000" w:rsidRDefault="00000000" w:rsidRPr="00000000" w14:paraId="0000050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1115"/>
          <w:sz w:val="28"/>
          <w:szCs w:val="28"/>
          <w:u w:val="none"/>
          <w:shd w:fill="auto" w:val="clear"/>
          <w:vertAlign w:val="baseline"/>
          <w:rtl w:val="0"/>
        </w:rPr>
        <w:t xml:space="preserve">Mitchell D. What really works in special and inclusive education: Using evidence-based teaching strategies. 3rd ed. London: Routledge, 2020. 460 p.</w:t>
      </w:r>
    </w:p>
    <w:p w:rsidR="00000000" w:rsidDel="00000000" w:rsidP="00000000" w:rsidRDefault="00000000" w:rsidRPr="00000000" w14:paraId="0000051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1115"/>
          <w:sz w:val="28"/>
          <w:szCs w:val="28"/>
          <w:u w:val="none"/>
          <w:shd w:fill="auto" w:val="clear"/>
          <w:vertAlign w:val="baseline"/>
          <w:rtl w:val="0"/>
        </w:rPr>
        <w:t xml:space="preserve">Schwab S. The impact of contact on students’ attitudes towards peers with disabilities. // Research in Developmental Disabilities. 2024. Vol. 102. P. 103-112.</w:t>
      </w:r>
    </w:p>
    <w:p w:rsidR="00000000" w:rsidDel="00000000" w:rsidP="00000000" w:rsidRDefault="00000000" w:rsidRPr="00000000" w14:paraId="0000051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1115"/>
          <w:sz w:val="28"/>
          <w:szCs w:val="28"/>
          <w:u w:val="none"/>
          <w:shd w:fill="auto" w:val="clear"/>
          <w:vertAlign w:val="baseline"/>
          <w:rtl w:val="0"/>
        </w:rPr>
        <w:t xml:space="preserve">UNESCO. Global Education Monitoring Report 2023: Inclusion and education – All means all. Paris: UNESCO, 2023. 450 p.</w:t>
      </w:r>
    </w:p>
    <w:p w:rsidR="00000000" w:rsidDel="00000000" w:rsidP="00000000" w:rsidRDefault="00000000" w:rsidRPr="00000000" w14:paraId="0000051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f1115"/>
          <w:sz w:val="28"/>
          <w:szCs w:val="28"/>
          <w:u w:val="none"/>
          <w:shd w:fill="auto" w:val="clear"/>
          <w:vertAlign w:val="baseline"/>
        </w:rPr>
      </w:pPr>
      <w:r w:rsidDel="00000000" w:rsidR="00000000" w:rsidRPr="00000000">
        <w:rPr>
          <w:rtl w:val="0"/>
        </w:rPr>
      </w:r>
    </w:p>
    <w:p w:rsidR="00000000" w:rsidDel="00000000" w:rsidP="00000000" w:rsidRDefault="00000000" w:rsidRPr="00000000" w14:paraId="0000051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14">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8">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A">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B">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D">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E">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1F">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0">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1">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2">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3">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4">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27">
      <w:pPr>
        <w:pageBreakBefore w:val="1"/>
        <w:spacing w:after="0"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w:t>
      </w:r>
    </w:p>
    <w:p w:rsidR="00000000" w:rsidDel="00000000" w:rsidP="00000000" w:rsidRDefault="00000000" w:rsidRPr="00000000" w14:paraId="00000528">
      <w:pPr>
        <w:spacing w:after="0"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А</w:t>
      </w:r>
    </w:p>
    <w:p w:rsidR="00000000" w:rsidDel="00000000" w:rsidP="00000000" w:rsidRDefault="00000000" w:rsidRPr="00000000" w14:paraId="00000529">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БЛАНКИ МЕТОДИК ДОСЛІДЖЕННЯ</w:t>
      </w:r>
    </w:p>
    <w:p w:rsidR="00000000" w:rsidDel="00000000" w:rsidP="00000000" w:rsidRDefault="00000000" w:rsidRPr="00000000" w14:paraId="0000052A">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Шкала готовності до інклюзії </w:t>
      </w:r>
    </w:p>
    <w:tbl>
      <w:tblPr>
        <w:tblStyle w:val="Table2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
        <w:gridCol w:w="6260"/>
        <w:gridCol w:w="580"/>
        <w:gridCol w:w="580"/>
        <w:gridCol w:w="580"/>
        <w:gridCol w:w="580"/>
        <w:gridCol w:w="580"/>
        <w:tblGridChange w:id="0">
          <w:tblGrid>
            <w:gridCol w:w="440"/>
            <w:gridCol w:w="6260"/>
            <w:gridCol w:w="580"/>
            <w:gridCol w:w="580"/>
            <w:gridCol w:w="580"/>
            <w:gridCol w:w="580"/>
            <w:gridCol w:w="58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52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Mar>
              <w:top w:w="150.0" w:type="dxa"/>
              <w:left w:w="240.0" w:type="dxa"/>
              <w:bottom w:w="150.0" w:type="dxa"/>
              <w:right w:w="240.0" w:type="dxa"/>
            </w:tcMar>
            <w:vAlign w:val="center"/>
          </w:tcPr>
          <w:p w:rsidR="00000000" w:rsidDel="00000000" w:rsidP="00000000" w:rsidRDefault="00000000" w:rsidRPr="00000000" w14:paraId="0000052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Твердження</w:t>
            </w:r>
          </w:p>
        </w:tc>
        <w:tc>
          <w:tcPr>
            <w:tcMar>
              <w:top w:w="150.0" w:type="dxa"/>
              <w:left w:w="240.0" w:type="dxa"/>
              <w:bottom w:w="150.0" w:type="dxa"/>
              <w:right w:w="240.0" w:type="dxa"/>
            </w:tcMar>
            <w:vAlign w:val="center"/>
          </w:tcPr>
          <w:p w:rsidR="00000000" w:rsidDel="00000000" w:rsidP="00000000" w:rsidRDefault="00000000" w:rsidRPr="00000000" w14:paraId="0000052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150.0" w:type="dxa"/>
              <w:left w:w="240.0" w:type="dxa"/>
              <w:bottom w:w="150.0" w:type="dxa"/>
              <w:right w:w="240.0" w:type="dxa"/>
            </w:tcMar>
            <w:vAlign w:val="center"/>
          </w:tcPr>
          <w:p w:rsidR="00000000" w:rsidDel="00000000" w:rsidP="00000000" w:rsidRDefault="00000000" w:rsidRPr="00000000" w14:paraId="0000052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150.0" w:type="dxa"/>
              <w:left w:w="240.0" w:type="dxa"/>
              <w:bottom w:w="150.0" w:type="dxa"/>
              <w:right w:w="240.0" w:type="dxa"/>
            </w:tcMar>
            <w:vAlign w:val="center"/>
          </w:tcPr>
          <w:p w:rsidR="00000000" w:rsidDel="00000000" w:rsidP="00000000" w:rsidRDefault="00000000" w:rsidRPr="00000000" w14:paraId="0000052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53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Mar>
              <w:top w:w="150.0" w:type="dxa"/>
              <w:left w:w="240.0" w:type="dxa"/>
              <w:bottom w:w="150.0" w:type="dxa"/>
              <w:right w:w="240.0" w:type="dxa"/>
            </w:tcMar>
            <w:vAlign w:val="center"/>
          </w:tcPr>
          <w:p w:rsidR="00000000" w:rsidDel="00000000" w:rsidP="00000000" w:rsidRDefault="00000000" w:rsidRPr="00000000" w14:paraId="0000053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150.0" w:type="dxa"/>
              <w:left w:w="240.0" w:type="dxa"/>
              <w:bottom w:w="150.0" w:type="dxa"/>
              <w:right w:w="240.0" w:type="dxa"/>
            </w:tcMar>
            <w:vAlign w:val="center"/>
          </w:tcPr>
          <w:p w:rsidR="00000000" w:rsidDel="00000000" w:rsidP="00000000" w:rsidRDefault="00000000" w:rsidRPr="00000000" w14:paraId="0000053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впевнено можу адаптувати навчальний матеріал для дітей з ООП</w:t>
            </w:r>
          </w:p>
        </w:tc>
        <w:tc>
          <w:tcPr>
            <w:tcMar>
              <w:top w:w="150.0" w:type="dxa"/>
              <w:left w:w="240.0" w:type="dxa"/>
              <w:bottom w:w="150.0" w:type="dxa"/>
              <w:right w:w="240.0" w:type="dxa"/>
            </w:tcMar>
            <w:vAlign w:val="center"/>
          </w:tcPr>
          <w:p w:rsidR="00000000" w:rsidDel="00000000" w:rsidP="00000000" w:rsidRDefault="00000000" w:rsidRPr="00000000" w14:paraId="0000053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3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3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150.0" w:type="dxa"/>
              <w:left w:w="240.0" w:type="dxa"/>
              <w:bottom w:w="150.0" w:type="dxa"/>
              <w:right w:w="240.0" w:type="dxa"/>
            </w:tcMar>
            <w:vAlign w:val="center"/>
          </w:tcPr>
          <w:p w:rsidR="00000000" w:rsidDel="00000000" w:rsidP="00000000" w:rsidRDefault="00000000" w:rsidRPr="00000000" w14:paraId="0000053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готовий/-а до співпраці з асистентом вчителя</w:t>
            </w:r>
          </w:p>
        </w:tc>
        <w:tc>
          <w:tcPr>
            <w:tcMar>
              <w:top w:w="150.0" w:type="dxa"/>
              <w:left w:w="240.0" w:type="dxa"/>
              <w:bottom w:w="150.0" w:type="dxa"/>
              <w:right w:w="240.0" w:type="dxa"/>
            </w:tcMar>
            <w:vAlign w:val="center"/>
          </w:tcPr>
          <w:p w:rsidR="00000000" w:rsidDel="00000000" w:rsidP="00000000" w:rsidRDefault="00000000" w:rsidRPr="00000000" w14:paraId="0000053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3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4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54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Мені комфортно працювати з дітьми з різними особливостями</w:t>
            </w:r>
          </w:p>
        </w:tc>
        <w:tc>
          <w:tcPr>
            <w:tcMar>
              <w:top w:w="150.0" w:type="dxa"/>
              <w:left w:w="240.0" w:type="dxa"/>
              <w:bottom w:w="150.0" w:type="dxa"/>
              <w:right w:w="240.0" w:type="dxa"/>
            </w:tcMar>
            <w:vAlign w:val="center"/>
          </w:tcPr>
          <w:p w:rsidR="00000000" w:rsidDel="00000000" w:rsidP="00000000" w:rsidRDefault="00000000" w:rsidRPr="00000000" w14:paraId="0000054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4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4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Mar>
              <w:top w:w="150.0" w:type="dxa"/>
              <w:left w:w="240.0" w:type="dxa"/>
              <w:bottom w:w="150.0" w:type="dxa"/>
              <w:right w:w="240.0" w:type="dxa"/>
            </w:tcMar>
            <w:vAlign w:val="center"/>
          </w:tcPr>
          <w:p w:rsidR="00000000" w:rsidDel="00000000" w:rsidP="00000000" w:rsidRDefault="00000000" w:rsidRPr="00000000" w14:paraId="0000054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знаю особливості розвитку дітей з різними типами порушень</w:t>
            </w:r>
          </w:p>
        </w:tc>
        <w:tc>
          <w:tcPr>
            <w:tcMar>
              <w:top w:w="150.0" w:type="dxa"/>
              <w:left w:w="240.0" w:type="dxa"/>
              <w:bottom w:w="150.0" w:type="dxa"/>
              <w:right w:w="240.0" w:type="dxa"/>
            </w:tcMar>
            <w:vAlign w:val="center"/>
          </w:tcPr>
          <w:p w:rsidR="00000000" w:rsidDel="00000000" w:rsidP="00000000" w:rsidRDefault="00000000" w:rsidRPr="00000000" w14:paraId="0000054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4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4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4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Mar>
              <w:top w:w="150.0" w:type="dxa"/>
              <w:left w:w="240.0" w:type="dxa"/>
              <w:bottom w:w="150.0" w:type="dxa"/>
              <w:right w:w="240.0" w:type="dxa"/>
            </w:tcMar>
            <w:vAlign w:val="center"/>
          </w:tcPr>
          <w:p w:rsidR="00000000" w:rsidDel="00000000" w:rsidP="00000000" w:rsidRDefault="00000000" w:rsidRPr="00000000" w14:paraId="0000054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вмію використовувати спеціальні обладнання та технічні засоби</w:t>
            </w:r>
          </w:p>
        </w:tc>
        <w:tc>
          <w:tcPr>
            <w:tcMar>
              <w:top w:w="150.0" w:type="dxa"/>
              <w:left w:w="240.0" w:type="dxa"/>
              <w:bottom w:w="150.0" w:type="dxa"/>
              <w:right w:w="240.0" w:type="dxa"/>
            </w:tcMar>
            <w:vAlign w:val="center"/>
          </w:tcPr>
          <w:p w:rsidR="00000000" w:rsidDel="00000000" w:rsidP="00000000" w:rsidRDefault="00000000" w:rsidRPr="00000000" w14:paraId="0000055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5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5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Mar>
              <w:top w:w="150.0" w:type="dxa"/>
              <w:left w:w="240.0" w:type="dxa"/>
              <w:bottom w:w="150.0" w:type="dxa"/>
              <w:right w:w="240.0" w:type="dxa"/>
            </w:tcMar>
            <w:vAlign w:val="center"/>
          </w:tcPr>
          <w:p w:rsidR="00000000" w:rsidDel="00000000" w:rsidP="00000000" w:rsidRDefault="00000000" w:rsidRPr="00000000" w14:paraId="0000055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можу створити позитивний психологічний клімат в інклюзивному класі</w:t>
            </w:r>
          </w:p>
        </w:tc>
        <w:tc>
          <w:tcPr>
            <w:tcMar>
              <w:top w:w="150.0" w:type="dxa"/>
              <w:left w:w="240.0" w:type="dxa"/>
              <w:bottom w:w="150.0" w:type="dxa"/>
              <w:right w:w="240.0" w:type="dxa"/>
            </w:tcMar>
            <w:vAlign w:val="center"/>
          </w:tcPr>
          <w:p w:rsidR="00000000" w:rsidDel="00000000" w:rsidP="00000000" w:rsidRDefault="00000000" w:rsidRPr="00000000" w14:paraId="0000055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5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5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Mar>
              <w:top w:w="150.0" w:type="dxa"/>
              <w:left w:w="240.0" w:type="dxa"/>
              <w:bottom w:w="150.0" w:type="dxa"/>
              <w:right w:w="240.0" w:type="dxa"/>
            </w:tcMar>
            <w:vAlign w:val="center"/>
          </w:tcPr>
          <w:p w:rsidR="00000000" w:rsidDel="00000000" w:rsidP="00000000" w:rsidRDefault="00000000" w:rsidRPr="00000000" w14:paraId="0000055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готовий/-а до співпраці з батьками дітей з ООП</w:t>
            </w:r>
          </w:p>
        </w:tc>
        <w:tc>
          <w:tcPr>
            <w:tcMar>
              <w:top w:w="150.0" w:type="dxa"/>
              <w:left w:w="240.0" w:type="dxa"/>
              <w:bottom w:w="150.0" w:type="dxa"/>
              <w:right w:w="240.0" w:type="dxa"/>
            </w:tcMar>
            <w:vAlign w:val="center"/>
          </w:tcPr>
          <w:p w:rsidR="00000000" w:rsidDel="00000000" w:rsidP="00000000" w:rsidRDefault="00000000" w:rsidRPr="00000000" w14:paraId="0000055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5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6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6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56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впевнено використовую індивідуальні освітні плани</w:t>
            </w:r>
          </w:p>
        </w:tc>
        <w:tc>
          <w:tcPr>
            <w:tcMar>
              <w:top w:w="150.0" w:type="dxa"/>
              <w:left w:w="240.0" w:type="dxa"/>
              <w:bottom w:w="150.0" w:type="dxa"/>
              <w:right w:w="240.0" w:type="dxa"/>
            </w:tcMar>
            <w:vAlign w:val="center"/>
          </w:tcPr>
          <w:p w:rsidR="00000000" w:rsidDel="00000000" w:rsidP="00000000" w:rsidRDefault="00000000" w:rsidRPr="00000000" w14:paraId="0000056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6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6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Mar>
              <w:top w:w="150.0" w:type="dxa"/>
              <w:left w:w="240.0" w:type="dxa"/>
              <w:bottom w:w="150.0" w:type="dxa"/>
              <w:right w:w="240.0" w:type="dxa"/>
            </w:tcMar>
            <w:vAlign w:val="center"/>
          </w:tcPr>
          <w:p w:rsidR="00000000" w:rsidDel="00000000" w:rsidP="00000000" w:rsidRDefault="00000000" w:rsidRPr="00000000" w14:paraId="0000056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можу ефективно оцінювати досягнення дітей з ООП</w:t>
            </w:r>
          </w:p>
        </w:tc>
        <w:tc>
          <w:tcPr>
            <w:tcMar>
              <w:top w:w="150.0" w:type="dxa"/>
              <w:left w:w="240.0" w:type="dxa"/>
              <w:bottom w:w="150.0" w:type="dxa"/>
              <w:right w:w="240.0" w:type="dxa"/>
            </w:tcMar>
            <w:vAlign w:val="center"/>
          </w:tcPr>
          <w:p w:rsidR="00000000" w:rsidDel="00000000" w:rsidP="00000000" w:rsidRDefault="00000000" w:rsidRPr="00000000" w14:paraId="0000056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6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7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7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Mar>
              <w:top w:w="150.0" w:type="dxa"/>
              <w:left w:w="240.0" w:type="dxa"/>
              <w:bottom w:w="150.0" w:type="dxa"/>
              <w:right w:w="240.0" w:type="dxa"/>
            </w:tcMar>
            <w:vAlign w:val="center"/>
          </w:tcPr>
          <w:p w:rsidR="00000000" w:rsidDel="00000000" w:rsidP="00000000" w:rsidRDefault="00000000" w:rsidRPr="00000000" w14:paraId="0000057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готовий/-а до професійного вдосконалення в галузі інклюзії</w:t>
            </w:r>
          </w:p>
        </w:tc>
        <w:tc>
          <w:tcPr>
            <w:tcMar>
              <w:top w:w="150.0" w:type="dxa"/>
              <w:left w:w="240.0" w:type="dxa"/>
              <w:bottom w:w="150.0" w:type="dxa"/>
              <w:right w:w="240.0" w:type="dxa"/>
            </w:tcMar>
            <w:vAlign w:val="center"/>
          </w:tcPr>
          <w:p w:rsidR="00000000" w:rsidDel="00000000" w:rsidP="00000000" w:rsidRDefault="00000000" w:rsidRPr="00000000" w14:paraId="0000057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7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7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Mar>
              <w:top w:w="150.0" w:type="dxa"/>
              <w:left w:w="240.0" w:type="dxa"/>
              <w:bottom w:w="150.0" w:type="dxa"/>
              <w:right w:w="240.0" w:type="dxa"/>
            </w:tcMar>
            <w:vAlign w:val="center"/>
          </w:tcPr>
          <w:p w:rsidR="00000000" w:rsidDel="00000000" w:rsidP="00000000" w:rsidRDefault="00000000" w:rsidRPr="00000000" w14:paraId="0000057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вмію попереджати та вирішувати конфліктні ситуації в класі</w:t>
            </w:r>
          </w:p>
        </w:tc>
        <w:tc>
          <w:tcPr>
            <w:tcMar>
              <w:top w:w="150.0" w:type="dxa"/>
              <w:left w:w="240.0" w:type="dxa"/>
              <w:bottom w:w="150.0" w:type="dxa"/>
              <w:right w:w="240.0" w:type="dxa"/>
            </w:tcMar>
            <w:vAlign w:val="center"/>
          </w:tcPr>
          <w:p w:rsidR="00000000" w:rsidDel="00000000" w:rsidP="00000000" w:rsidRDefault="00000000" w:rsidRPr="00000000" w14:paraId="0000057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7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7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7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Mar>
              <w:top w:w="150.0" w:type="dxa"/>
              <w:left w:w="240.0" w:type="dxa"/>
              <w:bottom w:w="150.0" w:type="dxa"/>
              <w:right w:w="240.0" w:type="dxa"/>
            </w:tcMar>
            <w:vAlign w:val="center"/>
          </w:tcPr>
          <w:p w:rsidR="00000000" w:rsidDel="00000000" w:rsidP="00000000" w:rsidRDefault="00000000" w:rsidRPr="00000000" w14:paraId="0000058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можу організувати взаємодію між дітьми з різними потребами</w:t>
            </w:r>
          </w:p>
        </w:tc>
        <w:tc>
          <w:tcPr>
            <w:tcMar>
              <w:top w:w="150.0" w:type="dxa"/>
              <w:left w:w="240.0" w:type="dxa"/>
              <w:bottom w:w="150.0" w:type="dxa"/>
              <w:right w:w="240.0" w:type="dxa"/>
            </w:tcMar>
            <w:vAlign w:val="center"/>
          </w:tcPr>
          <w:p w:rsidR="00000000" w:rsidDel="00000000" w:rsidP="00000000" w:rsidRDefault="00000000" w:rsidRPr="00000000" w14:paraId="0000058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8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8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Mar>
              <w:top w:w="150.0" w:type="dxa"/>
              <w:left w:w="240.0" w:type="dxa"/>
              <w:bottom w:w="150.0" w:type="dxa"/>
              <w:right w:w="240.0" w:type="dxa"/>
            </w:tcMar>
            <w:vAlign w:val="center"/>
          </w:tcPr>
          <w:p w:rsidR="00000000" w:rsidDel="00000000" w:rsidP="00000000" w:rsidRDefault="00000000" w:rsidRPr="00000000" w14:paraId="0000058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знаю нормативно-правову базу інклюзивної освіти</w:t>
            </w:r>
          </w:p>
        </w:tc>
        <w:tc>
          <w:tcPr>
            <w:tcMar>
              <w:top w:w="150.0" w:type="dxa"/>
              <w:left w:w="240.0" w:type="dxa"/>
              <w:bottom w:w="150.0" w:type="dxa"/>
              <w:right w:w="240.0" w:type="dxa"/>
            </w:tcMar>
            <w:vAlign w:val="center"/>
          </w:tcPr>
          <w:p w:rsidR="00000000" w:rsidDel="00000000" w:rsidP="00000000" w:rsidRDefault="00000000" w:rsidRPr="00000000" w14:paraId="0000058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8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8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8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Mar>
              <w:top w:w="150.0" w:type="dxa"/>
              <w:left w:w="240.0" w:type="dxa"/>
              <w:bottom w:w="150.0" w:type="dxa"/>
              <w:right w:w="240.0" w:type="dxa"/>
            </w:tcMar>
            <w:vAlign w:val="center"/>
          </w:tcPr>
          <w:p w:rsidR="00000000" w:rsidDel="00000000" w:rsidP="00000000" w:rsidRDefault="00000000" w:rsidRPr="00000000" w14:paraId="0000058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використовую різноманітні методи навчання в інклюзивному класі</w:t>
            </w:r>
          </w:p>
        </w:tc>
        <w:tc>
          <w:tcPr>
            <w:tcMar>
              <w:top w:w="150.0" w:type="dxa"/>
              <w:left w:w="240.0" w:type="dxa"/>
              <w:bottom w:w="150.0" w:type="dxa"/>
              <w:right w:w="240.0" w:type="dxa"/>
            </w:tcMar>
            <w:vAlign w:val="center"/>
          </w:tcPr>
          <w:p w:rsidR="00000000" w:rsidDel="00000000" w:rsidP="00000000" w:rsidRDefault="00000000" w:rsidRPr="00000000" w14:paraId="0000058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9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9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59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відчуваю себе впевнено під час роботи з дітьми з ООП</w:t>
            </w:r>
          </w:p>
        </w:tc>
        <w:tc>
          <w:tcPr>
            <w:tcMar>
              <w:top w:w="150.0" w:type="dxa"/>
              <w:left w:w="240.0" w:type="dxa"/>
              <w:bottom w:w="150.0" w:type="dxa"/>
              <w:right w:w="240.0" w:type="dxa"/>
            </w:tcMar>
            <w:vAlign w:val="center"/>
          </w:tcPr>
          <w:p w:rsidR="00000000" w:rsidDel="00000000" w:rsidP="00000000" w:rsidRDefault="00000000" w:rsidRPr="00000000" w14:paraId="0000059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9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9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Mar>
              <w:top w:w="150.0" w:type="dxa"/>
              <w:left w:w="240.0" w:type="dxa"/>
              <w:bottom w:w="150.0" w:type="dxa"/>
              <w:right w:w="240.0" w:type="dxa"/>
            </w:tcMar>
            <w:vAlign w:val="center"/>
          </w:tcPr>
          <w:p w:rsidR="00000000" w:rsidDel="00000000" w:rsidP="00000000" w:rsidRDefault="00000000" w:rsidRPr="00000000" w14:paraId="0000059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можу надати першу психологічну допомогу</w:t>
            </w:r>
          </w:p>
        </w:tc>
        <w:tc>
          <w:tcPr>
            <w:tcMar>
              <w:top w:w="150.0" w:type="dxa"/>
              <w:left w:w="240.0" w:type="dxa"/>
              <w:bottom w:w="150.0" w:type="dxa"/>
              <w:right w:w="240.0" w:type="dxa"/>
            </w:tcMar>
            <w:vAlign w:val="center"/>
          </w:tcPr>
          <w:p w:rsidR="00000000" w:rsidDel="00000000" w:rsidP="00000000" w:rsidRDefault="00000000" w:rsidRPr="00000000" w14:paraId="0000059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9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A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A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Mar>
              <w:top w:w="150.0" w:type="dxa"/>
              <w:left w:w="240.0" w:type="dxa"/>
              <w:bottom w:w="150.0" w:type="dxa"/>
              <w:right w:w="240.0" w:type="dxa"/>
            </w:tcMar>
            <w:vAlign w:val="center"/>
          </w:tcPr>
          <w:p w:rsidR="00000000" w:rsidDel="00000000" w:rsidP="00000000" w:rsidRDefault="00000000" w:rsidRPr="00000000" w14:paraId="000005A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вмію адаптувати оцінювання для дітей з ООП</w:t>
            </w:r>
          </w:p>
        </w:tc>
        <w:tc>
          <w:tcPr>
            <w:tcMar>
              <w:top w:w="150.0" w:type="dxa"/>
              <w:left w:w="240.0" w:type="dxa"/>
              <w:bottom w:w="150.0" w:type="dxa"/>
              <w:right w:w="240.0" w:type="dxa"/>
            </w:tcMar>
            <w:vAlign w:val="center"/>
          </w:tcPr>
          <w:p w:rsidR="00000000" w:rsidDel="00000000" w:rsidP="00000000" w:rsidRDefault="00000000" w:rsidRPr="00000000" w14:paraId="000005A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A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A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Mar>
              <w:top w:w="150.0" w:type="dxa"/>
              <w:left w:w="240.0" w:type="dxa"/>
              <w:bottom w:w="150.0" w:type="dxa"/>
              <w:right w:w="240.0" w:type="dxa"/>
            </w:tcMar>
            <w:vAlign w:val="center"/>
          </w:tcPr>
          <w:p w:rsidR="00000000" w:rsidDel="00000000" w:rsidP="00000000" w:rsidRDefault="00000000" w:rsidRPr="00000000" w14:paraId="000005A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готовий/-а до участі у розробці інклюзивної політики школи</w:t>
            </w:r>
          </w:p>
        </w:tc>
        <w:tc>
          <w:tcPr>
            <w:tcMar>
              <w:top w:w="150.0" w:type="dxa"/>
              <w:left w:w="240.0" w:type="dxa"/>
              <w:bottom w:w="150.0" w:type="dxa"/>
              <w:right w:w="240.0" w:type="dxa"/>
            </w:tcMar>
            <w:vAlign w:val="center"/>
          </w:tcPr>
          <w:p w:rsidR="00000000" w:rsidDel="00000000" w:rsidP="00000000" w:rsidRDefault="00000000" w:rsidRPr="00000000" w14:paraId="000005A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A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B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Mar>
              <w:top w:w="150.0" w:type="dxa"/>
              <w:left w:w="240.0" w:type="dxa"/>
              <w:bottom w:w="150.0" w:type="dxa"/>
              <w:right w:w="240.0" w:type="dxa"/>
            </w:tcMar>
            <w:vAlign w:val="center"/>
          </w:tcPr>
          <w:p w:rsidR="00000000" w:rsidDel="00000000" w:rsidP="00000000" w:rsidRDefault="00000000" w:rsidRPr="00000000" w14:paraId="000005B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ефективно використовую час під час інклюзивних уроків</w:t>
            </w:r>
          </w:p>
        </w:tc>
        <w:tc>
          <w:tcPr>
            <w:tcMar>
              <w:top w:w="150.0" w:type="dxa"/>
              <w:left w:w="240.0" w:type="dxa"/>
              <w:bottom w:w="150.0" w:type="dxa"/>
              <w:right w:w="240.0" w:type="dxa"/>
            </w:tcMar>
            <w:vAlign w:val="center"/>
          </w:tcPr>
          <w:p w:rsidR="00000000" w:rsidDel="00000000" w:rsidP="00000000" w:rsidRDefault="00000000" w:rsidRPr="00000000" w14:paraId="000005B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B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B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5B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бачу позитивні результати інклюзивної освіти</w:t>
            </w:r>
          </w:p>
        </w:tc>
        <w:tc>
          <w:tcPr>
            <w:tcMar>
              <w:top w:w="150.0" w:type="dxa"/>
              <w:left w:w="240.0" w:type="dxa"/>
              <w:bottom w:w="150.0" w:type="dxa"/>
              <w:right w:w="240.0" w:type="dxa"/>
            </w:tcMar>
            <w:vAlign w:val="center"/>
          </w:tcPr>
          <w:p w:rsidR="00000000" w:rsidDel="00000000" w:rsidP="00000000" w:rsidRDefault="00000000" w:rsidRPr="00000000" w14:paraId="000005B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5B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5B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5BE">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Анкета «Вивчення трудностей учителя»</w:t>
      </w:r>
    </w:p>
    <w:p w:rsidR="00000000" w:rsidDel="00000000" w:rsidP="00000000" w:rsidRDefault="00000000" w:rsidRPr="00000000" w14:paraId="000005BF">
      <w:pPr>
        <w:spacing w:after="0" w:line="36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5C0">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Частина 1. Оцініть складність кожного аспекту роботи за шкалою від 1 до 5:</w:t>
      </w:r>
      <w:r w:rsidDel="00000000" w:rsidR="00000000" w:rsidRPr="00000000">
        <w:rPr>
          <w:rFonts w:ascii="Times New Roman" w:cs="Times New Roman" w:eastAsia="Times New Roman" w:hAnsi="Times New Roman"/>
          <w:sz w:val="28"/>
          <w:szCs w:val="28"/>
          <w:rtl w:val="0"/>
        </w:rPr>
        <w:br w:type="textWrapping"/>
        <w:t xml:space="preserve">1 - зовсім не складно</w:t>
        <w:br w:type="textWrapping"/>
        <w:t xml:space="preserve">5 - дуже складно</w:t>
      </w:r>
    </w:p>
    <w:tbl>
      <w:tblPr>
        <w:tblStyle w:val="Table25"/>
        <w:tblW w:w="9625.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5"/>
        <w:gridCol w:w="5040"/>
        <w:tblGridChange w:id="0">
          <w:tblGrid>
            <w:gridCol w:w="4585"/>
            <w:gridCol w:w="5040"/>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5C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Аспект роботи</w:t>
            </w:r>
          </w:p>
        </w:tc>
        <w:tc>
          <w:tcPr>
            <w:tcMar>
              <w:top w:w="150.0" w:type="dxa"/>
              <w:left w:w="240.0" w:type="dxa"/>
              <w:bottom w:w="150.0" w:type="dxa"/>
              <w:right w:w="240.0" w:type="dxa"/>
            </w:tcMar>
            <w:vAlign w:val="center"/>
          </w:tcPr>
          <w:p w:rsidR="00000000" w:rsidDel="00000000" w:rsidP="00000000" w:rsidRDefault="00000000" w:rsidRPr="00000000" w14:paraId="000005C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Оцінка складності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C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Індивідуалізація навчання</w:t>
            </w:r>
          </w:p>
        </w:tc>
        <w:tc>
          <w:tcPr>
            <w:tcMar>
              <w:top w:w="150.0" w:type="dxa"/>
              <w:left w:w="240.0" w:type="dxa"/>
              <w:bottom w:w="150.0" w:type="dxa"/>
              <w:right w:w="0.0" w:type="dxa"/>
            </w:tcMar>
            <w:vAlign w:val="center"/>
          </w:tcPr>
          <w:p w:rsidR="00000000" w:rsidDel="00000000" w:rsidP="00000000" w:rsidRDefault="00000000" w:rsidRPr="00000000" w14:paraId="000005C4">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C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Співпраця з батьками</w:t>
            </w:r>
          </w:p>
        </w:tc>
        <w:tc>
          <w:tcPr>
            <w:tcMar>
              <w:top w:w="150.0" w:type="dxa"/>
              <w:left w:w="240.0" w:type="dxa"/>
              <w:bottom w:w="150.0" w:type="dxa"/>
              <w:right w:w="0.0" w:type="dxa"/>
            </w:tcMar>
            <w:vAlign w:val="center"/>
          </w:tcPr>
          <w:p w:rsidR="00000000" w:rsidDel="00000000" w:rsidP="00000000" w:rsidRDefault="00000000" w:rsidRPr="00000000" w14:paraId="000005C6">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C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Підготовка адаптованих матеріалів</w:t>
            </w:r>
          </w:p>
        </w:tc>
        <w:tc>
          <w:tcPr>
            <w:tcMar>
              <w:top w:w="150.0" w:type="dxa"/>
              <w:left w:w="240.0" w:type="dxa"/>
              <w:bottom w:w="150.0" w:type="dxa"/>
              <w:right w:w="0.0" w:type="dxa"/>
            </w:tcMar>
            <w:vAlign w:val="center"/>
          </w:tcPr>
          <w:p w:rsidR="00000000" w:rsidDel="00000000" w:rsidP="00000000" w:rsidRDefault="00000000" w:rsidRPr="00000000" w14:paraId="000005C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5C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Частина 2. Відкриті питання:</w:t>
      </w:r>
      <w:r w:rsidDel="00000000" w:rsidR="00000000" w:rsidRPr="00000000">
        <w:rPr>
          <w:rtl w:val="0"/>
        </w:rPr>
      </w:r>
    </w:p>
    <w:p w:rsidR="00000000" w:rsidDel="00000000" w:rsidP="00000000" w:rsidRDefault="00000000" w:rsidRPr="00000000" w14:paraId="000005CA">
      <w:pPr>
        <w:numPr>
          <w:ilvl w:val="0"/>
          <w:numId w:val="18"/>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найбільші труднощі Ви відчуваєте в роботі з дітьми з ООП?</w:t>
      </w:r>
    </w:p>
    <w:p w:rsidR="00000000" w:rsidDel="00000000" w:rsidP="00000000" w:rsidRDefault="00000000" w:rsidRPr="00000000" w14:paraId="000005CB">
      <w:pPr>
        <w:spacing w:after="0" w:line="360" w:lineRule="auto"/>
        <w:jc w:val="both"/>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C">
      <w:pPr>
        <w:numPr>
          <w:ilvl w:val="0"/>
          <w:numId w:val="19"/>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Якої підтримки Вам не вистачає?</w:t>
      </w:r>
    </w:p>
    <w:p w:rsidR="00000000" w:rsidDel="00000000" w:rsidP="00000000" w:rsidRDefault="00000000" w:rsidRPr="00000000" w14:paraId="000005CD">
      <w:pPr>
        <w:spacing w:after="0" w:line="360" w:lineRule="auto"/>
        <w:jc w:val="both"/>
        <w:rPr>
          <w:rFonts w:ascii="Times New Roman" w:cs="Times New Roman" w:eastAsia="Times New Roman" w:hAnsi="Times New Roman"/>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E">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CF">
      <w:pPr>
        <w:pageBreakBefore w:val="1"/>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Анкета для батьків «Ставлення до інклюзії»</w:t>
      </w:r>
    </w:p>
    <w:p w:rsidR="00000000" w:rsidDel="00000000" w:rsidP="00000000" w:rsidRDefault="00000000" w:rsidRPr="00000000" w14:paraId="000005D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Частина 1. Оберіть варіант відповіді:</w:t>
      </w:r>
      <w:r w:rsidDel="00000000" w:rsidR="00000000" w:rsidRPr="00000000">
        <w:rPr>
          <w:rtl w:val="0"/>
        </w:rPr>
      </w:r>
    </w:p>
    <w:p w:rsidR="00000000" w:rsidDel="00000000" w:rsidP="00000000" w:rsidRDefault="00000000" w:rsidRPr="00000000" w14:paraId="000005D1">
      <w:pPr>
        <w:numPr>
          <w:ilvl w:val="0"/>
          <w:numId w:val="20"/>
        </w:numP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 знайомі Ви з поняттям «інклюзивна освіта»?</w:t>
        <w:br w:type="textWrapping"/>
        <w:t xml:space="preserve">□ Так □ Частково □ Ні</w:t>
      </w:r>
    </w:p>
    <w:p w:rsidR="00000000" w:rsidDel="00000000" w:rsidP="00000000" w:rsidRDefault="00000000" w:rsidRPr="00000000" w14:paraId="000005D2">
      <w:pPr>
        <w:numPr>
          <w:ilvl w:val="0"/>
          <w:numId w:val="20"/>
        </w:numP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Ви ставитесь до навчання Вашої дитини в інклюзивному класі?</w:t>
        <w:br w:type="textWrapping"/>
        <w:t xml:space="preserve">□ Позитивно □ Нейтрально □ Негативно</w:t>
      </w:r>
    </w:p>
    <w:p w:rsidR="00000000" w:rsidDel="00000000" w:rsidP="00000000" w:rsidRDefault="00000000" w:rsidRPr="00000000" w14:paraId="000005D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Частина 2. Відкриті питання:</w:t>
      </w:r>
      <w:r w:rsidDel="00000000" w:rsidR="00000000" w:rsidRPr="00000000">
        <w:rPr>
          <w:rtl w:val="0"/>
        </w:rPr>
      </w:r>
    </w:p>
    <w:p w:rsidR="00000000" w:rsidDel="00000000" w:rsidP="00000000" w:rsidRDefault="00000000" w:rsidRPr="00000000" w14:paraId="000005D4">
      <w:pPr>
        <w:numPr>
          <w:ilvl w:val="0"/>
          <w:numId w:val="22"/>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переваги інклюзивної освіти Ви бачите?</w:t>
      </w:r>
    </w:p>
    <w:p w:rsidR="00000000" w:rsidDel="00000000" w:rsidP="00000000" w:rsidRDefault="00000000" w:rsidRPr="00000000" w14:paraId="000005D5">
      <w:pPr>
        <w:spacing w:after="0" w:line="360" w:lineRule="auto"/>
        <w:jc w:val="both"/>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6">
      <w:pPr>
        <w:numPr>
          <w:ilvl w:val="0"/>
          <w:numId w:val="23"/>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Ваші побоювання?</w:t>
      </w:r>
    </w:p>
    <w:p w:rsidR="00000000" w:rsidDel="00000000" w:rsidP="00000000" w:rsidRDefault="00000000" w:rsidRPr="00000000" w14:paraId="000005D7">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8">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9">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A">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B">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C">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D">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E">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DF">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E0">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5E1">
      <w:pPr>
        <w:pageBreakBefore w:val="1"/>
        <w:spacing w:after="0"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Б</w:t>
      </w:r>
    </w:p>
    <w:p w:rsidR="00000000" w:rsidDel="00000000" w:rsidP="00000000" w:rsidRDefault="00000000" w:rsidRPr="00000000" w14:paraId="000005E2">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ЗВЕДЕНА ТАБЛИЦЯ СИРИХ ДАНИХ ДОСЛІДЖЕННЯ</w:t>
      </w:r>
    </w:p>
    <w:p w:rsidR="00000000" w:rsidDel="00000000" w:rsidP="00000000" w:rsidRDefault="00000000" w:rsidRPr="00000000" w14:paraId="000005E3">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1. </w:t>
      </w:r>
    </w:p>
    <w:p w:rsidR="00000000" w:rsidDel="00000000" w:rsidP="00000000" w:rsidRDefault="00000000" w:rsidRPr="00000000" w14:paraId="000005E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Зведені результати діагностики педагогічного складу (n=45)</w:t>
      </w:r>
    </w:p>
    <w:tbl>
      <w:tblPr>
        <w:tblStyle w:val="Table26"/>
        <w:tblW w:w="93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
        <w:gridCol w:w="1418"/>
        <w:gridCol w:w="2598"/>
        <w:gridCol w:w="2136"/>
        <w:gridCol w:w="2802"/>
        <w:tblGridChange w:id="0">
          <w:tblGrid>
            <w:gridCol w:w="441"/>
            <w:gridCol w:w="1418"/>
            <w:gridCol w:w="2598"/>
            <w:gridCol w:w="2136"/>
            <w:gridCol w:w="2802"/>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5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Mar>
              <w:top w:w="150.0" w:type="dxa"/>
              <w:left w:w="240.0" w:type="dxa"/>
              <w:bottom w:w="150.0" w:type="dxa"/>
              <w:right w:w="240.0" w:type="dxa"/>
            </w:tcMar>
            <w:vAlign w:val="center"/>
          </w:tcPr>
          <w:p w:rsidR="00000000" w:rsidDel="00000000" w:rsidP="00000000" w:rsidRDefault="00000000" w:rsidRPr="00000000" w14:paraId="000005E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Пед. стаж (років)</w:t>
            </w:r>
          </w:p>
        </w:tc>
        <w:tc>
          <w:tcPr>
            <w:tcMar>
              <w:top w:w="150.0" w:type="dxa"/>
              <w:left w:w="240.0" w:type="dxa"/>
              <w:bottom w:w="150.0" w:type="dxa"/>
              <w:right w:w="240.0" w:type="dxa"/>
            </w:tcMar>
            <w:vAlign w:val="center"/>
          </w:tcPr>
          <w:p w:rsidR="00000000" w:rsidDel="00000000" w:rsidP="00000000" w:rsidRDefault="00000000" w:rsidRPr="00000000" w14:paraId="000005E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Шкала готовності до інклюзії (загальний бал)</w:t>
            </w:r>
          </w:p>
        </w:tc>
        <w:tc>
          <w:tcPr>
            <w:tcMar>
              <w:top w:w="150.0" w:type="dxa"/>
              <w:left w:w="240.0" w:type="dxa"/>
              <w:bottom w:w="150.0" w:type="dxa"/>
              <w:right w:w="240.0" w:type="dxa"/>
            </w:tcMar>
            <w:vAlign w:val="center"/>
          </w:tcPr>
          <w:p w:rsidR="00000000" w:rsidDel="00000000" w:rsidP="00000000" w:rsidRDefault="00000000" w:rsidRPr="00000000" w14:paraId="000005E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Тип ставлення (за Тарасенко)</w:t>
            </w:r>
          </w:p>
        </w:tc>
        <w:tc>
          <w:tcPr>
            <w:tcMar>
              <w:top w:w="150.0" w:type="dxa"/>
              <w:left w:w="240.0" w:type="dxa"/>
              <w:bottom w:w="150.0" w:type="dxa"/>
              <w:right w:w="240.0" w:type="dxa"/>
            </w:tcMar>
            <w:vAlign w:val="center"/>
          </w:tcPr>
          <w:p w:rsidR="00000000" w:rsidDel="00000000" w:rsidP="00000000" w:rsidRDefault="00000000" w:rsidRPr="00000000" w14:paraId="000005E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Основні труднощі (за анкетою)</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E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150.0" w:type="dxa"/>
              <w:left w:w="240.0" w:type="dxa"/>
              <w:bottom w:w="150.0" w:type="dxa"/>
              <w:right w:w="240.0" w:type="dxa"/>
            </w:tcMar>
            <w:vAlign w:val="center"/>
          </w:tcPr>
          <w:p w:rsidR="00000000" w:rsidDel="00000000" w:rsidP="00000000" w:rsidRDefault="00000000" w:rsidRPr="00000000" w14:paraId="000005E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5E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5E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5E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E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150.0" w:type="dxa"/>
              <w:left w:w="240.0" w:type="dxa"/>
              <w:bottom w:w="150.0" w:type="dxa"/>
              <w:right w:w="240.0" w:type="dxa"/>
            </w:tcMar>
            <w:vAlign w:val="center"/>
          </w:tcPr>
          <w:p w:rsidR="00000000" w:rsidDel="00000000" w:rsidP="00000000" w:rsidRDefault="00000000" w:rsidRPr="00000000" w14:paraId="000005F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5F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5F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5F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F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5F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5F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5F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5F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F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Mar>
              <w:top w:w="150.0" w:type="dxa"/>
              <w:left w:w="240.0" w:type="dxa"/>
              <w:bottom w:w="150.0" w:type="dxa"/>
              <w:right w:w="240.0" w:type="dxa"/>
            </w:tcMar>
            <w:vAlign w:val="center"/>
          </w:tcPr>
          <w:p w:rsidR="00000000" w:rsidDel="00000000" w:rsidP="00000000" w:rsidRDefault="00000000" w:rsidRPr="00000000" w14:paraId="000005F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5F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5F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5F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5F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Mar>
              <w:top w:w="150.0" w:type="dxa"/>
              <w:left w:w="240.0" w:type="dxa"/>
              <w:bottom w:w="150.0" w:type="dxa"/>
              <w:right w:w="240.0" w:type="dxa"/>
            </w:tcMar>
            <w:vAlign w:val="center"/>
          </w:tcPr>
          <w:p w:rsidR="00000000" w:rsidDel="00000000" w:rsidP="00000000" w:rsidRDefault="00000000" w:rsidRPr="00000000" w14:paraId="000005F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0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0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0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0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0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Mar>
              <w:top w:w="150.0" w:type="dxa"/>
              <w:left w:w="240.0" w:type="dxa"/>
              <w:bottom w:w="150.0" w:type="dxa"/>
              <w:right w:w="240.0" w:type="dxa"/>
            </w:tcMar>
            <w:vAlign w:val="center"/>
          </w:tcPr>
          <w:p w:rsidR="00000000" w:rsidDel="00000000" w:rsidP="00000000" w:rsidRDefault="00000000" w:rsidRPr="00000000" w14:paraId="0000060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0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0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0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0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Mar>
              <w:top w:w="150.0" w:type="dxa"/>
              <w:left w:w="240.0" w:type="dxa"/>
              <w:bottom w:w="150.0" w:type="dxa"/>
              <w:right w:w="240.0" w:type="dxa"/>
            </w:tcMar>
            <w:vAlign w:val="center"/>
          </w:tcPr>
          <w:p w:rsidR="00000000" w:rsidDel="00000000" w:rsidP="00000000" w:rsidRDefault="00000000" w:rsidRPr="00000000" w14:paraId="0000060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0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0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0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0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0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1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1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1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1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Mar>
              <w:top w:w="150.0" w:type="dxa"/>
              <w:left w:w="240.0" w:type="dxa"/>
              <w:bottom w:w="150.0" w:type="dxa"/>
              <w:right w:w="240.0" w:type="dxa"/>
            </w:tcMar>
            <w:vAlign w:val="center"/>
          </w:tcPr>
          <w:p w:rsidR="00000000" w:rsidDel="00000000" w:rsidP="00000000" w:rsidRDefault="00000000" w:rsidRPr="00000000" w14:paraId="0000061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1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1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1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1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Mar>
              <w:top w:w="150.0" w:type="dxa"/>
              <w:left w:w="240.0" w:type="dxa"/>
              <w:bottom w:w="150.0" w:type="dxa"/>
              <w:right w:w="240.0" w:type="dxa"/>
            </w:tcMar>
            <w:vAlign w:val="center"/>
          </w:tcPr>
          <w:p w:rsidR="00000000" w:rsidDel="00000000" w:rsidP="00000000" w:rsidRDefault="00000000" w:rsidRPr="00000000" w14:paraId="0000061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1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1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1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1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Mar>
              <w:top w:w="150.0" w:type="dxa"/>
              <w:left w:w="240.0" w:type="dxa"/>
              <w:bottom w:w="150.0" w:type="dxa"/>
              <w:right w:w="240.0" w:type="dxa"/>
            </w:tcMar>
            <w:vAlign w:val="center"/>
          </w:tcPr>
          <w:p w:rsidR="00000000" w:rsidDel="00000000" w:rsidP="00000000" w:rsidRDefault="00000000" w:rsidRPr="00000000" w14:paraId="0000061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2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2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2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2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Mar>
              <w:top w:w="150.0" w:type="dxa"/>
              <w:left w:w="240.0" w:type="dxa"/>
              <w:bottom w:w="150.0" w:type="dxa"/>
              <w:right w:w="240.0" w:type="dxa"/>
            </w:tcMar>
            <w:vAlign w:val="center"/>
          </w:tcPr>
          <w:p w:rsidR="00000000" w:rsidDel="00000000" w:rsidP="00000000" w:rsidRDefault="00000000" w:rsidRPr="00000000" w14:paraId="0000062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2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2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2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2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Mar>
              <w:top w:w="150.0" w:type="dxa"/>
              <w:left w:w="240.0" w:type="dxa"/>
              <w:bottom w:w="150.0" w:type="dxa"/>
              <w:right w:w="240.0" w:type="dxa"/>
            </w:tcMar>
            <w:vAlign w:val="center"/>
          </w:tcPr>
          <w:p w:rsidR="00000000" w:rsidDel="00000000" w:rsidP="00000000" w:rsidRDefault="00000000" w:rsidRPr="00000000" w14:paraId="0000062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2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2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2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2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Mar>
              <w:top w:w="150.0" w:type="dxa"/>
              <w:left w:w="240.0" w:type="dxa"/>
              <w:bottom w:w="150.0" w:type="dxa"/>
              <w:right w:w="240.0" w:type="dxa"/>
            </w:tcMar>
            <w:vAlign w:val="center"/>
          </w:tcPr>
          <w:p w:rsidR="00000000" w:rsidDel="00000000" w:rsidP="00000000" w:rsidRDefault="00000000" w:rsidRPr="00000000" w14:paraId="0000062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2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3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3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3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3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3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3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3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Mar>
              <w:top w:w="150.0" w:type="dxa"/>
              <w:left w:w="240.0" w:type="dxa"/>
              <w:bottom w:w="150.0" w:type="dxa"/>
              <w:right w:w="240.0" w:type="dxa"/>
            </w:tcMar>
            <w:vAlign w:val="center"/>
          </w:tcPr>
          <w:p w:rsidR="00000000" w:rsidDel="00000000" w:rsidP="00000000" w:rsidRDefault="00000000" w:rsidRPr="00000000" w14:paraId="0000063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3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3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3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3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Mar>
              <w:top w:w="150.0" w:type="dxa"/>
              <w:left w:w="240.0" w:type="dxa"/>
              <w:bottom w:w="150.0" w:type="dxa"/>
              <w:right w:w="240.0" w:type="dxa"/>
            </w:tcMar>
            <w:vAlign w:val="center"/>
          </w:tcPr>
          <w:p w:rsidR="00000000" w:rsidDel="00000000" w:rsidP="00000000" w:rsidRDefault="00000000" w:rsidRPr="00000000" w14:paraId="0000063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3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4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4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4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Mar>
              <w:top w:w="150.0" w:type="dxa"/>
              <w:left w:w="240.0" w:type="dxa"/>
              <w:bottom w:w="150.0" w:type="dxa"/>
              <w:right w:w="240.0" w:type="dxa"/>
            </w:tcMar>
            <w:vAlign w:val="center"/>
          </w:tcPr>
          <w:p w:rsidR="00000000" w:rsidDel="00000000" w:rsidP="00000000" w:rsidRDefault="00000000" w:rsidRPr="00000000" w14:paraId="0000064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4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4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4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4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Mar>
              <w:top w:w="150.0" w:type="dxa"/>
              <w:left w:w="240.0" w:type="dxa"/>
              <w:bottom w:w="150.0" w:type="dxa"/>
              <w:right w:w="240.0" w:type="dxa"/>
            </w:tcMar>
            <w:vAlign w:val="center"/>
          </w:tcPr>
          <w:p w:rsidR="00000000" w:rsidDel="00000000" w:rsidP="00000000" w:rsidRDefault="00000000" w:rsidRPr="00000000" w14:paraId="0000064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4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4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4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4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4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4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4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5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5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5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tcMar>
              <w:top w:w="150.0" w:type="dxa"/>
              <w:left w:w="240.0" w:type="dxa"/>
              <w:bottom w:w="150.0" w:type="dxa"/>
              <w:right w:w="240.0" w:type="dxa"/>
            </w:tcMar>
            <w:vAlign w:val="center"/>
          </w:tcPr>
          <w:p w:rsidR="00000000" w:rsidDel="00000000" w:rsidP="00000000" w:rsidRDefault="00000000" w:rsidRPr="00000000" w14:paraId="0000065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5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5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5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5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tcMar>
              <w:top w:w="150.0" w:type="dxa"/>
              <w:left w:w="240.0" w:type="dxa"/>
              <w:bottom w:w="150.0" w:type="dxa"/>
              <w:right w:w="240.0" w:type="dxa"/>
            </w:tcMar>
            <w:vAlign w:val="center"/>
          </w:tcPr>
          <w:p w:rsidR="00000000" w:rsidDel="00000000" w:rsidP="00000000" w:rsidRDefault="00000000" w:rsidRPr="00000000" w14:paraId="0000065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5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5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5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5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tcMar>
              <w:top w:w="150.0" w:type="dxa"/>
              <w:left w:w="240.0" w:type="dxa"/>
              <w:bottom w:w="150.0" w:type="dxa"/>
              <w:right w:w="240.0" w:type="dxa"/>
            </w:tcMar>
            <w:vAlign w:val="center"/>
          </w:tcPr>
          <w:p w:rsidR="00000000" w:rsidDel="00000000" w:rsidP="00000000" w:rsidRDefault="00000000" w:rsidRPr="00000000" w14:paraId="0000065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5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5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6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6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tcMar>
              <w:top w:w="150.0" w:type="dxa"/>
              <w:left w:w="240.0" w:type="dxa"/>
              <w:bottom w:w="150.0" w:type="dxa"/>
              <w:right w:w="240.0" w:type="dxa"/>
            </w:tcMar>
            <w:vAlign w:val="center"/>
          </w:tcPr>
          <w:p w:rsidR="00000000" w:rsidDel="00000000" w:rsidP="00000000" w:rsidRDefault="00000000" w:rsidRPr="00000000" w14:paraId="0000066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6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6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6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6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6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6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6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6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6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6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Mar>
              <w:top w:w="150.0" w:type="dxa"/>
              <w:left w:w="240.0" w:type="dxa"/>
              <w:bottom w:w="150.0" w:type="dxa"/>
              <w:right w:w="240.0" w:type="dxa"/>
            </w:tcMar>
            <w:vAlign w:val="center"/>
          </w:tcPr>
          <w:p w:rsidR="00000000" w:rsidDel="00000000" w:rsidP="00000000" w:rsidRDefault="00000000" w:rsidRPr="00000000" w14:paraId="0000066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6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6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7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7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Mar>
              <w:top w:w="150.0" w:type="dxa"/>
              <w:left w:w="240.0" w:type="dxa"/>
              <w:bottom w:w="150.0" w:type="dxa"/>
              <w:right w:w="240.0" w:type="dxa"/>
            </w:tcMar>
            <w:vAlign w:val="center"/>
          </w:tcPr>
          <w:p w:rsidR="00000000" w:rsidDel="00000000" w:rsidP="00000000" w:rsidRDefault="00000000" w:rsidRPr="00000000" w14:paraId="0000067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7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7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7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7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c>
          <w:tcPr>
            <w:tcMar>
              <w:top w:w="150.0" w:type="dxa"/>
              <w:left w:w="240.0" w:type="dxa"/>
              <w:bottom w:w="150.0" w:type="dxa"/>
              <w:right w:w="240.0" w:type="dxa"/>
            </w:tcMar>
            <w:vAlign w:val="center"/>
          </w:tcPr>
          <w:p w:rsidR="00000000" w:rsidDel="00000000" w:rsidP="00000000" w:rsidRDefault="00000000" w:rsidRPr="00000000" w14:paraId="0000067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7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7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7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7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Mar>
              <w:top w:w="150.0" w:type="dxa"/>
              <w:left w:w="240.0" w:type="dxa"/>
              <w:bottom w:w="150.0" w:type="dxa"/>
              <w:right w:w="240.0" w:type="dxa"/>
            </w:tcMar>
            <w:vAlign w:val="center"/>
          </w:tcPr>
          <w:p w:rsidR="00000000" w:rsidDel="00000000" w:rsidP="00000000" w:rsidRDefault="00000000" w:rsidRPr="00000000" w14:paraId="0000067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7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7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7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8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tcMar>
              <w:top w:w="150.0" w:type="dxa"/>
              <w:left w:w="240.0" w:type="dxa"/>
              <w:bottom w:w="150.0" w:type="dxa"/>
              <w:right w:w="240.0" w:type="dxa"/>
            </w:tcMar>
            <w:vAlign w:val="center"/>
          </w:tcPr>
          <w:p w:rsidR="00000000" w:rsidDel="00000000" w:rsidP="00000000" w:rsidRDefault="00000000" w:rsidRPr="00000000" w14:paraId="0000068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8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8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8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8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8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tcMar>
              <w:top w:w="150.0" w:type="dxa"/>
              <w:left w:w="240.0" w:type="dxa"/>
              <w:bottom w:w="150.0" w:type="dxa"/>
              <w:right w:w="240.0" w:type="dxa"/>
            </w:tcMar>
            <w:vAlign w:val="center"/>
          </w:tcPr>
          <w:p w:rsidR="00000000" w:rsidDel="00000000" w:rsidP="00000000" w:rsidRDefault="00000000" w:rsidRPr="00000000" w14:paraId="0000068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8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8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8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8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tcMar>
              <w:top w:w="150.0" w:type="dxa"/>
              <w:left w:w="240.0" w:type="dxa"/>
              <w:bottom w:w="150.0" w:type="dxa"/>
              <w:right w:w="240.0" w:type="dxa"/>
            </w:tcMar>
            <w:vAlign w:val="center"/>
          </w:tcPr>
          <w:p w:rsidR="00000000" w:rsidDel="00000000" w:rsidP="00000000" w:rsidRDefault="00000000" w:rsidRPr="00000000" w14:paraId="0000068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8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8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8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9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c>
          <w:tcPr>
            <w:tcMar>
              <w:top w:w="150.0" w:type="dxa"/>
              <w:left w:w="240.0" w:type="dxa"/>
              <w:bottom w:w="150.0" w:type="dxa"/>
              <w:right w:w="240.0" w:type="dxa"/>
            </w:tcMar>
            <w:vAlign w:val="center"/>
          </w:tcPr>
          <w:p w:rsidR="00000000" w:rsidDel="00000000" w:rsidP="00000000" w:rsidRDefault="00000000" w:rsidRPr="00000000" w14:paraId="0000069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9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9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9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9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c>
          <w:tcPr>
            <w:tcMar>
              <w:top w:w="150.0" w:type="dxa"/>
              <w:left w:w="240.0" w:type="dxa"/>
              <w:bottom w:w="150.0" w:type="dxa"/>
              <w:right w:w="240.0" w:type="dxa"/>
            </w:tcMar>
            <w:vAlign w:val="center"/>
          </w:tcPr>
          <w:p w:rsidR="00000000" w:rsidDel="00000000" w:rsidP="00000000" w:rsidRDefault="00000000" w:rsidRPr="00000000" w14:paraId="0000069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9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9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9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9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tcMar>
              <w:top w:w="150.0" w:type="dxa"/>
              <w:left w:w="240.0" w:type="dxa"/>
              <w:bottom w:w="150.0" w:type="dxa"/>
              <w:right w:w="240.0" w:type="dxa"/>
            </w:tcMar>
            <w:vAlign w:val="center"/>
          </w:tcPr>
          <w:p w:rsidR="00000000" w:rsidDel="00000000" w:rsidP="00000000" w:rsidRDefault="00000000" w:rsidRPr="00000000" w14:paraId="0000069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9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9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9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9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A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tcMar>
              <w:top w:w="150.0" w:type="dxa"/>
              <w:left w:w="240.0" w:type="dxa"/>
              <w:bottom w:w="150.0" w:type="dxa"/>
              <w:right w:w="240.0" w:type="dxa"/>
            </w:tcMar>
            <w:vAlign w:val="center"/>
          </w:tcPr>
          <w:p w:rsidR="00000000" w:rsidDel="00000000" w:rsidP="00000000" w:rsidRDefault="00000000" w:rsidRPr="00000000" w14:paraId="000006A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A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A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A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A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Mar>
              <w:top w:w="150.0" w:type="dxa"/>
              <w:left w:w="240.0" w:type="dxa"/>
              <w:bottom w:w="150.0" w:type="dxa"/>
              <w:right w:w="240.0" w:type="dxa"/>
            </w:tcMar>
            <w:vAlign w:val="center"/>
          </w:tcPr>
          <w:p w:rsidR="00000000" w:rsidDel="00000000" w:rsidP="00000000" w:rsidRDefault="00000000" w:rsidRPr="00000000" w14:paraId="000006A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A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A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A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A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Mar>
              <w:top w:w="150.0" w:type="dxa"/>
              <w:left w:w="240.0" w:type="dxa"/>
              <w:bottom w:w="150.0" w:type="dxa"/>
              <w:right w:w="240.0" w:type="dxa"/>
            </w:tcMar>
            <w:vAlign w:val="center"/>
          </w:tcPr>
          <w:p w:rsidR="00000000" w:rsidDel="00000000" w:rsidP="00000000" w:rsidRDefault="00000000" w:rsidRPr="00000000" w14:paraId="000006A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A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A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A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A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tc>
        <w:tc>
          <w:tcPr>
            <w:tcMar>
              <w:top w:w="150.0" w:type="dxa"/>
              <w:left w:w="240.0" w:type="dxa"/>
              <w:bottom w:w="150.0" w:type="dxa"/>
              <w:right w:w="240.0" w:type="dxa"/>
            </w:tcMar>
            <w:vAlign w:val="center"/>
          </w:tcPr>
          <w:p w:rsidR="00000000" w:rsidDel="00000000" w:rsidP="00000000" w:rsidRDefault="00000000" w:rsidRPr="00000000" w14:paraId="000006B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B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B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B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B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Mar>
              <w:top w:w="150.0" w:type="dxa"/>
              <w:left w:w="240.0" w:type="dxa"/>
              <w:bottom w:w="150.0" w:type="dxa"/>
              <w:right w:w="240.0" w:type="dxa"/>
            </w:tcMar>
            <w:vAlign w:val="center"/>
          </w:tcPr>
          <w:p w:rsidR="00000000" w:rsidDel="00000000" w:rsidP="00000000" w:rsidRDefault="00000000" w:rsidRPr="00000000" w14:paraId="000006B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6B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Mar>
              <w:top w:w="150.0" w:type="dxa"/>
              <w:left w:w="240.0" w:type="dxa"/>
              <w:bottom w:w="150.0" w:type="dxa"/>
              <w:right w:w="240.0" w:type="dxa"/>
            </w:tcMar>
            <w:vAlign w:val="center"/>
          </w:tcPr>
          <w:p w:rsidR="00000000" w:rsidDel="00000000" w:rsidP="00000000" w:rsidRDefault="00000000" w:rsidRPr="00000000" w14:paraId="000006B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B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Труднощі у співпраці з батьками</w:t>
            </w:r>
          </w:p>
          <w:p w:rsidR="00000000" w:rsidDel="00000000" w:rsidP="00000000" w:rsidRDefault="00000000" w:rsidRPr="00000000" w14:paraId="000006B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B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Mar>
              <w:top w:w="150.0" w:type="dxa"/>
              <w:left w:w="240.0" w:type="dxa"/>
              <w:bottom w:w="150.0" w:type="dxa"/>
              <w:right w:w="240.0" w:type="dxa"/>
            </w:tcMar>
            <w:vAlign w:val="center"/>
          </w:tcPr>
          <w:p w:rsidR="00000000" w:rsidDel="00000000" w:rsidP="00000000" w:rsidRDefault="00000000" w:rsidRPr="00000000" w14:paraId="000006B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6B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6B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Емпатійно-допоміжний</w:t>
            </w:r>
          </w:p>
        </w:tc>
        <w:tc>
          <w:tcPr>
            <w:tcMar>
              <w:top w:w="150.0" w:type="dxa"/>
              <w:left w:w="240.0" w:type="dxa"/>
              <w:bottom w:w="150.0" w:type="dxa"/>
              <w:right w:w="0.0" w:type="dxa"/>
            </w:tcMar>
            <w:vAlign w:val="center"/>
          </w:tcPr>
          <w:p w:rsidR="00000000" w:rsidDel="00000000" w:rsidP="00000000" w:rsidRDefault="00000000" w:rsidRPr="00000000" w14:paraId="000006B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Нестача корекційних фахівців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B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C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C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Mar>
              <w:top w:w="150.0" w:type="dxa"/>
              <w:left w:w="240.0" w:type="dxa"/>
              <w:bottom w:w="150.0" w:type="dxa"/>
              <w:right w:w="240.0" w:type="dxa"/>
            </w:tcMar>
            <w:vAlign w:val="center"/>
          </w:tcPr>
          <w:p w:rsidR="00000000" w:rsidDel="00000000" w:rsidP="00000000" w:rsidRDefault="00000000" w:rsidRPr="00000000" w14:paraId="000006C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Негативно-скептичний</w:t>
            </w:r>
          </w:p>
        </w:tc>
        <w:tc>
          <w:tcPr>
            <w:tcMar>
              <w:top w:w="150.0" w:type="dxa"/>
              <w:left w:w="240.0" w:type="dxa"/>
              <w:bottom w:w="150.0" w:type="dxa"/>
              <w:right w:w="0.0" w:type="dxa"/>
            </w:tcMar>
            <w:vAlign w:val="center"/>
          </w:tcPr>
          <w:p w:rsidR="00000000" w:rsidDel="00000000" w:rsidP="00000000" w:rsidRDefault="00000000" w:rsidRPr="00000000" w14:paraId="000006C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Недостатня методична підготовка, відсутність часу</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C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w:t>
            </w:r>
          </w:p>
        </w:tc>
        <w:tc>
          <w:tcPr>
            <w:tcMar>
              <w:top w:w="150.0" w:type="dxa"/>
              <w:left w:w="240.0" w:type="dxa"/>
              <w:bottom w:w="150.0" w:type="dxa"/>
              <w:right w:w="240.0" w:type="dxa"/>
            </w:tcMar>
            <w:vAlign w:val="center"/>
          </w:tcPr>
          <w:p w:rsidR="00000000" w:rsidDel="00000000" w:rsidP="00000000" w:rsidRDefault="00000000" w:rsidRPr="00000000" w14:paraId="000006C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6C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Mar>
              <w:top w:w="150.0" w:type="dxa"/>
              <w:left w:w="240.0" w:type="dxa"/>
              <w:bottom w:w="150.0" w:type="dxa"/>
              <w:right w:w="240.0" w:type="dxa"/>
            </w:tcMar>
            <w:vAlign w:val="center"/>
          </w:tcPr>
          <w:p w:rsidR="00000000" w:rsidDel="00000000" w:rsidP="00000000" w:rsidRDefault="00000000" w:rsidRPr="00000000" w14:paraId="000006C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C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Велика кількість дітей у класі</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C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w:t>
            </w:r>
          </w:p>
        </w:tc>
        <w:tc>
          <w:tcPr>
            <w:tcMar>
              <w:top w:w="150.0" w:type="dxa"/>
              <w:left w:w="240.0" w:type="dxa"/>
              <w:bottom w:w="150.0" w:type="dxa"/>
              <w:right w:w="240.0" w:type="dxa"/>
            </w:tcMar>
            <w:vAlign w:val="center"/>
          </w:tcPr>
          <w:p w:rsidR="00000000" w:rsidDel="00000000" w:rsidP="00000000" w:rsidRDefault="00000000" w:rsidRPr="00000000" w14:paraId="000006C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6C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6C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C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Недостатнє матеріально-технічне забезпечення</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C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w:t>
            </w:r>
          </w:p>
        </w:tc>
        <w:tc>
          <w:tcPr>
            <w:tcMar>
              <w:top w:w="150.0" w:type="dxa"/>
              <w:left w:w="240.0" w:type="dxa"/>
              <w:bottom w:w="150.0" w:type="dxa"/>
              <w:right w:w="240.0" w:type="dxa"/>
            </w:tcMar>
            <w:vAlign w:val="center"/>
          </w:tcPr>
          <w:p w:rsidR="00000000" w:rsidDel="00000000" w:rsidP="00000000" w:rsidRDefault="00000000" w:rsidRPr="00000000" w14:paraId="000006C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Mar>
              <w:top w:w="150.0" w:type="dxa"/>
              <w:left w:w="240.0" w:type="dxa"/>
              <w:bottom w:w="150.0" w:type="dxa"/>
              <w:right w:w="240.0" w:type="dxa"/>
            </w:tcMar>
            <w:vAlign w:val="center"/>
          </w:tcPr>
          <w:p w:rsidR="00000000" w:rsidDel="00000000" w:rsidP="00000000" w:rsidRDefault="00000000" w:rsidRPr="00000000" w14:paraId="000006D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63</w:t>
            </w:r>
          </w:p>
        </w:tc>
        <w:tc>
          <w:tcPr>
            <w:tcMar>
              <w:top w:w="150.0" w:type="dxa"/>
              <w:left w:w="240.0" w:type="dxa"/>
              <w:bottom w:w="150.0" w:type="dxa"/>
              <w:right w:w="240.0" w:type="dxa"/>
            </w:tcMar>
            <w:vAlign w:val="center"/>
          </w:tcPr>
          <w:p w:rsidR="00000000" w:rsidDel="00000000" w:rsidP="00000000" w:rsidRDefault="00000000" w:rsidRPr="00000000" w14:paraId="000006D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Нейтрально-формальний</w:t>
            </w:r>
          </w:p>
        </w:tc>
        <w:tc>
          <w:tcPr>
            <w:tcMar>
              <w:top w:w="150.0" w:type="dxa"/>
              <w:left w:w="240.0" w:type="dxa"/>
              <w:bottom w:w="150.0" w:type="dxa"/>
              <w:right w:w="0.0" w:type="dxa"/>
            </w:tcMar>
            <w:vAlign w:val="center"/>
          </w:tcPr>
          <w:p w:rsidR="00000000" w:rsidDel="00000000" w:rsidP="00000000" w:rsidRDefault="00000000" w:rsidRPr="00000000" w14:paraId="000006D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Відсутність часу для індивідуальної роботи</w:t>
            </w:r>
          </w:p>
        </w:tc>
      </w:tr>
    </w:tbl>
    <w:p w:rsidR="00000000" w:rsidDel="00000000" w:rsidP="00000000" w:rsidRDefault="00000000" w:rsidRPr="00000000" w14:paraId="000006D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D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D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6D6">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2. </w:t>
      </w:r>
    </w:p>
    <w:p w:rsidR="00000000" w:rsidDel="00000000" w:rsidP="00000000" w:rsidRDefault="00000000" w:rsidRPr="00000000" w14:paraId="000006D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Зведені результати діагностики батьків (n=60)</w:t>
      </w:r>
    </w:p>
    <w:tbl>
      <w:tblPr>
        <w:tblStyle w:val="Table2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
        <w:gridCol w:w="1048"/>
        <w:gridCol w:w="3587"/>
        <w:gridCol w:w="2317"/>
        <w:gridCol w:w="2208"/>
        <w:tblGridChange w:id="0">
          <w:tblGrid>
            <w:gridCol w:w="440"/>
            <w:gridCol w:w="1048"/>
            <w:gridCol w:w="3587"/>
            <w:gridCol w:w="2317"/>
            <w:gridCol w:w="2208"/>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6D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Mar>
              <w:top w:w="150.0" w:type="dxa"/>
              <w:left w:w="240.0" w:type="dxa"/>
              <w:bottom w:w="150.0" w:type="dxa"/>
              <w:right w:w="240.0" w:type="dxa"/>
            </w:tcMar>
            <w:vAlign w:val="center"/>
          </w:tcPr>
          <w:p w:rsidR="00000000" w:rsidDel="00000000" w:rsidP="00000000" w:rsidRDefault="00000000" w:rsidRPr="00000000" w14:paraId="000006D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Група</w:t>
            </w:r>
          </w:p>
        </w:tc>
        <w:tc>
          <w:tcPr>
            <w:tcMar>
              <w:top w:w="150.0" w:type="dxa"/>
              <w:left w:w="240.0" w:type="dxa"/>
              <w:bottom w:w="150.0" w:type="dxa"/>
              <w:right w:w="240.0" w:type="dxa"/>
            </w:tcMar>
            <w:vAlign w:val="center"/>
          </w:tcPr>
          <w:p w:rsidR="00000000" w:rsidDel="00000000" w:rsidP="00000000" w:rsidRDefault="00000000" w:rsidRPr="00000000" w14:paraId="000006D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Опитувальник батьківського відношення</w:t>
            </w:r>
          </w:p>
        </w:tc>
        <w:tc>
          <w:tcPr>
            <w:tcMar>
              <w:top w:w="150.0" w:type="dxa"/>
              <w:left w:w="240.0" w:type="dxa"/>
              <w:bottom w:w="150.0" w:type="dxa"/>
              <w:right w:w="240.0" w:type="dxa"/>
            </w:tcMar>
            <w:vAlign w:val="center"/>
          </w:tcPr>
          <w:p w:rsidR="00000000" w:rsidDel="00000000" w:rsidP="00000000" w:rsidRDefault="00000000" w:rsidRPr="00000000" w14:paraId="000006D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Рівень інформованості</w:t>
            </w:r>
          </w:p>
        </w:tc>
        <w:tc>
          <w:tcPr>
            <w:tcMar>
              <w:top w:w="150.0" w:type="dxa"/>
              <w:left w:w="240.0" w:type="dxa"/>
              <w:bottom w:w="150.0" w:type="dxa"/>
              <w:right w:w="240.0" w:type="dxa"/>
            </w:tcMar>
            <w:vAlign w:val="center"/>
          </w:tcPr>
          <w:p w:rsidR="00000000" w:rsidDel="00000000" w:rsidP="00000000" w:rsidRDefault="00000000" w:rsidRPr="00000000" w14:paraId="000006D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Ставлення до інклюзії</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D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150.0" w:type="dxa"/>
              <w:left w:w="240.0" w:type="dxa"/>
              <w:bottom w:w="150.0" w:type="dxa"/>
              <w:right w:w="240.0" w:type="dxa"/>
            </w:tcMar>
            <w:vAlign w:val="center"/>
          </w:tcPr>
          <w:p w:rsidR="00000000" w:rsidDel="00000000" w:rsidP="00000000" w:rsidRDefault="00000000" w:rsidRPr="00000000" w14:paraId="000006D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6D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6E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6E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E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150.0" w:type="dxa"/>
              <w:left w:w="240.0" w:type="dxa"/>
              <w:bottom w:w="150.0" w:type="dxa"/>
              <w:right w:w="240.0" w:type="dxa"/>
            </w:tcMar>
            <w:vAlign w:val="center"/>
          </w:tcPr>
          <w:p w:rsidR="00000000" w:rsidDel="00000000" w:rsidP="00000000" w:rsidRDefault="00000000" w:rsidRPr="00000000" w14:paraId="000006E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6E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6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6E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E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150.0" w:type="dxa"/>
              <w:left w:w="240.0" w:type="dxa"/>
              <w:bottom w:w="150.0" w:type="dxa"/>
              <w:right w:w="240.0" w:type="dxa"/>
            </w:tcMar>
            <w:vAlign w:val="center"/>
          </w:tcPr>
          <w:p w:rsidR="00000000" w:rsidDel="00000000" w:rsidP="00000000" w:rsidRDefault="00000000" w:rsidRPr="00000000" w14:paraId="000006E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6E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6E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6E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E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Mar>
              <w:top w:w="150.0" w:type="dxa"/>
              <w:left w:w="240.0" w:type="dxa"/>
              <w:bottom w:w="150.0" w:type="dxa"/>
              <w:right w:w="240.0" w:type="dxa"/>
            </w:tcMar>
            <w:vAlign w:val="center"/>
          </w:tcPr>
          <w:p w:rsidR="00000000" w:rsidDel="00000000" w:rsidP="00000000" w:rsidRDefault="00000000" w:rsidRPr="00000000" w14:paraId="000006E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6E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6E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6F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F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Mar>
              <w:top w:w="150.0" w:type="dxa"/>
              <w:left w:w="240.0" w:type="dxa"/>
              <w:bottom w:w="150.0" w:type="dxa"/>
              <w:right w:w="240.0" w:type="dxa"/>
            </w:tcMar>
            <w:vAlign w:val="center"/>
          </w:tcPr>
          <w:p w:rsidR="00000000" w:rsidDel="00000000" w:rsidP="00000000" w:rsidRDefault="00000000" w:rsidRPr="00000000" w14:paraId="000006F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6F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6F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6F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F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Mar>
              <w:top w:w="150.0" w:type="dxa"/>
              <w:left w:w="240.0" w:type="dxa"/>
              <w:bottom w:w="150.0" w:type="dxa"/>
              <w:right w:w="240.0" w:type="dxa"/>
            </w:tcMar>
            <w:vAlign w:val="center"/>
          </w:tcPr>
          <w:p w:rsidR="00000000" w:rsidDel="00000000" w:rsidP="00000000" w:rsidRDefault="00000000" w:rsidRPr="00000000" w14:paraId="000006F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6F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6F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6F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6F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Mar>
              <w:top w:w="150.0" w:type="dxa"/>
              <w:left w:w="240.0" w:type="dxa"/>
              <w:bottom w:w="150.0" w:type="dxa"/>
              <w:right w:w="240.0" w:type="dxa"/>
            </w:tcMar>
            <w:vAlign w:val="center"/>
          </w:tcPr>
          <w:p w:rsidR="00000000" w:rsidDel="00000000" w:rsidP="00000000" w:rsidRDefault="00000000" w:rsidRPr="00000000" w14:paraId="000006F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6F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6F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6F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0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150.0" w:type="dxa"/>
              <w:left w:w="240.0" w:type="dxa"/>
              <w:bottom w:w="150.0" w:type="dxa"/>
              <w:right w:w="240.0" w:type="dxa"/>
            </w:tcMar>
            <w:vAlign w:val="center"/>
          </w:tcPr>
          <w:p w:rsidR="00000000" w:rsidDel="00000000" w:rsidP="00000000" w:rsidRDefault="00000000" w:rsidRPr="00000000" w14:paraId="0000070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0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0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0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0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Mar>
              <w:top w:w="150.0" w:type="dxa"/>
              <w:left w:w="240.0" w:type="dxa"/>
              <w:bottom w:w="150.0" w:type="dxa"/>
              <w:right w:w="240.0" w:type="dxa"/>
            </w:tcMar>
            <w:vAlign w:val="center"/>
          </w:tcPr>
          <w:p w:rsidR="00000000" w:rsidDel="00000000" w:rsidP="00000000" w:rsidRDefault="00000000" w:rsidRPr="00000000" w14:paraId="0000070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0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0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0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0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Mar>
              <w:top w:w="150.0" w:type="dxa"/>
              <w:left w:w="240.0" w:type="dxa"/>
              <w:bottom w:w="150.0" w:type="dxa"/>
              <w:right w:w="240.0" w:type="dxa"/>
            </w:tcMar>
            <w:vAlign w:val="center"/>
          </w:tcPr>
          <w:p w:rsidR="00000000" w:rsidDel="00000000" w:rsidP="00000000" w:rsidRDefault="00000000" w:rsidRPr="00000000" w14:paraId="0000070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0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0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0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0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Mar>
              <w:top w:w="150.0" w:type="dxa"/>
              <w:left w:w="240.0" w:type="dxa"/>
              <w:bottom w:w="150.0" w:type="dxa"/>
              <w:right w:w="240.0" w:type="dxa"/>
            </w:tcMar>
            <w:vAlign w:val="center"/>
          </w:tcPr>
          <w:p w:rsidR="00000000" w:rsidDel="00000000" w:rsidP="00000000" w:rsidRDefault="00000000" w:rsidRPr="00000000" w14:paraId="0000071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1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1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1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1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Mar>
              <w:top w:w="150.0" w:type="dxa"/>
              <w:left w:w="240.0" w:type="dxa"/>
              <w:bottom w:w="150.0" w:type="dxa"/>
              <w:right w:w="240.0" w:type="dxa"/>
            </w:tcMar>
            <w:vAlign w:val="center"/>
          </w:tcPr>
          <w:p w:rsidR="00000000" w:rsidDel="00000000" w:rsidP="00000000" w:rsidRDefault="00000000" w:rsidRPr="00000000" w14:paraId="0000071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1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1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1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1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Mar>
              <w:top w:w="150.0" w:type="dxa"/>
              <w:left w:w="240.0" w:type="dxa"/>
              <w:bottom w:w="150.0" w:type="dxa"/>
              <w:right w:w="240.0" w:type="dxa"/>
            </w:tcMar>
            <w:vAlign w:val="center"/>
          </w:tcPr>
          <w:p w:rsidR="00000000" w:rsidDel="00000000" w:rsidP="00000000" w:rsidRDefault="00000000" w:rsidRPr="00000000" w14:paraId="000007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1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1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1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1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Mar>
              <w:top w:w="150.0" w:type="dxa"/>
              <w:left w:w="240.0" w:type="dxa"/>
              <w:bottom w:w="150.0" w:type="dxa"/>
              <w:right w:w="240.0" w:type="dxa"/>
            </w:tcMar>
            <w:vAlign w:val="center"/>
          </w:tcPr>
          <w:p w:rsidR="00000000" w:rsidDel="00000000" w:rsidP="00000000" w:rsidRDefault="00000000" w:rsidRPr="00000000" w14:paraId="0000071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2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2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2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2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Mar>
              <w:top w:w="150.0" w:type="dxa"/>
              <w:left w:w="240.0" w:type="dxa"/>
              <w:bottom w:w="150.0" w:type="dxa"/>
              <w:right w:w="240.0" w:type="dxa"/>
            </w:tcMar>
            <w:vAlign w:val="center"/>
          </w:tcPr>
          <w:p w:rsidR="00000000" w:rsidDel="00000000" w:rsidP="00000000" w:rsidRDefault="00000000" w:rsidRPr="00000000" w14:paraId="0000072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2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2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2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28">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2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Mar>
              <w:top w:w="150.0" w:type="dxa"/>
              <w:left w:w="240.0" w:type="dxa"/>
              <w:bottom w:w="150.0" w:type="dxa"/>
              <w:right w:w="240.0" w:type="dxa"/>
            </w:tcMar>
            <w:vAlign w:val="center"/>
          </w:tcPr>
          <w:p w:rsidR="00000000" w:rsidDel="00000000" w:rsidP="00000000" w:rsidRDefault="00000000" w:rsidRPr="00000000" w14:paraId="0000072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2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2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2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2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Mar>
              <w:top w:w="150.0" w:type="dxa"/>
              <w:left w:w="240.0" w:type="dxa"/>
              <w:bottom w:w="150.0" w:type="dxa"/>
              <w:right w:w="240.0" w:type="dxa"/>
            </w:tcMar>
            <w:vAlign w:val="center"/>
          </w:tcPr>
          <w:p w:rsidR="00000000" w:rsidDel="00000000" w:rsidP="00000000" w:rsidRDefault="00000000" w:rsidRPr="00000000" w14:paraId="0000072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3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3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3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Mar>
              <w:top w:w="150.0" w:type="dxa"/>
              <w:left w:w="240.0" w:type="dxa"/>
              <w:bottom w:w="150.0" w:type="dxa"/>
              <w:right w:w="240.0" w:type="dxa"/>
            </w:tcMar>
            <w:vAlign w:val="center"/>
          </w:tcPr>
          <w:p w:rsidR="00000000" w:rsidDel="00000000" w:rsidP="00000000" w:rsidRDefault="00000000" w:rsidRPr="00000000" w14:paraId="0000073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3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3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3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3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Mar>
              <w:top w:w="150.0" w:type="dxa"/>
              <w:left w:w="240.0" w:type="dxa"/>
              <w:bottom w:w="150.0" w:type="dxa"/>
              <w:right w:w="240.0" w:type="dxa"/>
            </w:tcMar>
            <w:vAlign w:val="center"/>
          </w:tcPr>
          <w:p w:rsidR="00000000" w:rsidDel="00000000" w:rsidP="00000000" w:rsidRDefault="00000000" w:rsidRPr="00000000" w14:paraId="0000073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3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3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3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3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Mar>
              <w:top w:w="150.0" w:type="dxa"/>
              <w:left w:w="240.0" w:type="dxa"/>
              <w:bottom w:w="150.0" w:type="dxa"/>
              <w:right w:w="240.0" w:type="dxa"/>
            </w:tcMar>
            <w:vAlign w:val="center"/>
          </w:tcPr>
          <w:p w:rsidR="00000000" w:rsidDel="00000000" w:rsidP="00000000" w:rsidRDefault="00000000" w:rsidRPr="00000000" w14:paraId="0000073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3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4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4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4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tcMar>
              <w:top w:w="150.0" w:type="dxa"/>
              <w:left w:w="240.0" w:type="dxa"/>
              <w:bottom w:w="150.0" w:type="dxa"/>
              <w:right w:w="240.0" w:type="dxa"/>
            </w:tcMar>
            <w:vAlign w:val="center"/>
          </w:tcPr>
          <w:p w:rsidR="00000000" w:rsidDel="00000000" w:rsidP="00000000" w:rsidRDefault="00000000" w:rsidRPr="00000000" w14:paraId="0000074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4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4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4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4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tcMar>
              <w:top w:w="150.0" w:type="dxa"/>
              <w:left w:w="240.0" w:type="dxa"/>
              <w:bottom w:w="150.0" w:type="dxa"/>
              <w:right w:w="240.0" w:type="dxa"/>
            </w:tcMar>
            <w:vAlign w:val="center"/>
          </w:tcPr>
          <w:p w:rsidR="00000000" w:rsidDel="00000000" w:rsidP="00000000" w:rsidRDefault="00000000" w:rsidRPr="00000000" w14:paraId="0000074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4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4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4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4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tcMar>
              <w:top w:w="150.0" w:type="dxa"/>
              <w:left w:w="240.0" w:type="dxa"/>
              <w:bottom w:w="150.0" w:type="dxa"/>
              <w:right w:w="240.0" w:type="dxa"/>
            </w:tcMar>
            <w:vAlign w:val="center"/>
          </w:tcPr>
          <w:p w:rsidR="00000000" w:rsidDel="00000000" w:rsidP="00000000" w:rsidRDefault="00000000" w:rsidRPr="00000000" w14:paraId="0000074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4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4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5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5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tcMar>
              <w:top w:w="150.0" w:type="dxa"/>
              <w:left w:w="240.0" w:type="dxa"/>
              <w:bottom w:w="150.0" w:type="dxa"/>
              <w:right w:w="240.0" w:type="dxa"/>
            </w:tcMar>
            <w:vAlign w:val="center"/>
          </w:tcPr>
          <w:p w:rsidR="00000000" w:rsidDel="00000000" w:rsidP="00000000" w:rsidRDefault="00000000" w:rsidRPr="00000000" w14:paraId="0000075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5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5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5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5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Mar>
              <w:top w:w="150.0" w:type="dxa"/>
              <w:left w:w="240.0" w:type="dxa"/>
              <w:bottom w:w="150.0" w:type="dxa"/>
              <w:right w:w="240.0" w:type="dxa"/>
            </w:tcMar>
            <w:vAlign w:val="center"/>
          </w:tcPr>
          <w:p w:rsidR="00000000" w:rsidDel="00000000" w:rsidP="00000000" w:rsidRDefault="00000000" w:rsidRPr="00000000" w14:paraId="0000075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5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5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5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5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Mar>
              <w:top w:w="150.0" w:type="dxa"/>
              <w:left w:w="240.0" w:type="dxa"/>
              <w:bottom w:w="150.0" w:type="dxa"/>
              <w:right w:w="240.0" w:type="dxa"/>
            </w:tcMar>
            <w:vAlign w:val="center"/>
          </w:tcPr>
          <w:p w:rsidR="00000000" w:rsidDel="00000000" w:rsidP="00000000" w:rsidRDefault="00000000" w:rsidRPr="00000000" w14:paraId="0000075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5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5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5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6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Mar>
              <w:top w:w="150.0" w:type="dxa"/>
              <w:left w:w="240.0" w:type="dxa"/>
              <w:bottom w:w="150.0" w:type="dxa"/>
              <w:right w:w="240.0" w:type="dxa"/>
            </w:tcMar>
            <w:vAlign w:val="center"/>
          </w:tcPr>
          <w:p w:rsidR="00000000" w:rsidDel="00000000" w:rsidP="00000000" w:rsidRDefault="00000000" w:rsidRPr="00000000" w14:paraId="0000076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6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6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6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6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c>
          <w:tcPr>
            <w:tcMar>
              <w:top w:w="150.0" w:type="dxa"/>
              <w:left w:w="240.0" w:type="dxa"/>
              <w:bottom w:w="150.0" w:type="dxa"/>
              <w:right w:w="240.0" w:type="dxa"/>
            </w:tcMar>
            <w:vAlign w:val="center"/>
          </w:tcPr>
          <w:p w:rsidR="00000000" w:rsidDel="00000000" w:rsidP="00000000" w:rsidRDefault="00000000" w:rsidRPr="00000000" w14:paraId="0000076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6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6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6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6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Mar>
              <w:top w:w="150.0" w:type="dxa"/>
              <w:left w:w="240.0" w:type="dxa"/>
              <w:bottom w:w="150.0" w:type="dxa"/>
              <w:right w:w="240.0" w:type="dxa"/>
            </w:tcMar>
            <w:vAlign w:val="center"/>
          </w:tcPr>
          <w:p w:rsidR="00000000" w:rsidDel="00000000" w:rsidP="00000000" w:rsidRDefault="00000000" w:rsidRPr="00000000" w14:paraId="0000076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6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6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6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6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tcMar>
              <w:top w:w="150.0" w:type="dxa"/>
              <w:left w:w="240.0" w:type="dxa"/>
              <w:bottom w:w="150.0" w:type="dxa"/>
              <w:right w:w="240.0" w:type="dxa"/>
            </w:tcMar>
            <w:vAlign w:val="center"/>
          </w:tcPr>
          <w:p w:rsidR="00000000" w:rsidDel="00000000" w:rsidP="00000000" w:rsidRDefault="00000000" w:rsidRPr="00000000" w14:paraId="0000077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7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7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7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7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tcMar>
              <w:top w:w="150.0" w:type="dxa"/>
              <w:left w:w="240.0" w:type="dxa"/>
              <w:bottom w:w="150.0" w:type="dxa"/>
              <w:right w:w="240.0" w:type="dxa"/>
            </w:tcMar>
            <w:vAlign w:val="center"/>
          </w:tcPr>
          <w:p w:rsidR="00000000" w:rsidDel="00000000" w:rsidP="00000000" w:rsidRDefault="00000000" w:rsidRPr="00000000" w14:paraId="0000077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7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7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7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7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tcMar>
              <w:top w:w="150.0" w:type="dxa"/>
              <w:left w:w="240.0" w:type="dxa"/>
              <w:bottom w:w="150.0" w:type="dxa"/>
              <w:right w:w="240.0" w:type="dxa"/>
            </w:tcMar>
            <w:vAlign w:val="center"/>
          </w:tcPr>
          <w:p w:rsidR="00000000" w:rsidDel="00000000" w:rsidP="00000000" w:rsidRDefault="00000000" w:rsidRPr="00000000" w14:paraId="0000077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7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7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7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7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c>
          <w:tcPr>
            <w:tcMar>
              <w:top w:w="150.0" w:type="dxa"/>
              <w:left w:w="240.0" w:type="dxa"/>
              <w:bottom w:w="150.0" w:type="dxa"/>
              <w:right w:w="240.0" w:type="dxa"/>
            </w:tcMar>
            <w:vAlign w:val="center"/>
          </w:tcPr>
          <w:p w:rsidR="00000000" w:rsidDel="00000000" w:rsidP="00000000" w:rsidRDefault="00000000" w:rsidRPr="00000000" w14:paraId="0000077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8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8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8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8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c>
          <w:tcPr>
            <w:tcMar>
              <w:top w:w="150.0" w:type="dxa"/>
              <w:left w:w="240.0" w:type="dxa"/>
              <w:bottom w:w="150.0" w:type="dxa"/>
              <w:right w:w="240.0" w:type="dxa"/>
            </w:tcMar>
            <w:vAlign w:val="center"/>
          </w:tcPr>
          <w:p w:rsidR="00000000" w:rsidDel="00000000" w:rsidP="00000000" w:rsidRDefault="00000000" w:rsidRPr="00000000" w14:paraId="0000078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8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8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8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8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tcMar>
              <w:top w:w="150.0" w:type="dxa"/>
              <w:left w:w="240.0" w:type="dxa"/>
              <w:bottom w:w="150.0" w:type="dxa"/>
              <w:right w:w="240.0" w:type="dxa"/>
            </w:tcMar>
            <w:vAlign w:val="center"/>
          </w:tcPr>
          <w:p w:rsidR="00000000" w:rsidDel="00000000" w:rsidP="00000000" w:rsidRDefault="00000000" w:rsidRPr="00000000" w14:paraId="0000078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8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8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8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8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tcMar>
              <w:top w:w="150.0" w:type="dxa"/>
              <w:left w:w="240.0" w:type="dxa"/>
              <w:bottom w:w="150.0" w:type="dxa"/>
              <w:right w:w="240.0" w:type="dxa"/>
            </w:tcMar>
            <w:vAlign w:val="center"/>
          </w:tcPr>
          <w:p w:rsidR="00000000" w:rsidDel="00000000" w:rsidP="00000000" w:rsidRDefault="00000000" w:rsidRPr="00000000" w14:paraId="0000078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8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9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9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9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Mar>
              <w:top w:w="150.0" w:type="dxa"/>
              <w:left w:w="240.0" w:type="dxa"/>
              <w:bottom w:w="150.0" w:type="dxa"/>
              <w:right w:w="240.0" w:type="dxa"/>
            </w:tcMar>
            <w:vAlign w:val="center"/>
          </w:tcPr>
          <w:p w:rsidR="00000000" w:rsidDel="00000000" w:rsidP="00000000" w:rsidRDefault="00000000" w:rsidRPr="00000000" w14:paraId="0000079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9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9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9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9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Mar>
              <w:top w:w="150.0" w:type="dxa"/>
              <w:left w:w="240.0" w:type="dxa"/>
              <w:bottom w:w="150.0" w:type="dxa"/>
              <w:right w:w="240.0" w:type="dxa"/>
            </w:tcMar>
            <w:vAlign w:val="center"/>
          </w:tcPr>
          <w:p w:rsidR="00000000" w:rsidDel="00000000" w:rsidP="00000000" w:rsidRDefault="00000000" w:rsidRPr="00000000" w14:paraId="0000079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9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9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9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9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p w:rsidR="00000000" w:rsidDel="00000000" w:rsidP="00000000" w:rsidRDefault="00000000" w:rsidRPr="00000000" w14:paraId="0000079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79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9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A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A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A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Mar>
              <w:top w:w="150.0" w:type="dxa"/>
              <w:left w:w="240.0" w:type="dxa"/>
              <w:bottom w:w="150.0" w:type="dxa"/>
              <w:right w:w="240.0" w:type="dxa"/>
            </w:tcMar>
            <w:vAlign w:val="center"/>
          </w:tcPr>
          <w:p w:rsidR="00000000" w:rsidDel="00000000" w:rsidP="00000000" w:rsidRDefault="00000000" w:rsidRPr="00000000" w14:paraId="000007A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A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A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A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A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Mar>
              <w:top w:w="150.0" w:type="dxa"/>
              <w:left w:w="240.0" w:type="dxa"/>
              <w:bottom w:w="150.0" w:type="dxa"/>
              <w:right w:w="240.0" w:type="dxa"/>
            </w:tcMar>
            <w:vAlign w:val="center"/>
          </w:tcPr>
          <w:p w:rsidR="00000000" w:rsidDel="00000000" w:rsidP="00000000" w:rsidRDefault="00000000" w:rsidRPr="00000000" w14:paraId="000007A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A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A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A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A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p w:rsidR="00000000" w:rsidDel="00000000" w:rsidP="00000000" w:rsidRDefault="00000000" w:rsidRPr="00000000" w14:paraId="000007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7A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A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B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B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B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w:t>
            </w:r>
          </w:p>
        </w:tc>
        <w:tc>
          <w:tcPr>
            <w:tcMar>
              <w:top w:w="150.0" w:type="dxa"/>
              <w:left w:w="240.0" w:type="dxa"/>
              <w:bottom w:w="150.0" w:type="dxa"/>
              <w:right w:w="240.0" w:type="dxa"/>
            </w:tcMar>
            <w:vAlign w:val="center"/>
          </w:tcPr>
          <w:p w:rsidR="00000000" w:rsidDel="00000000" w:rsidP="00000000" w:rsidRDefault="00000000" w:rsidRPr="00000000" w14:paraId="000007B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B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B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B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B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w:t>
            </w:r>
          </w:p>
        </w:tc>
        <w:tc>
          <w:tcPr>
            <w:tcMar>
              <w:top w:w="150.0" w:type="dxa"/>
              <w:left w:w="240.0" w:type="dxa"/>
              <w:bottom w:w="150.0" w:type="dxa"/>
              <w:right w:w="240.0" w:type="dxa"/>
            </w:tcMar>
            <w:vAlign w:val="center"/>
          </w:tcPr>
          <w:p w:rsidR="00000000" w:rsidDel="00000000" w:rsidP="00000000" w:rsidRDefault="00000000" w:rsidRPr="00000000" w14:paraId="000007B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B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B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B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B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w:t>
            </w:r>
          </w:p>
        </w:tc>
        <w:tc>
          <w:tcPr>
            <w:tcMar>
              <w:top w:w="150.0" w:type="dxa"/>
              <w:left w:w="240.0" w:type="dxa"/>
              <w:bottom w:w="150.0" w:type="dxa"/>
              <w:right w:w="240.0" w:type="dxa"/>
            </w:tcMar>
            <w:vAlign w:val="center"/>
          </w:tcPr>
          <w:p w:rsidR="00000000" w:rsidDel="00000000" w:rsidP="00000000" w:rsidRDefault="00000000" w:rsidRPr="00000000" w14:paraId="000007B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B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B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C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C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w:t>
            </w:r>
          </w:p>
        </w:tc>
        <w:tc>
          <w:tcPr>
            <w:tcMar>
              <w:top w:w="150.0" w:type="dxa"/>
              <w:left w:w="240.0" w:type="dxa"/>
              <w:bottom w:w="150.0" w:type="dxa"/>
              <w:right w:w="240.0" w:type="dxa"/>
            </w:tcMar>
            <w:vAlign w:val="center"/>
          </w:tcPr>
          <w:p w:rsidR="00000000" w:rsidDel="00000000" w:rsidP="00000000" w:rsidRDefault="00000000" w:rsidRPr="00000000" w14:paraId="000007C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C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C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C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C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w:t>
            </w:r>
          </w:p>
        </w:tc>
        <w:tc>
          <w:tcPr>
            <w:tcMar>
              <w:top w:w="150.0" w:type="dxa"/>
              <w:left w:w="240.0" w:type="dxa"/>
              <w:bottom w:w="150.0" w:type="dxa"/>
              <w:right w:w="240.0" w:type="dxa"/>
            </w:tcMar>
            <w:vAlign w:val="center"/>
          </w:tcPr>
          <w:p w:rsidR="00000000" w:rsidDel="00000000" w:rsidP="00000000" w:rsidRDefault="00000000" w:rsidRPr="00000000" w14:paraId="000007C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C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C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C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C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Mar>
              <w:top w:w="150.0" w:type="dxa"/>
              <w:left w:w="240.0" w:type="dxa"/>
              <w:bottom w:w="150.0" w:type="dxa"/>
              <w:right w:w="240.0" w:type="dxa"/>
            </w:tcMar>
            <w:vAlign w:val="center"/>
          </w:tcPr>
          <w:p w:rsidR="00000000" w:rsidDel="00000000" w:rsidP="00000000" w:rsidRDefault="00000000" w:rsidRPr="00000000" w14:paraId="000007C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C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C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C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D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w:t>
            </w:r>
          </w:p>
          <w:p w:rsidR="00000000" w:rsidDel="00000000" w:rsidP="00000000" w:rsidRDefault="00000000" w:rsidRPr="00000000" w14:paraId="000007D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7D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D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D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D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D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tc>
          <w:tcPr>
            <w:tcMar>
              <w:top w:w="150.0" w:type="dxa"/>
              <w:left w:w="240.0" w:type="dxa"/>
              <w:bottom w:w="150.0" w:type="dxa"/>
              <w:right w:w="240.0" w:type="dxa"/>
            </w:tcMar>
            <w:vAlign w:val="center"/>
          </w:tcPr>
          <w:p w:rsidR="00000000" w:rsidDel="00000000" w:rsidP="00000000" w:rsidRDefault="00000000" w:rsidRPr="00000000" w14:paraId="000007D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D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D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D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D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w:t>
            </w:r>
          </w:p>
          <w:p w:rsidR="00000000" w:rsidDel="00000000" w:rsidP="00000000" w:rsidRDefault="00000000" w:rsidRPr="00000000" w14:paraId="000007D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7D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D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D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E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E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w:t>
            </w:r>
          </w:p>
        </w:tc>
        <w:tc>
          <w:tcPr>
            <w:tcMar>
              <w:top w:w="150.0" w:type="dxa"/>
              <w:left w:w="240.0" w:type="dxa"/>
              <w:bottom w:w="150.0" w:type="dxa"/>
              <w:right w:w="240.0" w:type="dxa"/>
            </w:tcMar>
            <w:vAlign w:val="center"/>
          </w:tcPr>
          <w:p w:rsidR="00000000" w:rsidDel="00000000" w:rsidP="00000000" w:rsidRDefault="00000000" w:rsidRPr="00000000" w14:paraId="000007E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E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E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E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w:t>
            </w:r>
          </w:p>
          <w:p w:rsidR="00000000" w:rsidDel="00000000" w:rsidP="00000000" w:rsidRDefault="00000000" w:rsidRPr="00000000" w14:paraId="000007E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7E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E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E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7E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E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w:t>
            </w:r>
          </w:p>
        </w:tc>
        <w:tc>
          <w:tcPr>
            <w:tcMar>
              <w:top w:w="150.0" w:type="dxa"/>
              <w:left w:w="240.0" w:type="dxa"/>
              <w:bottom w:w="150.0" w:type="dxa"/>
              <w:right w:w="240.0" w:type="dxa"/>
            </w:tcMar>
            <w:vAlign w:val="center"/>
          </w:tcPr>
          <w:p w:rsidR="00000000" w:rsidDel="00000000" w:rsidP="00000000" w:rsidRDefault="00000000" w:rsidRPr="00000000" w14:paraId="000007E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7E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7E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F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F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w:t>
            </w:r>
          </w:p>
        </w:tc>
        <w:tc>
          <w:tcPr>
            <w:tcMar>
              <w:top w:w="150.0" w:type="dxa"/>
              <w:left w:w="240.0" w:type="dxa"/>
              <w:bottom w:w="150.0" w:type="dxa"/>
              <w:right w:w="240.0" w:type="dxa"/>
            </w:tcMar>
            <w:vAlign w:val="center"/>
          </w:tcPr>
          <w:p w:rsidR="00000000" w:rsidDel="00000000" w:rsidP="00000000" w:rsidRDefault="00000000" w:rsidRPr="00000000" w14:paraId="000007F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F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F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7F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F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w:t>
            </w:r>
          </w:p>
        </w:tc>
        <w:tc>
          <w:tcPr>
            <w:tcMar>
              <w:top w:w="150.0" w:type="dxa"/>
              <w:left w:w="240.0" w:type="dxa"/>
              <w:bottom w:w="150.0" w:type="dxa"/>
              <w:right w:w="240.0" w:type="dxa"/>
            </w:tcMar>
            <w:vAlign w:val="center"/>
          </w:tcPr>
          <w:p w:rsidR="00000000" w:rsidDel="00000000" w:rsidP="00000000" w:rsidRDefault="00000000" w:rsidRPr="00000000" w14:paraId="000007F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F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 симбіоз, високий контроль</w:t>
            </w:r>
          </w:p>
        </w:tc>
        <w:tc>
          <w:tcPr>
            <w:tcMar>
              <w:top w:w="150.0" w:type="dxa"/>
              <w:left w:w="240.0" w:type="dxa"/>
              <w:bottom w:w="150.0" w:type="dxa"/>
              <w:right w:w="240.0" w:type="dxa"/>
            </w:tcMar>
            <w:vAlign w:val="center"/>
          </w:tcPr>
          <w:p w:rsidR="00000000" w:rsidDel="00000000" w:rsidP="00000000" w:rsidRDefault="00000000" w:rsidRPr="00000000" w14:paraId="000007F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F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7F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w:t>
            </w:r>
          </w:p>
        </w:tc>
        <w:tc>
          <w:tcPr>
            <w:tcMar>
              <w:top w:w="150.0" w:type="dxa"/>
              <w:left w:w="240.0" w:type="dxa"/>
              <w:bottom w:w="150.0" w:type="dxa"/>
              <w:right w:w="240.0" w:type="dxa"/>
            </w:tcMar>
            <w:vAlign w:val="center"/>
          </w:tcPr>
          <w:p w:rsidR="00000000" w:rsidDel="00000000" w:rsidP="00000000" w:rsidRDefault="00000000" w:rsidRPr="00000000" w14:paraId="000007F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ООП</w:t>
            </w:r>
          </w:p>
        </w:tc>
        <w:tc>
          <w:tcPr>
            <w:tcMar>
              <w:top w:w="150.0" w:type="dxa"/>
              <w:left w:w="240.0" w:type="dxa"/>
              <w:bottom w:w="150.0" w:type="dxa"/>
              <w:right w:w="240.0" w:type="dxa"/>
            </w:tcMar>
            <w:vAlign w:val="center"/>
          </w:tcPr>
          <w:p w:rsidR="00000000" w:rsidDel="00000000" w:rsidP="00000000" w:rsidRDefault="00000000" w:rsidRPr="00000000" w14:paraId="000007F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7F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Високий</w:t>
            </w:r>
          </w:p>
        </w:tc>
        <w:tc>
          <w:tcPr>
            <w:tcMar>
              <w:top w:w="150.0" w:type="dxa"/>
              <w:left w:w="240.0" w:type="dxa"/>
              <w:bottom w:w="150.0" w:type="dxa"/>
              <w:right w:w="0.0" w:type="dxa"/>
            </w:tcMar>
            <w:vAlign w:val="center"/>
          </w:tcPr>
          <w:p w:rsidR="00000000" w:rsidDel="00000000" w:rsidP="00000000" w:rsidRDefault="00000000" w:rsidRPr="00000000" w14:paraId="000007F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Позитивне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0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Mar>
              <w:top w:w="150.0" w:type="dxa"/>
              <w:left w:w="240.0" w:type="dxa"/>
              <w:bottom w:w="150.0" w:type="dxa"/>
              <w:right w:w="240.0" w:type="dxa"/>
            </w:tcMar>
            <w:vAlign w:val="center"/>
          </w:tcPr>
          <w:p w:rsidR="00000000" w:rsidDel="00000000" w:rsidP="00000000" w:rsidRDefault="00000000" w:rsidRPr="00000000" w14:paraId="0000080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80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середній контроль</w:t>
            </w:r>
          </w:p>
        </w:tc>
        <w:tc>
          <w:tcPr>
            <w:tcMar>
              <w:top w:w="150.0" w:type="dxa"/>
              <w:left w:w="240.0" w:type="dxa"/>
              <w:bottom w:w="150.0" w:type="dxa"/>
              <w:right w:w="240.0" w:type="dxa"/>
            </w:tcMar>
            <w:vAlign w:val="center"/>
          </w:tcPr>
          <w:p w:rsidR="00000000" w:rsidDel="00000000" w:rsidP="00000000" w:rsidRDefault="00000000" w:rsidRPr="00000000" w14:paraId="0000080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80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0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w:t>
            </w:r>
          </w:p>
        </w:tc>
        <w:tc>
          <w:tcPr>
            <w:tcMar>
              <w:top w:w="150.0" w:type="dxa"/>
              <w:left w:w="240.0" w:type="dxa"/>
              <w:bottom w:w="150.0" w:type="dxa"/>
              <w:right w:w="240.0" w:type="dxa"/>
            </w:tcMar>
            <w:vAlign w:val="center"/>
          </w:tcPr>
          <w:p w:rsidR="00000000" w:rsidDel="00000000" w:rsidP="00000000" w:rsidRDefault="00000000" w:rsidRPr="00000000" w14:paraId="0000080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80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80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Середній</w:t>
            </w:r>
          </w:p>
        </w:tc>
        <w:tc>
          <w:tcPr>
            <w:tcMar>
              <w:top w:w="150.0" w:type="dxa"/>
              <w:left w:w="240.0" w:type="dxa"/>
              <w:bottom w:w="150.0" w:type="dxa"/>
              <w:right w:w="0.0" w:type="dxa"/>
            </w:tcMar>
            <w:vAlign w:val="center"/>
          </w:tcPr>
          <w:p w:rsidR="00000000" w:rsidDel="00000000" w:rsidP="00000000" w:rsidRDefault="00000000" w:rsidRPr="00000000" w14:paraId="0000080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Нейтральне</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0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c>
          <w:tcPr>
            <w:tcMar>
              <w:top w:w="150.0" w:type="dxa"/>
              <w:left w:w="240.0" w:type="dxa"/>
              <w:bottom w:w="150.0" w:type="dxa"/>
              <w:right w:w="240.0" w:type="dxa"/>
            </w:tcMar>
            <w:vAlign w:val="center"/>
          </w:tcPr>
          <w:p w:rsidR="00000000" w:rsidDel="00000000" w:rsidP="00000000" w:rsidRDefault="00000000" w:rsidRPr="00000000" w14:paraId="0000080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Нормо</w:t>
            </w:r>
          </w:p>
        </w:tc>
        <w:tc>
          <w:tcPr>
            <w:tcMar>
              <w:top w:w="150.0" w:type="dxa"/>
              <w:left w:w="240.0" w:type="dxa"/>
              <w:bottom w:w="150.0" w:type="dxa"/>
              <w:right w:w="240.0" w:type="dxa"/>
            </w:tcMar>
            <w:vAlign w:val="center"/>
          </w:tcPr>
          <w:p w:rsidR="00000000" w:rsidDel="00000000" w:rsidP="00000000" w:rsidRDefault="00000000" w:rsidRPr="00000000" w14:paraId="0000080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 симбіоз, низький контроль</w:t>
            </w:r>
          </w:p>
        </w:tc>
        <w:tc>
          <w:tcPr>
            <w:tcMar>
              <w:top w:w="150.0" w:type="dxa"/>
              <w:left w:w="240.0" w:type="dxa"/>
              <w:bottom w:w="150.0" w:type="dxa"/>
              <w:right w:w="240.0" w:type="dxa"/>
            </w:tcMar>
            <w:vAlign w:val="center"/>
          </w:tcPr>
          <w:p w:rsidR="00000000" w:rsidDel="00000000" w:rsidP="00000000" w:rsidRDefault="00000000" w:rsidRPr="00000000" w14:paraId="0000080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Низький</w:t>
            </w:r>
          </w:p>
        </w:tc>
        <w:tc>
          <w:tcPr>
            <w:tcMar>
              <w:top w:w="150.0" w:type="dxa"/>
              <w:left w:w="240.0" w:type="dxa"/>
              <w:bottom w:w="150.0" w:type="dxa"/>
              <w:right w:w="0.0" w:type="dxa"/>
            </w:tcMar>
            <w:vAlign w:val="center"/>
          </w:tcPr>
          <w:p w:rsidR="00000000" w:rsidDel="00000000" w:rsidP="00000000" w:rsidRDefault="00000000" w:rsidRPr="00000000" w14:paraId="0000080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Негативне</w:t>
            </w:r>
          </w:p>
        </w:tc>
      </w:tr>
    </w:tbl>
    <w:p w:rsidR="00000000" w:rsidDel="00000000" w:rsidP="00000000" w:rsidRDefault="00000000" w:rsidRPr="00000000" w14:paraId="0000080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1B">
      <w:pPr>
        <w:pageBreakBefore w:val="1"/>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3. </w:t>
      </w:r>
    </w:p>
    <w:p w:rsidR="00000000" w:rsidDel="00000000" w:rsidP="00000000" w:rsidRDefault="00000000" w:rsidRPr="00000000" w14:paraId="0000081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Зведена статистика за групами респондентів</w:t>
      </w:r>
    </w:p>
    <w:tbl>
      <w:tblPr>
        <w:tblStyle w:val="Table2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21"/>
        <w:gridCol w:w="1720"/>
        <w:gridCol w:w="1684"/>
        <w:gridCol w:w="2475"/>
        <w:tblGridChange w:id="0">
          <w:tblGrid>
            <w:gridCol w:w="3721"/>
            <w:gridCol w:w="1720"/>
            <w:gridCol w:w="1684"/>
            <w:gridCol w:w="2475"/>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81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w:t>
            </w:r>
          </w:p>
        </w:tc>
        <w:tc>
          <w:tcPr>
            <w:tcMar>
              <w:top w:w="150.0" w:type="dxa"/>
              <w:left w:w="240.0" w:type="dxa"/>
              <w:bottom w:w="150.0" w:type="dxa"/>
              <w:right w:w="240.0" w:type="dxa"/>
            </w:tcMar>
            <w:vAlign w:val="center"/>
          </w:tcPr>
          <w:p w:rsidR="00000000" w:rsidDel="00000000" w:rsidP="00000000" w:rsidRDefault="00000000" w:rsidRPr="00000000" w14:paraId="0000081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Педагоги (n=45)</w:t>
            </w:r>
          </w:p>
        </w:tc>
        <w:tc>
          <w:tcPr>
            <w:tcMar>
              <w:top w:w="150.0" w:type="dxa"/>
              <w:left w:w="240.0" w:type="dxa"/>
              <w:bottom w:w="150.0" w:type="dxa"/>
              <w:right w:w="240.0" w:type="dxa"/>
            </w:tcMar>
            <w:vAlign w:val="center"/>
          </w:tcPr>
          <w:p w:rsidR="00000000" w:rsidDel="00000000" w:rsidP="00000000" w:rsidRDefault="00000000" w:rsidRPr="00000000" w14:paraId="0000081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Батьки дітей з ООП (n=30)</w:t>
            </w:r>
          </w:p>
        </w:tc>
        <w:tc>
          <w:tcPr>
            <w:tcMar>
              <w:top w:w="150.0" w:type="dxa"/>
              <w:left w:w="240.0" w:type="dxa"/>
              <w:bottom w:w="150.0" w:type="dxa"/>
              <w:right w:w="240.0" w:type="dxa"/>
            </w:tcMar>
            <w:vAlign w:val="center"/>
          </w:tcPr>
          <w:p w:rsidR="00000000" w:rsidDel="00000000" w:rsidP="00000000" w:rsidRDefault="00000000" w:rsidRPr="00000000" w14:paraId="0000082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Батьки нормотипних дітей (n=30)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2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бал готовності/інформованості</w:t>
            </w:r>
          </w:p>
        </w:tc>
        <w:tc>
          <w:tcPr>
            <w:tcMar>
              <w:top w:w="150.0" w:type="dxa"/>
              <w:left w:w="240.0" w:type="dxa"/>
              <w:bottom w:w="150.0" w:type="dxa"/>
              <w:right w:w="240.0" w:type="dxa"/>
            </w:tcMar>
            <w:vAlign w:val="center"/>
          </w:tcPr>
          <w:p w:rsidR="00000000" w:rsidDel="00000000" w:rsidP="00000000" w:rsidRDefault="00000000" w:rsidRPr="00000000" w14:paraId="0000082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64,2 ± 12,8</w:t>
            </w:r>
          </w:p>
        </w:tc>
        <w:tc>
          <w:tcPr>
            <w:tcMar>
              <w:top w:w="150.0" w:type="dxa"/>
              <w:left w:w="240.0" w:type="dxa"/>
              <w:bottom w:w="150.0" w:type="dxa"/>
              <w:right w:w="240.0" w:type="dxa"/>
            </w:tcMar>
            <w:vAlign w:val="center"/>
          </w:tcPr>
          <w:p w:rsidR="00000000" w:rsidDel="00000000" w:rsidP="00000000" w:rsidRDefault="00000000" w:rsidRPr="00000000" w14:paraId="0000082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82,5 ± 9,3</w:t>
            </w:r>
          </w:p>
        </w:tc>
        <w:tc>
          <w:tcPr>
            <w:tcMar>
              <w:top w:w="150.0" w:type="dxa"/>
              <w:left w:w="240.0" w:type="dxa"/>
              <w:bottom w:w="150.0" w:type="dxa"/>
              <w:right w:w="0.0" w:type="dxa"/>
            </w:tcMar>
            <w:vAlign w:val="center"/>
          </w:tcPr>
          <w:p w:rsidR="00000000" w:rsidDel="00000000" w:rsidP="00000000" w:rsidRDefault="00000000" w:rsidRPr="00000000" w14:paraId="0000082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45,6 ± 11,2</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2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за типами ставлення:</w:t>
            </w:r>
          </w:p>
        </w:tc>
        <w:tc>
          <w:tcPr>
            <w:tcMar>
              <w:top w:w="150.0" w:type="dxa"/>
              <w:left w:w="240.0" w:type="dxa"/>
              <w:bottom w:w="150.0" w:type="dxa"/>
              <w:right w:w="240.0" w:type="dxa"/>
            </w:tcMar>
            <w:vAlign w:val="center"/>
          </w:tcPr>
          <w:p w:rsidR="00000000" w:rsidDel="00000000" w:rsidP="00000000" w:rsidRDefault="00000000" w:rsidRPr="00000000" w14:paraId="00000826">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827">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82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2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Позитивне/емпатійне</w:t>
            </w:r>
          </w:p>
        </w:tc>
        <w:tc>
          <w:tcPr>
            <w:tcMar>
              <w:top w:w="150.0" w:type="dxa"/>
              <w:left w:w="240.0" w:type="dxa"/>
              <w:bottom w:w="150.0" w:type="dxa"/>
              <w:right w:w="240.0" w:type="dxa"/>
            </w:tcMar>
            <w:vAlign w:val="center"/>
          </w:tcPr>
          <w:p w:rsidR="00000000" w:rsidDel="00000000" w:rsidP="00000000" w:rsidRDefault="00000000" w:rsidRPr="00000000" w14:paraId="0000082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tcMar>
              <w:top w:w="150.0" w:type="dxa"/>
              <w:left w:w="240.0" w:type="dxa"/>
              <w:bottom w:w="150.0" w:type="dxa"/>
              <w:right w:w="240.0" w:type="dxa"/>
            </w:tcMar>
            <w:vAlign w:val="center"/>
          </w:tcPr>
          <w:p w:rsidR="00000000" w:rsidDel="00000000" w:rsidP="00000000" w:rsidRDefault="00000000" w:rsidRPr="00000000" w14:paraId="000008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85%</w:t>
            </w:r>
          </w:p>
        </w:tc>
        <w:tc>
          <w:tcPr>
            <w:tcMar>
              <w:top w:w="150.0" w:type="dxa"/>
              <w:left w:w="240.0" w:type="dxa"/>
              <w:bottom w:w="150.0" w:type="dxa"/>
              <w:right w:w="0.0" w:type="dxa"/>
            </w:tcMar>
            <w:vAlign w:val="center"/>
          </w:tcPr>
          <w:p w:rsidR="00000000" w:rsidDel="00000000" w:rsidP="00000000" w:rsidRDefault="00000000" w:rsidRPr="00000000" w14:paraId="0000082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2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Нейтральне/формальне</w:t>
            </w:r>
          </w:p>
        </w:tc>
        <w:tc>
          <w:tcPr>
            <w:tcMar>
              <w:top w:w="150.0" w:type="dxa"/>
              <w:left w:w="240.0" w:type="dxa"/>
              <w:bottom w:w="150.0" w:type="dxa"/>
              <w:right w:w="240.0" w:type="dxa"/>
            </w:tcMar>
            <w:vAlign w:val="center"/>
          </w:tcPr>
          <w:p w:rsidR="00000000" w:rsidDel="00000000" w:rsidP="00000000" w:rsidRDefault="00000000" w:rsidRPr="00000000" w14:paraId="0000082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w:t>
            </w:r>
          </w:p>
        </w:tc>
        <w:tc>
          <w:tcPr>
            <w:tcMar>
              <w:top w:w="150.0" w:type="dxa"/>
              <w:left w:w="240.0" w:type="dxa"/>
              <w:bottom w:w="150.0" w:type="dxa"/>
              <w:right w:w="240.0" w:type="dxa"/>
            </w:tcMar>
            <w:vAlign w:val="center"/>
          </w:tcPr>
          <w:p w:rsidR="00000000" w:rsidDel="00000000" w:rsidP="00000000" w:rsidRDefault="00000000" w:rsidRPr="00000000" w14:paraId="0000082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tcMar>
              <w:top w:w="150.0" w:type="dxa"/>
              <w:left w:w="240.0" w:type="dxa"/>
              <w:bottom w:w="150.0" w:type="dxa"/>
              <w:right w:w="0.0" w:type="dxa"/>
            </w:tcMar>
            <w:vAlign w:val="center"/>
          </w:tcPr>
          <w:p w:rsidR="00000000" w:rsidDel="00000000" w:rsidP="00000000" w:rsidRDefault="00000000" w:rsidRPr="00000000" w14:paraId="0000083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3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Негативне/скептичне</w:t>
            </w:r>
          </w:p>
        </w:tc>
        <w:tc>
          <w:tcPr>
            <w:tcMar>
              <w:top w:w="150.0" w:type="dxa"/>
              <w:left w:w="240.0" w:type="dxa"/>
              <w:bottom w:w="150.0" w:type="dxa"/>
              <w:right w:w="240.0" w:type="dxa"/>
            </w:tcMar>
            <w:vAlign w:val="center"/>
          </w:tcPr>
          <w:p w:rsidR="00000000" w:rsidDel="00000000" w:rsidP="00000000" w:rsidRDefault="00000000" w:rsidRPr="00000000" w14:paraId="0000083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tcMar>
              <w:top w:w="150.0" w:type="dxa"/>
              <w:left w:w="240.0" w:type="dxa"/>
              <w:bottom w:w="150.0" w:type="dxa"/>
              <w:right w:w="240.0" w:type="dxa"/>
            </w:tcMar>
            <w:vAlign w:val="center"/>
          </w:tcPr>
          <w:p w:rsidR="00000000" w:rsidDel="00000000" w:rsidP="00000000" w:rsidRDefault="00000000" w:rsidRPr="00000000" w14:paraId="0000083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Mar>
              <w:top w:w="150.0" w:type="dxa"/>
              <w:left w:w="240.0" w:type="dxa"/>
              <w:bottom w:w="150.0" w:type="dxa"/>
              <w:right w:w="0.0" w:type="dxa"/>
            </w:tcMar>
            <w:vAlign w:val="center"/>
          </w:tcPr>
          <w:p w:rsidR="00000000" w:rsidDel="00000000" w:rsidP="00000000" w:rsidRDefault="00000000" w:rsidRPr="00000000" w14:paraId="0000083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3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Основні труднощі/побоювання:</w:t>
            </w:r>
          </w:p>
        </w:tc>
        <w:tc>
          <w:tcPr>
            <w:tcMar>
              <w:top w:w="150.0" w:type="dxa"/>
              <w:left w:w="240.0" w:type="dxa"/>
              <w:bottom w:w="150.0" w:type="dxa"/>
              <w:right w:w="240.0" w:type="dxa"/>
            </w:tcMar>
            <w:vAlign w:val="center"/>
          </w:tcPr>
          <w:p w:rsidR="00000000" w:rsidDel="00000000" w:rsidP="00000000" w:rsidRDefault="00000000" w:rsidRPr="00000000" w14:paraId="00000836">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837">
            <w:pPr>
              <w:spacing w:after="0" w:line="240" w:lineRule="auto"/>
              <w:jc w:val="both"/>
              <w:rPr>
                <w:rFonts w:ascii="Times New Roman" w:cs="Times New Roman" w:eastAsia="Times New Roman" w:hAnsi="Times New Roman"/>
                <w:sz w:val="28"/>
                <w:szCs w:val="28"/>
              </w:rPr>
            </w:pP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838">
            <w:pPr>
              <w:spacing w:after="0" w:line="240" w:lineRule="auto"/>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3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Методичні труднощі</w:t>
            </w:r>
          </w:p>
        </w:tc>
        <w:tc>
          <w:tcPr>
            <w:tcMar>
              <w:top w:w="150.0" w:type="dxa"/>
              <w:left w:w="240.0" w:type="dxa"/>
              <w:bottom w:w="150.0" w:type="dxa"/>
              <w:right w:w="240.0" w:type="dxa"/>
            </w:tcMar>
            <w:vAlign w:val="center"/>
          </w:tcPr>
          <w:p w:rsidR="00000000" w:rsidDel="00000000" w:rsidP="00000000" w:rsidRDefault="00000000" w:rsidRPr="00000000" w14:paraId="0000083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84%</w:t>
            </w:r>
          </w:p>
        </w:tc>
        <w:tc>
          <w:tcPr>
            <w:tcMar>
              <w:top w:w="150.0" w:type="dxa"/>
              <w:left w:w="240.0" w:type="dxa"/>
              <w:bottom w:w="150.0" w:type="dxa"/>
              <w:right w:w="240.0" w:type="dxa"/>
            </w:tcMar>
            <w:vAlign w:val="center"/>
          </w:tcPr>
          <w:p w:rsidR="00000000" w:rsidDel="00000000" w:rsidP="00000000" w:rsidRDefault="00000000" w:rsidRPr="00000000" w14:paraId="0000083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Mar>
              <w:top w:w="150.0" w:type="dxa"/>
              <w:left w:w="240.0" w:type="dxa"/>
              <w:bottom w:w="150.0" w:type="dxa"/>
              <w:right w:w="0.0" w:type="dxa"/>
            </w:tcMar>
            <w:vAlign w:val="center"/>
          </w:tcPr>
          <w:p w:rsidR="00000000" w:rsidDel="00000000" w:rsidP="00000000" w:rsidRDefault="00000000" w:rsidRPr="00000000" w14:paraId="0000083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3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Нестача часу/ресурсів</w:t>
            </w:r>
          </w:p>
        </w:tc>
        <w:tc>
          <w:tcPr>
            <w:tcMar>
              <w:top w:w="150.0" w:type="dxa"/>
              <w:left w:w="240.0" w:type="dxa"/>
              <w:bottom w:w="150.0" w:type="dxa"/>
              <w:right w:w="240.0" w:type="dxa"/>
            </w:tcMar>
            <w:vAlign w:val="center"/>
          </w:tcPr>
          <w:p w:rsidR="00000000" w:rsidDel="00000000" w:rsidP="00000000" w:rsidRDefault="00000000" w:rsidRPr="00000000" w14:paraId="0000083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78%</w:t>
            </w:r>
          </w:p>
        </w:tc>
        <w:tc>
          <w:tcPr>
            <w:tcMar>
              <w:top w:w="150.0" w:type="dxa"/>
              <w:left w:w="240.0" w:type="dxa"/>
              <w:bottom w:w="150.0" w:type="dxa"/>
              <w:right w:w="240.0" w:type="dxa"/>
            </w:tcMar>
            <w:vAlign w:val="center"/>
          </w:tcPr>
          <w:p w:rsidR="00000000" w:rsidDel="00000000" w:rsidP="00000000" w:rsidRDefault="00000000" w:rsidRPr="00000000" w14:paraId="0000083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Mar>
              <w:top w:w="150.0" w:type="dxa"/>
              <w:left w:w="240.0" w:type="dxa"/>
              <w:bottom w:w="150.0" w:type="dxa"/>
              <w:right w:w="0.0" w:type="dxa"/>
            </w:tcMar>
            <w:vAlign w:val="center"/>
          </w:tcPr>
          <w:p w:rsidR="00000000" w:rsidDel="00000000" w:rsidP="00000000" w:rsidRDefault="00000000" w:rsidRPr="00000000" w14:paraId="0000084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4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Побоювання за якість навчання</w:t>
            </w:r>
          </w:p>
        </w:tc>
        <w:tc>
          <w:tcPr>
            <w:tcMar>
              <w:top w:w="150.0" w:type="dxa"/>
              <w:left w:w="240.0" w:type="dxa"/>
              <w:bottom w:w="150.0" w:type="dxa"/>
              <w:right w:w="240.0" w:type="dxa"/>
            </w:tcMar>
            <w:vAlign w:val="center"/>
          </w:tcPr>
          <w:p w:rsidR="00000000" w:rsidDel="00000000" w:rsidP="00000000" w:rsidRDefault="00000000" w:rsidRPr="00000000" w14:paraId="0000084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Mar>
              <w:top w:w="150.0" w:type="dxa"/>
              <w:left w:w="240.0" w:type="dxa"/>
              <w:bottom w:w="150.0" w:type="dxa"/>
              <w:right w:w="240.0" w:type="dxa"/>
            </w:tcMar>
            <w:vAlign w:val="center"/>
          </w:tcPr>
          <w:p w:rsidR="00000000" w:rsidDel="00000000" w:rsidP="00000000" w:rsidRDefault="00000000" w:rsidRPr="00000000" w14:paraId="0000084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tcMar>
              <w:top w:w="150.0" w:type="dxa"/>
              <w:left w:w="240.0" w:type="dxa"/>
              <w:bottom w:w="150.0" w:type="dxa"/>
              <w:right w:w="0.0" w:type="dxa"/>
            </w:tcMar>
            <w:vAlign w:val="center"/>
          </w:tcPr>
          <w:p w:rsidR="00000000" w:rsidDel="00000000" w:rsidP="00000000" w:rsidRDefault="00000000" w:rsidRPr="00000000" w14:paraId="0000084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4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Соціальні побоювання</w:t>
            </w:r>
          </w:p>
        </w:tc>
        <w:tc>
          <w:tcPr>
            <w:tcMar>
              <w:top w:w="150.0" w:type="dxa"/>
              <w:left w:w="240.0" w:type="dxa"/>
              <w:bottom w:w="150.0" w:type="dxa"/>
              <w:right w:w="240.0" w:type="dxa"/>
            </w:tcMar>
            <w:vAlign w:val="center"/>
          </w:tcPr>
          <w:p w:rsidR="00000000" w:rsidDel="00000000" w:rsidP="00000000" w:rsidRDefault="00000000" w:rsidRPr="00000000" w14:paraId="0000084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Mar>
              <w:top w:w="150.0" w:type="dxa"/>
              <w:left w:w="240.0" w:type="dxa"/>
              <w:bottom w:w="150.0" w:type="dxa"/>
              <w:right w:w="240.0" w:type="dxa"/>
            </w:tcMar>
            <w:vAlign w:val="center"/>
          </w:tcPr>
          <w:p w:rsidR="00000000" w:rsidDel="00000000" w:rsidP="00000000" w:rsidRDefault="00000000" w:rsidRPr="00000000" w14:paraId="0000084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Mar>
              <w:top w:w="150.0" w:type="dxa"/>
              <w:left w:w="240.0" w:type="dxa"/>
              <w:bottom w:w="150.0" w:type="dxa"/>
              <w:right w:w="0.0" w:type="dxa"/>
            </w:tcMar>
            <w:vAlign w:val="center"/>
          </w:tcPr>
          <w:p w:rsidR="00000000" w:rsidDel="00000000" w:rsidP="00000000" w:rsidRDefault="00000000" w:rsidRPr="00000000" w14:paraId="0000084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r>
    </w:tbl>
    <w:p w:rsidR="00000000" w:rsidDel="00000000" w:rsidP="00000000" w:rsidRDefault="00000000" w:rsidRPr="00000000" w14:paraId="0000084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5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5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52">
      <w:pPr>
        <w:pageBreakBefore w:val="1"/>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Таблиця 4.</w:t>
      </w:r>
    </w:p>
    <w:p w:rsidR="00000000" w:rsidDel="00000000" w:rsidP="00000000" w:rsidRDefault="00000000" w:rsidRPr="00000000" w14:paraId="0000085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Кореляційна матриця основних показників</w:t>
      </w:r>
    </w:p>
    <w:tbl>
      <w:tblPr>
        <w:tblStyle w:val="Table29"/>
        <w:tblW w:w="959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9"/>
        <w:gridCol w:w="1547"/>
        <w:gridCol w:w="1767"/>
        <w:gridCol w:w="1708"/>
        <w:gridCol w:w="2409"/>
        <w:tblGridChange w:id="0">
          <w:tblGrid>
            <w:gridCol w:w="2169"/>
            <w:gridCol w:w="1547"/>
            <w:gridCol w:w="1767"/>
            <w:gridCol w:w="1708"/>
            <w:gridCol w:w="2409"/>
          </w:tblGrid>
        </w:tblGridChange>
      </w:tblGrid>
      <w:tr>
        <w:trPr>
          <w:cantSplit w:val="0"/>
          <w:tblHeader w:val="1"/>
        </w:trPr>
        <w:tc>
          <w:tcPr>
            <w:tcMar>
              <w:top w:w="150.0" w:type="dxa"/>
              <w:left w:w="0.0" w:type="dxa"/>
              <w:bottom w:w="150.0" w:type="dxa"/>
              <w:right w:w="240.0" w:type="dxa"/>
            </w:tcMar>
            <w:vAlign w:val="center"/>
          </w:tcPr>
          <w:p w:rsidR="00000000" w:rsidDel="00000000" w:rsidP="00000000" w:rsidRDefault="00000000" w:rsidRPr="00000000" w14:paraId="0000085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w:t>
            </w:r>
          </w:p>
        </w:tc>
        <w:tc>
          <w:tcPr>
            <w:tcMar>
              <w:top w:w="150.0" w:type="dxa"/>
              <w:left w:w="240.0" w:type="dxa"/>
              <w:bottom w:w="150.0" w:type="dxa"/>
              <w:right w:w="240.0" w:type="dxa"/>
            </w:tcMar>
            <w:vAlign w:val="center"/>
          </w:tcPr>
          <w:p w:rsidR="00000000" w:rsidDel="00000000" w:rsidP="00000000" w:rsidRDefault="00000000" w:rsidRPr="00000000" w14:paraId="0000085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Стаж педагога</w:t>
            </w:r>
          </w:p>
        </w:tc>
        <w:tc>
          <w:tcPr>
            <w:tcMar>
              <w:top w:w="150.0" w:type="dxa"/>
              <w:left w:w="240.0" w:type="dxa"/>
              <w:bottom w:w="150.0" w:type="dxa"/>
              <w:right w:w="240.0" w:type="dxa"/>
            </w:tcMar>
            <w:vAlign w:val="center"/>
          </w:tcPr>
          <w:p w:rsidR="00000000" w:rsidDel="00000000" w:rsidP="00000000" w:rsidRDefault="00000000" w:rsidRPr="00000000" w14:paraId="0000085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Бал готовності</w:t>
            </w:r>
          </w:p>
        </w:tc>
        <w:tc>
          <w:tcPr>
            <w:tcMar>
              <w:top w:w="150.0" w:type="dxa"/>
              <w:left w:w="240.0" w:type="dxa"/>
              <w:bottom w:w="150.0" w:type="dxa"/>
              <w:right w:w="240.0" w:type="dxa"/>
            </w:tcMar>
            <w:vAlign w:val="center"/>
          </w:tcPr>
          <w:p w:rsidR="00000000" w:rsidDel="00000000" w:rsidP="00000000" w:rsidRDefault="00000000" w:rsidRPr="00000000" w14:paraId="0000085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ставлення</w:t>
            </w:r>
          </w:p>
        </w:tc>
        <w:tc>
          <w:tcPr>
            <w:tcMar>
              <w:top w:w="150.0" w:type="dxa"/>
              <w:left w:w="240.0" w:type="dxa"/>
              <w:bottom w:w="150.0" w:type="dxa"/>
              <w:right w:w="240.0" w:type="dxa"/>
            </w:tcMar>
            <w:vAlign w:val="center"/>
          </w:tcPr>
          <w:p w:rsidR="00000000" w:rsidDel="00000000" w:rsidP="00000000" w:rsidRDefault="00000000" w:rsidRPr="00000000" w14:paraId="0000085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Інформованість батьків</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5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Стаж педагога</w:t>
            </w:r>
          </w:p>
        </w:tc>
        <w:tc>
          <w:tcPr>
            <w:tcMar>
              <w:top w:w="150.0" w:type="dxa"/>
              <w:left w:w="240.0" w:type="dxa"/>
              <w:bottom w:w="150.0" w:type="dxa"/>
              <w:right w:w="240.0" w:type="dxa"/>
            </w:tcMar>
            <w:vAlign w:val="center"/>
          </w:tcPr>
          <w:p w:rsidR="00000000" w:rsidDel="00000000" w:rsidP="00000000" w:rsidRDefault="00000000" w:rsidRPr="00000000" w14:paraId="0000085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tcMar>
              <w:top w:w="150.0" w:type="dxa"/>
              <w:left w:w="240.0" w:type="dxa"/>
              <w:bottom w:w="150.0" w:type="dxa"/>
              <w:right w:w="240.0" w:type="dxa"/>
            </w:tcMar>
            <w:vAlign w:val="center"/>
          </w:tcPr>
          <w:p w:rsidR="00000000" w:rsidDel="00000000" w:rsidP="00000000" w:rsidRDefault="00000000" w:rsidRPr="00000000" w14:paraId="0000085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0,32*</w:t>
            </w:r>
          </w:p>
        </w:tc>
        <w:tc>
          <w:tcPr>
            <w:tcMar>
              <w:top w:w="150.0" w:type="dxa"/>
              <w:left w:w="240.0" w:type="dxa"/>
              <w:bottom w:w="150.0" w:type="dxa"/>
              <w:right w:w="240.0" w:type="dxa"/>
            </w:tcMar>
            <w:vAlign w:val="center"/>
          </w:tcPr>
          <w:p w:rsidR="00000000" w:rsidDel="00000000" w:rsidP="00000000" w:rsidRDefault="00000000" w:rsidRPr="00000000" w14:paraId="0000085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-0,28*</w:t>
            </w:r>
          </w:p>
        </w:tc>
        <w:tc>
          <w:tcPr>
            <w:tcMar>
              <w:top w:w="150.0" w:type="dxa"/>
              <w:left w:w="240.0" w:type="dxa"/>
              <w:bottom w:w="150.0" w:type="dxa"/>
              <w:right w:w="0.0" w:type="dxa"/>
            </w:tcMar>
            <w:vAlign w:val="center"/>
          </w:tcPr>
          <w:p w:rsidR="00000000" w:rsidDel="00000000" w:rsidP="00000000" w:rsidRDefault="00000000" w:rsidRPr="00000000" w14:paraId="0000085D">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0,15</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5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Бал готовності</w:t>
            </w:r>
          </w:p>
        </w:tc>
        <w:tc>
          <w:tcPr>
            <w:tcMar>
              <w:top w:w="150.0" w:type="dxa"/>
              <w:left w:w="240.0" w:type="dxa"/>
              <w:bottom w:w="150.0" w:type="dxa"/>
              <w:right w:w="240.0" w:type="dxa"/>
            </w:tcMar>
            <w:vAlign w:val="center"/>
          </w:tcPr>
          <w:p w:rsidR="00000000" w:rsidDel="00000000" w:rsidP="00000000" w:rsidRDefault="00000000" w:rsidRPr="00000000" w14:paraId="000008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0,32*</w:t>
            </w:r>
          </w:p>
        </w:tc>
        <w:tc>
          <w:tcPr>
            <w:tcMar>
              <w:top w:w="150.0" w:type="dxa"/>
              <w:left w:w="240.0" w:type="dxa"/>
              <w:bottom w:w="150.0" w:type="dxa"/>
              <w:right w:w="240.0" w:type="dxa"/>
            </w:tcMar>
            <w:vAlign w:val="center"/>
          </w:tcPr>
          <w:p w:rsidR="00000000" w:rsidDel="00000000" w:rsidP="00000000" w:rsidRDefault="00000000" w:rsidRPr="00000000" w14:paraId="0000086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tcMar>
              <w:top w:w="150.0" w:type="dxa"/>
              <w:left w:w="240.0" w:type="dxa"/>
              <w:bottom w:w="150.0" w:type="dxa"/>
              <w:right w:w="240.0" w:type="dxa"/>
            </w:tcMar>
            <w:vAlign w:val="center"/>
          </w:tcPr>
          <w:p w:rsidR="00000000" w:rsidDel="00000000" w:rsidP="00000000" w:rsidRDefault="00000000" w:rsidRPr="00000000" w14:paraId="0000086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-0,67**</w:t>
            </w:r>
          </w:p>
        </w:tc>
        <w:tc>
          <w:tcPr>
            <w:tcMar>
              <w:top w:w="150.0" w:type="dxa"/>
              <w:left w:w="240.0" w:type="dxa"/>
              <w:bottom w:w="150.0" w:type="dxa"/>
              <w:right w:w="0.0" w:type="dxa"/>
            </w:tcMar>
            <w:vAlign w:val="center"/>
          </w:tcPr>
          <w:p w:rsidR="00000000" w:rsidDel="00000000" w:rsidP="00000000" w:rsidRDefault="00000000" w:rsidRPr="00000000" w14:paraId="0000086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0,41**</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6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ставлення</w:t>
            </w:r>
          </w:p>
        </w:tc>
        <w:tc>
          <w:tcPr>
            <w:tcMar>
              <w:top w:w="150.0" w:type="dxa"/>
              <w:left w:w="240.0" w:type="dxa"/>
              <w:bottom w:w="150.0" w:type="dxa"/>
              <w:right w:w="240.0" w:type="dxa"/>
            </w:tcMar>
            <w:vAlign w:val="center"/>
          </w:tcPr>
          <w:p w:rsidR="00000000" w:rsidDel="00000000" w:rsidP="00000000" w:rsidRDefault="00000000" w:rsidRPr="00000000" w14:paraId="0000086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-0,28*</w:t>
            </w:r>
          </w:p>
        </w:tc>
        <w:tc>
          <w:tcPr>
            <w:tcMar>
              <w:top w:w="150.0" w:type="dxa"/>
              <w:left w:w="240.0" w:type="dxa"/>
              <w:bottom w:w="150.0" w:type="dxa"/>
              <w:right w:w="240.0" w:type="dxa"/>
            </w:tcMar>
            <w:vAlign w:val="center"/>
          </w:tcPr>
          <w:p w:rsidR="00000000" w:rsidDel="00000000" w:rsidP="00000000" w:rsidRDefault="00000000" w:rsidRPr="00000000" w14:paraId="0000086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-0,67**</w:t>
            </w:r>
          </w:p>
        </w:tc>
        <w:tc>
          <w:tcPr>
            <w:tcMar>
              <w:top w:w="150.0" w:type="dxa"/>
              <w:left w:w="240.0" w:type="dxa"/>
              <w:bottom w:w="150.0" w:type="dxa"/>
              <w:right w:w="240.0" w:type="dxa"/>
            </w:tcMar>
            <w:vAlign w:val="center"/>
          </w:tcPr>
          <w:p w:rsidR="00000000" w:rsidDel="00000000" w:rsidP="00000000" w:rsidRDefault="00000000" w:rsidRPr="00000000" w14:paraId="0000086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tcMar>
              <w:top w:w="150.0" w:type="dxa"/>
              <w:left w:w="240.0" w:type="dxa"/>
              <w:bottom w:w="150.0" w:type="dxa"/>
              <w:right w:w="0.0" w:type="dxa"/>
            </w:tcMar>
            <w:vAlign w:val="center"/>
          </w:tcPr>
          <w:p w:rsidR="00000000" w:rsidDel="00000000" w:rsidP="00000000" w:rsidRDefault="00000000" w:rsidRPr="00000000" w14:paraId="0000086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-0,38**</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86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Інформованість батьків</w:t>
            </w:r>
          </w:p>
        </w:tc>
        <w:tc>
          <w:tcPr>
            <w:tcMar>
              <w:top w:w="150.0" w:type="dxa"/>
              <w:left w:w="240.0" w:type="dxa"/>
              <w:bottom w:w="150.0" w:type="dxa"/>
              <w:right w:w="240.0" w:type="dxa"/>
            </w:tcMar>
            <w:vAlign w:val="center"/>
          </w:tcPr>
          <w:p w:rsidR="00000000" w:rsidDel="00000000" w:rsidP="00000000" w:rsidRDefault="00000000" w:rsidRPr="00000000" w14:paraId="0000086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0,15</w:t>
            </w:r>
          </w:p>
        </w:tc>
        <w:tc>
          <w:tcPr>
            <w:tcMar>
              <w:top w:w="150.0" w:type="dxa"/>
              <w:left w:w="240.0" w:type="dxa"/>
              <w:bottom w:w="150.0" w:type="dxa"/>
              <w:right w:w="240.0" w:type="dxa"/>
            </w:tcMar>
            <w:vAlign w:val="center"/>
          </w:tcPr>
          <w:p w:rsidR="00000000" w:rsidDel="00000000" w:rsidP="00000000" w:rsidRDefault="00000000" w:rsidRPr="00000000" w14:paraId="0000086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0,41**</w:t>
            </w:r>
          </w:p>
        </w:tc>
        <w:tc>
          <w:tcPr>
            <w:tcMar>
              <w:top w:w="150.0" w:type="dxa"/>
              <w:left w:w="240.0" w:type="dxa"/>
              <w:bottom w:w="150.0" w:type="dxa"/>
              <w:right w:w="240.0" w:type="dxa"/>
            </w:tcMar>
            <w:vAlign w:val="center"/>
          </w:tcPr>
          <w:p w:rsidR="00000000" w:rsidDel="00000000" w:rsidP="00000000" w:rsidRDefault="00000000" w:rsidRPr="00000000" w14:paraId="0000086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-0,38**</w:t>
            </w:r>
          </w:p>
        </w:tc>
        <w:tc>
          <w:tcPr>
            <w:tcMar>
              <w:top w:w="150.0" w:type="dxa"/>
              <w:left w:w="240.0" w:type="dxa"/>
              <w:bottom w:w="150.0" w:type="dxa"/>
              <w:right w:w="0.0" w:type="dxa"/>
            </w:tcMar>
            <w:vAlign w:val="center"/>
          </w:tcPr>
          <w:p w:rsidR="00000000" w:rsidDel="00000000" w:rsidP="00000000" w:rsidRDefault="00000000" w:rsidRPr="00000000" w14:paraId="0000086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r>
    </w:tbl>
    <w:p w:rsidR="00000000" w:rsidDel="00000000" w:rsidP="00000000" w:rsidRDefault="00000000" w:rsidRPr="00000000" w14:paraId="0000086D">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sectPr>
      <w:headerReference r:id="rId7"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492" w:hanging="492"/>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720" w:hanging="360"/>
      </w:pPr>
      <w:rPr/>
    </w:lvl>
    <w:lvl w:ilvl="1">
      <w:start w:val="2"/>
      <w:numFmt w:val="bullet"/>
      <w:lvlText w:val="-"/>
      <w:lvlJc w:val="left"/>
      <w:pPr>
        <w:ind w:left="1440" w:hanging="360"/>
      </w:pPr>
      <w:rPr>
        <w:rFonts w:ascii="Times New Roman" w:cs="Times New Roman" w:eastAsia="Times New Roman" w:hAnsi="Times New Roman"/>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1530" w:hanging="360"/>
      </w:pPr>
      <w:rPr>
        <w:rFonts w:ascii="Noto Sans Symbols" w:cs="Noto Sans Symbols" w:eastAsia="Noto Sans Symbols" w:hAnsi="Noto Sans Symbols"/>
      </w:rPr>
    </w:lvl>
    <w:lvl w:ilvl="1">
      <w:start w:val="1"/>
      <w:numFmt w:val="bullet"/>
      <w:lvlText w:val="o"/>
      <w:lvlJc w:val="left"/>
      <w:pPr>
        <w:ind w:left="2250" w:hanging="360"/>
      </w:pPr>
      <w:rPr>
        <w:rFonts w:ascii="Courier New" w:cs="Courier New" w:eastAsia="Courier New" w:hAnsi="Courier New"/>
      </w:rPr>
    </w:lvl>
    <w:lvl w:ilvl="2">
      <w:start w:val="1"/>
      <w:numFmt w:val="bullet"/>
      <w:lvlText w:val="▪"/>
      <w:lvlJc w:val="left"/>
      <w:pPr>
        <w:ind w:left="2970" w:hanging="360"/>
      </w:pPr>
      <w:rPr>
        <w:rFonts w:ascii="Noto Sans Symbols" w:cs="Noto Sans Symbols" w:eastAsia="Noto Sans Symbols" w:hAnsi="Noto Sans Symbols"/>
      </w:rPr>
    </w:lvl>
    <w:lvl w:ilvl="3">
      <w:start w:val="1"/>
      <w:numFmt w:val="bullet"/>
      <w:lvlText w:val="●"/>
      <w:lvlJc w:val="left"/>
      <w:pPr>
        <w:ind w:left="3690" w:hanging="360"/>
      </w:pPr>
      <w:rPr>
        <w:rFonts w:ascii="Noto Sans Symbols" w:cs="Noto Sans Symbols" w:eastAsia="Noto Sans Symbols" w:hAnsi="Noto Sans Symbols"/>
      </w:rPr>
    </w:lvl>
    <w:lvl w:ilvl="4">
      <w:start w:val="1"/>
      <w:numFmt w:val="bullet"/>
      <w:lvlText w:val="o"/>
      <w:lvlJc w:val="left"/>
      <w:pPr>
        <w:ind w:left="4410" w:hanging="360"/>
      </w:pPr>
      <w:rPr>
        <w:rFonts w:ascii="Courier New" w:cs="Courier New" w:eastAsia="Courier New" w:hAnsi="Courier New"/>
      </w:rPr>
    </w:lvl>
    <w:lvl w:ilvl="5">
      <w:start w:val="1"/>
      <w:numFmt w:val="bullet"/>
      <w:lvlText w:val="▪"/>
      <w:lvlJc w:val="left"/>
      <w:pPr>
        <w:ind w:left="5130" w:hanging="360"/>
      </w:pPr>
      <w:rPr>
        <w:rFonts w:ascii="Noto Sans Symbols" w:cs="Noto Sans Symbols" w:eastAsia="Noto Sans Symbols" w:hAnsi="Noto Sans Symbols"/>
      </w:rPr>
    </w:lvl>
    <w:lvl w:ilvl="6">
      <w:start w:val="1"/>
      <w:numFmt w:val="bullet"/>
      <w:lvlText w:val="●"/>
      <w:lvlJc w:val="left"/>
      <w:pPr>
        <w:ind w:left="5850" w:hanging="360"/>
      </w:pPr>
      <w:rPr>
        <w:rFonts w:ascii="Noto Sans Symbols" w:cs="Noto Sans Symbols" w:eastAsia="Noto Sans Symbols" w:hAnsi="Noto Sans Symbols"/>
      </w:rPr>
    </w:lvl>
    <w:lvl w:ilvl="7">
      <w:start w:val="1"/>
      <w:numFmt w:val="bullet"/>
      <w:lvlText w:val="o"/>
      <w:lvlJc w:val="left"/>
      <w:pPr>
        <w:ind w:left="6570" w:hanging="360"/>
      </w:pPr>
      <w:rPr>
        <w:rFonts w:ascii="Courier New" w:cs="Courier New" w:eastAsia="Courier New" w:hAnsi="Courier New"/>
      </w:rPr>
    </w:lvl>
    <w:lvl w:ilvl="8">
      <w:start w:val="1"/>
      <w:numFmt w:val="bullet"/>
      <w:lvlText w:val="▪"/>
      <w:lvlJc w:val="left"/>
      <w:pPr>
        <w:ind w:left="729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 w:type="table" w:styleId="Table16">
    <w:basedOn w:val="TableNormal"/>
    <w:tblPr>
      <w:tblStyleRowBandSize w:val="1"/>
      <w:tblStyleColBandSize w:val="1"/>
      <w:tblCellMar>
        <w:top w:w="15.0" w:type="dxa"/>
        <w:left w:w="15.0" w:type="dxa"/>
        <w:bottom w:w="15.0" w:type="dxa"/>
        <w:right w:w="15.0" w:type="dxa"/>
      </w:tblCellMar>
    </w:tblPr>
  </w:style>
  <w:style w:type="table" w:styleId="Table17">
    <w:basedOn w:val="TableNormal"/>
    <w:tblPr>
      <w:tblStyleRowBandSize w:val="1"/>
      <w:tblStyleColBandSize w:val="1"/>
      <w:tblCellMar>
        <w:top w:w="15.0" w:type="dxa"/>
        <w:left w:w="15.0" w:type="dxa"/>
        <w:bottom w:w="15.0" w:type="dxa"/>
        <w:right w:w="15.0" w:type="dxa"/>
      </w:tblCellMar>
    </w:tblPr>
  </w:style>
  <w:style w:type="table" w:styleId="Table18">
    <w:basedOn w:val="TableNormal"/>
    <w:tblPr>
      <w:tblStyleRowBandSize w:val="1"/>
      <w:tblStyleColBandSize w:val="1"/>
      <w:tblCellMar>
        <w:top w:w="15.0" w:type="dxa"/>
        <w:left w:w="15.0" w:type="dxa"/>
        <w:bottom w:w="15.0" w:type="dxa"/>
        <w:right w:w="15.0" w:type="dxa"/>
      </w:tblCellMar>
    </w:tblPr>
  </w:style>
  <w:style w:type="table" w:styleId="Table19">
    <w:basedOn w:val="TableNormal"/>
    <w:tblPr>
      <w:tblStyleRowBandSize w:val="1"/>
      <w:tblStyleColBandSize w:val="1"/>
      <w:tblCellMar>
        <w:top w:w="15.0" w:type="dxa"/>
        <w:left w:w="15.0" w:type="dxa"/>
        <w:bottom w:w="15.0" w:type="dxa"/>
        <w:right w:w="15.0" w:type="dxa"/>
      </w:tblCellMar>
    </w:tblPr>
  </w:style>
  <w:style w:type="table" w:styleId="Table20">
    <w:basedOn w:val="TableNormal"/>
    <w:tblPr>
      <w:tblStyleRowBandSize w:val="1"/>
      <w:tblStyleColBandSize w:val="1"/>
      <w:tblCellMar>
        <w:top w:w="15.0" w:type="dxa"/>
        <w:left w:w="15.0" w:type="dxa"/>
        <w:bottom w:w="15.0" w:type="dxa"/>
        <w:right w:w="15.0" w:type="dxa"/>
      </w:tblCellMar>
    </w:tblPr>
  </w:style>
  <w:style w:type="table" w:styleId="Table21">
    <w:basedOn w:val="TableNormal"/>
    <w:tblPr>
      <w:tblStyleRowBandSize w:val="1"/>
      <w:tblStyleColBandSize w:val="1"/>
      <w:tblCellMar>
        <w:top w:w="15.0" w:type="dxa"/>
        <w:left w:w="15.0" w:type="dxa"/>
        <w:bottom w:w="15.0" w:type="dxa"/>
        <w:right w:w="15.0" w:type="dxa"/>
      </w:tblCellMar>
    </w:tblPr>
  </w:style>
  <w:style w:type="table" w:styleId="Table22">
    <w:basedOn w:val="TableNormal"/>
    <w:tblPr>
      <w:tblStyleRowBandSize w:val="1"/>
      <w:tblStyleColBandSize w:val="1"/>
      <w:tblCellMar>
        <w:top w:w="15.0" w:type="dxa"/>
        <w:left w:w="15.0" w:type="dxa"/>
        <w:bottom w:w="15.0" w:type="dxa"/>
        <w:right w:w="15.0" w:type="dxa"/>
      </w:tblCellMar>
    </w:tblPr>
  </w:style>
  <w:style w:type="table" w:styleId="Table23">
    <w:basedOn w:val="TableNormal"/>
    <w:tblPr>
      <w:tblStyleRowBandSize w:val="1"/>
      <w:tblStyleColBandSize w:val="1"/>
      <w:tblCellMar>
        <w:top w:w="15.0" w:type="dxa"/>
        <w:left w:w="15.0" w:type="dxa"/>
        <w:bottom w:w="15.0" w:type="dxa"/>
        <w:right w:w="15.0" w:type="dxa"/>
      </w:tblCellMar>
    </w:tblPr>
  </w:style>
  <w:style w:type="table" w:styleId="Table24">
    <w:basedOn w:val="TableNormal"/>
    <w:tblPr>
      <w:tblStyleRowBandSize w:val="1"/>
      <w:tblStyleColBandSize w:val="1"/>
      <w:tblCellMar>
        <w:top w:w="15.0" w:type="dxa"/>
        <w:left w:w="15.0" w:type="dxa"/>
        <w:bottom w:w="15.0" w:type="dxa"/>
        <w:right w:w="15.0" w:type="dxa"/>
      </w:tblCellMar>
    </w:tblPr>
  </w:style>
  <w:style w:type="table" w:styleId="Table25">
    <w:basedOn w:val="TableNormal"/>
    <w:tblPr>
      <w:tblStyleRowBandSize w:val="1"/>
      <w:tblStyleColBandSize w:val="1"/>
      <w:tblCellMar>
        <w:top w:w="15.0" w:type="dxa"/>
        <w:left w:w="15.0" w:type="dxa"/>
        <w:bottom w:w="15.0" w:type="dxa"/>
        <w:right w:w="15.0" w:type="dxa"/>
      </w:tblCellMar>
    </w:tblPr>
  </w:style>
  <w:style w:type="table" w:styleId="Table26">
    <w:basedOn w:val="TableNormal"/>
    <w:tblPr>
      <w:tblStyleRowBandSize w:val="1"/>
      <w:tblStyleColBandSize w:val="1"/>
      <w:tblCellMar>
        <w:top w:w="15.0" w:type="dxa"/>
        <w:left w:w="15.0" w:type="dxa"/>
        <w:bottom w:w="15.0" w:type="dxa"/>
        <w:right w:w="15.0" w:type="dxa"/>
      </w:tblCellMar>
    </w:tblPr>
  </w:style>
  <w:style w:type="table" w:styleId="Table27">
    <w:basedOn w:val="TableNormal"/>
    <w:tblPr>
      <w:tblStyleRowBandSize w:val="1"/>
      <w:tblStyleColBandSize w:val="1"/>
      <w:tblCellMar>
        <w:top w:w="15.0" w:type="dxa"/>
        <w:left w:w="15.0" w:type="dxa"/>
        <w:bottom w:w="15.0" w:type="dxa"/>
        <w:right w:w="15.0" w:type="dxa"/>
      </w:tblCellMar>
    </w:tblPr>
  </w:style>
  <w:style w:type="table" w:styleId="Table28">
    <w:basedOn w:val="TableNormal"/>
    <w:tblPr>
      <w:tblStyleRowBandSize w:val="1"/>
      <w:tblStyleColBandSize w:val="1"/>
      <w:tblCellMar>
        <w:top w:w="15.0" w:type="dxa"/>
        <w:left w:w="15.0" w:type="dxa"/>
        <w:bottom w:w="15.0" w:type="dxa"/>
        <w:right w:w="15.0" w:type="dxa"/>
      </w:tblCellMar>
    </w:tblPr>
  </w:style>
  <w:style w:type="table" w:styleId="Table29">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SyRiu/22SE3IDLBIuDl5b+PHW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yD2lkLjhldjN5cnRjeGs2NzIOaWQuaWVlNm4xczJldmYyD2lkLmc5M3cxenZhbnV5cDIPaWQuZXowdTRwc2ZwYjBpMg5oLm91YzBxbW5tM3NqcjgAciExekRrclVuX2VqaExIekFsYTZ1ZXpIc00wT3dWTms5Z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