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787A" w:rsidRPr="003E787A" w:rsidRDefault="003E787A" w:rsidP="003E787A">
      <w:pPr>
        <w:spacing w:after="0" w:line="240" w:lineRule="auto"/>
        <w:jc w:val="center"/>
        <w:rPr>
          <w:rFonts w:ascii="Times New Roman" w:eastAsia="Calibri" w:hAnsi="Times New Roman" w:cs="Times New Roman"/>
          <w:b/>
          <w:caps/>
          <w:sz w:val="28"/>
          <w:szCs w:val="28"/>
        </w:rPr>
      </w:pPr>
      <w:r w:rsidRPr="003E787A">
        <w:rPr>
          <w:rFonts w:ascii="Times New Roman" w:eastAsia="Calibri" w:hAnsi="Times New Roman" w:cs="Times New Roman"/>
          <w:b/>
          <w:caps/>
          <w:sz w:val="28"/>
          <w:szCs w:val="28"/>
        </w:rPr>
        <w:t>Міністерство внутрішніх справ України</w:t>
      </w:r>
    </w:p>
    <w:p w:rsidR="003E787A" w:rsidRPr="003E787A" w:rsidRDefault="003E787A" w:rsidP="003E787A">
      <w:pPr>
        <w:spacing w:after="0" w:line="240" w:lineRule="auto"/>
        <w:jc w:val="center"/>
        <w:rPr>
          <w:rFonts w:ascii="Times New Roman" w:eastAsia="Calibri" w:hAnsi="Times New Roman" w:cs="Times New Roman"/>
          <w:b/>
          <w:caps/>
          <w:sz w:val="28"/>
          <w:szCs w:val="28"/>
        </w:rPr>
      </w:pPr>
      <w:r w:rsidRPr="003E787A">
        <w:rPr>
          <w:rFonts w:ascii="Times New Roman" w:eastAsia="Calibri" w:hAnsi="Times New Roman" w:cs="Times New Roman"/>
          <w:b/>
          <w:caps/>
          <w:sz w:val="28"/>
          <w:szCs w:val="28"/>
        </w:rPr>
        <w:t>львівський державний університет внутрішніх справ</w:t>
      </w:r>
    </w:p>
    <w:p w:rsidR="003E787A" w:rsidRPr="003E787A" w:rsidRDefault="003E787A" w:rsidP="003E787A">
      <w:pPr>
        <w:spacing w:after="0" w:line="240" w:lineRule="auto"/>
        <w:jc w:val="center"/>
        <w:rPr>
          <w:rFonts w:ascii="Times New Roman" w:eastAsia="Calibri" w:hAnsi="Times New Roman" w:cs="Times New Roman"/>
          <w:b/>
          <w:sz w:val="28"/>
          <w:szCs w:val="28"/>
        </w:rPr>
      </w:pPr>
      <w:r w:rsidRPr="003E787A">
        <w:rPr>
          <w:rFonts w:ascii="Times New Roman" w:eastAsia="Calibri" w:hAnsi="Times New Roman" w:cs="Times New Roman"/>
          <w:b/>
          <w:sz w:val="28"/>
          <w:szCs w:val="28"/>
        </w:rPr>
        <w:t>НАВЧАЛЬНО-НАУКОВИЙ ІНСТИТУТ УПРАВЛІННЯ, ПСИХОЛОГІЇ ТА БЕЗПЕКИ</w:t>
      </w:r>
    </w:p>
    <w:p w:rsidR="003E787A" w:rsidRPr="003E787A" w:rsidRDefault="003E787A" w:rsidP="003E787A">
      <w:pPr>
        <w:spacing w:after="0" w:line="240" w:lineRule="auto"/>
        <w:jc w:val="center"/>
        <w:rPr>
          <w:rFonts w:ascii="Times New Roman" w:eastAsia="Calibri" w:hAnsi="Times New Roman" w:cs="Times New Roman"/>
          <w:sz w:val="28"/>
          <w:szCs w:val="28"/>
        </w:rPr>
      </w:pPr>
    </w:p>
    <w:p w:rsidR="003E787A" w:rsidRPr="003E787A" w:rsidRDefault="003E787A" w:rsidP="003E787A">
      <w:pPr>
        <w:spacing w:after="0" w:line="240" w:lineRule="auto"/>
        <w:jc w:val="center"/>
        <w:rPr>
          <w:rFonts w:ascii="Times New Roman" w:eastAsia="Calibri" w:hAnsi="Times New Roman" w:cs="Times New Roman"/>
          <w:b/>
          <w:sz w:val="28"/>
          <w:szCs w:val="28"/>
        </w:rPr>
      </w:pPr>
      <w:r w:rsidRPr="003E787A">
        <w:rPr>
          <w:rFonts w:ascii="Times New Roman" w:eastAsia="Calibri" w:hAnsi="Times New Roman" w:cs="Times New Roman"/>
          <w:b/>
          <w:bCs/>
          <w:sz w:val="28"/>
          <w:szCs w:val="28"/>
        </w:rPr>
        <w:t>Кафедра практичної психології</w:t>
      </w:r>
    </w:p>
    <w:p w:rsidR="003E787A" w:rsidRPr="003E787A" w:rsidRDefault="003E787A" w:rsidP="003E787A">
      <w:pPr>
        <w:rPr>
          <w:rFonts w:ascii="Calibri" w:eastAsia="Calibri" w:hAnsi="Calibri" w:cs="Times New Roman"/>
          <w:color w:val="000000"/>
          <w:sz w:val="28"/>
          <w:szCs w:val="28"/>
        </w:rPr>
      </w:pPr>
    </w:p>
    <w:p w:rsidR="003E787A" w:rsidRPr="003E787A" w:rsidRDefault="003E787A" w:rsidP="003E787A">
      <w:pPr>
        <w:rPr>
          <w:rFonts w:ascii="Calibri" w:eastAsia="Calibri" w:hAnsi="Calibri" w:cs="Times New Roman"/>
          <w:color w:val="000000"/>
          <w:sz w:val="28"/>
          <w:szCs w:val="28"/>
        </w:rPr>
      </w:pPr>
    </w:p>
    <w:p w:rsidR="003E787A" w:rsidRPr="003E787A" w:rsidRDefault="003E787A" w:rsidP="003E787A">
      <w:pPr>
        <w:jc w:val="center"/>
        <w:rPr>
          <w:rFonts w:ascii="Times New Roman" w:eastAsia="Calibri" w:hAnsi="Times New Roman" w:cs="Times New Roman"/>
          <w:b/>
          <w:color w:val="000000"/>
          <w:sz w:val="28"/>
          <w:szCs w:val="28"/>
        </w:rPr>
      </w:pPr>
      <w:r w:rsidRPr="003E787A">
        <w:rPr>
          <w:rFonts w:ascii="Times New Roman" w:eastAsia="Calibri" w:hAnsi="Times New Roman" w:cs="Times New Roman"/>
          <w:b/>
          <w:color w:val="000000"/>
          <w:sz w:val="28"/>
          <w:szCs w:val="28"/>
        </w:rPr>
        <w:t xml:space="preserve">ОСОБЛИВОСТІ РЕІНТЕГРАЦІЇ ВЕТЕРАНІВ У ЦИВІЛЬНЕ ЖИТТЯ З УРАХУВАННЯМ ГЕНДЕРНИХ ОСОБЛИВОСТЕЙ </w:t>
      </w:r>
      <w:r w:rsidRPr="003E787A">
        <w:rPr>
          <w:rFonts w:ascii="Times New Roman" w:eastAsia="Calibri" w:hAnsi="Times New Roman" w:cs="Times New Roman"/>
          <w:b/>
          <w:color w:val="000000"/>
          <w:sz w:val="28"/>
          <w:szCs w:val="28"/>
        </w:rPr>
        <w:br/>
        <w:t>(ЧОЛОВІКИ/ЖІНКИ-ВІЙСЬКОВІ)</w:t>
      </w:r>
    </w:p>
    <w:p w:rsidR="003E787A" w:rsidRPr="003E787A" w:rsidRDefault="003E787A" w:rsidP="003E787A">
      <w:pPr>
        <w:jc w:val="center"/>
        <w:rPr>
          <w:rFonts w:ascii="Times New Roman" w:eastAsia="Calibri" w:hAnsi="Times New Roman" w:cs="Times New Roman"/>
          <w:b/>
          <w:color w:val="000000"/>
          <w:sz w:val="28"/>
          <w:szCs w:val="28"/>
        </w:rPr>
      </w:pP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b/>
          <w:bCs/>
          <w:color w:val="000000"/>
          <w:sz w:val="28"/>
          <w:szCs w:val="28"/>
          <w:lang w:eastAsia="uk-UA"/>
        </w:rPr>
      </w:pPr>
      <w:r w:rsidRPr="003E787A">
        <w:rPr>
          <w:rFonts w:ascii="Times New Roman" w:eastAsia="Calibri" w:hAnsi="Times New Roman" w:cs="Times New Roman"/>
          <w:b/>
          <w:bCs/>
          <w:color w:val="000000"/>
          <w:sz w:val="28"/>
          <w:szCs w:val="28"/>
          <w:lang w:eastAsia="uk-UA"/>
        </w:rPr>
        <w:t>кваліфікаційна робота</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здобувача вищої освіти</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першого (бакалаврського)</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рівня вищої освіти</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bCs/>
          <w:color w:val="000000"/>
          <w:sz w:val="28"/>
          <w:szCs w:val="28"/>
          <w:lang w:eastAsia="uk-UA"/>
        </w:rPr>
        <w:t>денної</w:t>
      </w:r>
      <w:r w:rsidRPr="003E787A">
        <w:rPr>
          <w:rFonts w:ascii="Times New Roman" w:eastAsia="Calibri" w:hAnsi="Times New Roman" w:cs="Times New Roman"/>
          <w:b/>
          <w:bCs/>
          <w:color w:val="000000"/>
          <w:sz w:val="28"/>
          <w:szCs w:val="28"/>
          <w:lang w:eastAsia="uk-UA"/>
        </w:rPr>
        <w:t xml:space="preserve"> </w:t>
      </w:r>
      <w:r w:rsidRPr="003E787A">
        <w:rPr>
          <w:rFonts w:ascii="Times New Roman" w:eastAsia="Calibri" w:hAnsi="Times New Roman" w:cs="Times New Roman"/>
          <w:color w:val="000000"/>
          <w:sz w:val="28"/>
          <w:szCs w:val="28"/>
          <w:lang w:eastAsia="uk-UA"/>
        </w:rPr>
        <w:t>форми здобуття освіти</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спеціальності 053 Психологія</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b/>
          <w:color w:val="000000"/>
          <w:sz w:val="28"/>
          <w:szCs w:val="28"/>
          <w:lang w:eastAsia="uk-UA"/>
        </w:rPr>
      </w:pPr>
      <w:r w:rsidRPr="003E787A">
        <w:rPr>
          <w:rFonts w:ascii="Times New Roman" w:eastAsia="Calibri" w:hAnsi="Times New Roman" w:cs="Times New Roman"/>
          <w:b/>
          <w:color w:val="000000"/>
          <w:sz w:val="28"/>
          <w:szCs w:val="28"/>
          <w:lang w:eastAsia="uk-UA"/>
        </w:rPr>
        <w:t>Марини СТАШКЕВИЧ</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b/>
          <w:bCs/>
          <w:color w:val="000000"/>
          <w:sz w:val="28"/>
          <w:szCs w:val="28"/>
          <w:lang w:eastAsia="uk-UA"/>
        </w:rPr>
        <w:t>Науковий керівник:</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доцент кафедри практичної психології, кандидат психологічних наук</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b/>
          <w:color w:val="000000"/>
          <w:sz w:val="28"/>
          <w:szCs w:val="28"/>
          <w:lang w:eastAsia="uk-UA"/>
        </w:rPr>
      </w:pPr>
      <w:r w:rsidRPr="003E787A">
        <w:rPr>
          <w:rFonts w:ascii="Times New Roman" w:eastAsia="Calibri" w:hAnsi="Times New Roman" w:cs="Times New Roman"/>
          <w:b/>
          <w:color w:val="000000"/>
          <w:sz w:val="28"/>
          <w:szCs w:val="28"/>
          <w:lang w:eastAsia="uk-UA"/>
        </w:rPr>
        <w:t>Петро КОЗИРА</w:t>
      </w:r>
    </w:p>
    <w:p w:rsidR="003E787A" w:rsidRPr="003E787A" w:rsidRDefault="003E787A" w:rsidP="003E787A">
      <w:pPr>
        <w:autoSpaceDE w:val="0"/>
        <w:autoSpaceDN w:val="0"/>
        <w:adjustRightInd w:val="0"/>
        <w:spacing w:after="0" w:line="240" w:lineRule="auto"/>
        <w:ind w:left="4860"/>
        <w:jc w:val="both"/>
        <w:rPr>
          <w:rFonts w:ascii="Times New Roman" w:eastAsia="Calibri" w:hAnsi="Times New Roman" w:cs="Times New Roman"/>
          <w:color w:val="000000"/>
          <w:sz w:val="28"/>
          <w:szCs w:val="28"/>
          <w:lang w:eastAsia="uk-UA"/>
        </w:rPr>
      </w:pPr>
    </w:p>
    <w:p w:rsidR="003E787A" w:rsidRPr="003E787A" w:rsidRDefault="003E787A" w:rsidP="003E787A">
      <w:pPr>
        <w:autoSpaceDE w:val="0"/>
        <w:autoSpaceDN w:val="0"/>
        <w:adjustRightInd w:val="0"/>
        <w:spacing w:after="0" w:line="240" w:lineRule="auto"/>
        <w:ind w:left="4820" w:firstLine="40"/>
        <w:jc w:val="both"/>
        <w:rPr>
          <w:rFonts w:ascii="Times New Roman" w:eastAsia="Calibri" w:hAnsi="Times New Roman" w:cs="Times New Roman"/>
          <w:b/>
          <w:bCs/>
          <w:color w:val="000000"/>
          <w:sz w:val="28"/>
          <w:szCs w:val="28"/>
          <w:lang w:eastAsia="uk-UA"/>
        </w:rPr>
      </w:pPr>
      <w:r w:rsidRPr="003E787A">
        <w:rPr>
          <w:rFonts w:ascii="Times New Roman" w:eastAsia="Calibri" w:hAnsi="Times New Roman" w:cs="Times New Roman"/>
          <w:b/>
          <w:bCs/>
          <w:color w:val="000000"/>
          <w:sz w:val="28"/>
          <w:szCs w:val="28"/>
          <w:lang w:eastAsia="uk-UA"/>
        </w:rPr>
        <w:t>Рецензент:</w:t>
      </w:r>
    </w:p>
    <w:p w:rsidR="009C4120" w:rsidRDefault="003E787A" w:rsidP="003E787A">
      <w:pPr>
        <w:autoSpaceDE w:val="0"/>
        <w:autoSpaceDN w:val="0"/>
        <w:adjustRightInd w:val="0"/>
        <w:spacing w:after="0" w:line="240" w:lineRule="auto"/>
        <w:ind w:left="4820" w:firstLine="4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 xml:space="preserve">доцент </w:t>
      </w:r>
      <w:r w:rsidR="009C4120">
        <w:rPr>
          <w:rFonts w:ascii="Times New Roman" w:eastAsia="Calibri" w:hAnsi="Times New Roman" w:cs="Times New Roman"/>
          <w:color w:val="000000"/>
          <w:sz w:val="28"/>
          <w:szCs w:val="28"/>
          <w:lang w:eastAsia="uk-UA"/>
        </w:rPr>
        <w:t>кафедри загальної та соціальної</w:t>
      </w:r>
    </w:p>
    <w:p w:rsidR="009C4120" w:rsidRDefault="003E787A" w:rsidP="003E787A">
      <w:pPr>
        <w:autoSpaceDE w:val="0"/>
        <w:autoSpaceDN w:val="0"/>
        <w:adjustRightInd w:val="0"/>
        <w:spacing w:after="0" w:line="240" w:lineRule="auto"/>
        <w:ind w:left="4820" w:firstLine="4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пси</w:t>
      </w:r>
      <w:r w:rsidR="009C4120">
        <w:rPr>
          <w:rFonts w:ascii="Times New Roman" w:eastAsia="Calibri" w:hAnsi="Times New Roman" w:cs="Times New Roman"/>
          <w:color w:val="000000"/>
          <w:sz w:val="28"/>
          <w:szCs w:val="28"/>
          <w:lang w:eastAsia="uk-UA"/>
        </w:rPr>
        <w:t>хології, кандидат психологічних</w:t>
      </w:r>
    </w:p>
    <w:p w:rsidR="009C4120" w:rsidRDefault="003E787A" w:rsidP="009C4120">
      <w:pPr>
        <w:autoSpaceDE w:val="0"/>
        <w:autoSpaceDN w:val="0"/>
        <w:adjustRightInd w:val="0"/>
        <w:spacing w:after="0" w:line="240" w:lineRule="auto"/>
        <w:ind w:left="4820" w:firstLine="4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color w:val="000000"/>
          <w:sz w:val="28"/>
          <w:szCs w:val="28"/>
          <w:lang w:eastAsia="uk-UA"/>
        </w:rPr>
        <w:t>наук, доцент</w:t>
      </w:r>
    </w:p>
    <w:p w:rsidR="003E787A" w:rsidRPr="003E787A" w:rsidRDefault="003E787A" w:rsidP="009C4120">
      <w:pPr>
        <w:autoSpaceDE w:val="0"/>
        <w:autoSpaceDN w:val="0"/>
        <w:adjustRightInd w:val="0"/>
        <w:spacing w:after="0" w:line="240" w:lineRule="auto"/>
        <w:ind w:left="4820" w:firstLine="40"/>
        <w:jc w:val="both"/>
        <w:rPr>
          <w:rFonts w:ascii="Times New Roman" w:eastAsia="Calibri" w:hAnsi="Times New Roman" w:cs="Times New Roman"/>
          <w:color w:val="000000"/>
          <w:sz w:val="28"/>
          <w:szCs w:val="28"/>
          <w:lang w:eastAsia="uk-UA"/>
        </w:rPr>
      </w:pPr>
      <w:r w:rsidRPr="003E787A">
        <w:rPr>
          <w:rFonts w:ascii="Times New Roman" w:eastAsia="Calibri" w:hAnsi="Times New Roman" w:cs="Times New Roman"/>
          <w:b/>
          <w:color w:val="000000"/>
          <w:sz w:val="28"/>
          <w:szCs w:val="28"/>
          <w:lang w:eastAsia="uk-UA"/>
        </w:rPr>
        <w:t>Ольга УГРИН</w:t>
      </w:r>
    </w:p>
    <w:p w:rsidR="003E787A" w:rsidRPr="003E787A" w:rsidRDefault="003E787A" w:rsidP="003E787A">
      <w:pPr>
        <w:autoSpaceDE w:val="0"/>
        <w:autoSpaceDN w:val="0"/>
        <w:adjustRightInd w:val="0"/>
        <w:spacing w:after="0" w:line="240" w:lineRule="auto"/>
        <w:rPr>
          <w:rFonts w:ascii="Times New Roman" w:eastAsia="Calibri" w:hAnsi="Times New Roman" w:cs="Times New Roman"/>
          <w:bCs/>
          <w:iCs/>
          <w:sz w:val="28"/>
          <w:szCs w:val="28"/>
          <w:lang w:eastAsia="uk-UA"/>
        </w:rPr>
      </w:pPr>
    </w:p>
    <w:p w:rsidR="003E787A" w:rsidRPr="003E787A" w:rsidRDefault="003E787A" w:rsidP="003E787A">
      <w:pPr>
        <w:autoSpaceDE w:val="0"/>
        <w:autoSpaceDN w:val="0"/>
        <w:adjustRightInd w:val="0"/>
        <w:spacing w:after="0" w:line="240" w:lineRule="auto"/>
        <w:rPr>
          <w:rFonts w:ascii="Times New Roman" w:eastAsia="Calibri" w:hAnsi="Times New Roman" w:cs="Times New Roman"/>
          <w:bCs/>
          <w:iCs/>
          <w:sz w:val="28"/>
          <w:szCs w:val="28"/>
          <w:lang w:eastAsia="uk-UA"/>
        </w:rPr>
      </w:pPr>
    </w:p>
    <w:p w:rsidR="003E787A" w:rsidRPr="003E787A" w:rsidRDefault="003E787A" w:rsidP="003E787A">
      <w:pPr>
        <w:autoSpaceDE w:val="0"/>
        <w:autoSpaceDN w:val="0"/>
        <w:adjustRightInd w:val="0"/>
        <w:spacing w:after="0" w:line="240" w:lineRule="auto"/>
        <w:rPr>
          <w:rFonts w:ascii="Times New Roman" w:eastAsia="Calibri" w:hAnsi="Times New Roman" w:cs="Times New Roman"/>
          <w:bCs/>
          <w:iCs/>
          <w:sz w:val="28"/>
          <w:szCs w:val="28"/>
          <w:lang w:eastAsia="uk-UA"/>
        </w:rPr>
      </w:pPr>
    </w:p>
    <w:p w:rsidR="003E787A" w:rsidRPr="003E787A" w:rsidRDefault="003E787A" w:rsidP="003E787A">
      <w:pPr>
        <w:autoSpaceDE w:val="0"/>
        <w:autoSpaceDN w:val="0"/>
        <w:adjustRightInd w:val="0"/>
        <w:spacing w:after="0" w:line="240" w:lineRule="auto"/>
        <w:rPr>
          <w:rFonts w:ascii="Times New Roman" w:eastAsia="Calibri" w:hAnsi="Times New Roman" w:cs="Times New Roman"/>
          <w:sz w:val="28"/>
          <w:szCs w:val="28"/>
          <w:lang w:eastAsia="uk-UA"/>
        </w:rPr>
      </w:pPr>
      <w:r w:rsidRPr="003E787A">
        <w:rPr>
          <w:rFonts w:ascii="Times New Roman" w:eastAsia="Calibri" w:hAnsi="Times New Roman" w:cs="Times New Roman"/>
          <w:b/>
          <w:bCs/>
          <w:i/>
          <w:iCs/>
          <w:sz w:val="28"/>
          <w:szCs w:val="28"/>
          <w:lang w:eastAsia="uk-UA"/>
        </w:rPr>
        <w:t>Кваліфікаційна робота допущена до захисту</w:t>
      </w:r>
    </w:p>
    <w:p w:rsidR="003E787A" w:rsidRPr="003E787A" w:rsidRDefault="003E787A" w:rsidP="003E787A">
      <w:pPr>
        <w:autoSpaceDE w:val="0"/>
        <w:autoSpaceDN w:val="0"/>
        <w:adjustRightInd w:val="0"/>
        <w:spacing w:after="0" w:line="240" w:lineRule="auto"/>
        <w:rPr>
          <w:rFonts w:ascii="Times New Roman" w:eastAsia="Calibri" w:hAnsi="Times New Roman" w:cs="Times New Roman"/>
          <w:sz w:val="28"/>
          <w:szCs w:val="28"/>
          <w:lang w:eastAsia="uk-UA"/>
        </w:rPr>
      </w:pPr>
      <w:r w:rsidRPr="003E787A">
        <w:rPr>
          <w:rFonts w:ascii="Times New Roman" w:eastAsia="Calibri" w:hAnsi="Times New Roman" w:cs="Times New Roman"/>
          <w:sz w:val="28"/>
          <w:szCs w:val="28"/>
          <w:lang w:eastAsia="uk-UA"/>
        </w:rPr>
        <w:t>«___» ____________ 2026 р., протокол № ___</w:t>
      </w:r>
    </w:p>
    <w:p w:rsidR="003E787A" w:rsidRPr="003E787A" w:rsidRDefault="003E787A" w:rsidP="003E787A">
      <w:pPr>
        <w:autoSpaceDE w:val="0"/>
        <w:autoSpaceDN w:val="0"/>
        <w:adjustRightInd w:val="0"/>
        <w:spacing w:after="0" w:line="240" w:lineRule="auto"/>
        <w:rPr>
          <w:rFonts w:ascii="Times New Roman" w:eastAsia="Calibri" w:hAnsi="Times New Roman" w:cs="Times New Roman"/>
          <w:sz w:val="28"/>
          <w:szCs w:val="28"/>
          <w:lang w:eastAsia="uk-UA"/>
        </w:rPr>
      </w:pPr>
      <w:r w:rsidRPr="003E787A">
        <w:rPr>
          <w:rFonts w:ascii="Times New Roman" w:eastAsia="Calibri" w:hAnsi="Times New Roman" w:cs="Times New Roman"/>
          <w:sz w:val="28"/>
          <w:szCs w:val="28"/>
          <w:lang w:eastAsia="uk-UA"/>
        </w:rPr>
        <w:t>Завідувач кафедри практичної психології</w:t>
      </w:r>
    </w:p>
    <w:p w:rsidR="003E787A" w:rsidRPr="003E787A" w:rsidRDefault="003E787A" w:rsidP="003E787A">
      <w:pPr>
        <w:autoSpaceDE w:val="0"/>
        <w:autoSpaceDN w:val="0"/>
        <w:adjustRightInd w:val="0"/>
        <w:spacing w:after="0" w:line="240" w:lineRule="auto"/>
        <w:rPr>
          <w:rFonts w:ascii="Times New Roman" w:eastAsia="Calibri" w:hAnsi="Times New Roman" w:cs="Times New Roman"/>
          <w:sz w:val="28"/>
          <w:szCs w:val="28"/>
          <w:lang w:eastAsia="uk-UA"/>
        </w:rPr>
      </w:pPr>
      <w:r w:rsidRPr="003E787A">
        <w:rPr>
          <w:rFonts w:ascii="Times New Roman" w:eastAsia="Calibri" w:hAnsi="Times New Roman" w:cs="Times New Roman"/>
          <w:sz w:val="28"/>
          <w:szCs w:val="28"/>
          <w:lang w:eastAsia="uk-UA"/>
        </w:rPr>
        <w:t xml:space="preserve">______ </w:t>
      </w:r>
      <w:r w:rsidRPr="003E787A">
        <w:rPr>
          <w:rFonts w:ascii="Times New Roman" w:eastAsia="Calibri" w:hAnsi="Times New Roman" w:cs="Times New Roman"/>
          <w:sz w:val="28"/>
          <w:szCs w:val="28"/>
          <w:lang w:eastAsia="uk-UA"/>
        </w:rPr>
        <w:tab/>
      </w:r>
      <w:r w:rsidRPr="003E787A">
        <w:rPr>
          <w:rFonts w:ascii="Times New Roman" w:eastAsia="Calibri" w:hAnsi="Times New Roman" w:cs="Times New Roman"/>
          <w:sz w:val="28"/>
          <w:szCs w:val="28"/>
          <w:lang w:eastAsia="uk-UA"/>
        </w:rPr>
        <w:tab/>
      </w:r>
      <w:r w:rsidRPr="003E787A">
        <w:rPr>
          <w:rFonts w:ascii="Times New Roman" w:eastAsia="Calibri" w:hAnsi="Times New Roman" w:cs="Times New Roman"/>
          <w:sz w:val="28"/>
          <w:szCs w:val="28"/>
          <w:lang w:eastAsia="uk-UA"/>
        </w:rPr>
        <w:tab/>
      </w:r>
      <w:r w:rsidRPr="003E787A">
        <w:rPr>
          <w:rFonts w:ascii="Times New Roman" w:eastAsia="Calibri" w:hAnsi="Times New Roman" w:cs="Times New Roman"/>
          <w:b/>
          <w:bCs/>
          <w:sz w:val="28"/>
          <w:szCs w:val="28"/>
          <w:lang w:eastAsia="uk-UA"/>
        </w:rPr>
        <w:t>Галина ОДИНЦОВА</w:t>
      </w:r>
    </w:p>
    <w:p w:rsidR="003E787A" w:rsidRPr="003E787A" w:rsidRDefault="003E787A" w:rsidP="003E787A">
      <w:pPr>
        <w:autoSpaceDE w:val="0"/>
        <w:autoSpaceDN w:val="0"/>
        <w:adjustRightInd w:val="0"/>
        <w:spacing w:after="0" w:line="240" w:lineRule="auto"/>
        <w:rPr>
          <w:rFonts w:ascii="Times New Roman" w:eastAsia="Calibri" w:hAnsi="Times New Roman" w:cs="Times New Roman"/>
          <w:sz w:val="24"/>
          <w:szCs w:val="24"/>
          <w:lang w:eastAsia="uk-UA"/>
        </w:rPr>
      </w:pPr>
      <w:r w:rsidRPr="003E787A">
        <w:rPr>
          <w:rFonts w:ascii="Times New Roman" w:eastAsia="Calibri" w:hAnsi="Times New Roman" w:cs="Times New Roman"/>
          <w:sz w:val="24"/>
          <w:szCs w:val="24"/>
          <w:lang w:eastAsia="uk-UA"/>
        </w:rPr>
        <w:t xml:space="preserve">(підпис) </w:t>
      </w:r>
      <w:r w:rsidRPr="003E787A">
        <w:rPr>
          <w:rFonts w:ascii="Times New Roman" w:eastAsia="Calibri" w:hAnsi="Times New Roman" w:cs="Times New Roman"/>
          <w:sz w:val="24"/>
          <w:szCs w:val="24"/>
          <w:lang w:eastAsia="uk-UA"/>
        </w:rPr>
        <w:tab/>
      </w:r>
      <w:r w:rsidRPr="003E787A">
        <w:rPr>
          <w:rFonts w:ascii="Times New Roman" w:eastAsia="Calibri" w:hAnsi="Times New Roman" w:cs="Times New Roman"/>
          <w:sz w:val="24"/>
          <w:szCs w:val="24"/>
          <w:lang w:eastAsia="uk-UA"/>
        </w:rPr>
        <w:tab/>
      </w:r>
      <w:r w:rsidRPr="003E787A">
        <w:rPr>
          <w:rFonts w:ascii="Times New Roman" w:eastAsia="Calibri" w:hAnsi="Times New Roman" w:cs="Times New Roman"/>
          <w:sz w:val="24"/>
          <w:szCs w:val="24"/>
          <w:lang w:eastAsia="uk-UA"/>
        </w:rPr>
        <w:tab/>
      </w:r>
    </w:p>
    <w:p w:rsidR="003E787A" w:rsidRPr="003E787A" w:rsidRDefault="003E787A" w:rsidP="003E787A">
      <w:pPr>
        <w:spacing w:after="0" w:line="240" w:lineRule="auto"/>
        <w:jc w:val="center"/>
        <w:rPr>
          <w:rFonts w:ascii="Times New Roman" w:eastAsia="Calibri" w:hAnsi="Times New Roman" w:cs="Times New Roman"/>
          <w:sz w:val="28"/>
          <w:szCs w:val="28"/>
        </w:rPr>
      </w:pPr>
    </w:p>
    <w:p w:rsidR="003E787A" w:rsidRPr="003E787A" w:rsidRDefault="003E787A" w:rsidP="003E787A">
      <w:pPr>
        <w:spacing w:after="0" w:line="240" w:lineRule="auto"/>
        <w:jc w:val="center"/>
        <w:rPr>
          <w:rFonts w:ascii="Times New Roman" w:eastAsia="Calibri" w:hAnsi="Times New Roman" w:cs="Times New Roman"/>
          <w:sz w:val="28"/>
          <w:szCs w:val="28"/>
        </w:rPr>
      </w:pPr>
    </w:p>
    <w:p w:rsidR="003E787A" w:rsidRPr="003E787A" w:rsidRDefault="003E787A" w:rsidP="003E787A">
      <w:pPr>
        <w:spacing w:after="0" w:line="240" w:lineRule="auto"/>
        <w:jc w:val="center"/>
        <w:rPr>
          <w:rFonts w:ascii="Times New Roman" w:eastAsia="Calibri" w:hAnsi="Times New Roman" w:cs="Times New Roman"/>
          <w:sz w:val="28"/>
          <w:szCs w:val="28"/>
        </w:rPr>
      </w:pPr>
      <w:r w:rsidRPr="003E787A">
        <w:rPr>
          <w:rFonts w:ascii="Times New Roman" w:eastAsia="Calibri" w:hAnsi="Times New Roman" w:cs="Times New Roman"/>
          <w:sz w:val="28"/>
          <w:szCs w:val="28"/>
        </w:rPr>
        <w:t>Львів</w:t>
      </w:r>
    </w:p>
    <w:p w:rsidR="0081041C" w:rsidRPr="00B371C1" w:rsidRDefault="003E787A" w:rsidP="00B371C1">
      <w:pPr>
        <w:spacing w:after="0" w:line="240" w:lineRule="auto"/>
        <w:jc w:val="center"/>
        <w:rPr>
          <w:rFonts w:ascii="Calibri" w:eastAsia="Calibri" w:hAnsi="Calibri" w:cs="Times New Roman"/>
        </w:rPr>
      </w:pPr>
      <w:r w:rsidRPr="003E787A">
        <w:rPr>
          <w:rFonts w:ascii="Times New Roman" w:eastAsia="Calibri" w:hAnsi="Times New Roman" w:cs="Times New Roman"/>
          <w:sz w:val="28"/>
          <w:szCs w:val="28"/>
        </w:rPr>
        <w:t>2026</w:t>
      </w:r>
      <w:r w:rsidR="0081041C">
        <w:rPr>
          <w:rFonts w:ascii="Times New Roman" w:hAnsi="Times New Roman" w:cs="Times New Roman"/>
          <w:sz w:val="28"/>
        </w:rPr>
        <w:br w:type="page"/>
      </w:r>
    </w:p>
    <w:p w:rsidR="00B371C1" w:rsidRPr="00D9290A" w:rsidRDefault="00514D7D" w:rsidP="00D9290A">
      <w:pPr>
        <w:spacing w:after="0" w:line="360" w:lineRule="auto"/>
        <w:jc w:val="center"/>
        <w:rPr>
          <w:rFonts w:ascii="Times New Roman" w:hAnsi="Times New Roman" w:cs="Times New Roman"/>
          <w:b/>
          <w:sz w:val="28"/>
        </w:rPr>
      </w:pPr>
      <w:r>
        <w:rPr>
          <w:rFonts w:ascii="Times New Roman" w:hAnsi="Times New Roman" w:cs="Times New Roman"/>
          <w:b/>
          <w:noProof/>
          <w:sz w:val="28"/>
          <w:lang w:eastAsia="uk-UA"/>
        </w:rPr>
        <w:lastRenderedPageBreak/>
        <mc:AlternateContent>
          <mc:Choice Requires="wps">
            <w:drawing>
              <wp:anchor distT="0" distB="0" distL="114300" distR="114300" simplePos="0" relativeHeight="251659264" behindDoc="0" locked="0" layoutInCell="1" allowOverlap="1">
                <wp:simplePos x="0" y="0"/>
                <wp:positionH relativeFrom="column">
                  <wp:posOffset>5882139</wp:posOffset>
                </wp:positionH>
                <wp:positionV relativeFrom="paragraph">
                  <wp:posOffset>-351122</wp:posOffset>
                </wp:positionV>
                <wp:extent cx="401052" cy="401053"/>
                <wp:effectExtent l="0" t="0" r="18415" b="18415"/>
                <wp:wrapNone/>
                <wp:docPr id="3" name="Надпись 3"/>
                <wp:cNvGraphicFramePr/>
                <a:graphic xmlns:a="http://schemas.openxmlformats.org/drawingml/2006/main">
                  <a:graphicData uri="http://schemas.microsoft.com/office/word/2010/wordprocessingShape">
                    <wps:wsp>
                      <wps:cNvSpPr txBox="1"/>
                      <wps:spPr>
                        <a:xfrm>
                          <a:off x="0" y="0"/>
                          <a:ext cx="401052" cy="401053"/>
                        </a:xfrm>
                        <a:prstGeom prst="rect">
                          <a:avLst/>
                        </a:prstGeom>
                        <a:solidFill>
                          <a:schemeClr val="bg1"/>
                        </a:solidFill>
                        <a:ln w="6350">
                          <a:solidFill>
                            <a:schemeClr val="bg1"/>
                          </a:solidFill>
                        </a:ln>
                      </wps:spPr>
                      <wps:txbx>
                        <w:txbxContent>
                          <w:p w:rsidR="00514D7D" w:rsidRDefault="00514D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463.15pt;margin-top:-27.65pt;width:31.6pt;height:3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" fillcolor="white [3212]" strokecolor="white [3212]" strokeweight=".5pt">
                <v:textbox>
                  <w:txbxContent>
                    <w:p w:rsidR="00514D7D" w:rsidRDefault="00514D7D"/>
                  </w:txbxContent>
                </v:textbox>
              </v:shape>
            </w:pict>
          </mc:Fallback>
        </mc:AlternateContent>
      </w:r>
      <w:r w:rsidR="00B371C1">
        <w:rPr>
          <w:rFonts w:ascii="Times New Roman" w:hAnsi="Times New Roman" w:cs="Times New Roman"/>
          <w:b/>
          <w:sz w:val="28"/>
        </w:rPr>
        <w:t>АНОТАЦІЯ</w:t>
      </w:r>
    </w:p>
    <w:p w:rsidR="009E313E" w:rsidRDefault="009E313E" w:rsidP="00C82695">
      <w:pPr>
        <w:spacing w:after="0" w:line="360" w:lineRule="auto"/>
        <w:ind w:firstLine="709"/>
        <w:jc w:val="both"/>
        <w:rPr>
          <w:rFonts w:ascii="Times New Roman" w:hAnsi="Times New Roman" w:cs="Times New Roman"/>
          <w:sz w:val="28"/>
        </w:rPr>
      </w:pPr>
      <w:r w:rsidRPr="009E313E">
        <w:rPr>
          <w:rFonts w:ascii="Times New Roman" w:hAnsi="Times New Roman" w:cs="Times New Roman"/>
          <w:b/>
          <w:sz w:val="28"/>
        </w:rPr>
        <w:t xml:space="preserve">Сташкевич М. Особливості реінтеграції ветеранів у цивільне життя з урахуванням гендерних особливостей (чоловіки/жінки-військові). </w:t>
      </w:r>
      <w:r w:rsidR="00F60343">
        <w:rPr>
          <w:rFonts w:ascii="Times New Roman" w:hAnsi="Times New Roman" w:cs="Times New Roman"/>
          <w:b/>
          <w:sz w:val="28"/>
        </w:rPr>
        <w:t xml:space="preserve">– </w:t>
      </w:r>
      <w:r w:rsidRPr="00F60343">
        <w:rPr>
          <w:rFonts w:ascii="Times New Roman" w:hAnsi="Times New Roman" w:cs="Times New Roman"/>
          <w:sz w:val="28"/>
        </w:rPr>
        <w:t>Кваліфікаційна робота бакалавра за спеціальністю 053 Психологія.</w:t>
      </w:r>
    </w:p>
    <w:p w:rsidR="00F67E1E" w:rsidRDefault="00F67E1E" w:rsidP="00C82695">
      <w:pPr>
        <w:spacing w:after="0" w:line="360" w:lineRule="auto"/>
        <w:ind w:firstLine="709"/>
        <w:jc w:val="both"/>
        <w:rPr>
          <w:rFonts w:ascii="Times New Roman" w:hAnsi="Times New Roman" w:cs="Times New Roman"/>
          <w:sz w:val="28"/>
        </w:rPr>
      </w:pPr>
      <w:r w:rsidRPr="00F67E1E">
        <w:rPr>
          <w:rFonts w:ascii="Times New Roman" w:hAnsi="Times New Roman" w:cs="Times New Roman"/>
          <w:sz w:val="28"/>
        </w:rPr>
        <w:t xml:space="preserve">Досліджено психологічні механізми реінтеграції ветеранів з позицій гендерного підходу. Виявлено, що чоловіки схильні до екстерналізації перехідного стресу (адикції, відсторонення) під тиском маскулінних стереотипів, тоді як жінки </w:t>
      </w:r>
      <w:r w:rsidR="00C3695B">
        <w:rPr>
          <w:rFonts w:ascii="Times New Roman" w:hAnsi="Times New Roman" w:cs="Times New Roman"/>
          <w:sz w:val="28"/>
        </w:rPr>
        <w:t>‒</w:t>
      </w:r>
      <w:r w:rsidRPr="00F67E1E">
        <w:rPr>
          <w:rFonts w:ascii="Times New Roman" w:hAnsi="Times New Roman" w:cs="Times New Roman"/>
          <w:sz w:val="28"/>
        </w:rPr>
        <w:t xml:space="preserve"> до інтерналізації через самозвинувачення за вищої готовності шукати підтримку. Доведено, що особистісна самоефективність є спільним ресурсом стійкості, який реалізується через різні копінг-стратегії. Сформульовано диференційовані рекомендації, що передбачають корекцію залежностей у чоловіків та реструктуризацію провини у жінок.</w:t>
      </w:r>
    </w:p>
    <w:p w:rsidR="00B371C1" w:rsidRDefault="009E313E" w:rsidP="002D75AE">
      <w:pPr>
        <w:spacing w:after="0" w:line="360" w:lineRule="auto"/>
        <w:ind w:firstLine="709"/>
        <w:jc w:val="both"/>
        <w:rPr>
          <w:rFonts w:ascii="Times New Roman" w:hAnsi="Times New Roman" w:cs="Times New Roman"/>
          <w:sz w:val="28"/>
        </w:rPr>
      </w:pPr>
      <w:r w:rsidRPr="00D9290A">
        <w:rPr>
          <w:rFonts w:ascii="Times New Roman" w:hAnsi="Times New Roman" w:cs="Times New Roman"/>
          <w:b/>
          <w:i/>
          <w:sz w:val="28"/>
        </w:rPr>
        <w:t>Ключові слова:</w:t>
      </w:r>
      <w:r w:rsidRPr="009E313E">
        <w:rPr>
          <w:rFonts w:ascii="Times New Roman" w:hAnsi="Times New Roman" w:cs="Times New Roman"/>
          <w:sz w:val="28"/>
        </w:rPr>
        <w:t xml:space="preserve"> </w:t>
      </w:r>
      <w:r w:rsidRPr="00D9290A">
        <w:rPr>
          <w:rFonts w:ascii="Times New Roman" w:hAnsi="Times New Roman" w:cs="Times New Roman"/>
          <w:i/>
          <w:sz w:val="28"/>
        </w:rPr>
        <w:t xml:space="preserve">реінтеграція, ветерани, </w:t>
      </w:r>
      <w:r w:rsidR="00D9290A">
        <w:rPr>
          <w:rFonts w:ascii="Times New Roman" w:hAnsi="Times New Roman" w:cs="Times New Roman"/>
          <w:i/>
          <w:sz w:val="28"/>
        </w:rPr>
        <w:t xml:space="preserve">цивільне життя, </w:t>
      </w:r>
      <w:r w:rsidRPr="00D9290A">
        <w:rPr>
          <w:rFonts w:ascii="Times New Roman" w:hAnsi="Times New Roman" w:cs="Times New Roman"/>
          <w:i/>
          <w:sz w:val="28"/>
        </w:rPr>
        <w:t>гендерні особливості, перехідний стрес, самоефективність, копінг-стратегії.</w:t>
      </w:r>
    </w:p>
    <w:p w:rsidR="00107146" w:rsidRPr="00107146" w:rsidRDefault="00107146" w:rsidP="00107146">
      <w:pPr>
        <w:spacing w:after="0" w:line="360" w:lineRule="auto"/>
        <w:jc w:val="both"/>
        <w:rPr>
          <w:rFonts w:ascii="Times New Roman" w:hAnsi="Times New Roman" w:cs="Times New Roman"/>
          <w:sz w:val="28"/>
        </w:rPr>
      </w:pPr>
    </w:p>
    <w:p w:rsidR="00B371C1" w:rsidRPr="00D9290A" w:rsidRDefault="00D9290A" w:rsidP="00D9290A">
      <w:pPr>
        <w:spacing w:after="0" w:line="360" w:lineRule="auto"/>
        <w:jc w:val="center"/>
        <w:rPr>
          <w:rFonts w:ascii="Times New Roman" w:hAnsi="Times New Roman" w:cs="Times New Roman"/>
          <w:b/>
          <w:sz w:val="28"/>
        </w:rPr>
      </w:pPr>
      <w:r w:rsidRPr="00D9290A">
        <w:rPr>
          <w:rFonts w:ascii="Times New Roman" w:hAnsi="Times New Roman" w:cs="Times New Roman"/>
          <w:b/>
          <w:sz w:val="28"/>
        </w:rPr>
        <w:t>ABSTRACT</w:t>
      </w:r>
    </w:p>
    <w:p w:rsidR="0013485F" w:rsidRPr="00107146" w:rsidRDefault="0013485F" w:rsidP="0013485F">
      <w:pPr>
        <w:spacing w:after="0" w:line="360" w:lineRule="auto"/>
        <w:ind w:firstLine="709"/>
        <w:jc w:val="both"/>
        <w:rPr>
          <w:rFonts w:ascii="Times New Roman" w:hAnsi="Times New Roman" w:cs="Times New Roman"/>
          <w:sz w:val="28"/>
          <w:lang w:val="en-US"/>
        </w:rPr>
      </w:pPr>
      <w:r w:rsidRPr="00107146">
        <w:rPr>
          <w:rFonts w:ascii="Times New Roman" w:hAnsi="Times New Roman" w:cs="Times New Roman"/>
          <w:b/>
          <w:sz w:val="28"/>
          <w:lang w:val="en-US"/>
        </w:rPr>
        <w:t>Stashkevych M. Peculiarities of veteran reintegration into civilian life considering gender aspects (men/women-military).</w:t>
      </w:r>
      <w:r w:rsidRPr="00107146">
        <w:rPr>
          <w:rFonts w:ascii="Times New Roman" w:hAnsi="Times New Roman" w:cs="Times New Roman"/>
          <w:sz w:val="28"/>
          <w:lang w:val="en-US"/>
        </w:rPr>
        <w:t xml:space="preserve"> – Bachelor’s qualification thes</w:t>
      </w:r>
      <w:r w:rsidRPr="00107146">
        <w:rPr>
          <w:rFonts w:ascii="Times New Roman" w:hAnsi="Times New Roman" w:cs="Times New Roman"/>
          <w:sz w:val="28"/>
          <w:lang w:val="en-US"/>
        </w:rPr>
        <w:t>is in specialty 053 Psychology.</w:t>
      </w:r>
    </w:p>
    <w:p w:rsidR="00107146" w:rsidRPr="00107146" w:rsidRDefault="00107146" w:rsidP="00107146">
      <w:pPr>
        <w:spacing w:after="0" w:line="360" w:lineRule="auto"/>
        <w:ind w:firstLine="709"/>
        <w:jc w:val="both"/>
        <w:rPr>
          <w:rFonts w:ascii="Times New Roman" w:hAnsi="Times New Roman" w:cs="Times New Roman"/>
          <w:sz w:val="28"/>
          <w:lang w:val="en-US"/>
        </w:rPr>
      </w:pPr>
      <w:r w:rsidRPr="00107146">
        <w:rPr>
          <w:rFonts w:ascii="Times New Roman" w:hAnsi="Times New Roman" w:cs="Times New Roman"/>
          <w:sz w:val="28"/>
          <w:lang w:val="en-US"/>
        </w:rPr>
        <w:t>The study investigates the psychological mechanisms of veteran reintegration from a gender-sensitive perspective. It was revealed that men tend to externalize transition stress (addictions, withdrawal) under the pressure of masculinity stereotypes, while women lean toward internalization through self-blame, despite showing a higher readiness to seek support. The research demonstrates that personal self-efficacy serves as a common resilience resource, manifested through distinct coping strategies. Differentiated recommendations have been formulated, providing for addiction correction in men an</w:t>
      </w:r>
      <w:r w:rsidRPr="00107146">
        <w:rPr>
          <w:rFonts w:ascii="Times New Roman" w:hAnsi="Times New Roman" w:cs="Times New Roman"/>
          <w:sz w:val="28"/>
          <w:lang w:val="en-US"/>
        </w:rPr>
        <w:t>d guilt restructuring in women.</w:t>
      </w:r>
    </w:p>
    <w:p w:rsidR="00D9290A" w:rsidRPr="00107146" w:rsidRDefault="00107146" w:rsidP="00107146">
      <w:pPr>
        <w:spacing w:after="0" w:line="360" w:lineRule="auto"/>
        <w:ind w:firstLine="709"/>
        <w:jc w:val="both"/>
        <w:rPr>
          <w:rFonts w:ascii="Times New Roman" w:hAnsi="Times New Roman" w:cs="Times New Roman"/>
          <w:i/>
          <w:sz w:val="28"/>
          <w:lang w:val="en-US"/>
        </w:rPr>
      </w:pPr>
      <w:r w:rsidRPr="00107146">
        <w:rPr>
          <w:rFonts w:ascii="Times New Roman" w:hAnsi="Times New Roman" w:cs="Times New Roman"/>
          <w:b/>
          <w:i/>
          <w:sz w:val="28"/>
          <w:lang w:val="en-US"/>
        </w:rPr>
        <w:t>Keywords:</w:t>
      </w:r>
      <w:r w:rsidRPr="00107146">
        <w:rPr>
          <w:rFonts w:ascii="Times New Roman" w:hAnsi="Times New Roman" w:cs="Times New Roman"/>
          <w:i/>
          <w:sz w:val="28"/>
          <w:lang w:val="en-US"/>
        </w:rPr>
        <w:t xml:space="preserve"> reintegration, veterans, civilian life, gender aspects, transition stress, self-efficacy, coping strategies.</w:t>
      </w:r>
    </w:p>
    <w:p w:rsidR="00B371C1" w:rsidRDefault="00B371C1">
      <w:pPr>
        <w:rPr>
          <w:rFonts w:ascii="Times New Roman" w:hAnsi="Times New Roman" w:cs="Times New Roman"/>
          <w:b/>
          <w:sz w:val="28"/>
        </w:rPr>
      </w:pPr>
      <w:r>
        <w:rPr>
          <w:rFonts w:ascii="Times New Roman" w:hAnsi="Times New Roman" w:cs="Times New Roman"/>
          <w:b/>
          <w:sz w:val="28"/>
        </w:rPr>
        <w:br w:type="page"/>
      </w:r>
    </w:p>
    <w:p w:rsidR="0081041C" w:rsidRDefault="0081041C" w:rsidP="0081041C">
      <w:pPr>
        <w:spacing w:after="0" w:line="360" w:lineRule="auto"/>
        <w:jc w:val="center"/>
        <w:rPr>
          <w:rFonts w:ascii="Times New Roman" w:hAnsi="Times New Roman" w:cs="Times New Roman"/>
          <w:b/>
          <w:sz w:val="28"/>
        </w:rPr>
      </w:pPr>
      <w:r>
        <w:rPr>
          <w:rFonts w:ascii="Times New Roman" w:hAnsi="Times New Roman" w:cs="Times New Roman"/>
          <w:b/>
          <w:sz w:val="28"/>
        </w:rPr>
        <w:t>ЗМІСТ</w:t>
      </w:r>
    </w:p>
    <w:p w:rsidR="0081041C" w:rsidRPr="0081041C" w:rsidRDefault="0081041C" w:rsidP="0081041C">
      <w:pPr>
        <w:spacing w:after="0" w:line="360" w:lineRule="auto"/>
        <w:jc w:val="right"/>
        <w:rPr>
          <w:rFonts w:ascii="Times New Roman" w:hAnsi="Times New Roman" w:cs="Times New Roman"/>
          <w:sz w:val="28"/>
        </w:rPr>
      </w:pPr>
    </w:p>
    <w:p w:rsidR="00BE7BB4" w:rsidRPr="00382CA4" w:rsidRDefault="003E65A8" w:rsidP="003E65A8">
      <w:pPr>
        <w:spacing w:after="0" w:line="360" w:lineRule="auto"/>
        <w:ind w:firstLine="709"/>
        <w:jc w:val="both"/>
        <w:rPr>
          <w:rFonts w:ascii="Times New Roman" w:hAnsi="Times New Roman" w:cs="Times New Roman"/>
          <w:b/>
          <w:sz w:val="28"/>
        </w:rPr>
      </w:pPr>
      <w:r w:rsidRPr="00382CA4">
        <w:rPr>
          <w:rFonts w:ascii="Times New Roman" w:hAnsi="Times New Roman" w:cs="Times New Roman"/>
          <w:b/>
          <w:sz w:val="28"/>
        </w:rPr>
        <w:t>ВСТУП</w:t>
      </w:r>
      <w:r w:rsidR="000A04B9">
        <w:rPr>
          <w:rFonts w:ascii="Times New Roman" w:hAnsi="Times New Roman" w:cs="Times New Roman"/>
          <w:b/>
          <w:sz w:val="28"/>
        </w:rPr>
        <w:t>…………………………………………………………...……………3</w:t>
      </w:r>
    </w:p>
    <w:p w:rsidR="003E65A8" w:rsidRPr="0081041C" w:rsidRDefault="007A0B14" w:rsidP="003E65A8">
      <w:pPr>
        <w:spacing w:after="0" w:line="360" w:lineRule="auto"/>
        <w:ind w:firstLine="709"/>
        <w:jc w:val="both"/>
        <w:rPr>
          <w:rFonts w:ascii="Times New Roman" w:hAnsi="Times New Roman" w:cs="Times New Roman"/>
          <w:b/>
          <w:sz w:val="28"/>
        </w:rPr>
      </w:pPr>
      <w:r w:rsidRPr="00382CA4">
        <w:rPr>
          <w:rFonts w:ascii="Times New Roman" w:hAnsi="Times New Roman" w:cs="Times New Roman"/>
          <w:b/>
          <w:sz w:val="28"/>
        </w:rPr>
        <w:t>РОЗДІЛ 1. ТЕОРЕТИКО-МЕТОДОЛОГІЧНІ ОСНОВИ ДОСЛІДЖЕННЯ ГЕНДЕРНИХ А</w:t>
      </w:r>
      <w:r w:rsidR="001B4B63" w:rsidRPr="00382CA4">
        <w:rPr>
          <w:rFonts w:ascii="Times New Roman" w:hAnsi="Times New Roman" w:cs="Times New Roman"/>
          <w:b/>
          <w:sz w:val="28"/>
        </w:rPr>
        <w:t>СПЕКТІВ РЕІНТЕГРАЦІЇ ВЕТЕРАНІВ</w:t>
      </w:r>
      <w:r w:rsidR="000A04B9">
        <w:rPr>
          <w:rFonts w:ascii="Times New Roman" w:hAnsi="Times New Roman" w:cs="Times New Roman"/>
          <w:b/>
          <w:sz w:val="28"/>
        </w:rPr>
        <w:t>…………………………………………………………………</w:t>
      </w:r>
      <w:r w:rsidR="009C2CF3">
        <w:rPr>
          <w:rFonts w:ascii="Times New Roman" w:hAnsi="Times New Roman" w:cs="Times New Roman"/>
          <w:b/>
          <w:sz w:val="28"/>
        </w:rPr>
        <w:t>…..</w:t>
      </w:r>
      <w:r w:rsidR="000A04B9">
        <w:rPr>
          <w:rFonts w:ascii="Times New Roman" w:hAnsi="Times New Roman" w:cs="Times New Roman"/>
          <w:b/>
          <w:sz w:val="28"/>
        </w:rPr>
        <w:t>…..</w:t>
      </w:r>
      <w:r w:rsidR="0036449A">
        <w:rPr>
          <w:rFonts w:ascii="Times New Roman" w:hAnsi="Times New Roman" w:cs="Times New Roman"/>
          <w:b/>
          <w:sz w:val="28"/>
        </w:rPr>
        <w:t>7</w:t>
      </w:r>
    </w:p>
    <w:p w:rsidR="007A0B14" w:rsidRDefault="001C541F" w:rsidP="003E65A8">
      <w:pPr>
        <w:spacing w:after="0" w:line="360" w:lineRule="auto"/>
        <w:ind w:firstLine="709"/>
        <w:jc w:val="both"/>
        <w:rPr>
          <w:rFonts w:ascii="Times New Roman" w:hAnsi="Times New Roman" w:cs="Times New Roman"/>
          <w:sz w:val="28"/>
        </w:rPr>
      </w:pPr>
      <w:r w:rsidRPr="001C541F">
        <w:rPr>
          <w:rFonts w:ascii="Times New Roman" w:hAnsi="Times New Roman" w:cs="Times New Roman"/>
          <w:sz w:val="28"/>
        </w:rPr>
        <w:t xml:space="preserve">1.1. </w:t>
      </w:r>
      <w:r w:rsidR="00446DF7" w:rsidRPr="00446DF7">
        <w:rPr>
          <w:rFonts w:ascii="Times New Roman" w:hAnsi="Times New Roman" w:cs="Times New Roman"/>
          <w:sz w:val="28"/>
        </w:rPr>
        <w:t>Соціально-психологічний зміст</w:t>
      </w:r>
      <w:r w:rsidR="00446DF7">
        <w:rPr>
          <w:rFonts w:ascii="Times New Roman" w:hAnsi="Times New Roman" w:cs="Times New Roman"/>
          <w:sz w:val="28"/>
        </w:rPr>
        <w:t xml:space="preserve"> </w:t>
      </w:r>
      <w:r w:rsidR="00600500" w:rsidRPr="00600500">
        <w:rPr>
          <w:rFonts w:ascii="Times New Roman" w:hAnsi="Times New Roman" w:cs="Times New Roman"/>
          <w:sz w:val="28"/>
        </w:rPr>
        <w:t xml:space="preserve">та динаміка </w:t>
      </w:r>
      <w:r w:rsidR="00600500">
        <w:rPr>
          <w:rFonts w:ascii="Times New Roman" w:hAnsi="Times New Roman" w:cs="Times New Roman"/>
          <w:sz w:val="28"/>
        </w:rPr>
        <w:t xml:space="preserve">процесу реінтеграції ветеранів </w:t>
      </w:r>
      <w:r w:rsidRPr="001C541F">
        <w:rPr>
          <w:rFonts w:ascii="Times New Roman" w:hAnsi="Times New Roman" w:cs="Times New Roman"/>
          <w:sz w:val="28"/>
        </w:rPr>
        <w:t>у цивільний соціум</w:t>
      </w:r>
      <w:r w:rsidR="000A04B9">
        <w:rPr>
          <w:rFonts w:ascii="Times New Roman" w:hAnsi="Times New Roman" w:cs="Times New Roman"/>
          <w:sz w:val="28"/>
        </w:rPr>
        <w:t>………………………………………………</w:t>
      </w:r>
      <w:r w:rsidR="009C2CF3">
        <w:rPr>
          <w:rFonts w:ascii="Times New Roman" w:hAnsi="Times New Roman" w:cs="Times New Roman"/>
          <w:sz w:val="28"/>
        </w:rPr>
        <w:t>……</w:t>
      </w:r>
      <w:r w:rsidR="000A04B9">
        <w:rPr>
          <w:rFonts w:ascii="Times New Roman" w:hAnsi="Times New Roman" w:cs="Times New Roman"/>
          <w:sz w:val="28"/>
        </w:rPr>
        <w:t>…..</w:t>
      </w:r>
      <w:r w:rsidR="0036449A">
        <w:rPr>
          <w:rFonts w:ascii="Times New Roman" w:hAnsi="Times New Roman" w:cs="Times New Roman"/>
          <w:sz w:val="28"/>
        </w:rPr>
        <w:t>7</w:t>
      </w:r>
    </w:p>
    <w:p w:rsidR="001C541F" w:rsidRDefault="00D87D61" w:rsidP="003E65A8">
      <w:pPr>
        <w:spacing w:after="0" w:line="360" w:lineRule="auto"/>
        <w:ind w:firstLine="709"/>
        <w:jc w:val="both"/>
        <w:rPr>
          <w:rFonts w:ascii="Times New Roman" w:hAnsi="Times New Roman" w:cs="Times New Roman"/>
          <w:sz w:val="28"/>
        </w:rPr>
      </w:pPr>
      <w:r w:rsidRPr="00D87D61">
        <w:rPr>
          <w:rFonts w:ascii="Times New Roman" w:hAnsi="Times New Roman" w:cs="Times New Roman"/>
          <w:sz w:val="28"/>
        </w:rPr>
        <w:t>1.2. Специфіка впливу бойового стресу та травматичного досвіду на психіку чоловіків та жінок</w:t>
      </w:r>
      <w:r w:rsidR="000A04B9">
        <w:rPr>
          <w:rFonts w:ascii="Times New Roman" w:hAnsi="Times New Roman" w:cs="Times New Roman"/>
          <w:sz w:val="28"/>
        </w:rPr>
        <w:t>-військових……………………………………</w:t>
      </w:r>
      <w:r w:rsidR="009C2CF3">
        <w:rPr>
          <w:rFonts w:ascii="Times New Roman" w:hAnsi="Times New Roman" w:cs="Times New Roman"/>
          <w:sz w:val="28"/>
        </w:rPr>
        <w:t>…..</w:t>
      </w:r>
      <w:r w:rsidR="000A04B9">
        <w:rPr>
          <w:rFonts w:ascii="Times New Roman" w:hAnsi="Times New Roman" w:cs="Times New Roman"/>
          <w:sz w:val="28"/>
        </w:rPr>
        <w:t>…..</w:t>
      </w:r>
      <w:r w:rsidR="0036449A">
        <w:rPr>
          <w:rFonts w:ascii="Times New Roman" w:hAnsi="Times New Roman" w:cs="Times New Roman"/>
          <w:sz w:val="28"/>
        </w:rPr>
        <w:t>12</w:t>
      </w:r>
    </w:p>
    <w:p w:rsidR="007A0B14" w:rsidRDefault="00D87D61" w:rsidP="00D87D61">
      <w:pPr>
        <w:spacing w:after="0" w:line="360" w:lineRule="auto"/>
        <w:ind w:firstLine="709"/>
        <w:jc w:val="both"/>
        <w:rPr>
          <w:rFonts w:ascii="Times New Roman" w:hAnsi="Times New Roman" w:cs="Times New Roman"/>
          <w:sz w:val="28"/>
        </w:rPr>
      </w:pPr>
      <w:r w:rsidRPr="00D87D61">
        <w:rPr>
          <w:rFonts w:ascii="Times New Roman" w:hAnsi="Times New Roman" w:cs="Times New Roman"/>
          <w:sz w:val="28"/>
        </w:rPr>
        <w:t xml:space="preserve">1.3. </w:t>
      </w:r>
      <w:r w:rsidR="00DE0C2B" w:rsidRPr="00DE0C2B">
        <w:rPr>
          <w:rFonts w:ascii="Times New Roman" w:hAnsi="Times New Roman" w:cs="Times New Roman"/>
          <w:sz w:val="28"/>
        </w:rPr>
        <w:t>Бар’єри та ресурси успішної реінтеграції ветеранів і ветеранок в умовах сучасного суспільства</w:t>
      </w:r>
      <w:r w:rsidR="000A04B9">
        <w:rPr>
          <w:rFonts w:ascii="Times New Roman" w:hAnsi="Times New Roman" w:cs="Times New Roman"/>
          <w:sz w:val="28"/>
        </w:rPr>
        <w:t>…………………………………………………</w:t>
      </w:r>
      <w:r w:rsidR="009C2CF3">
        <w:rPr>
          <w:rFonts w:ascii="Times New Roman" w:hAnsi="Times New Roman" w:cs="Times New Roman"/>
          <w:sz w:val="28"/>
        </w:rPr>
        <w:t>….</w:t>
      </w:r>
      <w:r w:rsidR="000A04B9">
        <w:rPr>
          <w:rFonts w:ascii="Times New Roman" w:hAnsi="Times New Roman" w:cs="Times New Roman"/>
          <w:sz w:val="28"/>
        </w:rPr>
        <w:t>..</w:t>
      </w:r>
      <w:r w:rsidR="0036449A">
        <w:rPr>
          <w:rFonts w:ascii="Times New Roman" w:hAnsi="Times New Roman" w:cs="Times New Roman"/>
          <w:sz w:val="28"/>
        </w:rPr>
        <w:t>16</w:t>
      </w:r>
    </w:p>
    <w:p w:rsidR="000C6E69" w:rsidRPr="00382CA4" w:rsidRDefault="000C6E69" w:rsidP="000C6E69">
      <w:pPr>
        <w:spacing w:after="0" w:line="360" w:lineRule="auto"/>
        <w:ind w:firstLine="709"/>
        <w:jc w:val="both"/>
        <w:rPr>
          <w:rFonts w:ascii="Times New Roman" w:hAnsi="Times New Roman" w:cs="Times New Roman"/>
          <w:b/>
          <w:sz w:val="28"/>
        </w:rPr>
      </w:pPr>
      <w:r w:rsidRPr="00382CA4">
        <w:rPr>
          <w:rFonts w:ascii="Times New Roman" w:hAnsi="Times New Roman" w:cs="Times New Roman"/>
          <w:b/>
          <w:sz w:val="28"/>
        </w:rPr>
        <w:t>Висновки до розділу 1</w:t>
      </w:r>
      <w:r w:rsidR="000A04B9">
        <w:rPr>
          <w:rFonts w:ascii="Times New Roman" w:hAnsi="Times New Roman" w:cs="Times New Roman"/>
          <w:b/>
          <w:sz w:val="28"/>
        </w:rPr>
        <w:t>…………………………………………………</w:t>
      </w:r>
      <w:r w:rsidR="009C2CF3">
        <w:rPr>
          <w:rFonts w:ascii="Times New Roman" w:hAnsi="Times New Roman" w:cs="Times New Roman"/>
          <w:b/>
          <w:sz w:val="28"/>
        </w:rPr>
        <w:t>…</w:t>
      </w:r>
      <w:r w:rsidR="000A04B9">
        <w:rPr>
          <w:rFonts w:ascii="Times New Roman" w:hAnsi="Times New Roman" w:cs="Times New Roman"/>
          <w:b/>
          <w:sz w:val="28"/>
        </w:rPr>
        <w:t>…</w:t>
      </w:r>
      <w:r w:rsidR="0036449A">
        <w:rPr>
          <w:rFonts w:ascii="Times New Roman" w:hAnsi="Times New Roman" w:cs="Times New Roman"/>
          <w:b/>
          <w:sz w:val="28"/>
        </w:rPr>
        <w:t>20</w:t>
      </w:r>
    </w:p>
    <w:p w:rsidR="003E65A8" w:rsidRPr="00080DB8" w:rsidRDefault="00D87D61" w:rsidP="00124D5D">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 xml:space="preserve">РОЗДІЛ 2. ЕМПІРИЧНЕ ДОСЛІДЖЕННЯ ГЕНДЕРНИХ </w:t>
      </w:r>
      <w:r w:rsidR="00124D5D" w:rsidRPr="00080DB8">
        <w:rPr>
          <w:rFonts w:ascii="Times New Roman" w:hAnsi="Times New Roman" w:cs="Times New Roman"/>
          <w:b/>
          <w:sz w:val="28"/>
        </w:rPr>
        <w:t>ОСОБЛИВОСТЕЙ</w:t>
      </w:r>
      <w:r w:rsidRPr="00080DB8">
        <w:rPr>
          <w:rFonts w:ascii="Times New Roman" w:hAnsi="Times New Roman" w:cs="Times New Roman"/>
          <w:b/>
          <w:sz w:val="28"/>
        </w:rPr>
        <w:t xml:space="preserve"> </w:t>
      </w:r>
      <w:r w:rsidR="00124D5D" w:rsidRPr="00080DB8">
        <w:rPr>
          <w:rFonts w:ascii="Times New Roman" w:hAnsi="Times New Roman" w:cs="Times New Roman"/>
          <w:b/>
          <w:sz w:val="28"/>
        </w:rPr>
        <w:t>РЕІНТЕГРАЦІЇ ВЕТЕРАНІВ У ЦИВІЛЬНЕ ЖИТТЯ</w:t>
      </w:r>
      <w:r w:rsidR="00697360">
        <w:rPr>
          <w:rFonts w:ascii="Times New Roman" w:hAnsi="Times New Roman" w:cs="Times New Roman"/>
          <w:b/>
          <w:sz w:val="28"/>
        </w:rPr>
        <w:t>………………………………………………………………………</w:t>
      </w:r>
      <w:r w:rsidR="008902AC">
        <w:rPr>
          <w:rFonts w:ascii="Times New Roman" w:hAnsi="Times New Roman" w:cs="Times New Roman"/>
          <w:b/>
          <w:sz w:val="28"/>
        </w:rPr>
        <w:t>.</w:t>
      </w:r>
      <w:r w:rsidR="00697360">
        <w:rPr>
          <w:rFonts w:ascii="Times New Roman" w:hAnsi="Times New Roman" w:cs="Times New Roman"/>
          <w:b/>
          <w:sz w:val="28"/>
        </w:rPr>
        <w:t>…….</w:t>
      </w:r>
      <w:r w:rsidR="008902AC">
        <w:rPr>
          <w:rFonts w:ascii="Times New Roman" w:hAnsi="Times New Roman" w:cs="Times New Roman"/>
          <w:b/>
          <w:sz w:val="28"/>
        </w:rPr>
        <w:t>22</w:t>
      </w:r>
    </w:p>
    <w:p w:rsidR="003E65A8" w:rsidRDefault="00016F23" w:rsidP="003E65A8">
      <w:pPr>
        <w:spacing w:after="0" w:line="360" w:lineRule="auto"/>
        <w:ind w:firstLine="709"/>
        <w:jc w:val="both"/>
        <w:rPr>
          <w:rFonts w:ascii="Times New Roman" w:hAnsi="Times New Roman" w:cs="Times New Roman"/>
          <w:sz w:val="28"/>
        </w:rPr>
      </w:pPr>
      <w:r w:rsidRPr="00016F23">
        <w:rPr>
          <w:rFonts w:ascii="Times New Roman" w:hAnsi="Times New Roman" w:cs="Times New Roman"/>
          <w:sz w:val="28"/>
        </w:rPr>
        <w:t>2.1. Організаці</w:t>
      </w:r>
      <w:r>
        <w:rPr>
          <w:rFonts w:ascii="Times New Roman" w:hAnsi="Times New Roman" w:cs="Times New Roman"/>
          <w:sz w:val="28"/>
        </w:rPr>
        <w:t>я</w:t>
      </w:r>
      <w:r w:rsidR="00631C8C">
        <w:rPr>
          <w:rFonts w:ascii="Times New Roman" w:hAnsi="Times New Roman" w:cs="Times New Roman"/>
          <w:sz w:val="28"/>
        </w:rPr>
        <w:t>, процедура</w:t>
      </w:r>
      <w:r>
        <w:rPr>
          <w:rFonts w:ascii="Times New Roman" w:hAnsi="Times New Roman" w:cs="Times New Roman"/>
          <w:sz w:val="28"/>
        </w:rPr>
        <w:t xml:space="preserve"> та методичний інструментарій емпіричного</w:t>
      </w:r>
      <w:r w:rsidRPr="00016F23">
        <w:rPr>
          <w:rFonts w:ascii="Times New Roman" w:hAnsi="Times New Roman" w:cs="Times New Roman"/>
          <w:sz w:val="28"/>
        </w:rPr>
        <w:t xml:space="preserve"> дослідження</w:t>
      </w:r>
      <w:r w:rsidR="00697360">
        <w:rPr>
          <w:rFonts w:ascii="Times New Roman" w:hAnsi="Times New Roman" w:cs="Times New Roman"/>
          <w:sz w:val="28"/>
        </w:rPr>
        <w:t>……………………………………………………………………</w:t>
      </w:r>
      <w:r w:rsidR="008902AC">
        <w:rPr>
          <w:rFonts w:ascii="Times New Roman" w:hAnsi="Times New Roman" w:cs="Times New Roman"/>
          <w:sz w:val="28"/>
        </w:rPr>
        <w:t>..</w:t>
      </w:r>
      <w:r w:rsidR="00697360">
        <w:rPr>
          <w:rFonts w:ascii="Times New Roman" w:hAnsi="Times New Roman" w:cs="Times New Roman"/>
          <w:sz w:val="28"/>
        </w:rPr>
        <w:t>…..</w:t>
      </w:r>
      <w:r w:rsidR="008902AC">
        <w:rPr>
          <w:rFonts w:ascii="Times New Roman" w:hAnsi="Times New Roman" w:cs="Times New Roman"/>
          <w:sz w:val="28"/>
        </w:rPr>
        <w:t>22</w:t>
      </w:r>
    </w:p>
    <w:p w:rsidR="00016F23" w:rsidRDefault="00016F23" w:rsidP="00016F23">
      <w:pPr>
        <w:spacing w:after="0" w:line="360" w:lineRule="auto"/>
        <w:ind w:firstLine="709"/>
        <w:jc w:val="both"/>
        <w:rPr>
          <w:rFonts w:ascii="Times New Roman" w:hAnsi="Times New Roman" w:cs="Times New Roman"/>
          <w:sz w:val="28"/>
        </w:rPr>
      </w:pPr>
      <w:r w:rsidRPr="007A58C0">
        <w:rPr>
          <w:rFonts w:ascii="Times New Roman" w:hAnsi="Times New Roman" w:cs="Times New Roman"/>
          <w:sz w:val="28"/>
        </w:rPr>
        <w:t xml:space="preserve">2.2. </w:t>
      </w:r>
      <w:r>
        <w:rPr>
          <w:rFonts w:ascii="Times New Roman" w:hAnsi="Times New Roman" w:cs="Times New Roman"/>
          <w:sz w:val="28"/>
        </w:rPr>
        <w:t>Р</w:t>
      </w:r>
      <w:r w:rsidRPr="007A58C0">
        <w:rPr>
          <w:rFonts w:ascii="Times New Roman" w:hAnsi="Times New Roman" w:cs="Times New Roman"/>
          <w:sz w:val="28"/>
        </w:rPr>
        <w:t>езультат</w:t>
      </w:r>
      <w:r>
        <w:rPr>
          <w:rFonts w:ascii="Times New Roman" w:hAnsi="Times New Roman" w:cs="Times New Roman"/>
          <w:sz w:val="28"/>
        </w:rPr>
        <w:t>и</w:t>
      </w:r>
      <w:r w:rsidRPr="007A58C0">
        <w:rPr>
          <w:rFonts w:ascii="Times New Roman" w:hAnsi="Times New Roman" w:cs="Times New Roman"/>
          <w:sz w:val="28"/>
        </w:rPr>
        <w:t xml:space="preserve"> </w:t>
      </w:r>
      <w:r>
        <w:rPr>
          <w:rFonts w:ascii="Times New Roman" w:hAnsi="Times New Roman" w:cs="Times New Roman"/>
          <w:sz w:val="28"/>
        </w:rPr>
        <w:t>емпіричного дослідження, їх аналіз та інтерпретація</w:t>
      </w:r>
      <w:r w:rsidR="00697360">
        <w:rPr>
          <w:rFonts w:ascii="Times New Roman" w:hAnsi="Times New Roman" w:cs="Times New Roman"/>
          <w:sz w:val="28"/>
        </w:rPr>
        <w:t>…</w:t>
      </w:r>
      <w:r w:rsidR="008902AC">
        <w:rPr>
          <w:rFonts w:ascii="Times New Roman" w:hAnsi="Times New Roman" w:cs="Times New Roman"/>
          <w:sz w:val="28"/>
        </w:rPr>
        <w:t>…</w:t>
      </w:r>
      <w:r w:rsidR="00697360">
        <w:rPr>
          <w:rFonts w:ascii="Times New Roman" w:hAnsi="Times New Roman" w:cs="Times New Roman"/>
          <w:sz w:val="28"/>
        </w:rPr>
        <w:t>.</w:t>
      </w:r>
      <w:r w:rsidR="008902AC">
        <w:rPr>
          <w:rFonts w:ascii="Times New Roman" w:hAnsi="Times New Roman" w:cs="Times New Roman"/>
          <w:sz w:val="28"/>
        </w:rPr>
        <w:t>30</w:t>
      </w:r>
    </w:p>
    <w:p w:rsidR="00DD39CC" w:rsidRDefault="00DD39CC" w:rsidP="003E65A8">
      <w:pPr>
        <w:spacing w:after="0" w:line="360" w:lineRule="auto"/>
        <w:ind w:firstLine="709"/>
        <w:jc w:val="both"/>
        <w:rPr>
          <w:rFonts w:ascii="Times New Roman" w:hAnsi="Times New Roman" w:cs="Times New Roman"/>
          <w:sz w:val="28"/>
        </w:rPr>
      </w:pPr>
      <w:r w:rsidRPr="00DD39CC">
        <w:rPr>
          <w:rFonts w:ascii="Times New Roman" w:hAnsi="Times New Roman" w:cs="Times New Roman"/>
          <w:sz w:val="28"/>
        </w:rPr>
        <w:t>2.3. Кореляційний аналіз психологічних особливостей реінтеграції чоловіків та жінок-ветеранів</w:t>
      </w:r>
      <w:r w:rsidR="00697360">
        <w:rPr>
          <w:rFonts w:ascii="Times New Roman" w:hAnsi="Times New Roman" w:cs="Times New Roman"/>
          <w:sz w:val="28"/>
        </w:rPr>
        <w:t>…………………………………………………</w:t>
      </w:r>
      <w:r w:rsidR="008902AC">
        <w:rPr>
          <w:rFonts w:ascii="Times New Roman" w:hAnsi="Times New Roman" w:cs="Times New Roman"/>
          <w:sz w:val="28"/>
        </w:rPr>
        <w:t>…….39</w:t>
      </w:r>
    </w:p>
    <w:p w:rsidR="00016F23" w:rsidRDefault="00366F3B" w:rsidP="003E65A8">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2.4. Практичні рекомендації щодо </w:t>
      </w:r>
      <w:r w:rsidRPr="00366F3B">
        <w:rPr>
          <w:rFonts w:ascii="Times New Roman" w:hAnsi="Times New Roman" w:cs="Times New Roman"/>
          <w:sz w:val="28"/>
        </w:rPr>
        <w:t>психологічної підтримки реінтеграції вете</w:t>
      </w:r>
      <w:r w:rsidR="00080DB8">
        <w:rPr>
          <w:rFonts w:ascii="Times New Roman" w:hAnsi="Times New Roman" w:cs="Times New Roman"/>
          <w:sz w:val="28"/>
        </w:rPr>
        <w:t>ранів з урахуванням гендерних особливостей</w:t>
      </w:r>
      <w:r w:rsidR="00697360">
        <w:rPr>
          <w:rFonts w:ascii="Times New Roman" w:hAnsi="Times New Roman" w:cs="Times New Roman"/>
          <w:sz w:val="28"/>
        </w:rPr>
        <w:t>……………………</w:t>
      </w:r>
      <w:r w:rsidR="008902AC">
        <w:rPr>
          <w:rFonts w:ascii="Times New Roman" w:hAnsi="Times New Roman" w:cs="Times New Roman"/>
          <w:sz w:val="28"/>
        </w:rPr>
        <w:t>………</w:t>
      </w:r>
      <w:r w:rsidR="00697360">
        <w:rPr>
          <w:rFonts w:ascii="Times New Roman" w:hAnsi="Times New Roman" w:cs="Times New Roman"/>
          <w:sz w:val="28"/>
        </w:rPr>
        <w:t>….</w:t>
      </w:r>
      <w:r w:rsidR="008902AC">
        <w:rPr>
          <w:rFonts w:ascii="Times New Roman" w:hAnsi="Times New Roman" w:cs="Times New Roman"/>
          <w:sz w:val="28"/>
        </w:rPr>
        <w:t>45</w:t>
      </w:r>
    </w:p>
    <w:p w:rsidR="000C6E69" w:rsidRPr="00080DB8" w:rsidRDefault="000C6E69" w:rsidP="000C6E69">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Висновки до розділу 2</w:t>
      </w:r>
      <w:r w:rsidR="00697360">
        <w:rPr>
          <w:rFonts w:ascii="Times New Roman" w:hAnsi="Times New Roman" w:cs="Times New Roman"/>
          <w:b/>
          <w:sz w:val="28"/>
        </w:rPr>
        <w:t>……………………………………………</w:t>
      </w:r>
      <w:r w:rsidR="008902AC">
        <w:rPr>
          <w:rFonts w:ascii="Times New Roman" w:hAnsi="Times New Roman" w:cs="Times New Roman"/>
          <w:b/>
          <w:sz w:val="28"/>
        </w:rPr>
        <w:t>………</w:t>
      </w:r>
      <w:r w:rsidR="00697360">
        <w:rPr>
          <w:rFonts w:ascii="Times New Roman" w:hAnsi="Times New Roman" w:cs="Times New Roman"/>
          <w:b/>
          <w:sz w:val="28"/>
        </w:rPr>
        <w:t>…</w:t>
      </w:r>
      <w:r w:rsidR="008902AC">
        <w:rPr>
          <w:rFonts w:ascii="Times New Roman" w:hAnsi="Times New Roman" w:cs="Times New Roman"/>
          <w:b/>
          <w:sz w:val="28"/>
        </w:rPr>
        <w:t>49</w:t>
      </w:r>
    </w:p>
    <w:p w:rsidR="000C6E69" w:rsidRPr="00080DB8" w:rsidRDefault="000C6E69" w:rsidP="000C6E69">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ВИСНОВКИ</w:t>
      </w:r>
      <w:r w:rsidR="00697360">
        <w:rPr>
          <w:rFonts w:ascii="Times New Roman" w:hAnsi="Times New Roman" w:cs="Times New Roman"/>
          <w:b/>
          <w:sz w:val="28"/>
        </w:rPr>
        <w:t>………………………………………………………</w:t>
      </w:r>
      <w:r w:rsidR="008902AC">
        <w:rPr>
          <w:rFonts w:ascii="Times New Roman" w:hAnsi="Times New Roman" w:cs="Times New Roman"/>
          <w:b/>
          <w:sz w:val="28"/>
        </w:rPr>
        <w:t>……...</w:t>
      </w:r>
      <w:r w:rsidR="00697360">
        <w:rPr>
          <w:rFonts w:ascii="Times New Roman" w:hAnsi="Times New Roman" w:cs="Times New Roman"/>
          <w:b/>
          <w:sz w:val="28"/>
        </w:rPr>
        <w:t>…</w:t>
      </w:r>
      <w:r w:rsidR="008902AC">
        <w:rPr>
          <w:rFonts w:ascii="Times New Roman" w:hAnsi="Times New Roman" w:cs="Times New Roman"/>
          <w:b/>
          <w:sz w:val="28"/>
        </w:rPr>
        <w:t>51</w:t>
      </w:r>
    </w:p>
    <w:p w:rsidR="000C6E69" w:rsidRPr="00080DB8" w:rsidRDefault="000C6E69" w:rsidP="000C6E69">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СПИСОК ВИКОРИСТАНИХ ДЖЕРЕЛ</w:t>
      </w:r>
      <w:r w:rsidR="00697360">
        <w:rPr>
          <w:rFonts w:ascii="Times New Roman" w:hAnsi="Times New Roman" w:cs="Times New Roman"/>
          <w:b/>
          <w:sz w:val="28"/>
        </w:rPr>
        <w:t>…………………………</w:t>
      </w:r>
      <w:r w:rsidR="008902AC">
        <w:rPr>
          <w:rFonts w:ascii="Times New Roman" w:hAnsi="Times New Roman" w:cs="Times New Roman"/>
          <w:b/>
          <w:sz w:val="28"/>
        </w:rPr>
        <w:t>……...53</w:t>
      </w:r>
    </w:p>
    <w:p w:rsidR="00016F23" w:rsidRDefault="000C6E69" w:rsidP="00080DB8">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ДОДАТКИ</w:t>
      </w:r>
      <w:r w:rsidR="00D0275D">
        <w:rPr>
          <w:rFonts w:ascii="Times New Roman" w:hAnsi="Times New Roman" w:cs="Times New Roman"/>
          <w:b/>
          <w:sz w:val="28"/>
        </w:rPr>
        <w:t>…………………………………………………………</w:t>
      </w:r>
      <w:r w:rsidR="008902AC">
        <w:rPr>
          <w:rFonts w:ascii="Times New Roman" w:hAnsi="Times New Roman" w:cs="Times New Roman"/>
          <w:b/>
          <w:sz w:val="28"/>
        </w:rPr>
        <w:t>……...</w:t>
      </w:r>
      <w:r w:rsidR="00D0275D">
        <w:rPr>
          <w:rFonts w:ascii="Times New Roman" w:hAnsi="Times New Roman" w:cs="Times New Roman"/>
          <w:b/>
          <w:sz w:val="28"/>
        </w:rPr>
        <w:t>…</w:t>
      </w:r>
      <w:r w:rsidR="008902AC">
        <w:rPr>
          <w:rFonts w:ascii="Times New Roman" w:hAnsi="Times New Roman" w:cs="Times New Roman"/>
          <w:b/>
          <w:sz w:val="28"/>
        </w:rPr>
        <w:t>59</w:t>
      </w:r>
    </w:p>
    <w:p w:rsidR="00B35A17" w:rsidRDefault="00B35A17">
      <w:pPr>
        <w:rPr>
          <w:rFonts w:ascii="Times New Roman" w:hAnsi="Times New Roman" w:cs="Times New Roman"/>
          <w:sz w:val="28"/>
        </w:rPr>
      </w:pPr>
      <w:r>
        <w:rPr>
          <w:rFonts w:ascii="Times New Roman" w:hAnsi="Times New Roman" w:cs="Times New Roman"/>
          <w:sz w:val="28"/>
        </w:rPr>
        <w:br w:type="page"/>
      </w:r>
    </w:p>
    <w:p w:rsidR="00B35A17" w:rsidRPr="00B35A17" w:rsidRDefault="00B35A17" w:rsidP="00B35A17">
      <w:pPr>
        <w:spacing w:after="0" w:line="360" w:lineRule="auto"/>
        <w:jc w:val="center"/>
        <w:rPr>
          <w:rFonts w:ascii="Times New Roman" w:hAnsi="Times New Roman" w:cs="Times New Roman"/>
          <w:b/>
          <w:sz w:val="28"/>
        </w:rPr>
      </w:pPr>
      <w:r w:rsidRPr="00B35A17">
        <w:rPr>
          <w:rFonts w:ascii="Times New Roman" w:hAnsi="Times New Roman" w:cs="Times New Roman"/>
          <w:b/>
          <w:sz w:val="28"/>
        </w:rPr>
        <w:t>ВСТУП</w:t>
      </w:r>
    </w:p>
    <w:p w:rsidR="00B35A17" w:rsidRDefault="00B35A17" w:rsidP="00B35A17">
      <w:pPr>
        <w:spacing w:after="0" w:line="360" w:lineRule="auto"/>
        <w:ind w:firstLine="709"/>
        <w:jc w:val="both"/>
        <w:rPr>
          <w:rFonts w:ascii="Times New Roman" w:hAnsi="Times New Roman" w:cs="Times New Roman"/>
          <w:sz w:val="28"/>
        </w:rPr>
      </w:pPr>
    </w:p>
    <w:p w:rsidR="00B35A17" w:rsidRDefault="00497E1D" w:rsidP="00B35A17">
      <w:pPr>
        <w:spacing w:after="0" w:line="360" w:lineRule="auto"/>
        <w:ind w:firstLine="709"/>
        <w:jc w:val="both"/>
        <w:rPr>
          <w:rFonts w:ascii="Times New Roman" w:hAnsi="Times New Roman" w:cs="Times New Roman"/>
          <w:sz w:val="28"/>
        </w:rPr>
      </w:pPr>
      <w:r w:rsidRPr="00497E1D">
        <w:rPr>
          <w:rFonts w:ascii="Times New Roman" w:hAnsi="Times New Roman" w:cs="Times New Roman"/>
          <w:b/>
          <w:sz w:val="28"/>
        </w:rPr>
        <w:t>Актуальність теми.</w:t>
      </w:r>
      <w:r w:rsidRPr="00497E1D">
        <w:rPr>
          <w:rFonts w:ascii="Times New Roman" w:hAnsi="Times New Roman" w:cs="Times New Roman"/>
          <w:sz w:val="28"/>
        </w:rPr>
        <w:t xml:space="preserve"> Сьогодні українське суспільство постало перед безпрецедентним викликом, пов’язаним із масовим поверненням учасників та учасниць бойових дій до умов мирного життя. Забезпечення їхньої повноцінної соціально-психологічної реінтеграції є не лише питанням індивідуального благополуччя, але й ключовою умовою стабільного розвитку нашої держави. Як показує практика, перехід від мілітарного середовища до цивільного супроводжується глибоким перехідним стресом, кризою ідентичності та необхідністю кардинальної перебудови життєвих смислів.</w:t>
      </w:r>
    </w:p>
    <w:p w:rsidR="00B35A17" w:rsidRDefault="00497E1D" w:rsidP="00B35A17">
      <w:pPr>
        <w:spacing w:after="0" w:line="360" w:lineRule="auto"/>
        <w:ind w:firstLine="709"/>
        <w:jc w:val="both"/>
        <w:rPr>
          <w:rFonts w:ascii="Times New Roman" w:hAnsi="Times New Roman" w:cs="Times New Roman"/>
          <w:sz w:val="28"/>
        </w:rPr>
      </w:pPr>
      <w:r w:rsidRPr="00497E1D">
        <w:rPr>
          <w:rFonts w:ascii="Times New Roman" w:hAnsi="Times New Roman" w:cs="Times New Roman"/>
          <w:sz w:val="28"/>
        </w:rPr>
        <w:t>Попри те, що проблема психологічної адаптації військовослужбовців активно вивчається сучасними науковцями, гендерний аспект цього процесу залишається недостатньо розкритим. Традиційно більшість програм психологічної допомоги орієнтовані на узагальнений образ ветерана, залишаючи поза увагою той факт, що чоловіки та жінки по-різному переживають бойовий стрес і стикаються з абсолютно різними бар</w:t>
      </w:r>
      <w:r w:rsidR="00797E16">
        <w:rPr>
          <w:rFonts w:ascii="Times New Roman" w:hAnsi="Times New Roman" w:cs="Times New Roman"/>
          <w:sz w:val="28"/>
        </w:rPr>
        <w:t>’</w:t>
      </w:r>
      <w:r w:rsidRPr="00497E1D">
        <w:rPr>
          <w:rFonts w:ascii="Times New Roman" w:hAnsi="Times New Roman" w:cs="Times New Roman"/>
          <w:sz w:val="28"/>
        </w:rPr>
        <w:t>єрами при поверненні додому. Чоловіки частіше відчувають тиск стереотипів традиційної маскулінності, що ускладнює відкрите вираження емоцій та звернення по допомогу. Натомість жінки-ветерани нерідко зіштовхуються з явищем суспільної «невидимості», знеціненням їхнього бойового досвіду та подвійним психологічним навантаженням. Саме тому вивчення особливостей реінтеграції крізь призму гендерного підходу є надзвичайно своєчасним та необхідним для розробки дійсно ефективних, адресних механізмів психологічної підтримки.</w:t>
      </w:r>
    </w:p>
    <w:p w:rsidR="00B35A17" w:rsidRDefault="00797E16" w:rsidP="00B35A17">
      <w:pPr>
        <w:spacing w:after="0" w:line="360" w:lineRule="auto"/>
        <w:ind w:firstLine="709"/>
        <w:jc w:val="both"/>
        <w:rPr>
          <w:rFonts w:ascii="Times New Roman" w:hAnsi="Times New Roman" w:cs="Times New Roman"/>
          <w:sz w:val="28"/>
        </w:rPr>
      </w:pPr>
      <w:r w:rsidRPr="00797E16">
        <w:rPr>
          <w:rFonts w:ascii="Times New Roman" w:hAnsi="Times New Roman" w:cs="Times New Roman"/>
          <w:b/>
          <w:sz w:val="28"/>
        </w:rPr>
        <w:t>Мета дослідження</w:t>
      </w:r>
      <w:r w:rsidRPr="00797E16">
        <w:rPr>
          <w:rFonts w:ascii="Times New Roman" w:hAnsi="Times New Roman" w:cs="Times New Roman"/>
          <w:sz w:val="28"/>
        </w:rPr>
        <w:t xml:space="preserve"> – теоретично обґрунтувати та емпірично дослідити психологічні особливості процесу реінтеграції ветеранів у цивільне життя з урахуванням гендерного фактору, а також розробити відповідні практичні рекомендації.</w:t>
      </w:r>
    </w:p>
    <w:p w:rsidR="009247FC" w:rsidRPr="009247FC" w:rsidRDefault="009247FC" w:rsidP="009247FC">
      <w:pPr>
        <w:spacing w:after="0" w:line="360" w:lineRule="auto"/>
        <w:ind w:firstLine="709"/>
        <w:jc w:val="both"/>
        <w:rPr>
          <w:rFonts w:ascii="Times New Roman" w:hAnsi="Times New Roman" w:cs="Times New Roman"/>
          <w:sz w:val="28"/>
        </w:rPr>
      </w:pPr>
      <w:r w:rsidRPr="009247FC">
        <w:rPr>
          <w:rFonts w:ascii="Times New Roman" w:hAnsi="Times New Roman" w:cs="Times New Roman"/>
          <w:sz w:val="28"/>
        </w:rPr>
        <w:t xml:space="preserve">Відповідно до мети було сформульовано такі </w:t>
      </w:r>
      <w:r w:rsidRPr="009247FC">
        <w:rPr>
          <w:rFonts w:ascii="Times New Roman" w:hAnsi="Times New Roman" w:cs="Times New Roman"/>
          <w:b/>
          <w:sz w:val="28"/>
        </w:rPr>
        <w:t>завдання дослідження:</w:t>
      </w:r>
    </w:p>
    <w:p w:rsidR="009247FC" w:rsidRPr="009247FC" w:rsidRDefault="009247FC" w:rsidP="0032245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9247FC">
        <w:rPr>
          <w:rFonts w:ascii="Times New Roman" w:hAnsi="Times New Roman" w:cs="Times New Roman"/>
          <w:sz w:val="28"/>
        </w:rPr>
        <w:t>Проаналізувати теоретико-методологічні основи проблеми соціально-психологі</w:t>
      </w:r>
      <w:r w:rsidR="008B6214">
        <w:rPr>
          <w:rFonts w:ascii="Times New Roman" w:hAnsi="Times New Roman" w:cs="Times New Roman"/>
          <w:sz w:val="28"/>
        </w:rPr>
        <w:t xml:space="preserve">чної реінтеграції, а також </w:t>
      </w:r>
      <w:r w:rsidRPr="009247FC">
        <w:rPr>
          <w:rFonts w:ascii="Times New Roman" w:hAnsi="Times New Roman" w:cs="Times New Roman"/>
          <w:sz w:val="28"/>
        </w:rPr>
        <w:t xml:space="preserve">впливу бойового стресу </w:t>
      </w:r>
      <w:r w:rsidR="008B6214">
        <w:rPr>
          <w:rFonts w:ascii="Times New Roman" w:hAnsi="Times New Roman" w:cs="Times New Roman"/>
          <w:sz w:val="28"/>
        </w:rPr>
        <w:t>та травматичного досвіду на ветеранів.</w:t>
      </w:r>
    </w:p>
    <w:p w:rsidR="009247FC" w:rsidRPr="009247FC" w:rsidRDefault="008B6214" w:rsidP="008B6214">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2) </w:t>
      </w:r>
      <w:r w:rsidR="009247FC" w:rsidRPr="009247FC">
        <w:rPr>
          <w:rFonts w:ascii="Times New Roman" w:hAnsi="Times New Roman" w:cs="Times New Roman"/>
          <w:sz w:val="28"/>
        </w:rPr>
        <w:t>Визначити ключові бар’єри та ресурси успішного повернення до мирного житт</w:t>
      </w:r>
      <w:r>
        <w:rPr>
          <w:rFonts w:ascii="Times New Roman" w:hAnsi="Times New Roman" w:cs="Times New Roman"/>
          <w:sz w:val="28"/>
        </w:rPr>
        <w:t>я чоловіків та жінок-ветеранів.</w:t>
      </w:r>
    </w:p>
    <w:p w:rsidR="009247FC" w:rsidRPr="009247FC" w:rsidRDefault="008B6214" w:rsidP="0061006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 </w:t>
      </w:r>
      <w:r w:rsidR="009247FC" w:rsidRPr="009247FC">
        <w:rPr>
          <w:rFonts w:ascii="Times New Roman" w:hAnsi="Times New Roman" w:cs="Times New Roman"/>
          <w:sz w:val="28"/>
        </w:rPr>
        <w:t xml:space="preserve">Емпірично дослідити </w:t>
      </w:r>
      <w:r w:rsidRPr="008B6214">
        <w:rPr>
          <w:rFonts w:ascii="Times New Roman" w:hAnsi="Times New Roman" w:cs="Times New Roman"/>
          <w:sz w:val="28"/>
        </w:rPr>
        <w:t>гендерн</w:t>
      </w:r>
      <w:r>
        <w:rPr>
          <w:rFonts w:ascii="Times New Roman" w:hAnsi="Times New Roman" w:cs="Times New Roman"/>
          <w:sz w:val="28"/>
        </w:rPr>
        <w:t>і</w:t>
      </w:r>
      <w:r w:rsidRPr="008B6214">
        <w:rPr>
          <w:rFonts w:ascii="Times New Roman" w:hAnsi="Times New Roman" w:cs="Times New Roman"/>
          <w:sz w:val="28"/>
        </w:rPr>
        <w:t xml:space="preserve"> особливост</w:t>
      </w:r>
      <w:r>
        <w:rPr>
          <w:rFonts w:ascii="Times New Roman" w:hAnsi="Times New Roman" w:cs="Times New Roman"/>
          <w:sz w:val="28"/>
        </w:rPr>
        <w:t>і</w:t>
      </w:r>
      <w:r w:rsidRPr="008B6214">
        <w:rPr>
          <w:rFonts w:ascii="Times New Roman" w:hAnsi="Times New Roman" w:cs="Times New Roman"/>
          <w:sz w:val="28"/>
        </w:rPr>
        <w:t xml:space="preserve"> реінтеграції ветеранів у цивільне життя</w:t>
      </w:r>
      <w:r>
        <w:rPr>
          <w:rFonts w:ascii="Times New Roman" w:hAnsi="Times New Roman" w:cs="Times New Roman"/>
          <w:sz w:val="28"/>
        </w:rPr>
        <w:t>.</w:t>
      </w:r>
    </w:p>
    <w:p w:rsidR="00B35A17" w:rsidRDefault="0061006D" w:rsidP="009247F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 </w:t>
      </w:r>
      <w:r w:rsidR="009247FC" w:rsidRPr="009247FC">
        <w:rPr>
          <w:rFonts w:ascii="Times New Roman" w:hAnsi="Times New Roman" w:cs="Times New Roman"/>
          <w:sz w:val="28"/>
        </w:rPr>
        <w:t>Сформулювати практичні рекомендації щодо психологічної підтримки та супроводу реінтеграційних</w:t>
      </w:r>
      <w:r>
        <w:rPr>
          <w:rFonts w:ascii="Times New Roman" w:hAnsi="Times New Roman" w:cs="Times New Roman"/>
          <w:sz w:val="28"/>
        </w:rPr>
        <w:t xml:space="preserve"> процесів ветеранів і ветеранок.</w:t>
      </w:r>
    </w:p>
    <w:p w:rsidR="0061006D" w:rsidRDefault="0061006D" w:rsidP="009247FC">
      <w:pPr>
        <w:spacing w:after="0" w:line="360" w:lineRule="auto"/>
        <w:ind w:firstLine="709"/>
        <w:jc w:val="both"/>
        <w:rPr>
          <w:rFonts w:ascii="Times New Roman" w:hAnsi="Times New Roman" w:cs="Times New Roman"/>
          <w:sz w:val="28"/>
        </w:rPr>
      </w:pPr>
      <w:r w:rsidRPr="0061006D">
        <w:rPr>
          <w:rFonts w:ascii="Times New Roman" w:hAnsi="Times New Roman" w:cs="Times New Roman"/>
          <w:b/>
          <w:sz w:val="28"/>
        </w:rPr>
        <w:t>Об’єкт дослідження</w:t>
      </w:r>
      <w:r w:rsidRPr="0061006D">
        <w:rPr>
          <w:rFonts w:ascii="Times New Roman" w:hAnsi="Times New Roman" w:cs="Times New Roman"/>
          <w:sz w:val="28"/>
        </w:rPr>
        <w:t xml:space="preserve"> – процес психологічної реінтеграції ветеранів війни у цивільне середовище.</w:t>
      </w:r>
    </w:p>
    <w:p w:rsidR="00B35A17" w:rsidRDefault="0061006D" w:rsidP="00B35A17">
      <w:pPr>
        <w:spacing w:after="0" w:line="360" w:lineRule="auto"/>
        <w:ind w:firstLine="709"/>
        <w:jc w:val="both"/>
        <w:rPr>
          <w:rFonts w:ascii="Times New Roman" w:hAnsi="Times New Roman" w:cs="Times New Roman"/>
          <w:sz w:val="28"/>
        </w:rPr>
      </w:pPr>
      <w:r w:rsidRPr="0061006D">
        <w:rPr>
          <w:rFonts w:ascii="Times New Roman" w:hAnsi="Times New Roman" w:cs="Times New Roman"/>
          <w:b/>
          <w:sz w:val="28"/>
        </w:rPr>
        <w:t>Предмет дослідження</w:t>
      </w:r>
      <w:r w:rsidR="00DD7D2A">
        <w:rPr>
          <w:rFonts w:ascii="Times New Roman" w:hAnsi="Times New Roman" w:cs="Times New Roman"/>
          <w:sz w:val="28"/>
        </w:rPr>
        <w:t xml:space="preserve"> – гендерні особливості</w:t>
      </w:r>
      <w:r w:rsidRPr="0061006D">
        <w:rPr>
          <w:rFonts w:ascii="Times New Roman" w:hAnsi="Times New Roman" w:cs="Times New Roman"/>
          <w:sz w:val="28"/>
        </w:rPr>
        <w:t xml:space="preserve"> реінтеграції чоловіків та жінок-ветеранів у цивільне життя.</w:t>
      </w:r>
    </w:p>
    <w:p w:rsidR="0060749A" w:rsidRDefault="0060749A" w:rsidP="00B35A17">
      <w:pPr>
        <w:spacing w:after="0" w:line="360" w:lineRule="auto"/>
        <w:ind w:firstLine="709"/>
        <w:jc w:val="both"/>
        <w:rPr>
          <w:rFonts w:ascii="Times New Roman" w:hAnsi="Times New Roman" w:cs="Times New Roman"/>
          <w:b/>
          <w:sz w:val="28"/>
        </w:rPr>
      </w:pPr>
      <w:r w:rsidRPr="0060749A">
        <w:rPr>
          <w:rFonts w:ascii="Times New Roman" w:hAnsi="Times New Roman" w:cs="Times New Roman"/>
          <w:b/>
          <w:sz w:val="28"/>
        </w:rPr>
        <w:t xml:space="preserve">Гіпотеза дослідження </w:t>
      </w:r>
      <w:r w:rsidRPr="0060749A">
        <w:rPr>
          <w:rFonts w:ascii="Times New Roman" w:hAnsi="Times New Roman" w:cs="Times New Roman"/>
          <w:sz w:val="28"/>
        </w:rPr>
        <w:t>ґрунтується на припущенні про існування гендерно-обумовлених відмінностей у механізмах реінтеграції ветеранів, а саме: для чоловіків-ветеранів більш характерною є екстерналізація перехідного стресу (агресивні прояви, адиктивна поведінка) під тиском стереотипів маскулінності, тоді як процес адаптації жінок-ветеранів частіше супроводжується інтерналізацією переживань (підвищена тривожність, самозвинувачення та емоційне виснаження).</w:t>
      </w:r>
    </w:p>
    <w:p w:rsidR="0061006D" w:rsidRDefault="00072887" w:rsidP="00B35A17">
      <w:pPr>
        <w:spacing w:after="0" w:line="360" w:lineRule="auto"/>
        <w:ind w:firstLine="709"/>
        <w:jc w:val="both"/>
        <w:rPr>
          <w:rFonts w:ascii="Times New Roman" w:hAnsi="Times New Roman" w:cs="Times New Roman"/>
          <w:sz w:val="28"/>
        </w:rPr>
      </w:pPr>
      <w:r w:rsidRPr="00072887">
        <w:rPr>
          <w:rFonts w:ascii="Times New Roman" w:hAnsi="Times New Roman" w:cs="Times New Roman"/>
          <w:b/>
          <w:sz w:val="28"/>
        </w:rPr>
        <w:t>Теоретична основа дослідження</w:t>
      </w:r>
      <w:r w:rsidR="00902C08">
        <w:rPr>
          <w:rFonts w:ascii="Times New Roman" w:hAnsi="Times New Roman" w:cs="Times New Roman"/>
          <w:sz w:val="28"/>
        </w:rPr>
        <w:t xml:space="preserve">. </w:t>
      </w:r>
      <w:r w:rsidR="00902C08" w:rsidRPr="00902C08">
        <w:rPr>
          <w:rFonts w:ascii="Times New Roman" w:hAnsi="Times New Roman" w:cs="Times New Roman"/>
          <w:sz w:val="28"/>
        </w:rPr>
        <w:t>Теоретико-методологічною основою кваліфікаційної роботи виступили: конце</w:t>
      </w:r>
      <w:r w:rsidR="0044690E">
        <w:rPr>
          <w:rFonts w:ascii="Times New Roman" w:hAnsi="Times New Roman" w:cs="Times New Roman"/>
          <w:sz w:val="28"/>
        </w:rPr>
        <w:t>пція «перехідного стресу» (М. Моббс, Дж.</w:t>
      </w:r>
      <w:r w:rsidR="00902C08" w:rsidRPr="00902C08">
        <w:rPr>
          <w:rFonts w:ascii="Times New Roman" w:hAnsi="Times New Roman" w:cs="Times New Roman"/>
          <w:sz w:val="28"/>
        </w:rPr>
        <w:t xml:space="preserve"> Бонанно); класична модель адаптації до життєвих транзицій </w:t>
      </w:r>
      <w:r w:rsidR="00902C08">
        <w:rPr>
          <w:rFonts w:ascii="Times New Roman" w:hAnsi="Times New Roman" w:cs="Times New Roman"/>
          <w:sz w:val="28"/>
        </w:rPr>
        <w:br/>
      </w:r>
      <w:r w:rsidR="0044690E">
        <w:rPr>
          <w:rFonts w:ascii="Times New Roman" w:hAnsi="Times New Roman" w:cs="Times New Roman"/>
          <w:sz w:val="28"/>
        </w:rPr>
        <w:t>(Н.</w:t>
      </w:r>
      <w:r w:rsidR="00902C08" w:rsidRPr="00902C08">
        <w:rPr>
          <w:rFonts w:ascii="Times New Roman" w:hAnsi="Times New Roman" w:cs="Times New Roman"/>
          <w:sz w:val="28"/>
        </w:rPr>
        <w:t xml:space="preserve"> Шлоссберг); теоретичні положення щодо наслідків бойового стресу та </w:t>
      </w:r>
      <w:r w:rsidR="0044690E">
        <w:rPr>
          <w:rFonts w:ascii="Times New Roman" w:hAnsi="Times New Roman" w:cs="Times New Roman"/>
          <w:sz w:val="28"/>
        </w:rPr>
        <w:t>феномену моральної травми (Ч. Ходж, Б.</w:t>
      </w:r>
      <w:r w:rsidR="00902C08" w:rsidRPr="00902C08">
        <w:rPr>
          <w:rFonts w:ascii="Times New Roman" w:hAnsi="Times New Roman" w:cs="Times New Roman"/>
          <w:sz w:val="28"/>
        </w:rPr>
        <w:t xml:space="preserve"> Літц, З. Соломон); наукові підходи до розуміння гендерних відмінностей у переживанні мілітарного досвіду </w:t>
      </w:r>
      <w:r w:rsidR="00902C08">
        <w:rPr>
          <w:rFonts w:ascii="Times New Roman" w:hAnsi="Times New Roman" w:cs="Times New Roman"/>
          <w:sz w:val="28"/>
        </w:rPr>
        <w:br/>
      </w:r>
      <w:r w:rsidR="00902C08" w:rsidRPr="00902C08">
        <w:rPr>
          <w:rFonts w:ascii="Times New Roman" w:hAnsi="Times New Roman" w:cs="Times New Roman"/>
          <w:sz w:val="28"/>
        </w:rPr>
        <w:t xml:space="preserve">(Д. Фогт, Ш. Магуен, Е. Е. Стріт); теорія особистісної життєстійкості як ресурсу відновлення (С. М. Саутвік), а також сучасні вітчизняні концептуальні моделі </w:t>
      </w:r>
      <w:r w:rsidR="00DF2BC5">
        <w:rPr>
          <w:rFonts w:ascii="Times New Roman" w:hAnsi="Times New Roman" w:cs="Times New Roman"/>
          <w:sz w:val="28"/>
        </w:rPr>
        <w:t xml:space="preserve">та рекомендації щодо </w:t>
      </w:r>
      <w:r w:rsidR="00902C08" w:rsidRPr="00902C08">
        <w:rPr>
          <w:rFonts w:ascii="Times New Roman" w:hAnsi="Times New Roman" w:cs="Times New Roman"/>
          <w:sz w:val="28"/>
        </w:rPr>
        <w:t xml:space="preserve">соціально-психологічної реінтеграції </w:t>
      </w:r>
      <w:r w:rsidR="00DF2BC5">
        <w:rPr>
          <w:rFonts w:ascii="Times New Roman" w:hAnsi="Times New Roman" w:cs="Times New Roman"/>
          <w:sz w:val="28"/>
        </w:rPr>
        <w:t xml:space="preserve">ветеранів </w:t>
      </w:r>
      <w:r w:rsidR="00902C08" w:rsidRPr="00902C08">
        <w:rPr>
          <w:rFonts w:ascii="Times New Roman" w:hAnsi="Times New Roman" w:cs="Times New Roman"/>
          <w:sz w:val="28"/>
        </w:rPr>
        <w:t>(Ю. Бойко-Бузиль, І. Цимбалюк, А. Колосок, А. Мельник</w:t>
      </w:r>
      <w:r w:rsidR="00DF2BC5">
        <w:rPr>
          <w:rFonts w:ascii="Times New Roman" w:hAnsi="Times New Roman" w:cs="Times New Roman"/>
          <w:sz w:val="28"/>
        </w:rPr>
        <w:t>, П. Козира</w:t>
      </w:r>
      <w:r w:rsidR="00902C08" w:rsidRPr="00902C08">
        <w:rPr>
          <w:rFonts w:ascii="Times New Roman" w:hAnsi="Times New Roman" w:cs="Times New Roman"/>
          <w:sz w:val="28"/>
        </w:rPr>
        <w:t>).</w:t>
      </w:r>
    </w:p>
    <w:p w:rsidR="0061006D" w:rsidRDefault="00072887" w:rsidP="00B35A17">
      <w:pPr>
        <w:spacing w:after="0" w:line="360" w:lineRule="auto"/>
        <w:ind w:firstLine="709"/>
        <w:jc w:val="both"/>
        <w:rPr>
          <w:rFonts w:ascii="Times New Roman" w:hAnsi="Times New Roman" w:cs="Times New Roman"/>
          <w:sz w:val="28"/>
        </w:rPr>
      </w:pPr>
      <w:r w:rsidRPr="00072887">
        <w:rPr>
          <w:rFonts w:ascii="Times New Roman" w:hAnsi="Times New Roman" w:cs="Times New Roman"/>
          <w:b/>
          <w:sz w:val="28"/>
        </w:rPr>
        <w:t>Наукова новизна одержаних результатів</w:t>
      </w:r>
      <w:r>
        <w:rPr>
          <w:rFonts w:ascii="Times New Roman" w:hAnsi="Times New Roman" w:cs="Times New Roman"/>
          <w:sz w:val="28"/>
        </w:rPr>
        <w:t xml:space="preserve"> </w:t>
      </w:r>
      <w:r w:rsidR="00927687" w:rsidRPr="00927687">
        <w:rPr>
          <w:rFonts w:ascii="Times New Roman" w:hAnsi="Times New Roman" w:cs="Times New Roman"/>
          <w:sz w:val="28"/>
        </w:rPr>
        <w:t xml:space="preserve">полягає у встановленні та експериментальному підтвердженні того факту, що психологічна реінтеграція ветеранів не є універсальним процесом, а має чітко диференційовані гендерні сценарії. Вперше на рівні статистично значущих кореляційних зв’язків доведено, що механізм дезадаптації чоловіків базується на екстерналізації стресу через адиктивну поведінку та соціальне відсторонення, тоді як у жінок він розгортається за вектором інтерналізації </w:t>
      </w:r>
      <w:r w:rsidR="00B70FE6">
        <w:rPr>
          <w:rFonts w:ascii="Times New Roman" w:hAnsi="Times New Roman" w:cs="Times New Roman"/>
          <w:sz w:val="28"/>
        </w:rPr>
        <w:t>–</w:t>
      </w:r>
      <w:r w:rsidR="00927687" w:rsidRPr="00927687">
        <w:rPr>
          <w:rFonts w:ascii="Times New Roman" w:hAnsi="Times New Roman" w:cs="Times New Roman"/>
          <w:sz w:val="28"/>
        </w:rPr>
        <w:t xml:space="preserve"> через глибоке самозвинувачення та емоційне </w:t>
      </w:r>
      <w:r w:rsidR="00B70FE6">
        <w:rPr>
          <w:rFonts w:ascii="Times New Roman" w:hAnsi="Times New Roman" w:cs="Times New Roman"/>
          <w:sz w:val="28"/>
        </w:rPr>
        <w:t>виснаження.</w:t>
      </w:r>
      <w:r w:rsidR="00927687" w:rsidRPr="00927687">
        <w:rPr>
          <w:rFonts w:ascii="Times New Roman" w:hAnsi="Times New Roman" w:cs="Times New Roman"/>
          <w:sz w:val="28"/>
        </w:rPr>
        <w:t xml:space="preserve"> Уточнено роль особистісної самоефективності як ключового ресурсу, що стимулює активну дію у чоловіків та конструктивний по</w:t>
      </w:r>
      <w:r w:rsidR="00B70FE6">
        <w:rPr>
          <w:rFonts w:ascii="Times New Roman" w:hAnsi="Times New Roman" w:cs="Times New Roman"/>
          <w:sz w:val="28"/>
        </w:rPr>
        <w:t>шук соціальної підтримки у жінок.</w:t>
      </w:r>
    </w:p>
    <w:p w:rsidR="004F6496" w:rsidRDefault="00072887" w:rsidP="003C7385">
      <w:pPr>
        <w:spacing w:after="0" w:line="360" w:lineRule="auto"/>
        <w:ind w:firstLine="709"/>
        <w:jc w:val="both"/>
        <w:rPr>
          <w:rFonts w:ascii="Times New Roman" w:hAnsi="Times New Roman" w:cs="Times New Roman"/>
          <w:sz w:val="28"/>
        </w:rPr>
      </w:pPr>
      <w:r w:rsidRPr="00072887">
        <w:rPr>
          <w:rFonts w:ascii="Times New Roman" w:hAnsi="Times New Roman" w:cs="Times New Roman"/>
          <w:b/>
          <w:sz w:val="28"/>
        </w:rPr>
        <w:t>Практичне значення дослідження</w:t>
      </w:r>
      <w:r w:rsidRPr="00072887">
        <w:rPr>
          <w:rFonts w:ascii="Times New Roman" w:hAnsi="Times New Roman" w:cs="Times New Roman"/>
          <w:sz w:val="28"/>
        </w:rPr>
        <w:t xml:space="preserve"> </w:t>
      </w:r>
      <w:r w:rsidR="00B70FE6" w:rsidRPr="00B70FE6">
        <w:rPr>
          <w:rFonts w:ascii="Times New Roman" w:hAnsi="Times New Roman" w:cs="Times New Roman"/>
          <w:sz w:val="28"/>
        </w:rPr>
        <w:t>зумовлене можливістю впровадження розроблених гендерно-орієнтованих рекомендацій у діяльність центрів соціально-психологічної реабілітації, ветеранських хабів т</w:t>
      </w:r>
      <w:r w:rsidR="00B70FE6">
        <w:rPr>
          <w:rFonts w:ascii="Times New Roman" w:hAnsi="Times New Roman" w:cs="Times New Roman"/>
          <w:sz w:val="28"/>
        </w:rPr>
        <w:t>а служб психологічної підтримки.</w:t>
      </w:r>
      <w:r w:rsidR="00B70FE6" w:rsidRPr="00B70FE6">
        <w:rPr>
          <w:rFonts w:ascii="Times New Roman" w:hAnsi="Times New Roman" w:cs="Times New Roman"/>
          <w:sz w:val="28"/>
        </w:rPr>
        <w:t xml:space="preserve"> Результати роботи можуть бути використані практичними психологами для створення адресних програм супроводу, які враховують специфічні бар’єри ветеранів (стереотипи маскулінності) та ветер</w:t>
      </w:r>
      <w:r w:rsidR="004F6496">
        <w:rPr>
          <w:rFonts w:ascii="Times New Roman" w:hAnsi="Times New Roman" w:cs="Times New Roman"/>
          <w:sz w:val="28"/>
        </w:rPr>
        <w:t xml:space="preserve">анок (соціальна «невидимість»). </w:t>
      </w:r>
      <w:r w:rsidR="00B70FE6" w:rsidRPr="00B70FE6">
        <w:rPr>
          <w:rFonts w:ascii="Times New Roman" w:hAnsi="Times New Roman" w:cs="Times New Roman"/>
          <w:sz w:val="28"/>
        </w:rPr>
        <w:t>Очікуваний ефект від використання отриманих даних полягає у зниженні ризиків розвитку алкогольної залежності серед чоловіків та запобіганні депресивним станам у жінок, що значно підвищує успішність їхнього повернення до повноцінного цивільного життя.</w:t>
      </w:r>
    </w:p>
    <w:p w:rsidR="00CC52CE" w:rsidRPr="001608DE" w:rsidRDefault="00CC52CE" w:rsidP="003C7385">
      <w:pPr>
        <w:spacing w:after="0" w:line="360" w:lineRule="auto"/>
        <w:ind w:firstLine="709"/>
        <w:jc w:val="both"/>
        <w:rPr>
          <w:rFonts w:ascii="Times New Roman" w:hAnsi="Times New Roman" w:cs="Times New Roman"/>
          <w:sz w:val="28"/>
        </w:rPr>
      </w:pPr>
      <w:r w:rsidRPr="00CC52CE">
        <w:rPr>
          <w:rFonts w:ascii="Times New Roman" w:hAnsi="Times New Roman" w:cs="Times New Roman"/>
          <w:b/>
          <w:sz w:val="28"/>
        </w:rPr>
        <w:t>Методологія та методи дослідження.</w:t>
      </w:r>
      <w:r w:rsidRPr="00CC52CE">
        <w:rPr>
          <w:rFonts w:ascii="Times New Roman" w:hAnsi="Times New Roman" w:cs="Times New Roman"/>
          <w:sz w:val="28"/>
        </w:rPr>
        <w:t xml:space="preserve"> Для реалізації поставлених завдань застосовувався комплекс взаємодоповнюючих методів:</w:t>
      </w:r>
      <w:r>
        <w:rPr>
          <w:rFonts w:ascii="Times New Roman" w:hAnsi="Times New Roman" w:cs="Times New Roman"/>
          <w:sz w:val="28"/>
        </w:rPr>
        <w:t xml:space="preserve"> </w:t>
      </w:r>
      <w:r w:rsidRPr="00CC52CE">
        <w:rPr>
          <w:rFonts w:ascii="Times New Roman" w:hAnsi="Times New Roman" w:cs="Times New Roman"/>
          <w:i/>
          <w:sz w:val="28"/>
        </w:rPr>
        <w:t>теоретичні:</w:t>
      </w:r>
      <w:r w:rsidRPr="00CC52CE">
        <w:rPr>
          <w:rFonts w:ascii="Times New Roman" w:hAnsi="Times New Roman" w:cs="Times New Roman"/>
          <w:sz w:val="28"/>
        </w:rPr>
        <w:t xml:space="preserve"> аналіз, синтез, порівняння та узагальнення наукових джерел для розкриття сутності досліджуваної проблеми;</w:t>
      </w:r>
      <w:r>
        <w:rPr>
          <w:rFonts w:ascii="Times New Roman" w:hAnsi="Times New Roman" w:cs="Times New Roman"/>
          <w:sz w:val="28"/>
        </w:rPr>
        <w:t xml:space="preserve"> </w:t>
      </w:r>
      <w:r w:rsidRPr="00CC52CE">
        <w:rPr>
          <w:rFonts w:ascii="Times New Roman" w:hAnsi="Times New Roman" w:cs="Times New Roman"/>
          <w:i/>
          <w:sz w:val="28"/>
        </w:rPr>
        <w:t>емпіричні:</w:t>
      </w:r>
      <w:r w:rsidRPr="00CC52CE">
        <w:rPr>
          <w:rFonts w:ascii="Times New Roman" w:hAnsi="Times New Roman" w:cs="Times New Roman"/>
          <w:sz w:val="28"/>
        </w:rPr>
        <w:t xml:space="preserve"> метод психодіагностичного тестування (</w:t>
      </w:r>
      <w:r w:rsidR="003C7385" w:rsidRPr="003C7385">
        <w:rPr>
          <w:rFonts w:ascii="Times New Roman" w:hAnsi="Times New Roman" w:cs="Times New Roman"/>
          <w:sz w:val="28"/>
        </w:rPr>
        <w:t>А</w:t>
      </w:r>
      <w:r w:rsidR="003C7385">
        <w:rPr>
          <w:rFonts w:ascii="Times New Roman" w:hAnsi="Times New Roman" w:cs="Times New Roman"/>
          <w:sz w:val="28"/>
        </w:rPr>
        <w:t>вторська а</w:t>
      </w:r>
      <w:r w:rsidR="003C7385" w:rsidRPr="003C7385">
        <w:rPr>
          <w:rFonts w:ascii="Times New Roman" w:hAnsi="Times New Roman" w:cs="Times New Roman"/>
          <w:sz w:val="28"/>
        </w:rPr>
        <w:t>нкета «Соціально-демографічні особливості повернення ветеранів до цивільн</w:t>
      </w:r>
      <w:r w:rsidR="003C7385">
        <w:rPr>
          <w:rFonts w:ascii="Times New Roman" w:hAnsi="Times New Roman" w:cs="Times New Roman"/>
          <w:sz w:val="28"/>
        </w:rPr>
        <w:t xml:space="preserve">ого життя»; </w:t>
      </w:r>
      <w:r w:rsidR="003C7385" w:rsidRPr="003C7385">
        <w:rPr>
          <w:rFonts w:ascii="Times New Roman" w:hAnsi="Times New Roman" w:cs="Times New Roman"/>
          <w:sz w:val="28"/>
        </w:rPr>
        <w:t>Шкала сприйнятого стресу (P</w:t>
      </w:r>
      <w:r w:rsidR="003C7385">
        <w:rPr>
          <w:rFonts w:ascii="Times New Roman" w:hAnsi="Times New Roman" w:cs="Times New Roman"/>
          <w:sz w:val="28"/>
        </w:rPr>
        <w:t xml:space="preserve">erceived Stress Scale – PSS-10); </w:t>
      </w:r>
      <w:r w:rsidR="003C7385" w:rsidRPr="003C7385">
        <w:rPr>
          <w:rFonts w:ascii="Times New Roman" w:hAnsi="Times New Roman" w:cs="Times New Roman"/>
          <w:sz w:val="28"/>
        </w:rPr>
        <w:t>Шкала задоволеності життям (Satis</w:t>
      </w:r>
      <w:r w:rsidR="003C7385">
        <w:rPr>
          <w:rFonts w:ascii="Times New Roman" w:hAnsi="Times New Roman" w:cs="Times New Roman"/>
          <w:sz w:val="28"/>
        </w:rPr>
        <w:t xml:space="preserve">faction With Life Scale – SWLS); </w:t>
      </w:r>
      <w:r w:rsidR="003C7385" w:rsidRPr="003C7385">
        <w:rPr>
          <w:rFonts w:ascii="Times New Roman" w:hAnsi="Times New Roman" w:cs="Times New Roman"/>
          <w:sz w:val="28"/>
        </w:rPr>
        <w:t xml:space="preserve">Коротка шкала оцінки способів </w:t>
      </w:r>
      <w:r w:rsidR="003C7385">
        <w:rPr>
          <w:rFonts w:ascii="Times New Roman" w:hAnsi="Times New Roman" w:cs="Times New Roman"/>
          <w:sz w:val="28"/>
        </w:rPr>
        <w:t xml:space="preserve">подолання стресу (Brief COPE); </w:t>
      </w:r>
      <w:r w:rsidR="003C7385" w:rsidRPr="003C7385">
        <w:rPr>
          <w:rFonts w:ascii="Times New Roman" w:hAnsi="Times New Roman" w:cs="Times New Roman"/>
          <w:sz w:val="28"/>
        </w:rPr>
        <w:t>Шкала загальної самоефективності (Ge</w:t>
      </w:r>
      <w:r w:rsidR="00F80329">
        <w:rPr>
          <w:rFonts w:ascii="Times New Roman" w:hAnsi="Times New Roman" w:cs="Times New Roman"/>
          <w:sz w:val="28"/>
        </w:rPr>
        <w:t>neral Self-Efficacy Scale – GSE));</w:t>
      </w:r>
      <w:r w:rsidR="003C7385">
        <w:rPr>
          <w:rFonts w:ascii="Times New Roman" w:hAnsi="Times New Roman" w:cs="Times New Roman"/>
          <w:sz w:val="28"/>
        </w:rPr>
        <w:t xml:space="preserve"> </w:t>
      </w:r>
      <w:r w:rsidRPr="003C7385">
        <w:rPr>
          <w:rFonts w:ascii="Times New Roman" w:hAnsi="Times New Roman" w:cs="Times New Roman"/>
          <w:i/>
          <w:sz w:val="28"/>
        </w:rPr>
        <w:t>статистичні:</w:t>
      </w:r>
      <w:r w:rsidRPr="00CC52CE">
        <w:rPr>
          <w:rFonts w:ascii="Times New Roman" w:hAnsi="Times New Roman" w:cs="Times New Roman"/>
          <w:sz w:val="28"/>
        </w:rPr>
        <w:t xml:space="preserve"> </w:t>
      </w:r>
      <w:r w:rsidR="001608DE" w:rsidRPr="001608DE">
        <w:rPr>
          <w:rFonts w:ascii="Times New Roman" w:hAnsi="Times New Roman" w:cs="Times New Roman"/>
          <w:sz w:val="28"/>
        </w:rPr>
        <w:t>методи описової статистики для якісно-кількісного аналізу розподілу даних, параметричний t-критерій Стьюдента для перевірки достовірності виявлених гендерних відмінностей, а також метод рангово</w:t>
      </w:r>
      <w:r w:rsidR="001608DE">
        <w:rPr>
          <w:rFonts w:ascii="Times New Roman" w:hAnsi="Times New Roman" w:cs="Times New Roman"/>
          <w:sz w:val="28"/>
        </w:rPr>
        <w:t>ї кореляції Спірмена (r</w:t>
      </w:r>
      <w:r w:rsidR="001608DE">
        <w:rPr>
          <w:rFonts w:ascii="Times New Roman" w:hAnsi="Times New Roman" w:cs="Times New Roman"/>
          <w:sz w:val="28"/>
          <w:vertAlign w:val="subscript"/>
          <w:lang w:val="en-US"/>
        </w:rPr>
        <w:t>s</w:t>
      </w:r>
      <w:r w:rsidR="001608DE" w:rsidRPr="001608DE">
        <w:rPr>
          <w:rFonts w:ascii="Times New Roman" w:hAnsi="Times New Roman" w:cs="Times New Roman"/>
          <w:sz w:val="28"/>
        </w:rPr>
        <w:t>) для встановлення структурних взаємозв’язків між психологічними показниками</w:t>
      </w:r>
      <w:r w:rsidR="001608DE">
        <w:rPr>
          <w:rFonts w:ascii="Times New Roman" w:hAnsi="Times New Roman" w:cs="Times New Roman"/>
          <w:sz w:val="28"/>
        </w:rPr>
        <w:t>.</w:t>
      </w:r>
    </w:p>
    <w:p w:rsidR="00147AA6" w:rsidRDefault="00147AA6" w:rsidP="003C7385">
      <w:pPr>
        <w:spacing w:after="0" w:line="360" w:lineRule="auto"/>
        <w:ind w:firstLine="709"/>
        <w:jc w:val="both"/>
        <w:rPr>
          <w:rFonts w:ascii="Times New Roman" w:hAnsi="Times New Roman" w:cs="Times New Roman"/>
          <w:sz w:val="28"/>
        </w:rPr>
      </w:pPr>
      <w:r w:rsidRPr="00147AA6">
        <w:rPr>
          <w:rFonts w:ascii="Times New Roman" w:hAnsi="Times New Roman" w:cs="Times New Roman"/>
          <w:b/>
          <w:sz w:val="28"/>
        </w:rPr>
        <w:t>Структура кваліфікаційної роботи.</w:t>
      </w:r>
      <w:r w:rsidRPr="00147AA6">
        <w:rPr>
          <w:rFonts w:ascii="Times New Roman" w:hAnsi="Times New Roman" w:cs="Times New Roman"/>
          <w:sz w:val="28"/>
        </w:rPr>
        <w:t xml:space="preserve"> Робота складається зі вступу, двох розділів, висновків до кожного розділу, загал</w:t>
      </w:r>
      <w:bookmarkStart w:id="0" w:name="_GoBack"/>
      <w:bookmarkEnd w:id="0"/>
      <w:r w:rsidRPr="00147AA6">
        <w:rPr>
          <w:rFonts w:ascii="Times New Roman" w:hAnsi="Times New Roman" w:cs="Times New Roman"/>
          <w:sz w:val="28"/>
        </w:rPr>
        <w:t>ьних висновків, списку використаних джерел та додатків.</w:t>
      </w:r>
      <w:r>
        <w:rPr>
          <w:rFonts w:ascii="Times New Roman" w:hAnsi="Times New Roman" w:cs="Times New Roman"/>
          <w:sz w:val="28"/>
        </w:rPr>
        <w:t xml:space="preserve"> Загальний обсяг роботи – </w:t>
      </w:r>
      <w:r w:rsidR="00BC7418">
        <w:rPr>
          <w:rFonts w:ascii="Times New Roman" w:hAnsi="Times New Roman" w:cs="Times New Roman"/>
          <w:sz w:val="28"/>
        </w:rPr>
        <w:t>6</w:t>
      </w:r>
      <w:r w:rsidR="00B371C1">
        <w:rPr>
          <w:rFonts w:ascii="Times New Roman" w:hAnsi="Times New Roman" w:cs="Times New Roman"/>
          <w:sz w:val="28"/>
        </w:rPr>
        <w:t>7</w:t>
      </w:r>
      <w:r>
        <w:rPr>
          <w:rFonts w:ascii="Times New Roman" w:hAnsi="Times New Roman" w:cs="Times New Roman"/>
          <w:sz w:val="28"/>
        </w:rPr>
        <w:t xml:space="preserve"> сторінок.</w:t>
      </w:r>
    </w:p>
    <w:p w:rsidR="00B35A17" w:rsidRDefault="00B35A17">
      <w:pPr>
        <w:rPr>
          <w:rFonts w:ascii="Times New Roman" w:hAnsi="Times New Roman" w:cs="Times New Roman"/>
          <w:sz w:val="28"/>
        </w:rPr>
      </w:pPr>
      <w:r>
        <w:rPr>
          <w:rFonts w:ascii="Times New Roman" w:hAnsi="Times New Roman" w:cs="Times New Roman"/>
          <w:sz w:val="28"/>
        </w:rPr>
        <w:br w:type="page"/>
      </w:r>
    </w:p>
    <w:p w:rsidR="00B35A17" w:rsidRDefault="00B35A17" w:rsidP="00B35A17">
      <w:pPr>
        <w:spacing w:after="0" w:line="360" w:lineRule="auto"/>
        <w:jc w:val="center"/>
        <w:rPr>
          <w:rFonts w:ascii="Times New Roman" w:hAnsi="Times New Roman" w:cs="Times New Roman"/>
          <w:b/>
          <w:sz w:val="28"/>
        </w:rPr>
      </w:pPr>
      <w:r>
        <w:rPr>
          <w:rFonts w:ascii="Times New Roman" w:hAnsi="Times New Roman" w:cs="Times New Roman"/>
          <w:b/>
          <w:sz w:val="28"/>
        </w:rPr>
        <w:t>РОЗДІЛ 1</w:t>
      </w:r>
    </w:p>
    <w:p w:rsidR="00B35A17" w:rsidRPr="00B35A17" w:rsidRDefault="00B35A17" w:rsidP="00B35A17">
      <w:pPr>
        <w:spacing w:after="0" w:line="360" w:lineRule="auto"/>
        <w:jc w:val="center"/>
        <w:rPr>
          <w:rFonts w:ascii="Times New Roman" w:hAnsi="Times New Roman" w:cs="Times New Roman"/>
          <w:b/>
          <w:sz w:val="28"/>
        </w:rPr>
      </w:pPr>
      <w:r w:rsidRPr="00B35A17">
        <w:rPr>
          <w:rFonts w:ascii="Times New Roman" w:hAnsi="Times New Roman" w:cs="Times New Roman"/>
          <w:b/>
          <w:sz w:val="28"/>
        </w:rPr>
        <w:t>ТЕОРЕТИКО-МЕТОДОЛОГІЧНІ ОСНОВИ ДОСЛІДЖЕННЯ ГЕНДЕРНИХ АСПЕКТІВ РЕІНТЕГРАЦІЇ ВЕТЕРАНІВ</w:t>
      </w:r>
    </w:p>
    <w:p w:rsidR="00B35A17" w:rsidRDefault="00B35A17" w:rsidP="00B35A17">
      <w:pPr>
        <w:spacing w:after="0" w:line="360" w:lineRule="auto"/>
        <w:ind w:firstLine="709"/>
        <w:jc w:val="both"/>
        <w:rPr>
          <w:rFonts w:ascii="Times New Roman" w:hAnsi="Times New Roman" w:cs="Times New Roman"/>
          <w:sz w:val="28"/>
        </w:rPr>
      </w:pPr>
    </w:p>
    <w:p w:rsidR="00B35A17" w:rsidRPr="00B35A17" w:rsidRDefault="00B35A17" w:rsidP="00B35A17">
      <w:pPr>
        <w:spacing w:after="0" w:line="360" w:lineRule="auto"/>
        <w:ind w:firstLine="709"/>
        <w:jc w:val="both"/>
        <w:rPr>
          <w:rFonts w:ascii="Times New Roman" w:hAnsi="Times New Roman" w:cs="Times New Roman"/>
          <w:b/>
          <w:sz w:val="28"/>
        </w:rPr>
      </w:pPr>
      <w:r w:rsidRPr="00B35A17">
        <w:rPr>
          <w:rFonts w:ascii="Times New Roman" w:hAnsi="Times New Roman" w:cs="Times New Roman"/>
          <w:b/>
          <w:sz w:val="28"/>
        </w:rPr>
        <w:t>1.1. Соціально-психологічний зміст та динаміка процесу реінтеграції ветеранів у цивільний соціум</w:t>
      </w:r>
    </w:p>
    <w:p w:rsidR="00B35A17" w:rsidRDefault="00B35A17" w:rsidP="00B35A17">
      <w:pPr>
        <w:spacing w:after="0" w:line="360" w:lineRule="auto"/>
        <w:ind w:firstLine="709"/>
        <w:jc w:val="both"/>
        <w:rPr>
          <w:rFonts w:ascii="Times New Roman" w:hAnsi="Times New Roman" w:cs="Times New Roman"/>
          <w:sz w:val="28"/>
        </w:rPr>
      </w:pPr>
    </w:p>
    <w:p w:rsidR="002E5B84" w:rsidRDefault="003D51B8" w:rsidP="00027C88">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Проблема повернення військовослужбовців до мирного життя набуває особливої гостроти в умовах сучасних збройних конфліктів. Відповідно до базового законодавства, зокрема Закону України «Про статус ветеранів війни, гарантії їх соціального захисту»</w:t>
      </w:r>
      <w:r w:rsidR="003B4116" w:rsidRPr="003B4116">
        <w:rPr>
          <w:rFonts w:ascii="Times New Roman" w:hAnsi="Times New Roman" w:cs="Times New Roman"/>
          <w:sz w:val="28"/>
        </w:rPr>
        <w:t xml:space="preserve"> </w:t>
      </w:r>
      <w:r w:rsidR="003B4116" w:rsidRPr="003D51B8">
        <w:rPr>
          <w:rFonts w:ascii="Times New Roman" w:hAnsi="Times New Roman" w:cs="Times New Roman"/>
          <w:sz w:val="28"/>
        </w:rPr>
        <w:t>[</w:t>
      </w:r>
      <w:r w:rsidR="00182466">
        <w:rPr>
          <w:rFonts w:ascii="Times New Roman" w:hAnsi="Times New Roman" w:cs="Times New Roman"/>
          <w:sz w:val="28"/>
        </w:rPr>
        <w:t>12</w:t>
      </w:r>
      <w:r w:rsidR="003B4116" w:rsidRPr="003D51B8">
        <w:rPr>
          <w:rFonts w:ascii="Times New Roman" w:hAnsi="Times New Roman" w:cs="Times New Roman"/>
          <w:sz w:val="28"/>
        </w:rPr>
        <w:t>]</w:t>
      </w:r>
      <w:r w:rsidRPr="003D51B8">
        <w:rPr>
          <w:rFonts w:ascii="Times New Roman" w:hAnsi="Times New Roman" w:cs="Times New Roman"/>
          <w:sz w:val="28"/>
        </w:rPr>
        <w:t>, держава створює нормативно-правове підґрунтя для підтримки комбатантів, проте юридичний статус є лише формальною рамкою для надзвичайно складного психологічного процесу повернення у соціум</w:t>
      </w:r>
      <w:r w:rsidR="002E5B84">
        <w:rPr>
          <w:rFonts w:ascii="Times New Roman" w:hAnsi="Times New Roman" w:cs="Times New Roman"/>
          <w:sz w:val="28"/>
        </w:rPr>
        <w:t>.</w:t>
      </w:r>
    </w:p>
    <w:p w:rsidR="00C01E3F" w:rsidRDefault="00BB1643" w:rsidP="003A453F">
      <w:pPr>
        <w:spacing w:after="0" w:line="360" w:lineRule="auto"/>
        <w:ind w:firstLine="709"/>
        <w:jc w:val="both"/>
        <w:rPr>
          <w:rFonts w:ascii="Times New Roman" w:hAnsi="Times New Roman" w:cs="Times New Roman"/>
          <w:sz w:val="28"/>
        </w:rPr>
      </w:pPr>
      <w:r w:rsidRPr="00BB1643">
        <w:rPr>
          <w:rFonts w:ascii="Times New Roman" w:hAnsi="Times New Roman" w:cs="Times New Roman"/>
          <w:sz w:val="28"/>
        </w:rPr>
        <w:t>Як слушно зазначають сучасні дослідники, зокрема Ю. Бойко-Бузиль [</w:t>
      </w:r>
      <w:r w:rsidR="00182466">
        <w:rPr>
          <w:rFonts w:ascii="Times New Roman" w:hAnsi="Times New Roman" w:cs="Times New Roman"/>
          <w:sz w:val="28"/>
        </w:rPr>
        <w:t>1</w:t>
      </w:r>
      <w:r w:rsidR="003B42EE">
        <w:rPr>
          <w:rFonts w:ascii="Times New Roman" w:hAnsi="Times New Roman" w:cs="Times New Roman"/>
          <w:sz w:val="28"/>
        </w:rPr>
        <w:t>,</w:t>
      </w:r>
      <w:r w:rsidR="00BF365F">
        <w:rPr>
          <w:rFonts w:ascii="Times New Roman" w:hAnsi="Times New Roman" w:cs="Times New Roman"/>
          <w:sz w:val="28"/>
        </w:rPr>
        <w:t xml:space="preserve"> с. 29</w:t>
      </w:r>
      <w:r w:rsidRPr="00BB1643">
        <w:rPr>
          <w:rFonts w:ascii="Times New Roman" w:hAnsi="Times New Roman" w:cs="Times New Roman"/>
          <w:sz w:val="28"/>
        </w:rPr>
        <w:t xml:space="preserve">], </w:t>
      </w:r>
      <w:r>
        <w:rPr>
          <w:rFonts w:ascii="Times New Roman" w:hAnsi="Times New Roman" w:cs="Times New Roman"/>
          <w:sz w:val="28"/>
        </w:rPr>
        <w:t xml:space="preserve">термін </w:t>
      </w:r>
      <w:r w:rsidRPr="00BB1643">
        <w:rPr>
          <w:rFonts w:ascii="Times New Roman" w:hAnsi="Times New Roman" w:cs="Times New Roman"/>
          <w:sz w:val="28"/>
        </w:rPr>
        <w:t>«реінтеграція» має глибоке етимологічне коріння (від лат. «re» – повторність д</w:t>
      </w:r>
      <w:r>
        <w:rPr>
          <w:rFonts w:ascii="Times New Roman" w:hAnsi="Times New Roman" w:cs="Times New Roman"/>
          <w:sz w:val="28"/>
        </w:rPr>
        <w:t>ії та «integratio» – відновлення, об’єднання)</w:t>
      </w:r>
      <w:r w:rsidRPr="00BB1643">
        <w:rPr>
          <w:rFonts w:ascii="Times New Roman" w:hAnsi="Times New Roman" w:cs="Times New Roman"/>
          <w:sz w:val="28"/>
        </w:rPr>
        <w:t xml:space="preserve"> і не зводиться до звичайної соціалізації чи механічної адаптації. У психологічному вимірі, згідно з працями І. Цимбалюк та А. Колосюк [</w:t>
      </w:r>
      <w:r w:rsidR="00182466">
        <w:rPr>
          <w:rFonts w:ascii="Times New Roman" w:hAnsi="Times New Roman" w:cs="Times New Roman"/>
          <w:sz w:val="28"/>
        </w:rPr>
        <w:t>18</w:t>
      </w:r>
      <w:r w:rsidRPr="00BB1643">
        <w:rPr>
          <w:rFonts w:ascii="Times New Roman" w:hAnsi="Times New Roman" w:cs="Times New Roman"/>
          <w:sz w:val="28"/>
        </w:rPr>
        <w:t>], цей феномен трактується як складний процес відновлення внутрішнього балансу індивіда, його здатності ефективно взаємодіяти з мирним оточенням та заново формувати почуття приналежності до громадянського суспільства, що є фундаментальною умовою стабілізації психоемоційного стану після бойових дій.</w:t>
      </w:r>
    </w:p>
    <w:p w:rsidR="003D51B8" w:rsidRPr="003D51B8" w:rsidRDefault="003D51B8" w:rsidP="00182B50">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 xml:space="preserve">Аналіз наукових джерел дозволяє стверджувати, що соціально-психологічний зміст реінтеграції охоплює глибинну перебудову ідентичності. Як зазначають </w:t>
      </w:r>
      <w:r w:rsidR="002321F8">
        <w:rPr>
          <w:rFonts w:ascii="Times New Roman" w:hAnsi="Times New Roman" w:cs="Times New Roman"/>
          <w:sz w:val="28"/>
        </w:rPr>
        <w:t>К. Кастро</w:t>
      </w:r>
      <w:r w:rsidRPr="003D51B8">
        <w:rPr>
          <w:rFonts w:ascii="Times New Roman" w:hAnsi="Times New Roman" w:cs="Times New Roman"/>
          <w:sz w:val="28"/>
        </w:rPr>
        <w:t xml:space="preserve"> та </w:t>
      </w:r>
      <w:r w:rsidR="00A370A7">
        <w:rPr>
          <w:rFonts w:ascii="Times New Roman" w:hAnsi="Times New Roman" w:cs="Times New Roman"/>
          <w:sz w:val="28"/>
        </w:rPr>
        <w:t>С. Кінцл</w:t>
      </w:r>
      <w:r w:rsidRPr="003D51B8">
        <w:rPr>
          <w:rFonts w:ascii="Times New Roman" w:hAnsi="Times New Roman" w:cs="Times New Roman"/>
          <w:sz w:val="28"/>
        </w:rPr>
        <w:t xml:space="preserve">, перехід від військової служби до цивільного життя </w:t>
      </w:r>
      <w:r w:rsidR="00A370A7">
        <w:rPr>
          <w:rFonts w:ascii="Times New Roman" w:hAnsi="Times New Roman" w:cs="Times New Roman"/>
          <w:sz w:val="28"/>
        </w:rPr>
        <w:t>‒</w:t>
      </w:r>
      <w:r w:rsidRPr="003D51B8">
        <w:rPr>
          <w:rFonts w:ascii="Times New Roman" w:hAnsi="Times New Roman" w:cs="Times New Roman"/>
          <w:sz w:val="28"/>
        </w:rPr>
        <w:t xml:space="preserve"> це зміна не лише місця перебування чи професійної діяльності, а масштабна реструктуризація світогляду, системи цінностей та базових п</w:t>
      </w:r>
      <w:r w:rsidR="00182B50">
        <w:rPr>
          <w:rFonts w:ascii="Times New Roman" w:hAnsi="Times New Roman" w:cs="Times New Roman"/>
          <w:sz w:val="28"/>
        </w:rPr>
        <w:t>атернів поведінки [</w:t>
      </w:r>
      <w:r w:rsidR="00182466">
        <w:rPr>
          <w:rFonts w:ascii="Times New Roman" w:hAnsi="Times New Roman" w:cs="Times New Roman"/>
          <w:sz w:val="28"/>
        </w:rPr>
        <w:t>20,</w:t>
      </w:r>
      <w:r w:rsidR="00182B50">
        <w:rPr>
          <w:rFonts w:ascii="Times New Roman" w:hAnsi="Times New Roman" w:cs="Times New Roman"/>
          <w:sz w:val="28"/>
        </w:rPr>
        <w:t xml:space="preserve"> с. 399]. Зазначимо, що в</w:t>
      </w:r>
      <w:r w:rsidRPr="003D51B8">
        <w:rPr>
          <w:rFonts w:ascii="Times New Roman" w:hAnsi="Times New Roman" w:cs="Times New Roman"/>
          <w:sz w:val="28"/>
        </w:rPr>
        <w:t>ійськова ідентичність формується в умовах суворої субординації, високого рівня колективізму (братерства) та постійної загрози життю. Це вимагає специфічних психологічних захистів: гіперпильності, емоційного відсторонення, блискавичного реаг</w:t>
      </w:r>
      <w:r w:rsidR="00182B50">
        <w:rPr>
          <w:rFonts w:ascii="Times New Roman" w:hAnsi="Times New Roman" w:cs="Times New Roman"/>
          <w:sz w:val="28"/>
        </w:rPr>
        <w:t>ування на потенційну небезпеку.</w:t>
      </w:r>
    </w:p>
    <w:p w:rsidR="003D51B8" w:rsidRPr="003D51B8" w:rsidRDefault="003D51B8" w:rsidP="009D681A">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 xml:space="preserve">На думку </w:t>
      </w:r>
      <w:r w:rsidR="00CF5414">
        <w:rPr>
          <w:rFonts w:ascii="Times New Roman" w:hAnsi="Times New Roman" w:cs="Times New Roman"/>
          <w:sz w:val="28"/>
        </w:rPr>
        <w:t>Ч.</w:t>
      </w:r>
      <w:r w:rsidR="00182B50">
        <w:rPr>
          <w:rFonts w:ascii="Times New Roman" w:hAnsi="Times New Roman" w:cs="Times New Roman"/>
          <w:sz w:val="28"/>
        </w:rPr>
        <w:t xml:space="preserve"> Ходж</w:t>
      </w:r>
      <w:r w:rsidR="00C266CF">
        <w:rPr>
          <w:rFonts w:ascii="Times New Roman" w:hAnsi="Times New Roman" w:cs="Times New Roman"/>
          <w:sz w:val="28"/>
        </w:rPr>
        <w:t>а</w:t>
      </w:r>
      <w:r w:rsidRPr="003D51B8">
        <w:rPr>
          <w:rFonts w:ascii="Times New Roman" w:hAnsi="Times New Roman" w:cs="Times New Roman"/>
          <w:sz w:val="28"/>
        </w:rPr>
        <w:t>, однією з головних перешкод на шляху до успішної психологічної адаптації є конфлікт між сформованим «бойовим мисленням» та вимогами мирного середовища [</w:t>
      </w:r>
      <w:r w:rsidR="00182466">
        <w:rPr>
          <w:rFonts w:ascii="Times New Roman" w:hAnsi="Times New Roman" w:cs="Times New Roman"/>
          <w:sz w:val="28"/>
        </w:rPr>
        <w:t>23</w:t>
      </w:r>
      <w:r w:rsidRPr="003D51B8">
        <w:rPr>
          <w:rFonts w:ascii="Times New Roman" w:hAnsi="Times New Roman" w:cs="Times New Roman"/>
          <w:sz w:val="28"/>
        </w:rPr>
        <w:t>]. Патерни поведінки, які на фронті забезпечували фізичне виживання, у цивільному житті часто виявляються дезадаптивними. Наприклад, постійний контроль периметру, гостра реакція на гучні звуки чи скупчення людей у мирному місті сприймаються оточенням як відхилення від норми, що посилює психологіч</w:t>
      </w:r>
      <w:r w:rsidR="009D681A">
        <w:rPr>
          <w:rFonts w:ascii="Times New Roman" w:hAnsi="Times New Roman" w:cs="Times New Roman"/>
          <w:sz w:val="28"/>
        </w:rPr>
        <w:t>ний дискомфорт самого ветерана.</w:t>
      </w:r>
    </w:p>
    <w:p w:rsidR="003D51B8" w:rsidRPr="003D51B8" w:rsidRDefault="003D51B8" w:rsidP="001A0BBE">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 xml:space="preserve">Дослідники </w:t>
      </w:r>
      <w:r w:rsidR="00CF5414">
        <w:rPr>
          <w:rFonts w:ascii="Times New Roman" w:hAnsi="Times New Roman" w:cs="Times New Roman"/>
          <w:sz w:val="28"/>
        </w:rPr>
        <w:t>М. Моббс</w:t>
      </w:r>
      <w:r w:rsidRPr="003D51B8">
        <w:rPr>
          <w:rFonts w:ascii="Times New Roman" w:hAnsi="Times New Roman" w:cs="Times New Roman"/>
          <w:sz w:val="28"/>
        </w:rPr>
        <w:t xml:space="preserve"> та </w:t>
      </w:r>
      <w:r w:rsidR="00CF5414">
        <w:rPr>
          <w:rFonts w:ascii="Times New Roman" w:hAnsi="Times New Roman" w:cs="Times New Roman"/>
          <w:sz w:val="28"/>
        </w:rPr>
        <w:t>Дж.</w:t>
      </w:r>
      <w:r w:rsidRPr="003D51B8">
        <w:rPr>
          <w:rFonts w:ascii="Times New Roman" w:hAnsi="Times New Roman" w:cs="Times New Roman"/>
          <w:sz w:val="28"/>
        </w:rPr>
        <w:t xml:space="preserve"> </w:t>
      </w:r>
      <w:r w:rsidR="00966C8E">
        <w:rPr>
          <w:rFonts w:ascii="Times New Roman" w:hAnsi="Times New Roman" w:cs="Times New Roman"/>
          <w:sz w:val="28"/>
        </w:rPr>
        <w:t>Бонанно</w:t>
      </w:r>
      <w:r w:rsidRPr="003D51B8">
        <w:rPr>
          <w:rFonts w:ascii="Times New Roman" w:hAnsi="Times New Roman" w:cs="Times New Roman"/>
          <w:sz w:val="28"/>
        </w:rPr>
        <w:t xml:space="preserve"> пропонують використовува</w:t>
      </w:r>
      <w:r w:rsidR="00966C8E">
        <w:rPr>
          <w:rFonts w:ascii="Times New Roman" w:hAnsi="Times New Roman" w:cs="Times New Roman"/>
          <w:sz w:val="28"/>
        </w:rPr>
        <w:t xml:space="preserve">ти концепт «перехідного стресу». </w:t>
      </w:r>
      <w:r w:rsidRPr="003D51B8">
        <w:rPr>
          <w:rFonts w:ascii="Times New Roman" w:hAnsi="Times New Roman" w:cs="Times New Roman"/>
          <w:sz w:val="28"/>
        </w:rPr>
        <w:t>Вони наголошують, що значна частина труднощів, з якими стикаються ветерани, має не суто клінічну природу (як, наприклад, посттравматичний ст</w:t>
      </w:r>
      <w:r w:rsidR="00966C8E">
        <w:rPr>
          <w:rFonts w:ascii="Times New Roman" w:hAnsi="Times New Roman" w:cs="Times New Roman"/>
          <w:sz w:val="28"/>
        </w:rPr>
        <w:t>ресовий розлад), а екзистенційну.</w:t>
      </w:r>
      <w:r w:rsidRPr="003D51B8">
        <w:rPr>
          <w:rFonts w:ascii="Times New Roman" w:hAnsi="Times New Roman" w:cs="Times New Roman"/>
          <w:sz w:val="28"/>
        </w:rPr>
        <w:t xml:space="preserve"> Йдеться про втрату чітких життєвих орієнтирів, глобального сенсу («місії»), відчуття власної суспільної корисності та руйнування міцних побратимських зв</w:t>
      </w:r>
      <w:r w:rsidR="00966C8E">
        <w:rPr>
          <w:rFonts w:ascii="Times New Roman" w:hAnsi="Times New Roman" w:cs="Times New Roman"/>
          <w:sz w:val="28"/>
        </w:rPr>
        <w:t>’</w:t>
      </w:r>
      <w:r w:rsidRPr="003D51B8">
        <w:rPr>
          <w:rFonts w:ascii="Times New Roman" w:hAnsi="Times New Roman" w:cs="Times New Roman"/>
          <w:sz w:val="28"/>
        </w:rPr>
        <w:t>язків. Завершення служби часто спричиняє так званий «екзистенційний вакуум», який складно заповнити пов</w:t>
      </w:r>
      <w:r w:rsidR="00966C8E">
        <w:rPr>
          <w:rFonts w:ascii="Times New Roman" w:hAnsi="Times New Roman" w:cs="Times New Roman"/>
          <w:sz w:val="28"/>
        </w:rPr>
        <w:t xml:space="preserve">сякденними цивільними турботами </w:t>
      </w:r>
      <w:r w:rsidR="00966C8E" w:rsidRPr="003D51B8">
        <w:rPr>
          <w:rFonts w:ascii="Times New Roman" w:hAnsi="Times New Roman" w:cs="Times New Roman"/>
          <w:sz w:val="28"/>
        </w:rPr>
        <w:t>[</w:t>
      </w:r>
      <w:r w:rsidR="00182466">
        <w:rPr>
          <w:rFonts w:ascii="Times New Roman" w:hAnsi="Times New Roman" w:cs="Times New Roman"/>
          <w:sz w:val="28"/>
        </w:rPr>
        <w:t>32</w:t>
      </w:r>
      <w:r w:rsidR="003B42EE">
        <w:rPr>
          <w:rFonts w:ascii="Times New Roman" w:hAnsi="Times New Roman" w:cs="Times New Roman"/>
          <w:sz w:val="28"/>
        </w:rPr>
        <w:t>,</w:t>
      </w:r>
      <w:r w:rsidR="00966C8E" w:rsidRPr="003D51B8">
        <w:rPr>
          <w:rFonts w:ascii="Times New Roman" w:hAnsi="Times New Roman" w:cs="Times New Roman"/>
          <w:sz w:val="28"/>
        </w:rPr>
        <w:t xml:space="preserve"> с. </w:t>
      </w:r>
      <w:r w:rsidR="00966C8E">
        <w:rPr>
          <w:rFonts w:ascii="Times New Roman" w:hAnsi="Times New Roman" w:cs="Times New Roman"/>
          <w:sz w:val="28"/>
        </w:rPr>
        <w:t>139</w:t>
      </w:r>
      <w:r w:rsidR="00966C8E" w:rsidRPr="003D51B8">
        <w:rPr>
          <w:rFonts w:ascii="Times New Roman" w:hAnsi="Times New Roman" w:cs="Times New Roman"/>
          <w:sz w:val="28"/>
        </w:rPr>
        <w:t>]</w:t>
      </w:r>
      <w:r w:rsidR="00966C8E">
        <w:rPr>
          <w:rFonts w:ascii="Times New Roman" w:hAnsi="Times New Roman" w:cs="Times New Roman"/>
          <w:sz w:val="28"/>
        </w:rPr>
        <w:t>.</w:t>
      </w:r>
      <w:r w:rsidR="00F75C9C" w:rsidRPr="00F75C9C">
        <w:t xml:space="preserve"> </w:t>
      </w:r>
      <w:r w:rsidR="00F75C9C" w:rsidRPr="00F75C9C">
        <w:rPr>
          <w:rFonts w:ascii="Times New Roman" w:hAnsi="Times New Roman" w:cs="Times New Roman"/>
          <w:sz w:val="28"/>
        </w:rPr>
        <w:t>Доповнюючи розуміння психологічних ба</w:t>
      </w:r>
      <w:r w:rsidR="00F75C9C">
        <w:rPr>
          <w:rFonts w:ascii="Times New Roman" w:hAnsi="Times New Roman" w:cs="Times New Roman"/>
          <w:sz w:val="28"/>
        </w:rPr>
        <w:t>р’є</w:t>
      </w:r>
      <w:r w:rsidR="00F75C9C" w:rsidRPr="00F75C9C">
        <w:rPr>
          <w:rFonts w:ascii="Times New Roman" w:hAnsi="Times New Roman" w:cs="Times New Roman"/>
          <w:sz w:val="28"/>
        </w:rPr>
        <w:t>рів, О. Корецька та А. Мельник [</w:t>
      </w:r>
      <w:r w:rsidR="00182466">
        <w:rPr>
          <w:rFonts w:ascii="Times New Roman" w:hAnsi="Times New Roman" w:cs="Times New Roman"/>
          <w:sz w:val="28"/>
        </w:rPr>
        <w:t>4</w:t>
      </w:r>
      <w:r w:rsidR="00F75C9C" w:rsidRPr="00F75C9C">
        <w:rPr>
          <w:rFonts w:ascii="Times New Roman" w:hAnsi="Times New Roman" w:cs="Times New Roman"/>
          <w:sz w:val="28"/>
        </w:rPr>
        <w:t>] акцентують увагу на тому, що бойова психічна травма докорінно трансформує сприйняття людиною власного життєвого шляху – її минулого, сьогодення та майбутнього.</w:t>
      </w:r>
    </w:p>
    <w:p w:rsidR="003D51B8" w:rsidRPr="003D51B8" w:rsidRDefault="003D51B8" w:rsidP="00C9799A">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Крім того, варто звернути увагу на феномен «моральної травми», який ак</w:t>
      </w:r>
      <w:r w:rsidR="001A0BBE">
        <w:rPr>
          <w:rFonts w:ascii="Times New Roman" w:hAnsi="Times New Roman" w:cs="Times New Roman"/>
          <w:sz w:val="28"/>
        </w:rPr>
        <w:t>тивно досліджується у працях Б. Літц</w:t>
      </w:r>
      <w:r w:rsidR="00C266CF">
        <w:rPr>
          <w:rFonts w:ascii="Times New Roman" w:hAnsi="Times New Roman" w:cs="Times New Roman"/>
          <w:sz w:val="28"/>
        </w:rPr>
        <w:t>а</w:t>
      </w:r>
      <w:r w:rsidRPr="003D51B8">
        <w:rPr>
          <w:rFonts w:ascii="Times New Roman" w:hAnsi="Times New Roman" w:cs="Times New Roman"/>
          <w:sz w:val="28"/>
        </w:rPr>
        <w:t xml:space="preserve"> та співавторів. Моральна травма виникає внаслідок скоєння, нездатності запобігти або свідчення дій, які глибоко порушують базові моральні переконання людини [</w:t>
      </w:r>
      <w:r w:rsidR="00182466">
        <w:rPr>
          <w:rFonts w:ascii="Times New Roman" w:hAnsi="Times New Roman" w:cs="Times New Roman"/>
          <w:sz w:val="28"/>
        </w:rPr>
        <w:t>29,</w:t>
      </w:r>
      <w:r w:rsidRPr="003D51B8">
        <w:rPr>
          <w:rFonts w:ascii="Times New Roman" w:hAnsi="Times New Roman" w:cs="Times New Roman"/>
          <w:sz w:val="28"/>
        </w:rPr>
        <w:t xml:space="preserve"> с. 69</w:t>
      </w:r>
      <w:r w:rsidR="00891314">
        <w:rPr>
          <w:rFonts w:ascii="Times New Roman" w:hAnsi="Times New Roman" w:cs="Times New Roman"/>
          <w:sz w:val="28"/>
        </w:rPr>
        <w:t>6-697</w:t>
      </w:r>
      <w:r w:rsidRPr="003D51B8">
        <w:rPr>
          <w:rFonts w:ascii="Times New Roman" w:hAnsi="Times New Roman" w:cs="Times New Roman"/>
          <w:sz w:val="28"/>
        </w:rPr>
        <w:t>]. Для ветерана це може означати провину вцілілого або гостре почуття несправедливості щодо того, як функціонує мирне суспільство, яке не бачило жахів війни. Це суттєво ускладнює соціалізацію і част</w:t>
      </w:r>
      <w:r w:rsidR="00C9799A">
        <w:rPr>
          <w:rFonts w:ascii="Times New Roman" w:hAnsi="Times New Roman" w:cs="Times New Roman"/>
          <w:sz w:val="28"/>
        </w:rPr>
        <w:t>о стає тригером для відчуження.</w:t>
      </w:r>
    </w:p>
    <w:p w:rsidR="003D51B8" w:rsidRPr="003D51B8" w:rsidRDefault="003D51B8" w:rsidP="007C3831">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 xml:space="preserve">Міжособистісний аспект реінтеграції, як доводить </w:t>
      </w:r>
      <w:r w:rsidR="00C379EC">
        <w:rPr>
          <w:rFonts w:ascii="Times New Roman" w:hAnsi="Times New Roman" w:cs="Times New Roman"/>
          <w:sz w:val="28"/>
        </w:rPr>
        <w:t>Е. Демерс</w:t>
      </w:r>
      <w:r w:rsidRPr="003D51B8">
        <w:rPr>
          <w:rFonts w:ascii="Times New Roman" w:hAnsi="Times New Roman" w:cs="Times New Roman"/>
          <w:sz w:val="28"/>
        </w:rPr>
        <w:t>, багато в чому залежить від готовності територіальної громади прийняти та валідувати унікальний досвід комбатанта [</w:t>
      </w:r>
      <w:r w:rsidR="00182466">
        <w:rPr>
          <w:rFonts w:ascii="Times New Roman" w:hAnsi="Times New Roman" w:cs="Times New Roman"/>
          <w:sz w:val="28"/>
        </w:rPr>
        <w:t>21</w:t>
      </w:r>
      <w:r w:rsidR="007C3831">
        <w:rPr>
          <w:rFonts w:ascii="Times New Roman" w:hAnsi="Times New Roman" w:cs="Times New Roman"/>
          <w:sz w:val="28"/>
        </w:rPr>
        <w:t xml:space="preserve">]. Ветеранам </w:t>
      </w:r>
      <w:r w:rsidRPr="003D51B8">
        <w:rPr>
          <w:rFonts w:ascii="Times New Roman" w:hAnsi="Times New Roman" w:cs="Times New Roman"/>
          <w:sz w:val="28"/>
        </w:rPr>
        <w:t>здається, що цивільні особи апріорі не здатні осягнути їхні переживання. Відчуття того, що суспільство байдуже або не розуміє ціни мирного життя, призводить до добровільної соціальної ізоляції, звуження кола спілкування виключно до інших ветеранів та розвитку недовіри до соціальних інституцій</w:t>
      </w:r>
      <w:r w:rsidR="007C3831">
        <w:rPr>
          <w:rFonts w:ascii="Times New Roman" w:hAnsi="Times New Roman" w:cs="Times New Roman"/>
          <w:sz w:val="28"/>
        </w:rPr>
        <w:t>.</w:t>
      </w:r>
    </w:p>
    <w:p w:rsidR="003D51B8" w:rsidRPr="003D51B8" w:rsidRDefault="007C3831" w:rsidP="00914C81">
      <w:pPr>
        <w:spacing w:after="0" w:line="360" w:lineRule="auto"/>
        <w:ind w:firstLine="709"/>
        <w:jc w:val="both"/>
        <w:rPr>
          <w:rFonts w:ascii="Times New Roman" w:hAnsi="Times New Roman" w:cs="Times New Roman"/>
          <w:sz w:val="28"/>
        </w:rPr>
      </w:pPr>
      <w:r>
        <w:rPr>
          <w:rFonts w:ascii="Times New Roman" w:hAnsi="Times New Roman" w:cs="Times New Roman"/>
          <w:sz w:val="28"/>
        </w:rPr>
        <w:t>Слід зазначити, що д</w:t>
      </w:r>
      <w:r w:rsidR="003D51B8" w:rsidRPr="003D51B8">
        <w:rPr>
          <w:rFonts w:ascii="Times New Roman" w:hAnsi="Times New Roman" w:cs="Times New Roman"/>
          <w:sz w:val="28"/>
        </w:rPr>
        <w:t xml:space="preserve">инаміка процесу реінтеграції характеризується чіткою стадійністю. Спираючись на класичну теорію транзицій </w:t>
      </w:r>
      <w:r w:rsidR="00914C81">
        <w:rPr>
          <w:rFonts w:ascii="Times New Roman" w:hAnsi="Times New Roman" w:cs="Times New Roman"/>
          <w:sz w:val="28"/>
        </w:rPr>
        <w:t>Н. Шлоссберг</w:t>
      </w:r>
      <w:r w:rsidR="003D51B8" w:rsidRPr="003D51B8">
        <w:rPr>
          <w:rFonts w:ascii="Times New Roman" w:hAnsi="Times New Roman" w:cs="Times New Roman"/>
          <w:sz w:val="28"/>
        </w:rPr>
        <w:t xml:space="preserve"> [</w:t>
      </w:r>
      <w:r w:rsidR="00182466">
        <w:rPr>
          <w:rFonts w:ascii="Times New Roman" w:hAnsi="Times New Roman" w:cs="Times New Roman"/>
          <w:sz w:val="28"/>
        </w:rPr>
        <w:t>37</w:t>
      </w:r>
      <w:r w:rsidR="003D51B8" w:rsidRPr="003D51B8">
        <w:rPr>
          <w:rFonts w:ascii="Times New Roman" w:hAnsi="Times New Roman" w:cs="Times New Roman"/>
          <w:sz w:val="28"/>
        </w:rPr>
        <w:t>] та її адаптації до військового контексту, процес повернення у цивільне середовище доцільно поділити на кілька послідовних етапів, які можуть мати різну тривалість та інтенсивність залежно від індивідуальних предикторів життєстійкості:</w:t>
      </w:r>
    </w:p>
    <w:p w:rsidR="003D51B8" w:rsidRPr="003D51B8" w:rsidRDefault="00914C81" w:rsidP="00447C08">
      <w:pPr>
        <w:spacing w:after="0" w:line="360" w:lineRule="auto"/>
        <w:ind w:firstLine="709"/>
        <w:jc w:val="both"/>
        <w:rPr>
          <w:rFonts w:ascii="Times New Roman" w:hAnsi="Times New Roman" w:cs="Times New Roman"/>
          <w:sz w:val="28"/>
        </w:rPr>
      </w:pPr>
      <w:r w:rsidRPr="003538A9">
        <w:rPr>
          <w:rFonts w:ascii="Times New Roman" w:hAnsi="Times New Roman" w:cs="Times New Roman"/>
          <w:i/>
          <w:sz w:val="28"/>
        </w:rPr>
        <w:t xml:space="preserve">1) </w:t>
      </w:r>
      <w:r w:rsidR="003D51B8" w:rsidRPr="003538A9">
        <w:rPr>
          <w:rFonts w:ascii="Times New Roman" w:hAnsi="Times New Roman" w:cs="Times New Roman"/>
          <w:i/>
          <w:sz w:val="28"/>
        </w:rPr>
        <w:t>Етап демобілізації та початкового повернення (стадія «медового місяця»).</w:t>
      </w:r>
      <w:r w:rsidR="003D51B8" w:rsidRPr="003D51B8">
        <w:rPr>
          <w:rFonts w:ascii="Times New Roman" w:hAnsi="Times New Roman" w:cs="Times New Roman"/>
          <w:sz w:val="28"/>
        </w:rPr>
        <w:t xml:space="preserve"> Цей період характеризується психологічним піднесенням, ейфорією, радістю від возз</w:t>
      </w:r>
      <w:r w:rsidR="003538A9">
        <w:rPr>
          <w:rFonts w:ascii="Times New Roman" w:hAnsi="Times New Roman" w:cs="Times New Roman"/>
          <w:sz w:val="28"/>
        </w:rPr>
        <w:t>’</w:t>
      </w:r>
      <w:r w:rsidR="003D51B8" w:rsidRPr="003D51B8">
        <w:rPr>
          <w:rFonts w:ascii="Times New Roman" w:hAnsi="Times New Roman" w:cs="Times New Roman"/>
          <w:sz w:val="28"/>
        </w:rPr>
        <w:t xml:space="preserve">єднання з родиною та базовим відчуттям фізичної безпеки. Спостерігається зниження рівня фізіологічного стресу. Однак, згідно з дослідженнями </w:t>
      </w:r>
      <w:r w:rsidR="003538A9">
        <w:rPr>
          <w:rFonts w:ascii="Times New Roman" w:hAnsi="Times New Roman" w:cs="Times New Roman"/>
          <w:sz w:val="28"/>
        </w:rPr>
        <w:t>Дж. Агерн</w:t>
      </w:r>
      <w:r w:rsidR="003D51B8" w:rsidRPr="003D51B8">
        <w:rPr>
          <w:rFonts w:ascii="Times New Roman" w:hAnsi="Times New Roman" w:cs="Times New Roman"/>
          <w:sz w:val="28"/>
        </w:rPr>
        <w:t>, цей етап є тимчасовим (від кількох тижнів до кількох місяців) і часто виконує функцію несвідомого захисного буфера, що відтерміновує зіткнення з об</w:t>
      </w:r>
      <w:r w:rsidR="003538A9">
        <w:rPr>
          <w:rFonts w:ascii="Times New Roman" w:hAnsi="Times New Roman" w:cs="Times New Roman"/>
          <w:sz w:val="28"/>
        </w:rPr>
        <w:t>’</w:t>
      </w:r>
      <w:r w:rsidR="003D51B8" w:rsidRPr="003D51B8">
        <w:rPr>
          <w:rFonts w:ascii="Times New Roman" w:hAnsi="Times New Roman" w:cs="Times New Roman"/>
          <w:sz w:val="28"/>
        </w:rPr>
        <w:t>єктивною реальністю [</w:t>
      </w:r>
      <w:r w:rsidR="00182466">
        <w:rPr>
          <w:rFonts w:ascii="Times New Roman" w:hAnsi="Times New Roman" w:cs="Times New Roman"/>
          <w:sz w:val="28"/>
        </w:rPr>
        <w:t>19</w:t>
      </w:r>
      <w:r w:rsidR="00447C08">
        <w:rPr>
          <w:rFonts w:ascii="Times New Roman" w:hAnsi="Times New Roman" w:cs="Times New Roman"/>
          <w:sz w:val="28"/>
        </w:rPr>
        <w:t>].</w:t>
      </w:r>
    </w:p>
    <w:p w:rsidR="003D51B8" w:rsidRPr="003D51B8" w:rsidRDefault="00447C08" w:rsidP="004A1590">
      <w:pPr>
        <w:spacing w:after="0" w:line="360" w:lineRule="auto"/>
        <w:ind w:firstLine="709"/>
        <w:jc w:val="both"/>
        <w:rPr>
          <w:rFonts w:ascii="Times New Roman" w:hAnsi="Times New Roman" w:cs="Times New Roman"/>
          <w:sz w:val="28"/>
        </w:rPr>
      </w:pPr>
      <w:r w:rsidRPr="00447C08">
        <w:rPr>
          <w:rFonts w:ascii="Times New Roman" w:hAnsi="Times New Roman" w:cs="Times New Roman"/>
          <w:i/>
          <w:sz w:val="28"/>
        </w:rPr>
        <w:t xml:space="preserve">2) </w:t>
      </w:r>
      <w:r w:rsidR="003D51B8" w:rsidRPr="00447C08">
        <w:rPr>
          <w:rFonts w:ascii="Times New Roman" w:hAnsi="Times New Roman" w:cs="Times New Roman"/>
          <w:i/>
          <w:sz w:val="28"/>
        </w:rPr>
        <w:t>Етап зіткнення з реальністю (криза ідентичності та дезорієнтація).</w:t>
      </w:r>
      <w:r w:rsidR="003D51B8" w:rsidRPr="003D51B8">
        <w:rPr>
          <w:rFonts w:ascii="Times New Roman" w:hAnsi="Times New Roman" w:cs="Times New Roman"/>
          <w:sz w:val="28"/>
        </w:rPr>
        <w:t xml:space="preserve"> Емоційний підйом спадає, наступає гостре усвідомлення розриву між очікуваннями від мирного життя та реальністю. </w:t>
      </w:r>
      <w:r>
        <w:rPr>
          <w:rFonts w:ascii="Times New Roman" w:hAnsi="Times New Roman" w:cs="Times New Roman"/>
          <w:sz w:val="28"/>
        </w:rPr>
        <w:t>С. Кінцл</w:t>
      </w:r>
      <w:r w:rsidR="003D51B8" w:rsidRPr="003D51B8">
        <w:rPr>
          <w:rFonts w:ascii="Times New Roman" w:hAnsi="Times New Roman" w:cs="Times New Roman"/>
          <w:sz w:val="28"/>
        </w:rPr>
        <w:t xml:space="preserve"> відзначає, що на цьому етапі ветеран стикається з масивом побутових, професійних та сімейних проблем [</w:t>
      </w:r>
      <w:r w:rsidR="00182466">
        <w:rPr>
          <w:rFonts w:ascii="Times New Roman" w:hAnsi="Times New Roman" w:cs="Times New Roman"/>
          <w:sz w:val="28"/>
        </w:rPr>
        <w:t>26</w:t>
      </w:r>
      <w:r w:rsidR="003D51B8" w:rsidRPr="003D51B8">
        <w:rPr>
          <w:rFonts w:ascii="Times New Roman" w:hAnsi="Times New Roman" w:cs="Times New Roman"/>
          <w:sz w:val="28"/>
        </w:rPr>
        <w:t>]. Зникає регламентована структура армійського побуту, виникає потреба самостійно приймати рішення в умовах невизначеності. Згідно з даними Pew Research Center, понад 44% ветеранів вважають саме цей перехідний етап найважчим періодом, який супроводжується фрустрацією, підвищеною дратівливістю, конфліктністю в сім</w:t>
      </w:r>
      <w:r w:rsidR="00DE0CC3">
        <w:rPr>
          <w:rFonts w:ascii="Times New Roman" w:hAnsi="Times New Roman" w:cs="Times New Roman"/>
          <w:sz w:val="28"/>
        </w:rPr>
        <w:t>’</w:t>
      </w:r>
      <w:r w:rsidR="003D51B8" w:rsidRPr="003D51B8">
        <w:rPr>
          <w:rFonts w:ascii="Times New Roman" w:hAnsi="Times New Roman" w:cs="Times New Roman"/>
          <w:sz w:val="28"/>
        </w:rPr>
        <w:t>ї та відчуттям соціальної ізольованості [</w:t>
      </w:r>
      <w:r w:rsidR="00182466">
        <w:rPr>
          <w:rFonts w:ascii="Times New Roman" w:hAnsi="Times New Roman" w:cs="Times New Roman"/>
          <w:sz w:val="28"/>
        </w:rPr>
        <w:t>33</w:t>
      </w:r>
      <w:r w:rsidR="004E46FE">
        <w:rPr>
          <w:rFonts w:ascii="Times New Roman" w:hAnsi="Times New Roman" w:cs="Times New Roman"/>
          <w:sz w:val="28"/>
        </w:rPr>
        <w:t>,</w:t>
      </w:r>
      <w:r w:rsidR="00DE0CC3">
        <w:rPr>
          <w:rFonts w:ascii="Times New Roman" w:hAnsi="Times New Roman" w:cs="Times New Roman"/>
          <w:sz w:val="28"/>
        </w:rPr>
        <w:t xml:space="preserve"> с. 1</w:t>
      </w:r>
      <w:r w:rsidR="003D51B8" w:rsidRPr="003D51B8">
        <w:rPr>
          <w:rFonts w:ascii="Times New Roman" w:hAnsi="Times New Roman" w:cs="Times New Roman"/>
          <w:sz w:val="28"/>
        </w:rPr>
        <w:t>]. Особливою проблемою є працевлаштування, адже військові навички не завжди легко конвертуються у вимоги цивільного ринку праці [</w:t>
      </w:r>
      <w:r w:rsidR="00182466">
        <w:rPr>
          <w:rFonts w:ascii="Times New Roman" w:hAnsi="Times New Roman" w:cs="Times New Roman"/>
          <w:sz w:val="28"/>
        </w:rPr>
        <w:t>28</w:t>
      </w:r>
      <w:r w:rsidR="004E46FE">
        <w:rPr>
          <w:rFonts w:ascii="Times New Roman" w:hAnsi="Times New Roman" w:cs="Times New Roman"/>
          <w:sz w:val="28"/>
        </w:rPr>
        <w:t>].</w:t>
      </w:r>
    </w:p>
    <w:p w:rsidR="003D51B8" w:rsidRPr="003D51B8" w:rsidRDefault="004A1590" w:rsidP="003D51B8">
      <w:pPr>
        <w:spacing w:after="0" w:line="360" w:lineRule="auto"/>
        <w:ind w:firstLine="709"/>
        <w:jc w:val="both"/>
        <w:rPr>
          <w:rFonts w:ascii="Times New Roman" w:hAnsi="Times New Roman" w:cs="Times New Roman"/>
          <w:sz w:val="28"/>
        </w:rPr>
      </w:pPr>
      <w:r w:rsidRPr="004A1590">
        <w:rPr>
          <w:rFonts w:ascii="Times New Roman" w:hAnsi="Times New Roman" w:cs="Times New Roman"/>
          <w:i/>
          <w:sz w:val="28"/>
        </w:rPr>
        <w:t xml:space="preserve">3) </w:t>
      </w:r>
      <w:r w:rsidR="003D51B8" w:rsidRPr="004A1590">
        <w:rPr>
          <w:rFonts w:ascii="Times New Roman" w:hAnsi="Times New Roman" w:cs="Times New Roman"/>
          <w:i/>
          <w:sz w:val="28"/>
        </w:rPr>
        <w:t>Етап адаптації та реструктуризації смислів.</w:t>
      </w:r>
      <w:r w:rsidR="003D51B8" w:rsidRPr="003D51B8">
        <w:rPr>
          <w:rFonts w:ascii="Times New Roman" w:hAnsi="Times New Roman" w:cs="Times New Roman"/>
          <w:sz w:val="28"/>
        </w:rPr>
        <w:t xml:space="preserve"> Характеризується початком усвідомленої роботи над собою. Ветеран починає виробляти нові копінг-стратегії для ефективної </w:t>
      </w:r>
      <w:r w:rsidR="00A4629C">
        <w:rPr>
          <w:rFonts w:ascii="Times New Roman" w:hAnsi="Times New Roman" w:cs="Times New Roman"/>
          <w:sz w:val="28"/>
        </w:rPr>
        <w:t>взаємодії з цивільним світом [</w:t>
      </w:r>
      <w:r w:rsidR="00182466">
        <w:rPr>
          <w:rFonts w:ascii="Times New Roman" w:hAnsi="Times New Roman" w:cs="Times New Roman"/>
          <w:sz w:val="28"/>
        </w:rPr>
        <w:t>35</w:t>
      </w:r>
      <w:r w:rsidR="004E46FE">
        <w:rPr>
          <w:rFonts w:ascii="Times New Roman" w:hAnsi="Times New Roman" w:cs="Times New Roman"/>
          <w:sz w:val="28"/>
        </w:rPr>
        <w:t>,</w:t>
      </w:r>
      <w:r w:rsidR="003D51B8" w:rsidRPr="003D51B8">
        <w:rPr>
          <w:rFonts w:ascii="Times New Roman" w:hAnsi="Times New Roman" w:cs="Times New Roman"/>
          <w:sz w:val="28"/>
        </w:rPr>
        <w:t xml:space="preserve"> с. 26]. Важливим аспектом цього етапу є фено</w:t>
      </w:r>
      <w:r w:rsidR="00A4629C">
        <w:rPr>
          <w:rFonts w:ascii="Times New Roman" w:hAnsi="Times New Roman" w:cs="Times New Roman"/>
          <w:sz w:val="28"/>
        </w:rPr>
        <w:t>мен посттравматичного зростання.</w:t>
      </w:r>
      <w:r w:rsidR="003D51B8" w:rsidRPr="003D51B8">
        <w:rPr>
          <w:rFonts w:ascii="Times New Roman" w:hAnsi="Times New Roman" w:cs="Times New Roman"/>
          <w:sz w:val="28"/>
        </w:rPr>
        <w:t xml:space="preserve"> За умови належної соціальної та психологічної підтримки, пережитий травматичний досвід може стати каталізатором для позитивних змін: підвищення цінності життя, відкриття нових можливостей, зміцнення міжособистісних стосунків та духовного розвитку. Вирішальну роль тут відіграє фун</w:t>
      </w:r>
      <w:r w:rsidR="002B7456">
        <w:rPr>
          <w:rFonts w:ascii="Times New Roman" w:hAnsi="Times New Roman" w:cs="Times New Roman"/>
          <w:sz w:val="28"/>
        </w:rPr>
        <w:t>кціональність сімейної системи</w:t>
      </w:r>
      <w:r w:rsidR="00663144">
        <w:rPr>
          <w:rFonts w:ascii="Times New Roman" w:hAnsi="Times New Roman" w:cs="Times New Roman"/>
          <w:sz w:val="28"/>
        </w:rPr>
        <w:t xml:space="preserve"> [</w:t>
      </w:r>
      <w:r w:rsidR="00182466">
        <w:rPr>
          <w:rFonts w:ascii="Times New Roman" w:hAnsi="Times New Roman" w:cs="Times New Roman"/>
          <w:sz w:val="28"/>
        </w:rPr>
        <w:t>2</w:t>
      </w:r>
      <w:r w:rsidR="00663144">
        <w:rPr>
          <w:rFonts w:ascii="Times New Roman" w:hAnsi="Times New Roman" w:cs="Times New Roman"/>
          <w:sz w:val="28"/>
        </w:rPr>
        <w:t>].</w:t>
      </w:r>
    </w:p>
    <w:p w:rsidR="003D51B8" w:rsidRPr="003D51B8" w:rsidRDefault="002B7456" w:rsidP="0016333C">
      <w:pPr>
        <w:spacing w:after="0" w:line="360" w:lineRule="auto"/>
        <w:ind w:firstLine="709"/>
        <w:jc w:val="both"/>
        <w:rPr>
          <w:rFonts w:ascii="Times New Roman" w:hAnsi="Times New Roman" w:cs="Times New Roman"/>
          <w:sz w:val="28"/>
        </w:rPr>
      </w:pPr>
      <w:r w:rsidRPr="002B7456">
        <w:rPr>
          <w:rFonts w:ascii="Times New Roman" w:hAnsi="Times New Roman" w:cs="Times New Roman"/>
          <w:i/>
          <w:sz w:val="28"/>
        </w:rPr>
        <w:t xml:space="preserve">4) </w:t>
      </w:r>
      <w:r w:rsidR="003D51B8" w:rsidRPr="002B7456">
        <w:rPr>
          <w:rFonts w:ascii="Times New Roman" w:hAnsi="Times New Roman" w:cs="Times New Roman"/>
          <w:i/>
          <w:sz w:val="28"/>
        </w:rPr>
        <w:t>Етап стабілізації (умовна повна реінтеграція).</w:t>
      </w:r>
      <w:r w:rsidR="003D51B8" w:rsidRPr="003D51B8">
        <w:rPr>
          <w:rFonts w:ascii="Times New Roman" w:hAnsi="Times New Roman" w:cs="Times New Roman"/>
          <w:sz w:val="28"/>
        </w:rPr>
        <w:t xml:space="preserve"> Відбувається формування нової, інтегрованої ідентичності </w:t>
      </w:r>
      <w:r>
        <w:rPr>
          <w:rFonts w:ascii="Times New Roman" w:hAnsi="Times New Roman" w:cs="Times New Roman"/>
          <w:sz w:val="28"/>
        </w:rPr>
        <w:t>–</w:t>
      </w:r>
      <w:r w:rsidR="003D51B8" w:rsidRPr="003D51B8">
        <w:rPr>
          <w:rFonts w:ascii="Times New Roman" w:hAnsi="Times New Roman" w:cs="Times New Roman"/>
          <w:sz w:val="28"/>
        </w:rPr>
        <w:t xml:space="preserve"> «ветерана-громадянина». Військове минуле усвідомлюється як важливий, але вже не єдиний визначальний компонент «Я-концепції». Відновлюються або створюються нові професійні та соціальні зв</w:t>
      </w:r>
      <w:r w:rsidR="00B03588">
        <w:rPr>
          <w:rFonts w:ascii="Times New Roman" w:hAnsi="Times New Roman" w:cs="Times New Roman"/>
          <w:sz w:val="28"/>
        </w:rPr>
        <w:t>’</w:t>
      </w:r>
      <w:r w:rsidR="003D51B8" w:rsidRPr="003D51B8">
        <w:rPr>
          <w:rFonts w:ascii="Times New Roman" w:hAnsi="Times New Roman" w:cs="Times New Roman"/>
          <w:sz w:val="28"/>
        </w:rPr>
        <w:t xml:space="preserve">язки. </w:t>
      </w:r>
      <w:r w:rsidR="00A4711E">
        <w:rPr>
          <w:rFonts w:ascii="Times New Roman" w:hAnsi="Times New Roman" w:cs="Times New Roman"/>
          <w:sz w:val="28"/>
        </w:rPr>
        <w:t>М. Романюк та К. Кідд</w:t>
      </w:r>
      <w:r w:rsidR="003D51B8" w:rsidRPr="003D51B8">
        <w:rPr>
          <w:rFonts w:ascii="Times New Roman" w:hAnsi="Times New Roman" w:cs="Times New Roman"/>
          <w:sz w:val="28"/>
        </w:rPr>
        <w:t xml:space="preserve"> слушно застеріга</w:t>
      </w:r>
      <w:r w:rsidR="00A4711E">
        <w:rPr>
          <w:rFonts w:ascii="Times New Roman" w:hAnsi="Times New Roman" w:cs="Times New Roman"/>
          <w:sz w:val="28"/>
        </w:rPr>
        <w:t>ють</w:t>
      </w:r>
      <w:r w:rsidR="003D51B8" w:rsidRPr="003D51B8">
        <w:rPr>
          <w:rFonts w:ascii="Times New Roman" w:hAnsi="Times New Roman" w:cs="Times New Roman"/>
          <w:sz w:val="28"/>
        </w:rPr>
        <w:t>, що цей етап не означає абсолютного стирання психологічних шрамів [</w:t>
      </w:r>
      <w:r w:rsidR="00182466">
        <w:rPr>
          <w:rFonts w:ascii="Times New Roman" w:hAnsi="Times New Roman" w:cs="Times New Roman"/>
          <w:sz w:val="28"/>
        </w:rPr>
        <w:t>36</w:t>
      </w:r>
      <w:r w:rsidR="003D51B8" w:rsidRPr="003D51B8">
        <w:rPr>
          <w:rFonts w:ascii="Times New Roman" w:hAnsi="Times New Roman" w:cs="Times New Roman"/>
          <w:sz w:val="28"/>
        </w:rPr>
        <w:t>]. Це, радше, досягнення стійкого функціонального балансу, здатності конструктивно жити з отриманим досвідом, не дозво</w:t>
      </w:r>
      <w:r w:rsidR="0016333C">
        <w:rPr>
          <w:rFonts w:ascii="Times New Roman" w:hAnsi="Times New Roman" w:cs="Times New Roman"/>
          <w:sz w:val="28"/>
        </w:rPr>
        <w:t>ляючи йому руйнувати теперішнє.</w:t>
      </w:r>
    </w:p>
    <w:p w:rsidR="003D51B8" w:rsidRDefault="003D51B8" w:rsidP="003D51B8">
      <w:pPr>
        <w:spacing w:after="0" w:line="360" w:lineRule="auto"/>
        <w:ind w:firstLine="709"/>
        <w:jc w:val="both"/>
        <w:rPr>
          <w:rFonts w:ascii="Times New Roman" w:hAnsi="Times New Roman" w:cs="Times New Roman"/>
          <w:sz w:val="28"/>
        </w:rPr>
      </w:pPr>
      <w:r w:rsidRPr="003D51B8">
        <w:rPr>
          <w:rFonts w:ascii="Times New Roman" w:hAnsi="Times New Roman" w:cs="Times New Roman"/>
          <w:sz w:val="28"/>
        </w:rPr>
        <w:t xml:space="preserve">Варто також виокремити інституційні </w:t>
      </w:r>
      <w:r w:rsidR="00CE1549">
        <w:rPr>
          <w:rFonts w:ascii="Times New Roman" w:hAnsi="Times New Roman" w:cs="Times New Roman"/>
          <w:sz w:val="28"/>
        </w:rPr>
        <w:t>перешкоди</w:t>
      </w:r>
      <w:r w:rsidRPr="003D51B8">
        <w:rPr>
          <w:rFonts w:ascii="Times New Roman" w:hAnsi="Times New Roman" w:cs="Times New Roman"/>
          <w:sz w:val="28"/>
        </w:rPr>
        <w:t xml:space="preserve">, що порушують динаміку цих етапів. </w:t>
      </w:r>
      <w:r w:rsidR="00CE1549">
        <w:rPr>
          <w:rFonts w:ascii="Times New Roman" w:hAnsi="Times New Roman" w:cs="Times New Roman"/>
          <w:sz w:val="28"/>
        </w:rPr>
        <w:t>К. Кеніг</w:t>
      </w:r>
      <w:r w:rsidRPr="003D51B8">
        <w:rPr>
          <w:rFonts w:ascii="Times New Roman" w:hAnsi="Times New Roman" w:cs="Times New Roman"/>
          <w:sz w:val="28"/>
        </w:rPr>
        <w:t xml:space="preserve"> акцентує увагу на явищі «культурологічного розриву» між ветеранами та фахівцями допоміжних професій (медиками, соціальними працівниками) [</w:t>
      </w:r>
      <w:r w:rsidR="00182466">
        <w:rPr>
          <w:rFonts w:ascii="Times New Roman" w:hAnsi="Times New Roman" w:cs="Times New Roman"/>
          <w:sz w:val="28"/>
        </w:rPr>
        <w:t>27</w:t>
      </w:r>
      <w:r w:rsidRPr="003D51B8">
        <w:rPr>
          <w:rFonts w:ascii="Times New Roman" w:hAnsi="Times New Roman" w:cs="Times New Roman"/>
          <w:sz w:val="28"/>
        </w:rPr>
        <w:t>]. Відсутність у фахівців глибинного розуміння військової субкультури часто сприймається ветеранами як стигматизація або знецінення їхнього досвіду. Це формує бар</w:t>
      </w:r>
      <w:r w:rsidR="00CE1549">
        <w:rPr>
          <w:rFonts w:ascii="Times New Roman" w:hAnsi="Times New Roman" w:cs="Times New Roman"/>
          <w:sz w:val="28"/>
        </w:rPr>
        <w:t>’</w:t>
      </w:r>
      <w:r w:rsidRPr="003D51B8">
        <w:rPr>
          <w:rFonts w:ascii="Times New Roman" w:hAnsi="Times New Roman" w:cs="Times New Roman"/>
          <w:sz w:val="28"/>
        </w:rPr>
        <w:t>єр недовіри та стає причиною відмови від своєчасного звернення по психологічну підтримку</w:t>
      </w:r>
      <w:r w:rsidR="00CE1549">
        <w:rPr>
          <w:rFonts w:ascii="Times New Roman" w:hAnsi="Times New Roman" w:cs="Times New Roman"/>
          <w:sz w:val="28"/>
        </w:rPr>
        <w:t xml:space="preserve">. </w:t>
      </w:r>
      <w:r w:rsidR="009376D8">
        <w:rPr>
          <w:rFonts w:ascii="Times New Roman" w:hAnsi="Times New Roman" w:cs="Times New Roman"/>
          <w:sz w:val="28"/>
        </w:rPr>
        <w:t>Однак,</w:t>
      </w:r>
      <w:r w:rsidRPr="003D51B8">
        <w:rPr>
          <w:rFonts w:ascii="Times New Roman" w:hAnsi="Times New Roman" w:cs="Times New Roman"/>
          <w:sz w:val="28"/>
        </w:rPr>
        <w:t xml:space="preserve"> саме міцні мережі соціальної підтримки </w:t>
      </w:r>
      <w:r w:rsidR="00291800">
        <w:rPr>
          <w:rFonts w:ascii="Times New Roman" w:hAnsi="Times New Roman" w:cs="Times New Roman"/>
          <w:sz w:val="28"/>
        </w:rPr>
        <w:t>‒</w:t>
      </w:r>
      <w:r w:rsidRPr="003D51B8">
        <w:rPr>
          <w:rFonts w:ascii="Times New Roman" w:hAnsi="Times New Roman" w:cs="Times New Roman"/>
          <w:sz w:val="28"/>
        </w:rPr>
        <w:t xml:space="preserve"> як неформальні (сім</w:t>
      </w:r>
      <w:r w:rsidR="00291800">
        <w:rPr>
          <w:rFonts w:ascii="Times New Roman" w:hAnsi="Times New Roman" w:cs="Times New Roman"/>
          <w:sz w:val="28"/>
        </w:rPr>
        <w:t>’</w:t>
      </w:r>
      <w:r w:rsidRPr="003D51B8">
        <w:rPr>
          <w:rFonts w:ascii="Times New Roman" w:hAnsi="Times New Roman" w:cs="Times New Roman"/>
          <w:sz w:val="28"/>
        </w:rPr>
        <w:t xml:space="preserve">я, друзі), так і формальні (ветеранські організації, державні установи) </w:t>
      </w:r>
      <w:r w:rsidR="00291800">
        <w:rPr>
          <w:rFonts w:ascii="Times New Roman" w:hAnsi="Times New Roman" w:cs="Times New Roman"/>
          <w:sz w:val="28"/>
        </w:rPr>
        <w:t>‒</w:t>
      </w:r>
      <w:r w:rsidRPr="003D51B8">
        <w:rPr>
          <w:rFonts w:ascii="Times New Roman" w:hAnsi="Times New Roman" w:cs="Times New Roman"/>
          <w:sz w:val="28"/>
        </w:rPr>
        <w:t xml:space="preserve"> є головним </w:t>
      </w:r>
      <w:r w:rsidR="00291800">
        <w:rPr>
          <w:rFonts w:ascii="Times New Roman" w:hAnsi="Times New Roman" w:cs="Times New Roman"/>
          <w:sz w:val="28"/>
        </w:rPr>
        <w:t>чинником</w:t>
      </w:r>
      <w:r w:rsidRPr="003D51B8">
        <w:rPr>
          <w:rFonts w:ascii="Times New Roman" w:hAnsi="Times New Roman" w:cs="Times New Roman"/>
          <w:sz w:val="28"/>
        </w:rPr>
        <w:t xml:space="preserve"> успішного проходження </w:t>
      </w:r>
      <w:r w:rsidR="009376D8">
        <w:rPr>
          <w:rFonts w:ascii="Times New Roman" w:hAnsi="Times New Roman" w:cs="Times New Roman"/>
          <w:sz w:val="28"/>
        </w:rPr>
        <w:t xml:space="preserve">ветераном </w:t>
      </w:r>
      <w:r w:rsidRPr="003D51B8">
        <w:rPr>
          <w:rFonts w:ascii="Times New Roman" w:hAnsi="Times New Roman" w:cs="Times New Roman"/>
          <w:sz w:val="28"/>
        </w:rPr>
        <w:t>всіх стадій переходу</w:t>
      </w:r>
      <w:r w:rsidR="00AF7638">
        <w:rPr>
          <w:rFonts w:ascii="Times New Roman" w:hAnsi="Times New Roman" w:cs="Times New Roman"/>
          <w:sz w:val="28"/>
        </w:rPr>
        <w:t>.</w:t>
      </w:r>
    </w:p>
    <w:p w:rsidR="00AF7638" w:rsidRDefault="00AF7638" w:rsidP="003D51B8">
      <w:pPr>
        <w:spacing w:after="0" w:line="360" w:lineRule="auto"/>
        <w:ind w:firstLine="709"/>
        <w:jc w:val="both"/>
        <w:rPr>
          <w:rFonts w:ascii="Times New Roman" w:hAnsi="Times New Roman" w:cs="Times New Roman"/>
          <w:sz w:val="28"/>
        </w:rPr>
      </w:pPr>
      <w:r w:rsidRPr="00AF7638">
        <w:rPr>
          <w:rFonts w:ascii="Times New Roman" w:hAnsi="Times New Roman" w:cs="Times New Roman"/>
          <w:sz w:val="28"/>
        </w:rPr>
        <w:t>З огляду на багатовимірність процесу повернення до мирних умов, сучасні вітчизняні дослідники (зокрема К. Ніжейко та К. Ковалівська) концептуалізують реінтеграцію як багаторівневу систему взаємодії ветерана з навколишнім середовищем [</w:t>
      </w:r>
      <w:r w:rsidR="00182466">
        <w:rPr>
          <w:rFonts w:ascii="Times New Roman" w:hAnsi="Times New Roman" w:cs="Times New Roman"/>
          <w:sz w:val="28"/>
        </w:rPr>
        <w:t>7</w:t>
      </w:r>
      <w:r w:rsidRPr="00AF7638">
        <w:rPr>
          <w:rFonts w:ascii="Times New Roman" w:hAnsi="Times New Roman" w:cs="Times New Roman"/>
          <w:sz w:val="28"/>
        </w:rPr>
        <w:t>]. Ця архітектура охоплює чотири базові вектори: індивідуальний (врегулювання наслідків бойових травм, подолання розладів та психологічна стабілізація особистості), міжособистісний (відновлення гармонійних зв</w:t>
      </w:r>
      <w:r w:rsidR="00B96828">
        <w:rPr>
          <w:rFonts w:ascii="Times New Roman" w:hAnsi="Times New Roman" w:cs="Times New Roman"/>
          <w:sz w:val="28"/>
        </w:rPr>
        <w:t>’</w:t>
      </w:r>
      <w:r w:rsidRPr="00AF7638">
        <w:rPr>
          <w:rFonts w:ascii="Times New Roman" w:hAnsi="Times New Roman" w:cs="Times New Roman"/>
          <w:sz w:val="28"/>
        </w:rPr>
        <w:t>язків усередині сімейної системи та найближчого кола), рівень спільноти (безперешкодне включення у місцевий ринок праці, освітні та медичні інституції) та макросуспільний вимір (формування комплексної державної ветеранської політики та загальнонаціональної культури поваги)</w:t>
      </w:r>
      <w:r w:rsidR="00C13053">
        <w:rPr>
          <w:rFonts w:ascii="Times New Roman" w:hAnsi="Times New Roman" w:cs="Times New Roman"/>
          <w:sz w:val="28"/>
        </w:rPr>
        <w:t xml:space="preserve"> [</w:t>
      </w:r>
      <w:r w:rsidR="00182466">
        <w:rPr>
          <w:rFonts w:ascii="Times New Roman" w:hAnsi="Times New Roman" w:cs="Times New Roman"/>
          <w:sz w:val="28"/>
        </w:rPr>
        <w:t>7</w:t>
      </w:r>
      <w:r w:rsidR="00C13053">
        <w:rPr>
          <w:rFonts w:ascii="Times New Roman" w:hAnsi="Times New Roman" w:cs="Times New Roman"/>
          <w:sz w:val="28"/>
        </w:rPr>
        <w:t>]</w:t>
      </w:r>
      <w:r w:rsidRPr="00AF7638">
        <w:rPr>
          <w:rFonts w:ascii="Times New Roman" w:hAnsi="Times New Roman" w:cs="Times New Roman"/>
          <w:sz w:val="28"/>
        </w:rPr>
        <w:t xml:space="preserve">. </w:t>
      </w:r>
      <w:r w:rsidR="00C13053">
        <w:rPr>
          <w:rFonts w:ascii="Times New Roman" w:hAnsi="Times New Roman" w:cs="Times New Roman"/>
          <w:sz w:val="28"/>
        </w:rPr>
        <w:t>Зазначимо, що с</w:t>
      </w:r>
      <w:r w:rsidRPr="00AF7638">
        <w:rPr>
          <w:rFonts w:ascii="Times New Roman" w:hAnsi="Times New Roman" w:cs="Times New Roman"/>
          <w:sz w:val="28"/>
        </w:rPr>
        <w:t xml:space="preserve">аме проактивна позиція держави, яка виступає координатором та гарантом надання комплексних послуг, визначає кінцеву ефективність </w:t>
      </w:r>
      <w:r w:rsidR="00C13053">
        <w:rPr>
          <w:rFonts w:ascii="Times New Roman" w:hAnsi="Times New Roman" w:cs="Times New Roman"/>
          <w:sz w:val="28"/>
        </w:rPr>
        <w:t>реінтеграції</w:t>
      </w:r>
      <w:r w:rsidRPr="00AF7638">
        <w:rPr>
          <w:rFonts w:ascii="Times New Roman" w:hAnsi="Times New Roman" w:cs="Times New Roman"/>
          <w:sz w:val="28"/>
        </w:rPr>
        <w:t xml:space="preserve"> </w:t>
      </w:r>
      <w:r w:rsidR="00C13053">
        <w:rPr>
          <w:rFonts w:ascii="Times New Roman" w:hAnsi="Times New Roman" w:cs="Times New Roman"/>
          <w:sz w:val="28"/>
        </w:rPr>
        <w:t>ветеранів</w:t>
      </w:r>
      <w:r w:rsidRPr="00AF7638">
        <w:rPr>
          <w:rFonts w:ascii="Times New Roman" w:hAnsi="Times New Roman" w:cs="Times New Roman"/>
          <w:sz w:val="28"/>
        </w:rPr>
        <w:t xml:space="preserve"> на кожн</w:t>
      </w:r>
      <w:r w:rsidR="00B96050">
        <w:rPr>
          <w:rFonts w:ascii="Times New Roman" w:hAnsi="Times New Roman" w:cs="Times New Roman"/>
          <w:sz w:val="28"/>
        </w:rPr>
        <w:t>ому з цих організаційних рівнів.</w:t>
      </w:r>
    </w:p>
    <w:p w:rsidR="00B96050" w:rsidRPr="003D51B8" w:rsidRDefault="00B96050" w:rsidP="003D51B8">
      <w:pPr>
        <w:spacing w:after="0" w:line="360" w:lineRule="auto"/>
        <w:ind w:firstLine="709"/>
        <w:jc w:val="both"/>
        <w:rPr>
          <w:rFonts w:ascii="Times New Roman" w:hAnsi="Times New Roman" w:cs="Times New Roman"/>
          <w:sz w:val="28"/>
        </w:rPr>
      </w:pPr>
      <w:r w:rsidRPr="00B96050">
        <w:rPr>
          <w:rFonts w:ascii="Times New Roman" w:hAnsi="Times New Roman" w:cs="Times New Roman"/>
          <w:sz w:val="28"/>
        </w:rPr>
        <w:t>Згідно з дослідженнями О. Кравченко, В. Швець та Л. Мельник [</w:t>
      </w:r>
      <w:r w:rsidR="00182466">
        <w:rPr>
          <w:rFonts w:ascii="Times New Roman" w:hAnsi="Times New Roman" w:cs="Times New Roman"/>
          <w:sz w:val="28"/>
        </w:rPr>
        <w:t>5</w:t>
      </w:r>
      <w:r w:rsidRPr="00B96050">
        <w:rPr>
          <w:rFonts w:ascii="Times New Roman" w:hAnsi="Times New Roman" w:cs="Times New Roman"/>
          <w:sz w:val="28"/>
        </w:rPr>
        <w:t>], справжня інклюзивна реінтеграція передбачає не просто фізичну присутність особи в громаді, а її повноцінне, активне залучення до трудової та психоемоційної сфер шляхом нівелювання бар</w:t>
      </w:r>
      <w:r w:rsidR="00853A77">
        <w:rPr>
          <w:rFonts w:ascii="Times New Roman" w:hAnsi="Times New Roman" w:cs="Times New Roman"/>
          <w:sz w:val="28"/>
        </w:rPr>
        <w:t>’</w:t>
      </w:r>
      <w:r w:rsidRPr="00B96050">
        <w:rPr>
          <w:rFonts w:ascii="Times New Roman" w:hAnsi="Times New Roman" w:cs="Times New Roman"/>
          <w:sz w:val="28"/>
        </w:rPr>
        <w:t xml:space="preserve">єрів (стигми, культурних розривів) та активізації підтримуючих механізмів (соціальної підтримки, адаптивних копінг-стратегій). Емпірично доведено дослідженнями </w:t>
      </w:r>
      <w:r w:rsidR="00853A77">
        <w:rPr>
          <w:rFonts w:ascii="Times New Roman" w:hAnsi="Times New Roman" w:cs="Times New Roman"/>
          <w:sz w:val="28"/>
        </w:rPr>
        <w:br/>
      </w:r>
      <w:r w:rsidRPr="00B96050">
        <w:rPr>
          <w:rFonts w:ascii="Times New Roman" w:hAnsi="Times New Roman" w:cs="Times New Roman"/>
          <w:sz w:val="28"/>
        </w:rPr>
        <w:t>І. Сингаївської та І. Сокур [</w:t>
      </w:r>
      <w:r w:rsidR="00182466">
        <w:rPr>
          <w:rFonts w:ascii="Times New Roman" w:hAnsi="Times New Roman" w:cs="Times New Roman"/>
          <w:sz w:val="28"/>
        </w:rPr>
        <w:t>14</w:t>
      </w:r>
      <w:r w:rsidRPr="00B96050">
        <w:rPr>
          <w:rFonts w:ascii="Times New Roman" w:hAnsi="Times New Roman" w:cs="Times New Roman"/>
          <w:sz w:val="28"/>
        </w:rPr>
        <w:t>], що успішність реабілітації у цьому процесі прямо корелює зі здатністю до самоприйняття, розвиненим внутрішнім локусом контролю та когнітивною гнучкістю; натомість дефіцит цих ресурсів призводить до посилення симптомів ПТСР, підвищеної тривожності та закріплення дезадаптивних моделей поведінки.</w:t>
      </w:r>
      <w:r w:rsidR="00B2121D">
        <w:rPr>
          <w:rFonts w:ascii="Times New Roman" w:hAnsi="Times New Roman" w:cs="Times New Roman"/>
          <w:sz w:val="28"/>
        </w:rPr>
        <w:t xml:space="preserve"> </w:t>
      </w:r>
      <w:r w:rsidR="008169EB">
        <w:rPr>
          <w:rFonts w:ascii="Times New Roman" w:hAnsi="Times New Roman" w:cs="Times New Roman"/>
          <w:sz w:val="28"/>
        </w:rPr>
        <w:t>Саме тому,</w:t>
      </w:r>
      <w:r w:rsidR="00B2121D" w:rsidRPr="00B2121D">
        <w:rPr>
          <w:rFonts w:ascii="Times New Roman" w:hAnsi="Times New Roman" w:cs="Times New Roman"/>
          <w:sz w:val="28"/>
        </w:rPr>
        <w:t xml:space="preserve"> глибинна рефлексивна переробка бойового досвіду, мотиваційна цілісність особистості та позитивний психофізіологічний стан є фундаментальними</w:t>
      </w:r>
      <w:r w:rsidR="008169EB">
        <w:rPr>
          <w:rFonts w:ascii="Times New Roman" w:hAnsi="Times New Roman" w:cs="Times New Roman"/>
          <w:sz w:val="28"/>
        </w:rPr>
        <w:t xml:space="preserve"> механізмами успішного реінтеграційного процесу </w:t>
      </w:r>
      <w:r w:rsidR="008169EB" w:rsidRPr="00B2121D">
        <w:rPr>
          <w:rFonts w:ascii="Times New Roman" w:hAnsi="Times New Roman" w:cs="Times New Roman"/>
          <w:sz w:val="28"/>
        </w:rPr>
        <w:t>[</w:t>
      </w:r>
      <w:r w:rsidR="00182466">
        <w:rPr>
          <w:rFonts w:ascii="Times New Roman" w:hAnsi="Times New Roman" w:cs="Times New Roman"/>
          <w:sz w:val="28"/>
        </w:rPr>
        <w:t>6</w:t>
      </w:r>
      <w:r w:rsidR="001753FA">
        <w:rPr>
          <w:rFonts w:ascii="Times New Roman" w:hAnsi="Times New Roman" w:cs="Times New Roman"/>
          <w:sz w:val="28"/>
        </w:rPr>
        <w:t>,</w:t>
      </w:r>
      <w:r w:rsidR="008169EB">
        <w:rPr>
          <w:rFonts w:ascii="Times New Roman" w:hAnsi="Times New Roman" w:cs="Times New Roman"/>
          <w:sz w:val="28"/>
        </w:rPr>
        <w:t xml:space="preserve"> с. 445</w:t>
      </w:r>
      <w:r w:rsidR="008169EB" w:rsidRPr="00B2121D">
        <w:rPr>
          <w:rFonts w:ascii="Times New Roman" w:hAnsi="Times New Roman" w:cs="Times New Roman"/>
          <w:sz w:val="28"/>
        </w:rPr>
        <w:t>]</w:t>
      </w:r>
      <w:r w:rsidR="00527020">
        <w:rPr>
          <w:rFonts w:ascii="Times New Roman" w:hAnsi="Times New Roman" w:cs="Times New Roman"/>
          <w:sz w:val="28"/>
        </w:rPr>
        <w:t>.</w:t>
      </w:r>
    </w:p>
    <w:p w:rsidR="00B35A17" w:rsidRDefault="009376D8" w:rsidP="003D51B8">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чином,</w:t>
      </w:r>
      <w:r w:rsidR="003D51B8" w:rsidRPr="003D51B8">
        <w:rPr>
          <w:rFonts w:ascii="Times New Roman" w:hAnsi="Times New Roman" w:cs="Times New Roman"/>
          <w:sz w:val="28"/>
        </w:rPr>
        <w:t xml:space="preserve"> соціально-психологічна реінтеграція ветеранів у цивільний соціум є складним, нелінійним процесом докорінної трансформації особистісної ідентичності. Він полягає у необхідності подолати перехідний стрес, інтегрувати специфічний бойовий і часто травматичний досвід у нову життєву реальність, а також адаптувати армійські </w:t>
      </w:r>
      <w:r w:rsidR="00380F78">
        <w:rPr>
          <w:rFonts w:ascii="Times New Roman" w:hAnsi="Times New Roman" w:cs="Times New Roman"/>
          <w:sz w:val="28"/>
        </w:rPr>
        <w:t>моделі</w:t>
      </w:r>
      <w:r w:rsidR="003D51B8" w:rsidRPr="003D51B8">
        <w:rPr>
          <w:rFonts w:ascii="Times New Roman" w:hAnsi="Times New Roman" w:cs="Times New Roman"/>
          <w:sz w:val="28"/>
        </w:rPr>
        <w:t xml:space="preserve"> поведінки до вимог мирного суспільства. Динаміка реінтеграції охоплює стадії від первинної ейфорії через гостру кризу зіткнення з реальністю до поступової реструктуризації життєвих смислів і кінцевої стабілізації. Успішність цього процесу </w:t>
      </w:r>
      <w:r w:rsidR="00380F78">
        <w:rPr>
          <w:rFonts w:ascii="Times New Roman" w:hAnsi="Times New Roman" w:cs="Times New Roman"/>
          <w:sz w:val="28"/>
        </w:rPr>
        <w:t>зумовлюється</w:t>
      </w:r>
      <w:r w:rsidR="003D51B8" w:rsidRPr="003D51B8">
        <w:rPr>
          <w:rFonts w:ascii="Times New Roman" w:hAnsi="Times New Roman" w:cs="Times New Roman"/>
          <w:sz w:val="28"/>
        </w:rPr>
        <w:t xml:space="preserve"> не лише індивідуальними копінг-стратегіями особистості, але й готовністю мікро- (родина) та макросоціуму (громада, інституції) здійснювати </w:t>
      </w:r>
      <w:r w:rsidR="00380F78">
        <w:rPr>
          <w:rFonts w:ascii="Times New Roman" w:hAnsi="Times New Roman" w:cs="Times New Roman"/>
          <w:sz w:val="28"/>
        </w:rPr>
        <w:t>всебічну</w:t>
      </w:r>
      <w:r w:rsidR="00DC09E6">
        <w:rPr>
          <w:rFonts w:ascii="Times New Roman" w:hAnsi="Times New Roman" w:cs="Times New Roman"/>
          <w:sz w:val="28"/>
        </w:rPr>
        <w:t xml:space="preserve"> підтримку ветерана</w:t>
      </w:r>
      <w:r w:rsidR="0072320D">
        <w:rPr>
          <w:rFonts w:ascii="Times New Roman" w:hAnsi="Times New Roman" w:cs="Times New Roman"/>
          <w:sz w:val="28"/>
        </w:rPr>
        <w:t>. В</w:t>
      </w:r>
      <w:r w:rsidR="0072320D" w:rsidRPr="0072320D">
        <w:rPr>
          <w:rFonts w:ascii="Times New Roman" w:hAnsi="Times New Roman" w:cs="Times New Roman"/>
          <w:sz w:val="28"/>
        </w:rPr>
        <w:t>одночас єдино правильного сценарію повернення до мирного життя не існує, оскільки механізми опрацювання травматичного досвіду та реакція на стрес мають виражену гендерну специфіку, яка потребує окремого розгляду.</w:t>
      </w:r>
    </w:p>
    <w:p w:rsidR="009D1611" w:rsidRDefault="009D1611" w:rsidP="00B35A17">
      <w:pPr>
        <w:spacing w:after="0" w:line="360" w:lineRule="auto"/>
        <w:ind w:firstLine="709"/>
        <w:jc w:val="both"/>
        <w:rPr>
          <w:rFonts w:ascii="Times New Roman" w:hAnsi="Times New Roman" w:cs="Times New Roman"/>
          <w:sz w:val="28"/>
        </w:rPr>
      </w:pPr>
    </w:p>
    <w:p w:rsidR="009D1611" w:rsidRDefault="009D1611" w:rsidP="00B35A17">
      <w:pPr>
        <w:spacing w:after="0" w:line="360" w:lineRule="auto"/>
        <w:ind w:firstLine="709"/>
        <w:jc w:val="both"/>
        <w:rPr>
          <w:rFonts w:ascii="Times New Roman" w:hAnsi="Times New Roman" w:cs="Times New Roman"/>
          <w:sz w:val="28"/>
        </w:rPr>
      </w:pPr>
    </w:p>
    <w:p w:rsidR="00B35A17" w:rsidRPr="00B35A17" w:rsidRDefault="00B35A17" w:rsidP="00B35A17">
      <w:pPr>
        <w:spacing w:after="0" w:line="360" w:lineRule="auto"/>
        <w:ind w:firstLine="709"/>
        <w:jc w:val="both"/>
        <w:rPr>
          <w:rFonts w:ascii="Times New Roman" w:hAnsi="Times New Roman" w:cs="Times New Roman"/>
          <w:b/>
          <w:sz w:val="28"/>
        </w:rPr>
      </w:pPr>
      <w:r w:rsidRPr="00B35A17">
        <w:rPr>
          <w:rFonts w:ascii="Times New Roman" w:hAnsi="Times New Roman" w:cs="Times New Roman"/>
          <w:b/>
          <w:sz w:val="28"/>
        </w:rPr>
        <w:t>1.2. Специфіка впливу бойового стресу та травматичного досвіду на психіку чоловіків та жінок-військових</w:t>
      </w:r>
    </w:p>
    <w:p w:rsidR="00B35A17" w:rsidRDefault="00B35A17" w:rsidP="00B35A17">
      <w:pPr>
        <w:spacing w:after="0" w:line="360" w:lineRule="auto"/>
        <w:ind w:firstLine="709"/>
        <w:jc w:val="both"/>
        <w:rPr>
          <w:rFonts w:ascii="Times New Roman" w:hAnsi="Times New Roman" w:cs="Times New Roman"/>
          <w:sz w:val="28"/>
        </w:rPr>
      </w:pPr>
    </w:p>
    <w:p w:rsidR="009B5E60" w:rsidRPr="009B5E60" w:rsidRDefault="009B5E60" w:rsidP="009B5E60">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Усвідомлення багатовимірності процесу реінтеграції неможливе без глибокого аналізу першопричини дезадаптивних станів – бойового стресу та травматичного досвіду. Сучасне українське законодавство, зокрема Закон України «Про соціальний і правовий захист військовослужбовців та членів їх сімей» [</w:t>
      </w:r>
      <w:r w:rsidR="00182466">
        <w:rPr>
          <w:rFonts w:ascii="Times New Roman" w:hAnsi="Times New Roman" w:cs="Times New Roman"/>
          <w:sz w:val="28"/>
        </w:rPr>
        <w:t>11</w:t>
      </w:r>
      <w:r w:rsidRPr="009B5E60">
        <w:rPr>
          <w:rFonts w:ascii="Times New Roman" w:hAnsi="Times New Roman" w:cs="Times New Roman"/>
          <w:sz w:val="28"/>
        </w:rPr>
        <w:t>] та Постанова Кабінету Міністрів України «</w:t>
      </w:r>
      <w:r w:rsidR="0026180E" w:rsidRPr="0026180E">
        <w:rPr>
          <w:rFonts w:ascii="Times New Roman" w:hAnsi="Times New Roman" w:cs="Times New Roman"/>
          <w:sz w:val="28"/>
        </w:rPr>
        <w:t>Деякі питання ментальної, спортивної, фізичної, психологічної реабілітації та професійної адаптації ветеранів війни, членів їх сімей та деяких інших категорій осіб</w:t>
      </w:r>
      <w:r w:rsidRPr="009B5E60">
        <w:rPr>
          <w:rFonts w:ascii="Times New Roman" w:hAnsi="Times New Roman" w:cs="Times New Roman"/>
          <w:sz w:val="28"/>
        </w:rPr>
        <w:t>» [</w:t>
      </w:r>
      <w:r w:rsidR="00182466">
        <w:rPr>
          <w:rFonts w:ascii="Times New Roman" w:hAnsi="Times New Roman" w:cs="Times New Roman"/>
          <w:sz w:val="28"/>
        </w:rPr>
        <w:t>3</w:t>
      </w:r>
      <w:r w:rsidRPr="009B5E60">
        <w:rPr>
          <w:rFonts w:ascii="Times New Roman" w:hAnsi="Times New Roman" w:cs="Times New Roman"/>
          <w:sz w:val="28"/>
        </w:rPr>
        <w:t>], формує потужний юридичний фундамент для надання допомоги ветеранам. Водночас Закон України «Про забезпечення рівних прав та можливостей жінок і чоловіків» [</w:t>
      </w:r>
      <w:r w:rsidR="00182466">
        <w:rPr>
          <w:rFonts w:ascii="Times New Roman" w:hAnsi="Times New Roman" w:cs="Times New Roman"/>
          <w:sz w:val="28"/>
        </w:rPr>
        <w:t>8</w:t>
      </w:r>
      <w:r w:rsidRPr="009B5E60">
        <w:rPr>
          <w:rFonts w:ascii="Times New Roman" w:hAnsi="Times New Roman" w:cs="Times New Roman"/>
          <w:sz w:val="28"/>
        </w:rPr>
        <w:t>] де-юре гарантує гендерну паритетність під час проходження служби та отримання пільг. Проте, де-факто, нормативно-правове зрівняння не скасовує глибинних психофізіологічних та соціокультурних відмінностей у сприйнятті, переробці та наслідках бойової травми у військовослужбовців різної статі.</w:t>
      </w:r>
    </w:p>
    <w:p w:rsidR="009B5E60" w:rsidRDefault="009B5E60" w:rsidP="00295521">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Бойовий стрес, згідно з сучасними психотравматологічними концепціями</w:t>
      </w:r>
      <w:r w:rsidR="00E858A9">
        <w:rPr>
          <w:rFonts w:ascii="Times New Roman" w:hAnsi="Times New Roman" w:cs="Times New Roman"/>
          <w:sz w:val="28"/>
        </w:rPr>
        <w:t xml:space="preserve"> [</w:t>
      </w:r>
      <w:r w:rsidR="00182466">
        <w:rPr>
          <w:rFonts w:ascii="Times New Roman" w:hAnsi="Times New Roman" w:cs="Times New Roman"/>
          <w:sz w:val="28"/>
        </w:rPr>
        <w:t>38; 39</w:t>
      </w:r>
      <w:r w:rsidR="00E858A9">
        <w:rPr>
          <w:rFonts w:ascii="Times New Roman" w:hAnsi="Times New Roman" w:cs="Times New Roman"/>
          <w:sz w:val="28"/>
        </w:rPr>
        <w:t>]</w:t>
      </w:r>
      <w:r w:rsidRPr="009B5E60">
        <w:rPr>
          <w:rFonts w:ascii="Times New Roman" w:hAnsi="Times New Roman" w:cs="Times New Roman"/>
          <w:sz w:val="28"/>
        </w:rPr>
        <w:t xml:space="preserve">, є комплексною нейробіологічною та психологічною реакцією організму на екстремальні умови життєдіяльності, що супроводжуються вітальною загрозою. Як відзначають </w:t>
      </w:r>
      <w:r w:rsidR="003F4576">
        <w:rPr>
          <w:rFonts w:ascii="Times New Roman" w:hAnsi="Times New Roman" w:cs="Times New Roman"/>
          <w:sz w:val="28"/>
        </w:rPr>
        <w:t>Д. Фогт</w:t>
      </w:r>
      <w:r w:rsidRPr="009B5E60">
        <w:rPr>
          <w:rFonts w:ascii="Times New Roman" w:hAnsi="Times New Roman" w:cs="Times New Roman"/>
          <w:sz w:val="28"/>
        </w:rPr>
        <w:t xml:space="preserve"> та співавтори у своїх багаторічних дослідженнях ветеранів, базова експозиція до бойових дій (обстріли, втрата побратимів, загроза життю) є спільною для обох статей, проте призматичне заломлення цього досвіду крізь гендерно-рольові установки зумовлює кардинально різні клінічні та поведінкові наслідки [</w:t>
      </w:r>
      <w:r w:rsidR="00182466">
        <w:rPr>
          <w:rFonts w:ascii="Times New Roman" w:hAnsi="Times New Roman" w:cs="Times New Roman"/>
          <w:sz w:val="28"/>
        </w:rPr>
        <w:t>44</w:t>
      </w:r>
      <w:r w:rsidR="00AA72B5">
        <w:rPr>
          <w:rFonts w:ascii="Times New Roman" w:hAnsi="Times New Roman" w:cs="Times New Roman"/>
          <w:sz w:val="28"/>
        </w:rPr>
        <w:t>,</w:t>
      </w:r>
      <w:r w:rsidRPr="009B5E60">
        <w:rPr>
          <w:rFonts w:ascii="Times New Roman" w:hAnsi="Times New Roman" w:cs="Times New Roman"/>
          <w:sz w:val="28"/>
        </w:rPr>
        <w:t xml:space="preserve"> с. 14</w:t>
      </w:r>
      <w:r w:rsidR="00145E5E">
        <w:rPr>
          <w:rFonts w:ascii="Times New Roman" w:hAnsi="Times New Roman" w:cs="Times New Roman"/>
          <w:sz w:val="28"/>
        </w:rPr>
        <w:t>5]</w:t>
      </w:r>
      <w:r w:rsidR="00AE036D">
        <w:rPr>
          <w:rFonts w:ascii="Times New Roman" w:hAnsi="Times New Roman" w:cs="Times New Roman"/>
          <w:sz w:val="28"/>
        </w:rPr>
        <w:t>.</w:t>
      </w:r>
    </w:p>
    <w:p w:rsidR="00AE036D" w:rsidRPr="009B5E60" w:rsidRDefault="00AE036D" w:rsidP="00295521">
      <w:pPr>
        <w:spacing w:after="0" w:line="360" w:lineRule="auto"/>
        <w:ind w:firstLine="709"/>
        <w:jc w:val="both"/>
        <w:rPr>
          <w:rFonts w:ascii="Times New Roman" w:hAnsi="Times New Roman" w:cs="Times New Roman"/>
          <w:sz w:val="28"/>
        </w:rPr>
      </w:pPr>
      <w:r w:rsidRPr="00AE036D">
        <w:rPr>
          <w:rFonts w:ascii="Times New Roman" w:hAnsi="Times New Roman" w:cs="Times New Roman"/>
          <w:sz w:val="28"/>
        </w:rPr>
        <w:t>Варто розуміти, що в умовах постійної небезпеки психіка військовослужбовця формує специфічні захисні механізми, спрямовані виключно на фізичне виживання. Нервова система переходить у стан підвищеної готовності, який на фронті рятує життя, але в мирному середовищі перетворюється на серйозну перешкоду. Організм продовжує реагувати на звичайні побутові подразники як на потенційну загрозу, виснажуючи внутрішні ресурси людини та ускладнюючи її плавне повернення до звичного ритму життя.</w:t>
      </w:r>
    </w:p>
    <w:p w:rsidR="009B5E60" w:rsidRPr="009B5E60" w:rsidRDefault="00295521" w:rsidP="00866BAC">
      <w:pPr>
        <w:spacing w:after="0" w:line="360" w:lineRule="auto"/>
        <w:ind w:firstLine="709"/>
        <w:jc w:val="both"/>
        <w:rPr>
          <w:rFonts w:ascii="Times New Roman" w:hAnsi="Times New Roman" w:cs="Times New Roman"/>
          <w:sz w:val="28"/>
        </w:rPr>
      </w:pPr>
      <w:r>
        <w:rPr>
          <w:rFonts w:ascii="Times New Roman" w:hAnsi="Times New Roman" w:cs="Times New Roman"/>
          <w:sz w:val="28"/>
        </w:rPr>
        <w:t>Що стосується особливостей</w:t>
      </w:r>
      <w:r w:rsidR="009B5E60" w:rsidRPr="009B5E60">
        <w:rPr>
          <w:rFonts w:ascii="Times New Roman" w:hAnsi="Times New Roman" w:cs="Times New Roman"/>
          <w:sz w:val="28"/>
        </w:rPr>
        <w:t xml:space="preserve"> переживання травми чо</w:t>
      </w:r>
      <w:r>
        <w:rPr>
          <w:rFonts w:ascii="Times New Roman" w:hAnsi="Times New Roman" w:cs="Times New Roman"/>
          <w:sz w:val="28"/>
        </w:rPr>
        <w:t>ловіками-військовослужбовцями, то у</w:t>
      </w:r>
      <w:r w:rsidR="009B5E60" w:rsidRPr="009B5E60">
        <w:rPr>
          <w:rFonts w:ascii="Times New Roman" w:hAnsi="Times New Roman" w:cs="Times New Roman"/>
          <w:sz w:val="28"/>
        </w:rPr>
        <w:t xml:space="preserve"> чоловічій військовій субкультурі домінуючими є конструкти гегемонної маскулінності: емоційна стриманість, фізична витривалість, агресивність та демонстрація невразливості. На думку </w:t>
      </w:r>
      <w:r w:rsidR="004302E2">
        <w:rPr>
          <w:rFonts w:ascii="Times New Roman" w:hAnsi="Times New Roman" w:cs="Times New Roman"/>
          <w:sz w:val="28"/>
        </w:rPr>
        <w:t>Ш. Магуен</w:t>
      </w:r>
      <w:r w:rsidR="009B5E60" w:rsidRPr="009B5E60">
        <w:rPr>
          <w:rFonts w:ascii="Times New Roman" w:hAnsi="Times New Roman" w:cs="Times New Roman"/>
          <w:sz w:val="28"/>
        </w:rPr>
        <w:t xml:space="preserve"> та колег, бойова травма у чоловіків часто призводить до гострого гендерно-рольового конфлікту [</w:t>
      </w:r>
      <w:r w:rsidR="00182466">
        <w:rPr>
          <w:rFonts w:ascii="Times New Roman" w:hAnsi="Times New Roman" w:cs="Times New Roman"/>
          <w:sz w:val="28"/>
        </w:rPr>
        <w:t>30</w:t>
      </w:r>
      <w:r w:rsidR="009B5E60" w:rsidRPr="009B5E60">
        <w:rPr>
          <w:rFonts w:ascii="Times New Roman" w:hAnsi="Times New Roman" w:cs="Times New Roman"/>
          <w:sz w:val="28"/>
        </w:rPr>
        <w:t>]. Коли чоловік стикається з психологічними наслідками війни (страхом, безсонням, флешбеками), це вступає в дисонанс із його внутрішнім ідеа</w:t>
      </w:r>
      <w:r w:rsidR="00866BAC">
        <w:rPr>
          <w:rFonts w:ascii="Times New Roman" w:hAnsi="Times New Roman" w:cs="Times New Roman"/>
          <w:sz w:val="28"/>
        </w:rPr>
        <w:t>лом «незламного воїна».</w:t>
      </w:r>
    </w:p>
    <w:p w:rsidR="009B5E60" w:rsidRDefault="009B5E60" w:rsidP="008956FC">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Як наслідок, чоловіки значно частіше вдаються до механізмів екстерналізації (виведення внутрішнього болю назовні). Емпіричні дані підтверджують, що посттравматичний стресовий розлад (ПТСР) у чоловіків-ветеранів найчастіше маскується під девіантні форми поведінки: немотивовані спалахи гніву, схильність до невиправданого ризику, агресію (зокрема домашнє насильство) та адиктивну поведінку (зловживання алкоголем чи психоактивними речовинами) як спробу «самолікування» [</w:t>
      </w:r>
      <w:r w:rsidR="00182466">
        <w:rPr>
          <w:rFonts w:ascii="Times New Roman" w:hAnsi="Times New Roman" w:cs="Times New Roman"/>
          <w:sz w:val="28"/>
        </w:rPr>
        <w:t>42</w:t>
      </w:r>
      <w:r w:rsidR="00137272">
        <w:rPr>
          <w:rFonts w:ascii="Times New Roman" w:hAnsi="Times New Roman" w:cs="Times New Roman"/>
          <w:sz w:val="28"/>
        </w:rPr>
        <w:t>, с. 72</w:t>
      </w:r>
      <w:r w:rsidRPr="009B5E60">
        <w:rPr>
          <w:rFonts w:ascii="Times New Roman" w:hAnsi="Times New Roman" w:cs="Times New Roman"/>
          <w:sz w:val="28"/>
        </w:rPr>
        <w:t>]. Крім того, стигматизація психіатричної допомоги у чоловічому середовищі створює потужний бар</w:t>
      </w:r>
      <w:r w:rsidR="00137272">
        <w:rPr>
          <w:rFonts w:ascii="Times New Roman" w:hAnsi="Times New Roman" w:cs="Times New Roman"/>
          <w:sz w:val="28"/>
        </w:rPr>
        <w:t>’</w:t>
      </w:r>
      <w:r w:rsidRPr="009B5E60">
        <w:rPr>
          <w:rFonts w:ascii="Times New Roman" w:hAnsi="Times New Roman" w:cs="Times New Roman"/>
          <w:sz w:val="28"/>
        </w:rPr>
        <w:t xml:space="preserve">єр: чоловіки-ветерани звертаються по фахову психологічну підтримку </w:t>
      </w:r>
      <w:r w:rsidR="008956FC">
        <w:rPr>
          <w:rFonts w:ascii="Times New Roman" w:hAnsi="Times New Roman" w:cs="Times New Roman"/>
          <w:sz w:val="28"/>
        </w:rPr>
        <w:t>значно</w:t>
      </w:r>
      <w:r w:rsidRPr="009B5E60">
        <w:rPr>
          <w:rFonts w:ascii="Times New Roman" w:hAnsi="Times New Roman" w:cs="Times New Roman"/>
          <w:sz w:val="28"/>
        </w:rPr>
        <w:t xml:space="preserve"> рідше, ніж жінки, що призводить до хронізації травми та підвищеного ризику суїцидальної поведінки</w:t>
      </w:r>
      <w:r w:rsidR="00AE036D">
        <w:rPr>
          <w:rFonts w:ascii="Times New Roman" w:hAnsi="Times New Roman" w:cs="Times New Roman"/>
          <w:sz w:val="28"/>
        </w:rPr>
        <w:t>.</w:t>
      </w:r>
    </w:p>
    <w:p w:rsidR="00AE036D" w:rsidRPr="009B5E60" w:rsidRDefault="00AE036D" w:rsidP="008956FC">
      <w:pPr>
        <w:spacing w:after="0" w:line="360" w:lineRule="auto"/>
        <w:ind w:firstLine="709"/>
        <w:jc w:val="both"/>
        <w:rPr>
          <w:rFonts w:ascii="Times New Roman" w:hAnsi="Times New Roman" w:cs="Times New Roman"/>
          <w:sz w:val="28"/>
        </w:rPr>
      </w:pPr>
      <w:r w:rsidRPr="00AE036D">
        <w:rPr>
          <w:rFonts w:ascii="Times New Roman" w:hAnsi="Times New Roman" w:cs="Times New Roman"/>
          <w:sz w:val="28"/>
        </w:rPr>
        <w:t>Такий спосіб реагування значною мірою підкріплюється традиційними суспільними очікуваннями. Від чоловіка, який пройшов війну, оточення підсвідомо очікує проявів непохитної сили та емоційної витримки. Відчуваючи цей негласний тиск, ветерани часто обирають шлях емоційної ізоляції, приховуючи свої справжні переживання за маскою байдужості або надмірної жорсткості. Це створює замкнене коло: внутрішній біль зростає без належного виходу, а спроби впоратися з ним самотужки лише поглиблюють стан соціальної дезадаптації.</w:t>
      </w:r>
    </w:p>
    <w:p w:rsidR="009B5E60" w:rsidRPr="009B5E60" w:rsidRDefault="008956FC" w:rsidP="0071498B">
      <w:pPr>
        <w:spacing w:after="0" w:line="360" w:lineRule="auto"/>
        <w:ind w:firstLine="709"/>
        <w:jc w:val="both"/>
        <w:rPr>
          <w:rFonts w:ascii="Times New Roman" w:hAnsi="Times New Roman" w:cs="Times New Roman"/>
          <w:sz w:val="28"/>
        </w:rPr>
      </w:pPr>
      <w:r>
        <w:rPr>
          <w:rFonts w:ascii="Times New Roman" w:hAnsi="Times New Roman" w:cs="Times New Roman"/>
          <w:sz w:val="28"/>
        </w:rPr>
        <w:t>В свою чергу, ж</w:t>
      </w:r>
      <w:r w:rsidR="009B5E60" w:rsidRPr="009B5E60">
        <w:rPr>
          <w:rFonts w:ascii="Times New Roman" w:hAnsi="Times New Roman" w:cs="Times New Roman"/>
          <w:sz w:val="28"/>
        </w:rPr>
        <w:t xml:space="preserve">інки у збройних силах стикаються з так званим «подвійним навантаженням». Окрім класичного бойового стресу, вони зазнають впливу специфічних стресорів міноритарної групи. За спостереженнями </w:t>
      </w:r>
      <w:r w:rsidR="0071498B">
        <w:rPr>
          <w:rFonts w:ascii="Times New Roman" w:hAnsi="Times New Roman" w:cs="Times New Roman"/>
          <w:sz w:val="28"/>
        </w:rPr>
        <w:t>Т. Галовскі</w:t>
      </w:r>
      <w:r w:rsidR="009B5E60" w:rsidRPr="009B5E60">
        <w:rPr>
          <w:rFonts w:ascii="Times New Roman" w:hAnsi="Times New Roman" w:cs="Times New Roman"/>
          <w:sz w:val="28"/>
        </w:rPr>
        <w:t>, жінки-військові перебувають у стані перманентного доведення своєї професійної придатності в маскулінному середовищі, що призводить до хронічного психоемоційного виснаження [</w:t>
      </w:r>
      <w:r w:rsidR="00182466">
        <w:rPr>
          <w:rFonts w:ascii="Times New Roman" w:hAnsi="Times New Roman" w:cs="Times New Roman"/>
          <w:sz w:val="28"/>
        </w:rPr>
        <w:t>22</w:t>
      </w:r>
      <w:r w:rsidR="0071498B">
        <w:rPr>
          <w:rFonts w:ascii="Times New Roman" w:hAnsi="Times New Roman" w:cs="Times New Roman"/>
          <w:sz w:val="28"/>
        </w:rPr>
        <w:t>].</w:t>
      </w:r>
    </w:p>
    <w:p w:rsidR="009B5E60" w:rsidRPr="009B5E60" w:rsidRDefault="009B5E60" w:rsidP="0098626A">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Суттєвим фактором, який ексклюзивно впливає на жіночу психіку в армії, є проблема, яку в західній літературі концептуалізують як Military Sexual Trauma (MST) – військову сексуальну травму або гендерно зумовлений харасмент</w:t>
      </w:r>
      <w:r w:rsidR="0098626A">
        <w:rPr>
          <w:rFonts w:ascii="Times New Roman" w:hAnsi="Times New Roman" w:cs="Times New Roman"/>
          <w:sz w:val="28"/>
        </w:rPr>
        <w:t xml:space="preserve"> [</w:t>
      </w:r>
      <w:r w:rsidR="00182466">
        <w:rPr>
          <w:rFonts w:ascii="Times New Roman" w:hAnsi="Times New Roman" w:cs="Times New Roman"/>
          <w:sz w:val="28"/>
        </w:rPr>
        <w:t>31</w:t>
      </w:r>
      <w:r w:rsidR="0098626A">
        <w:rPr>
          <w:rFonts w:ascii="Times New Roman" w:hAnsi="Times New Roman" w:cs="Times New Roman"/>
          <w:sz w:val="28"/>
        </w:rPr>
        <w:t>].</w:t>
      </w:r>
      <w:r w:rsidRPr="009B5E60">
        <w:rPr>
          <w:rFonts w:ascii="Times New Roman" w:hAnsi="Times New Roman" w:cs="Times New Roman"/>
          <w:sz w:val="28"/>
        </w:rPr>
        <w:t xml:space="preserve"> Як доводить масштабне дослідження </w:t>
      </w:r>
      <w:r w:rsidR="00F60745">
        <w:rPr>
          <w:rFonts w:ascii="Times New Roman" w:hAnsi="Times New Roman" w:cs="Times New Roman"/>
          <w:sz w:val="28"/>
        </w:rPr>
        <w:t>Е. Стріт,</w:t>
      </w:r>
      <w:r w:rsidRPr="009B5E60">
        <w:rPr>
          <w:rFonts w:ascii="Times New Roman" w:hAnsi="Times New Roman" w:cs="Times New Roman"/>
          <w:sz w:val="28"/>
        </w:rPr>
        <w:t xml:space="preserve"> наявність навіть непрямого гендерного тиску чи дискримінації на фоні бойових дій має кумулятивний ефект, збільшуючи ризик розвитку важких форм ПТСР у жінок на 40% порівняно з чоловіками, які пережили аналогічну інтенсивність бойових дій [</w:t>
      </w:r>
      <w:r w:rsidR="00182466">
        <w:rPr>
          <w:rFonts w:ascii="Times New Roman" w:hAnsi="Times New Roman" w:cs="Times New Roman"/>
          <w:sz w:val="28"/>
        </w:rPr>
        <w:t>41,</w:t>
      </w:r>
      <w:r w:rsidR="0098626A">
        <w:rPr>
          <w:rFonts w:ascii="Times New Roman" w:hAnsi="Times New Roman" w:cs="Times New Roman"/>
          <w:sz w:val="28"/>
        </w:rPr>
        <w:t xml:space="preserve"> с. 185].</w:t>
      </w:r>
    </w:p>
    <w:p w:rsidR="009B5E60" w:rsidRDefault="009B5E60" w:rsidP="004D1E10">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На відміну від чоловіків, жінки схильні до інтерналізації травматичного досвіду (спрямування переживань усередину себе). Клінічна картина наслідків бойового стресу у жінок-ветеранок частіше характеризується високим рівнем коморбідності ПТСР із великим депресивним розладом, генералізованою тривожністю, соматизацією (появою незрозумілих фізичних болів, мігреней) та розладами харчової поведінки [</w:t>
      </w:r>
      <w:r w:rsidR="00182466">
        <w:rPr>
          <w:rFonts w:ascii="Times New Roman" w:hAnsi="Times New Roman" w:cs="Times New Roman"/>
          <w:sz w:val="28"/>
        </w:rPr>
        <w:t>25</w:t>
      </w:r>
      <w:r w:rsidR="00AA72B5">
        <w:rPr>
          <w:rFonts w:ascii="Times New Roman" w:hAnsi="Times New Roman" w:cs="Times New Roman"/>
          <w:sz w:val="28"/>
        </w:rPr>
        <w:t>,</w:t>
      </w:r>
      <w:r w:rsidR="00004DB6">
        <w:rPr>
          <w:rFonts w:ascii="Times New Roman" w:hAnsi="Times New Roman" w:cs="Times New Roman"/>
          <w:sz w:val="28"/>
        </w:rPr>
        <w:t xml:space="preserve"> с. 1152]. Водночас, </w:t>
      </w:r>
      <w:r w:rsidRPr="009B5E60">
        <w:rPr>
          <w:rFonts w:ascii="Times New Roman" w:hAnsi="Times New Roman" w:cs="Times New Roman"/>
          <w:sz w:val="28"/>
        </w:rPr>
        <w:t>жінки демонструють вищу пластичність психіки та більшу готовність до рефлексії: вони частіше і швидше ініціюють звернення по фахову допомогу та активніше використовують підтримуючі соціальні мережі як адаптивну копінг-стратегію [</w:t>
      </w:r>
      <w:r w:rsidR="00182466">
        <w:rPr>
          <w:rFonts w:ascii="Times New Roman" w:hAnsi="Times New Roman" w:cs="Times New Roman"/>
          <w:sz w:val="28"/>
        </w:rPr>
        <w:t>24</w:t>
      </w:r>
      <w:r w:rsidR="00AA72B5">
        <w:rPr>
          <w:rFonts w:ascii="Times New Roman" w:hAnsi="Times New Roman" w:cs="Times New Roman"/>
          <w:sz w:val="28"/>
        </w:rPr>
        <w:t>,</w:t>
      </w:r>
      <w:r w:rsidR="00074B3D">
        <w:rPr>
          <w:rFonts w:ascii="Times New Roman" w:hAnsi="Times New Roman" w:cs="Times New Roman"/>
          <w:sz w:val="28"/>
        </w:rPr>
        <w:t xml:space="preserve"> с. 111</w:t>
      </w:r>
      <w:r w:rsidR="009A4AD7">
        <w:rPr>
          <w:rFonts w:ascii="Times New Roman" w:hAnsi="Times New Roman" w:cs="Times New Roman"/>
          <w:sz w:val="28"/>
        </w:rPr>
        <w:t>].</w:t>
      </w:r>
    </w:p>
    <w:p w:rsidR="009A4AD7" w:rsidRPr="009B5E60" w:rsidRDefault="0047089F" w:rsidP="004D1E10">
      <w:pPr>
        <w:spacing w:after="0" w:line="360" w:lineRule="auto"/>
        <w:ind w:firstLine="709"/>
        <w:jc w:val="both"/>
        <w:rPr>
          <w:rFonts w:ascii="Times New Roman" w:hAnsi="Times New Roman" w:cs="Times New Roman"/>
          <w:sz w:val="28"/>
        </w:rPr>
      </w:pPr>
      <w:r w:rsidRPr="0047089F">
        <w:rPr>
          <w:rFonts w:ascii="Times New Roman" w:hAnsi="Times New Roman" w:cs="Times New Roman"/>
          <w:sz w:val="28"/>
        </w:rPr>
        <w:t>Проте прагнення жінок до емоційної відкритості та пошуку підтримки не завжди зустрічає адекватну реакцію з боку цивільного оточення. Специфічний жіночий досвід війни часто залишається незрозумілим або навіть знеціненим у суспільстві, де образ ветерана традиційно асоціюється виключно з чоловіками. Це соціальне нерозуміння призводить до того, що жінки-військові можуть відчувати глибоку самотність і відстороненість навіть у колі близьких людей, що додатково</w:t>
      </w:r>
      <w:r>
        <w:rPr>
          <w:rFonts w:ascii="Times New Roman" w:hAnsi="Times New Roman" w:cs="Times New Roman"/>
          <w:sz w:val="28"/>
        </w:rPr>
        <w:t xml:space="preserve"> посилює їхню внутрішню тривогу.</w:t>
      </w:r>
    </w:p>
    <w:p w:rsidR="009B5E60" w:rsidRDefault="009B5E60" w:rsidP="00F60745">
      <w:pPr>
        <w:spacing w:after="0" w:line="360" w:lineRule="auto"/>
        <w:ind w:firstLine="709"/>
        <w:jc w:val="both"/>
        <w:rPr>
          <w:rFonts w:ascii="Times New Roman" w:hAnsi="Times New Roman" w:cs="Times New Roman"/>
          <w:sz w:val="28"/>
        </w:rPr>
      </w:pPr>
      <w:r w:rsidRPr="009B5E60">
        <w:rPr>
          <w:rFonts w:ascii="Times New Roman" w:hAnsi="Times New Roman" w:cs="Times New Roman"/>
          <w:sz w:val="28"/>
        </w:rPr>
        <w:t xml:space="preserve">Порівняльний аналіз </w:t>
      </w:r>
      <w:r w:rsidR="00004DB6">
        <w:rPr>
          <w:rFonts w:ascii="Times New Roman" w:hAnsi="Times New Roman" w:cs="Times New Roman"/>
          <w:sz w:val="28"/>
        </w:rPr>
        <w:t>дав також змогу виявити</w:t>
      </w:r>
      <w:r w:rsidRPr="009B5E60">
        <w:rPr>
          <w:rFonts w:ascii="Times New Roman" w:hAnsi="Times New Roman" w:cs="Times New Roman"/>
          <w:sz w:val="28"/>
        </w:rPr>
        <w:t xml:space="preserve"> відмінності у </w:t>
      </w:r>
      <w:r w:rsidR="00F60745">
        <w:rPr>
          <w:rFonts w:ascii="Times New Roman" w:hAnsi="Times New Roman" w:cs="Times New Roman"/>
          <w:sz w:val="28"/>
        </w:rPr>
        <w:t>переживанні моральної травми</w:t>
      </w:r>
      <w:r w:rsidRPr="009B5E60">
        <w:rPr>
          <w:rFonts w:ascii="Times New Roman" w:hAnsi="Times New Roman" w:cs="Times New Roman"/>
          <w:sz w:val="28"/>
        </w:rPr>
        <w:t>. Якщо для чоловіків тригером моральної травми частіше виступає втрата побратима в бою або відчуття провини за скоєні дії, то для жінок-військових (особливо тих, хто має дітей) найглибшим моральним конфліктом нерідко стає розрив між обов</w:t>
      </w:r>
      <w:r w:rsidR="00F60745">
        <w:rPr>
          <w:rFonts w:ascii="Times New Roman" w:hAnsi="Times New Roman" w:cs="Times New Roman"/>
          <w:sz w:val="28"/>
        </w:rPr>
        <w:t>’яз</w:t>
      </w:r>
      <w:r w:rsidRPr="009B5E60">
        <w:rPr>
          <w:rFonts w:ascii="Times New Roman" w:hAnsi="Times New Roman" w:cs="Times New Roman"/>
          <w:sz w:val="28"/>
        </w:rPr>
        <w:t>ком матері та обов</w:t>
      </w:r>
      <w:r w:rsidR="00F60745">
        <w:rPr>
          <w:rFonts w:ascii="Times New Roman" w:hAnsi="Times New Roman" w:cs="Times New Roman"/>
          <w:sz w:val="28"/>
        </w:rPr>
        <w:t>’</w:t>
      </w:r>
      <w:r w:rsidRPr="009B5E60">
        <w:rPr>
          <w:rFonts w:ascii="Times New Roman" w:hAnsi="Times New Roman" w:cs="Times New Roman"/>
          <w:sz w:val="28"/>
        </w:rPr>
        <w:t>язком захисниці, що породжує гостре екзистенцій</w:t>
      </w:r>
      <w:r w:rsidR="0047089F">
        <w:rPr>
          <w:rFonts w:ascii="Times New Roman" w:hAnsi="Times New Roman" w:cs="Times New Roman"/>
          <w:sz w:val="28"/>
        </w:rPr>
        <w:t>не почуття провини перед родиною.</w:t>
      </w:r>
    </w:p>
    <w:p w:rsidR="0047089F" w:rsidRPr="0047089F" w:rsidRDefault="0047089F" w:rsidP="00BA138A">
      <w:pPr>
        <w:spacing w:after="0" w:line="360" w:lineRule="auto"/>
        <w:ind w:firstLine="709"/>
        <w:jc w:val="both"/>
        <w:rPr>
          <w:rFonts w:ascii="Times New Roman" w:hAnsi="Times New Roman" w:cs="Times New Roman"/>
          <w:sz w:val="28"/>
        </w:rPr>
      </w:pPr>
      <w:r w:rsidRPr="0047089F">
        <w:rPr>
          <w:rFonts w:ascii="Times New Roman" w:hAnsi="Times New Roman" w:cs="Times New Roman"/>
          <w:sz w:val="28"/>
        </w:rPr>
        <w:t>Окремо слід наголосити, що наслідки бойового стресу ніколи не обмежуються лише внутрішнім світом самого ветерана, а неминуче транслюються на його найближче оточення. Незалежно від статі, травмована психіка змінює звичні моделі поведінки у сім</w:t>
      </w:r>
      <w:r w:rsidR="00BA138A">
        <w:rPr>
          <w:rFonts w:ascii="Times New Roman" w:hAnsi="Times New Roman" w:cs="Times New Roman"/>
          <w:sz w:val="28"/>
        </w:rPr>
        <w:t>’ї,</w:t>
      </w:r>
      <w:r w:rsidRPr="0047089F">
        <w:rPr>
          <w:rFonts w:ascii="Times New Roman" w:hAnsi="Times New Roman" w:cs="Times New Roman"/>
          <w:sz w:val="28"/>
        </w:rPr>
        <w:t xml:space="preserve"> руйнуючи відчуття стабільності та довіри між партнерами чи батьками і дітьми. Однак саме через гендерні відмінності у проявах стресу </w:t>
      </w:r>
      <w:r w:rsidR="00BA138A">
        <w:rPr>
          <w:rFonts w:ascii="Times New Roman" w:hAnsi="Times New Roman" w:cs="Times New Roman"/>
          <w:sz w:val="28"/>
        </w:rPr>
        <w:t>‒</w:t>
      </w:r>
      <w:r w:rsidRPr="0047089F">
        <w:rPr>
          <w:rFonts w:ascii="Times New Roman" w:hAnsi="Times New Roman" w:cs="Times New Roman"/>
          <w:sz w:val="28"/>
        </w:rPr>
        <w:t xml:space="preserve"> відкриту конфліктність і дратівливість у чоловіків чи емоційне вигорання та пригніченість у жінок </w:t>
      </w:r>
      <w:r w:rsidR="00BA138A">
        <w:rPr>
          <w:rFonts w:ascii="Times New Roman" w:hAnsi="Times New Roman" w:cs="Times New Roman"/>
          <w:sz w:val="28"/>
        </w:rPr>
        <w:t>–</w:t>
      </w:r>
      <w:r w:rsidRPr="0047089F">
        <w:rPr>
          <w:rFonts w:ascii="Times New Roman" w:hAnsi="Times New Roman" w:cs="Times New Roman"/>
          <w:sz w:val="28"/>
        </w:rPr>
        <w:t xml:space="preserve"> сімейні кризи набувають різного характеру, вимагаючи дуже ув</w:t>
      </w:r>
      <w:r w:rsidR="00BA138A">
        <w:rPr>
          <w:rFonts w:ascii="Times New Roman" w:hAnsi="Times New Roman" w:cs="Times New Roman"/>
          <w:sz w:val="28"/>
        </w:rPr>
        <w:t>ажного підходу до їх подолання.</w:t>
      </w:r>
    </w:p>
    <w:p w:rsidR="00B35A17" w:rsidRDefault="0047089F" w:rsidP="00330F7C">
      <w:pPr>
        <w:spacing w:after="0" w:line="360" w:lineRule="auto"/>
        <w:ind w:firstLine="709"/>
        <w:jc w:val="both"/>
        <w:rPr>
          <w:rFonts w:ascii="Times New Roman" w:hAnsi="Times New Roman" w:cs="Times New Roman"/>
          <w:sz w:val="28"/>
        </w:rPr>
      </w:pPr>
      <w:r w:rsidRPr="0047089F">
        <w:rPr>
          <w:rFonts w:ascii="Times New Roman" w:hAnsi="Times New Roman" w:cs="Times New Roman"/>
          <w:sz w:val="28"/>
        </w:rPr>
        <w:t>Таким чином, бойовий стрес та травматичний досвід мають руйнівний вплив на психіку військовослужбовців, проте шляхи їхнього прояву та переживання суттєво відрізняються у чоловіків і жінок. Якщо для чоловіків характерною є тенденція до екстерналізації проблеми через гнів, ризиковану поведінку та відмову від допомоги через страх здатися слабкими, то жінки частіше стикаються з інтерналізацією травми, що проявляється у депресивних станах, соматизації та тривожності на тлі додаткового тягаря гендерних стереотипів. Розуміння цієї специфіки є критично важливим, адже воно доводить неможливість застосування єдиного шаблонного підходу до психологічної реабілітації. Лише врахування цих глибоких гендерних відмінностей дозволить створити дійсно ефективну систему підтримки, яка допоможе ветеранам та ветеранкам зберегти внутрішні ресурси і успішно адаптуватися до умов мирного життя.</w:t>
      </w:r>
    </w:p>
    <w:p w:rsidR="00330F7C" w:rsidRDefault="00330F7C" w:rsidP="00330F7C">
      <w:pPr>
        <w:spacing w:after="0" w:line="360" w:lineRule="auto"/>
        <w:ind w:firstLine="709"/>
        <w:jc w:val="both"/>
        <w:rPr>
          <w:rFonts w:ascii="Times New Roman" w:hAnsi="Times New Roman" w:cs="Times New Roman"/>
          <w:sz w:val="28"/>
        </w:rPr>
      </w:pPr>
    </w:p>
    <w:p w:rsidR="00B35A17" w:rsidRPr="00B35A17" w:rsidRDefault="00B35A17" w:rsidP="00B35A17">
      <w:pPr>
        <w:spacing w:after="0" w:line="360" w:lineRule="auto"/>
        <w:ind w:firstLine="709"/>
        <w:jc w:val="both"/>
        <w:rPr>
          <w:rFonts w:ascii="Times New Roman" w:hAnsi="Times New Roman" w:cs="Times New Roman"/>
          <w:sz w:val="28"/>
        </w:rPr>
      </w:pPr>
    </w:p>
    <w:p w:rsidR="00B35A17" w:rsidRPr="00B35A17" w:rsidRDefault="00B35A17" w:rsidP="00B35A17">
      <w:pPr>
        <w:spacing w:after="0" w:line="360" w:lineRule="auto"/>
        <w:ind w:firstLine="709"/>
        <w:jc w:val="both"/>
        <w:rPr>
          <w:rFonts w:ascii="Times New Roman" w:hAnsi="Times New Roman" w:cs="Times New Roman"/>
          <w:b/>
          <w:sz w:val="28"/>
        </w:rPr>
      </w:pPr>
      <w:r w:rsidRPr="00B35A17">
        <w:rPr>
          <w:rFonts w:ascii="Times New Roman" w:hAnsi="Times New Roman" w:cs="Times New Roman"/>
          <w:b/>
          <w:sz w:val="28"/>
        </w:rPr>
        <w:t>1.3. Бар’єри та ресурси успішної реінтеграції ветеранів і ветеранок в умовах сучасного суспільства</w:t>
      </w:r>
    </w:p>
    <w:p w:rsidR="00B35A17" w:rsidRDefault="00B35A17" w:rsidP="00B35A17">
      <w:pPr>
        <w:spacing w:after="0" w:line="360" w:lineRule="auto"/>
        <w:ind w:firstLine="709"/>
        <w:jc w:val="both"/>
        <w:rPr>
          <w:rFonts w:ascii="Times New Roman" w:hAnsi="Times New Roman" w:cs="Times New Roman"/>
          <w:sz w:val="28"/>
        </w:rPr>
      </w:pPr>
    </w:p>
    <w:p w:rsidR="003A496F" w:rsidRPr="003A496F" w:rsidRDefault="003A496F" w:rsidP="006C2D16">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Успішність повернення колишніх військовослужбовців до умов мирного життя визначається складним динамічним балансом між перешкодами, що гальмують цей процес (бар’єрами), та захисними механізмами, які сприяють адаптації (ресурсами). Як свідчать результати комплексних досліджень Міжнародної організації з міграції (МОМ) щодо соціальної реінтеграції ветеранів в Україні [</w:t>
      </w:r>
      <w:r w:rsidR="00182466">
        <w:rPr>
          <w:rFonts w:ascii="Times New Roman" w:hAnsi="Times New Roman" w:cs="Times New Roman"/>
          <w:sz w:val="28"/>
        </w:rPr>
        <w:t>15</w:t>
      </w:r>
      <w:r w:rsidRPr="003A496F">
        <w:rPr>
          <w:rFonts w:ascii="Times New Roman" w:hAnsi="Times New Roman" w:cs="Times New Roman"/>
          <w:sz w:val="28"/>
        </w:rPr>
        <w:t>], цей баланс формується на перетині індивідуальних, міжособистісн</w:t>
      </w:r>
      <w:r w:rsidR="006C2D16">
        <w:rPr>
          <w:rFonts w:ascii="Times New Roman" w:hAnsi="Times New Roman" w:cs="Times New Roman"/>
          <w:sz w:val="28"/>
        </w:rPr>
        <w:t>их та макросоціальних чинників.</w:t>
      </w:r>
    </w:p>
    <w:p w:rsidR="003A496F" w:rsidRPr="003A496F" w:rsidRDefault="003A496F" w:rsidP="003A496F">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Аналіз сучасного наукового дискурсу дозволяє класифікувати бар’єри реінтеграції за кількома ключовими рівнями. На макросоціальному (інституційному) рівні головною перепоною виступає бюрократизація процесів отримання статусів, пільг та медичної допомоги. Н. Тілікіна та І. Пєша слушно зауважують, що надмірна складність адміністративних процедур не лише виснажує ветеранів фізично, але й формує у них гостре відчуття соціальної несправедливості та знецінення їхнього внеску з боку державної машини [</w:t>
      </w:r>
      <w:r w:rsidR="002234C9">
        <w:rPr>
          <w:rFonts w:ascii="Times New Roman" w:hAnsi="Times New Roman" w:cs="Times New Roman"/>
          <w:sz w:val="28"/>
        </w:rPr>
        <w:t>17</w:t>
      </w:r>
      <w:r w:rsidR="00D13BEE">
        <w:rPr>
          <w:rFonts w:ascii="Times New Roman" w:hAnsi="Times New Roman" w:cs="Times New Roman"/>
          <w:sz w:val="28"/>
        </w:rPr>
        <w:t>,</w:t>
      </w:r>
      <w:r w:rsidRPr="003A496F">
        <w:rPr>
          <w:rFonts w:ascii="Times New Roman" w:hAnsi="Times New Roman" w:cs="Times New Roman"/>
          <w:sz w:val="28"/>
        </w:rPr>
        <w:t xml:space="preserve"> с. 45].</w:t>
      </w:r>
    </w:p>
    <w:p w:rsidR="003A496F" w:rsidRPr="003A496F" w:rsidRDefault="003A496F" w:rsidP="005D7813">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 xml:space="preserve">Вагомим ресурсом у сучасних </w:t>
      </w:r>
      <w:r w:rsidR="0051620E">
        <w:rPr>
          <w:rFonts w:ascii="Times New Roman" w:hAnsi="Times New Roman" w:cs="Times New Roman"/>
          <w:sz w:val="28"/>
        </w:rPr>
        <w:t>вітчизняних</w:t>
      </w:r>
      <w:r w:rsidRPr="003A496F">
        <w:rPr>
          <w:rFonts w:ascii="Times New Roman" w:hAnsi="Times New Roman" w:cs="Times New Roman"/>
          <w:sz w:val="28"/>
        </w:rPr>
        <w:t xml:space="preserve"> реаліях виступає поступовий перехід від фрагментарної допомоги до системної ветеранської політики. </w:t>
      </w:r>
      <w:r w:rsidR="005D7813">
        <w:rPr>
          <w:rFonts w:ascii="Times New Roman" w:hAnsi="Times New Roman" w:cs="Times New Roman"/>
          <w:sz w:val="28"/>
        </w:rPr>
        <w:t>Держава визнає</w:t>
      </w:r>
      <w:r w:rsidRPr="003A496F">
        <w:rPr>
          <w:rFonts w:ascii="Times New Roman" w:hAnsi="Times New Roman" w:cs="Times New Roman"/>
          <w:sz w:val="28"/>
        </w:rPr>
        <w:t xml:space="preserve"> створення безбар’єрного простору та економічної незалежності ветеранів як абсолютний пріоритет. Утім, </w:t>
      </w:r>
      <w:r w:rsidR="005D7813">
        <w:rPr>
          <w:rFonts w:ascii="Times New Roman" w:hAnsi="Times New Roman" w:cs="Times New Roman"/>
          <w:sz w:val="28"/>
        </w:rPr>
        <w:t>означений вектор</w:t>
      </w:r>
      <w:r w:rsidRPr="003A496F">
        <w:rPr>
          <w:rFonts w:ascii="Times New Roman" w:hAnsi="Times New Roman" w:cs="Times New Roman"/>
          <w:sz w:val="28"/>
        </w:rPr>
        <w:t xml:space="preserve"> часто нівелюється практичними бар’єрами на місцях: дефіцитом фахівців соціальної сфери у невеликих громадах та складністю міжвідомчої взаємодії, що об’єктивно уповільнює реальний доступ військовослужбовців д</w:t>
      </w:r>
      <w:r w:rsidR="005D7813">
        <w:rPr>
          <w:rFonts w:ascii="Times New Roman" w:hAnsi="Times New Roman" w:cs="Times New Roman"/>
          <w:sz w:val="28"/>
        </w:rPr>
        <w:t>о гарантованих державою послуг.</w:t>
      </w:r>
    </w:p>
    <w:p w:rsidR="003A496F" w:rsidRPr="003A496F" w:rsidRDefault="003A496F" w:rsidP="005D498A">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Ще однією важливою складовою ресурсної бази є сфера зайнятості. Відповідно до Закону Украї</w:t>
      </w:r>
      <w:r w:rsidR="005D498A">
        <w:rPr>
          <w:rFonts w:ascii="Times New Roman" w:hAnsi="Times New Roman" w:cs="Times New Roman"/>
          <w:sz w:val="28"/>
        </w:rPr>
        <w:t>ни «Про зайнятість населення» [</w:t>
      </w:r>
      <w:r w:rsidR="002234C9">
        <w:rPr>
          <w:rFonts w:ascii="Times New Roman" w:hAnsi="Times New Roman" w:cs="Times New Roman"/>
          <w:sz w:val="28"/>
        </w:rPr>
        <w:t>9</w:t>
      </w:r>
      <w:r w:rsidR="005D498A">
        <w:rPr>
          <w:rFonts w:ascii="Times New Roman" w:hAnsi="Times New Roman" w:cs="Times New Roman"/>
          <w:sz w:val="28"/>
        </w:rPr>
        <w:t xml:space="preserve">], </w:t>
      </w:r>
      <w:r w:rsidRPr="003A496F">
        <w:rPr>
          <w:rFonts w:ascii="Times New Roman" w:hAnsi="Times New Roman" w:cs="Times New Roman"/>
          <w:sz w:val="28"/>
        </w:rPr>
        <w:t>учасники бойових дій належать до категорії громадян, що мають додаткові гарантії у сприянні працевлаштуванню. Держава законодавчо стимулює роботодавців створювати робочі місця для ветеранів. Однак психологічним бар’єром на цьому шляху часто виступає внутрішня невпевненість самих демобілізованих у власних цивільних компетенціях, а також прихована стигматизація з боку ейчар-спеціалістів, які побоюються можливих конфліктних ситуацій у колективі через нерозуміння сп</w:t>
      </w:r>
      <w:r w:rsidR="005D498A">
        <w:rPr>
          <w:rFonts w:ascii="Times New Roman" w:hAnsi="Times New Roman" w:cs="Times New Roman"/>
          <w:sz w:val="28"/>
        </w:rPr>
        <w:t>ецифіки прояву бойового стресу.</w:t>
      </w:r>
    </w:p>
    <w:p w:rsidR="003A496F" w:rsidRDefault="003A496F" w:rsidP="00BC09EC">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На рівні соціуму потужним бар’єром є явище так званого «цивільного</w:t>
      </w:r>
      <w:r w:rsidR="00BC09EC">
        <w:rPr>
          <w:rFonts w:ascii="Times New Roman" w:hAnsi="Times New Roman" w:cs="Times New Roman"/>
          <w:sz w:val="28"/>
        </w:rPr>
        <w:t xml:space="preserve"> нерозуміння» та стигматизації, адже </w:t>
      </w:r>
      <w:r w:rsidRPr="003A496F">
        <w:rPr>
          <w:rFonts w:ascii="Times New Roman" w:hAnsi="Times New Roman" w:cs="Times New Roman"/>
          <w:sz w:val="28"/>
        </w:rPr>
        <w:t>між ветеранами та цивільним населення</w:t>
      </w:r>
      <w:r w:rsidR="00BC09EC">
        <w:rPr>
          <w:rFonts w:ascii="Times New Roman" w:hAnsi="Times New Roman" w:cs="Times New Roman"/>
          <w:sz w:val="28"/>
        </w:rPr>
        <w:t>м часто виникає ціннісна прірва. Су</w:t>
      </w:r>
      <w:r w:rsidRPr="003A496F">
        <w:rPr>
          <w:rFonts w:ascii="Times New Roman" w:hAnsi="Times New Roman" w:cs="Times New Roman"/>
          <w:sz w:val="28"/>
        </w:rPr>
        <w:t>спільство нерідко керується полярними стереотипами: від надмірної героїзації до патологізації (сприйняття кожного ветерана як потенційно нестабільного). Обидві крайнощі блокують встановлення рівноправних стосунків і призводять до с</w:t>
      </w:r>
      <w:r w:rsidR="00993163">
        <w:rPr>
          <w:rFonts w:ascii="Times New Roman" w:hAnsi="Times New Roman" w:cs="Times New Roman"/>
          <w:sz w:val="28"/>
        </w:rPr>
        <w:t>оціальної ізоляції комбатантів.</w:t>
      </w:r>
    </w:p>
    <w:p w:rsidR="00993163" w:rsidRPr="003A496F" w:rsidRDefault="00993163" w:rsidP="00BC09EC">
      <w:pPr>
        <w:spacing w:after="0" w:line="360" w:lineRule="auto"/>
        <w:ind w:firstLine="709"/>
        <w:jc w:val="both"/>
        <w:rPr>
          <w:rFonts w:ascii="Times New Roman" w:hAnsi="Times New Roman" w:cs="Times New Roman"/>
          <w:sz w:val="28"/>
        </w:rPr>
      </w:pPr>
      <w:r w:rsidRPr="00993163">
        <w:rPr>
          <w:rFonts w:ascii="Times New Roman" w:hAnsi="Times New Roman" w:cs="Times New Roman"/>
          <w:sz w:val="28"/>
        </w:rPr>
        <w:t>Не менш вагомою, хоча й часто прихованою пере</w:t>
      </w:r>
      <w:r w:rsidR="003A4585">
        <w:rPr>
          <w:rFonts w:ascii="Times New Roman" w:hAnsi="Times New Roman" w:cs="Times New Roman"/>
          <w:sz w:val="28"/>
        </w:rPr>
        <w:t xml:space="preserve">шкодою на шляху до повноцінної реінтеграції </w:t>
      </w:r>
      <w:r w:rsidRPr="00993163">
        <w:rPr>
          <w:rFonts w:ascii="Times New Roman" w:hAnsi="Times New Roman" w:cs="Times New Roman"/>
          <w:sz w:val="28"/>
        </w:rPr>
        <w:t xml:space="preserve">є специфічна трансформація ціннісної сфери, зокрема гіпертрофоване почуття справедливості. В умовах інтенсивних бойових дій світосприйняття звужується до базових категорій виживання, де довіра і чесність є запорукою збереження життя, а будь-які моральні компроміси зведені до мінімуму. Зіткнення з мирною реальністю, яка сповнена соціальних півтонів, дрібних побутових конфліктів чи байдужості, нерідко викликає у демобілізованих осіб глибокий когнітивний дисонанс. Цивільне середовище може здаватися їм нещирим або навіть лицемірним, що закономірно провокує захисну реакцію у вигляді відкритого гніву або ж, навпаки, добровільної самоізоляції від суспільства, чиї щоденні проблеми видаються ветеранам </w:t>
      </w:r>
      <w:r w:rsidR="003A4585">
        <w:rPr>
          <w:rFonts w:ascii="Times New Roman" w:hAnsi="Times New Roman" w:cs="Times New Roman"/>
          <w:sz w:val="28"/>
        </w:rPr>
        <w:t xml:space="preserve">несерйозними </w:t>
      </w:r>
      <w:r w:rsidRPr="00993163">
        <w:rPr>
          <w:rFonts w:ascii="Times New Roman" w:hAnsi="Times New Roman" w:cs="Times New Roman"/>
          <w:sz w:val="28"/>
        </w:rPr>
        <w:t>на тлі пережитого травматичного досвіду.</w:t>
      </w:r>
    </w:p>
    <w:p w:rsidR="003A496F" w:rsidRPr="003A496F" w:rsidRDefault="003A496F" w:rsidP="002B1D56">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Варто наголосити, що бар’єри мають виражену гендерну специфіку. Для чоловіків головною перешкодою часто стає жорстка прихильність до норм традиційної маскулінності, яка забороняє відкрито виявляти вразливість. Для жінок-ветеранок ключовим бар’єром виступає феномен «невидимості»</w:t>
      </w:r>
      <w:r w:rsidR="00193ED4">
        <w:rPr>
          <w:rFonts w:ascii="Times New Roman" w:hAnsi="Times New Roman" w:cs="Times New Roman"/>
          <w:sz w:val="28"/>
        </w:rPr>
        <w:t>, концептуалізований у працях К. Томас та К. Хантер</w:t>
      </w:r>
      <w:r w:rsidR="00F15778">
        <w:rPr>
          <w:rFonts w:ascii="Times New Roman" w:hAnsi="Times New Roman" w:cs="Times New Roman"/>
          <w:sz w:val="28"/>
        </w:rPr>
        <w:t>а</w:t>
      </w:r>
      <w:r w:rsidR="00193ED4">
        <w:rPr>
          <w:rFonts w:ascii="Times New Roman" w:hAnsi="Times New Roman" w:cs="Times New Roman"/>
          <w:sz w:val="28"/>
        </w:rPr>
        <w:t xml:space="preserve"> [</w:t>
      </w:r>
      <w:r w:rsidR="002234C9">
        <w:rPr>
          <w:rFonts w:ascii="Times New Roman" w:hAnsi="Times New Roman" w:cs="Times New Roman"/>
          <w:sz w:val="28"/>
        </w:rPr>
        <w:t>43</w:t>
      </w:r>
      <w:r w:rsidR="00193ED4">
        <w:rPr>
          <w:rFonts w:ascii="Times New Roman" w:hAnsi="Times New Roman" w:cs="Times New Roman"/>
          <w:sz w:val="28"/>
        </w:rPr>
        <w:t>].</w:t>
      </w:r>
      <w:r w:rsidRPr="003A496F">
        <w:rPr>
          <w:rFonts w:ascii="Times New Roman" w:hAnsi="Times New Roman" w:cs="Times New Roman"/>
          <w:sz w:val="28"/>
        </w:rPr>
        <w:t xml:space="preserve"> Суспільство нерідко піддає сумніву їхній реальний бойовий досвід, приписуючи їм виключно тилові ролі, що знецінює їхній внесок і позбавляє необхідно</w:t>
      </w:r>
      <w:r w:rsidR="002B1D56">
        <w:rPr>
          <w:rFonts w:ascii="Times New Roman" w:hAnsi="Times New Roman" w:cs="Times New Roman"/>
          <w:sz w:val="28"/>
        </w:rPr>
        <w:t>го суспільного визнання.</w:t>
      </w:r>
    </w:p>
    <w:p w:rsidR="003A496F" w:rsidRPr="003A496F" w:rsidRDefault="003A496F" w:rsidP="002B1D56">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Розглядаючи гендерний аспект ресурсного забезпечення, неможливо оминути увагою Національний план дій з виконання резолюції Ради Безпеки ООН 1325 «Жінки, мир, безпека» на період до 2025 року, затверджений Урядом України [</w:t>
      </w:r>
      <w:r w:rsidR="002234C9">
        <w:rPr>
          <w:rFonts w:ascii="Times New Roman" w:hAnsi="Times New Roman" w:cs="Times New Roman"/>
          <w:sz w:val="28"/>
        </w:rPr>
        <w:t>10</w:t>
      </w:r>
      <w:r w:rsidRPr="003A496F">
        <w:rPr>
          <w:rFonts w:ascii="Times New Roman" w:hAnsi="Times New Roman" w:cs="Times New Roman"/>
          <w:sz w:val="28"/>
        </w:rPr>
        <w:t>]. Цей документ виступає потужним дієвим інструментом подолання згаданого вище бар’єру «невидимості» жінок-ветеранок. Він зобов</w:t>
      </w:r>
      <w:r w:rsidR="002B1D56">
        <w:rPr>
          <w:rFonts w:ascii="Times New Roman" w:hAnsi="Times New Roman" w:cs="Times New Roman"/>
          <w:sz w:val="28"/>
        </w:rPr>
        <w:t>’</w:t>
      </w:r>
      <w:r w:rsidRPr="003A496F">
        <w:rPr>
          <w:rFonts w:ascii="Times New Roman" w:hAnsi="Times New Roman" w:cs="Times New Roman"/>
          <w:sz w:val="28"/>
        </w:rPr>
        <w:t>язує державні інституції обов</w:t>
      </w:r>
      <w:r w:rsidR="002B1D56">
        <w:rPr>
          <w:rFonts w:ascii="Times New Roman" w:hAnsi="Times New Roman" w:cs="Times New Roman"/>
          <w:sz w:val="28"/>
        </w:rPr>
        <w:t>’</w:t>
      </w:r>
      <w:r w:rsidRPr="003A496F">
        <w:rPr>
          <w:rFonts w:ascii="Times New Roman" w:hAnsi="Times New Roman" w:cs="Times New Roman"/>
          <w:sz w:val="28"/>
        </w:rPr>
        <w:t>язково враховувати специфічні потреби жінок під час розробки реабілітаційних програм та забезпечувати їхню рівну участь у процесах прийняття рішень на рівні громад, що сприяє більш адресному та екологічному відновленню їх</w:t>
      </w:r>
      <w:r w:rsidR="002B1D56">
        <w:rPr>
          <w:rFonts w:ascii="Times New Roman" w:hAnsi="Times New Roman" w:cs="Times New Roman"/>
          <w:sz w:val="28"/>
        </w:rPr>
        <w:t>нього психологічного добробуту.</w:t>
      </w:r>
    </w:p>
    <w:p w:rsidR="003A496F" w:rsidRPr="003A496F" w:rsidRDefault="003A496F" w:rsidP="002317B4">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 xml:space="preserve">З іншого боку, ефективна адаптація уможливлюється завдяки мобілізації внутрішніх та міжособистісних ресурсів. До зовнішніх ресурсів насамперед належить соціальна підтримка. </w:t>
      </w:r>
      <w:r w:rsidR="00A626F2">
        <w:rPr>
          <w:rFonts w:ascii="Times New Roman" w:hAnsi="Times New Roman" w:cs="Times New Roman"/>
          <w:sz w:val="28"/>
        </w:rPr>
        <w:t xml:space="preserve">Дійсно, </w:t>
      </w:r>
      <w:r w:rsidRPr="003A496F">
        <w:rPr>
          <w:rFonts w:ascii="Times New Roman" w:hAnsi="Times New Roman" w:cs="Times New Roman"/>
          <w:sz w:val="28"/>
        </w:rPr>
        <w:t>родина є первинним і найпотужнішим буфером, що аморти</w:t>
      </w:r>
      <w:r w:rsidR="002317B4">
        <w:rPr>
          <w:rFonts w:ascii="Times New Roman" w:hAnsi="Times New Roman" w:cs="Times New Roman"/>
          <w:sz w:val="28"/>
        </w:rPr>
        <w:t xml:space="preserve">зує наслідки перехідного стресу. </w:t>
      </w:r>
      <w:r w:rsidRPr="003A496F">
        <w:rPr>
          <w:rFonts w:ascii="Times New Roman" w:hAnsi="Times New Roman" w:cs="Times New Roman"/>
          <w:sz w:val="28"/>
        </w:rPr>
        <w:t>Здатність сімейної системи до гнучкої перебудови ролей, високий рівень емпатії та готовність партнерів до відкритої комунікації є критично важли</w:t>
      </w:r>
      <w:r w:rsidR="002317B4">
        <w:rPr>
          <w:rFonts w:ascii="Times New Roman" w:hAnsi="Times New Roman" w:cs="Times New Roman"/>
          <w:sz w:val="28"/>
        </w:rPr>
        <w:t>вою</w:t>
      </w:r>
      <w:r w:rsidRPr="003A496F">
        <w:rPr>
          <w:rFonts w:ascii="Times New Roman" w:hAnsi="Times New Roman" w:cs="Times New Roman"/>
          <w:sz w:val="28"/>
        </w:rPr>
        <w:t xml:space="preserve"> </w:t>
      </w:r>
      <w:r w:rsidR="002317B4">
        <w:rPr>
          <w:rFonts w:ascii="Times New Roman" w:hAnsi="Times New Roman" w:cs="Times New Roman"/>
          <w:sz w:val="28"/>
        </w:rPr>
        <w:t>умовою успішного повернення.</w:t>
      </w:r>
    </w:p>
    <w:p w:rsidR="003A496F" w:rsidRDefault="003A496F" w:rsidP="003A496F">
      <w:pPr>
        <w:spacing w:after="0" w:line="360" w:lineRule="auto"/>
        <w:ind w:firstLine="709"/>
        <w:jc w:val="both"/>
        <w:rPr>
          <w:rFonts w:ascii="Times New Roman" w:hAnsi="Times New Roman" w:cs="Times New Roman"/>
          <w:sz w:val="28"/>
        </w:rPr>
      </w:pPr>
      <w:r w:rsidRPr="003A496F">
        <w:rPr>
          <w:rFonts w:ascii="Times New Roman" w:hAnsi="Times New Roman" w:cs="Times New Roman"/>
          <w:sz w:val="28"/>
        </w:rPr>
        <w:t xml:space="preserve">Нарешті, потужним новітнім ресурсом подолання соціальної ізоляції стало створення розгалуженої мережі ветеранських просторів (хабів) на базі місцевих громад. Такі осередки виконують роль своєрідного безпечного </w:t>
      </w:r>
      <w:r w:rsidR="002317B4">
        <w:rPr>
          <w:rFonts w:ascii="Times New Roman" w:hAnsi="Times New Roman" w:cs="Times New Roman"/>
          <w:sz w:val="28"/>
        </w:rPr>
        <w:t>«</w:t>
      </w:r>
      <w:r w:rsidRPr="003A496F">
        <w:rPr>
          <w:rFonts w:ascii="Times New Roman" w:hAnsi="Times New Roman" w:cs="Times New Roman"/>
          <w:sz w:val="28"/>
        </w:rPr>
        <w:t>соціального містка</w:t>
      </w:r>
      <w:r w:rsidR="002317B4">
        <w:rPr>
          <w:rFonts w:ascii="Times New Roman" w:hAnsi="Times New Roman" w:cs="Times New Roman"/>
          <w:sz w:val="28"/>
        </w:rPr>
        <w:t>»</w:t>
      </w:r>
      <w:r w:rsidRPr="003A496F">
        <w:rPr>
          <w:rFonts w:ascii="Times New Roman" w:hAnsi="Times New Roman" w:cs="Times New Roman"/>
          <w:sz w:val="28"/>
        </w:rPr>
        <w:t xml:space="preserve"> між мілітарним та цивільним світами. Вони надають не лише фахову юридичну чи психологічну допомогу за зручним принципом </w:t>
      </w:r>
      <w:r w:rsidR="002317B4">
        <w:rPr>
          <w:rFonts w:ascii="Times New Roman" w:hAnsi="Times New Roman" w:cs="Times New Roman"/>
          <w:sz w:val="28"/>
        </w:rPr>
        <w:t>«</w:t>
      </w:r>
      <w:r w:rsidRPr="003A496F">
        <w:rPr>
          <w:rFonts w:ascii="Times New Roman" w:hAnsi="Times New Roman" w:cs="Times New Roman"/>
          <w:sz w:val="28"/>
        </w:rPr>
        <w:t>єдиного вікна</w:t>
      </w:r>
      <w:r w:rsidR="002317B4">
        <w:rPr>
          <w:rFonts w:ascii="Times New Roman" w:hAnsi="Times New Roman" w:cs="Times New Roman"/>
          <w:sz w:val="28"/>
        </w:rPr>
        <w:t>»</w:t>
      </w:r>
      <w:r w:rsidRPr="003A496F">
        <w:rPr>
          <w:rFonts w:ascii="Times New Roman" w:hAnsi="Times New Roman" w:cs="Times New Roman"/>
          <w:sz w:val="28"/>
        </w:rPr>
        <w:t>, але й задовольняють базову людську потребу ветеранів у приналежності та довірливому спілкуванні з побратимами. Це значно знижує загальний рівень тривожності та допомагає демобілізованим особам (як чоловікам, так і жінкам) поступово, у власному темпі відновлювати навички цивільної комунікації.</w:t>
      </w:r>
    </w:p>
    <w:p w:rsidR="003A4585" w:rsidRPr="003A496F" w:rsidRDefault="00F1647B" w:rsidP="003A496F">
      <w:pPr>
        <w:spacing w:after="0" w:line="360" w:lineRule="auto"/>
        <w:ind w:firstLine="709"/>
        <w:jc w:val="both"/>
        <w:rPr>
          <w:rFonts w:ascii="Times New Roman" w:hAnsi="Times New Roman" w:cs="Times New Roman"/>
          <w:sz w:val="28"/>
        </w:rPr>
      </w:pPr>
      <w:r w:rsidRPr="00F1647B">
        <w:rPr>
          <w:rFonts w:ascii="Times New Roman" w:hAnsi="Times New Roman" w:cs="Times New Roman"/>
          <w:sz w:val="28"/>
        </w:rPr>
        <w:t>У противагу деструктивним бар</w:t>
      </w:r>
      <w:r>
        <w:rPr>
          <w:rFonts w:ascii="Times New Roman" w:hAnsi="Times New Roman" w:cs="Times New Roman"/>
          <w:sz w:val="28"/>
        </w:rPr>
        <w:t>’</w:t>
      </w:r>
      <w:r w:rsidRPr="00F1647B">
        <w:rPr>
          <w:rFonts w:ascii="Times New Roman" w:hAnsi="Times New Roman" w:cs="Times New Roman"/>
          <w:sz w:val="28"/>
        </w:rPr>
        <w:t xml:space="preserve">єрам, одним із найпотужніших неформальних ресурсів відновлення стає залучення ветеранів та ветеранок до соціально значущої діяльності, зокрема наставництва. Коли людина, що пройшла війну, отримує можливість застосувати свій унікальний досвід у конструктивному руслі </w:t>
      </w:r>
      <w:r>
        <w:rPr>
          <w:rFonts w:ascii="Times New Roman" w:hAnsi="Times New Roman" w:cs="Times New Roman"/>
          <w:sz w:val="28"/>
        </w:rPr>
        <w:t>–</w:t>
      </w:r>
      <w:r w:rsidRPr="00F1647B">
        <w:rPr>
          <w:rFonts w:ascii="Times New Roman" w:hAnsi="Times New Roman" w:cs="Times New Roman"/>
          <w:sz w:val="28"/>
        </w:rPr>
        <w:t xml:space="preserve"> чи то через участь у національно-патріотичному вихованні молоді, чи через створення локальних громадських ініціатив, </w:t>
      </w:r>
      <w:r>
        <w:rPr>
          <w:rFonts w:ascii="Times New Roman" w:hAnsi="Times New Roman" w:cs="Times New Roman"/>
          <w:sz w:val="28"/>
        </w:rPr>
        <w:t>‒</w:t>
      </w:r>
      <w:r w:rsidRPr="00F1647B">
        <w:rPr>
          <w:rFonts w:ascii="Times New Roman" w:hAnsi="Times New Roman" w:cs="Times New Roman"/>
          <w:sz w:val="28"/>
        </w:rPr>
        <w:t xml:space="preserve"> її психологічний стан кардинально змінюється. Така проактивна діяльність допомагає подолати болюче відчуття власної непотрібності у мирному місті. Ветеран перестає бути пасивним отримувачем соціальних послуг, натомість перетворюючись на авторитетного творця суспільних змін, що дозволяє максимально </w:t>
      </w:r>
      <w:r w:rsidR="00F92443">
        <w:rPr>
          <w:rFonts w:ascii="Times New Roman" w:hAnsi="Times New Roman" w:cs="Times New Roman"/>
          <w:sz w:val="28"/>
        </w:rPr>
        <w:t>з к</w:t>
      </w:r>
      <w:r w:rsidRPr="00F1647B">
        <w:rPr>
          <w:rFonts w:ascii="Times New Roman" w:hAnsi="Times New Roman" w:cs="Times New Roman"/>
          <w:sz w:val="28"/>
        </w:rPr>
        <w:t>ористю інтегрувати своє мілітарне минуле у нову громадянську ідентичність.</w:t>
      </w:r>
    </w:p>
    <w:p w:rsidR="003A496F" w:rsidRPr="003A496F" w:rsidRDefault="002317B4" w:rsidP="003A496F">
      <w:pPr>
        <w:spacing w:after="0" w:line="360" w:lineRule="auto"/>
        <w:ind w:firstLine="709"/>
        <w:jc w:val="both"/>
        <w:rPr>
          <w:rFonts w:ascii="Times New Roman" w:hAnsi="Times New Roman" w:cs="Times New Roman"/>
          <w:sz w:val="28"/>
        </w:rPr>
      </w:pPr>
      <w:r>
        <w:rPr>
          <w:rFonts w:ascii="Times New Roman" w:hAnsi="Times New Roman" w:cs="Times New Roman"/>
          <w:sz w:val="28"/>
        </w:rPr>
        <w:t>Д</w:t>
      </w:r>
      <w:r w:rsidR="003A496F" w:rsidRPr="003A496F">
        <w:rPr>
          <w:rFonts w:ascii="Times New Roman" w:hAnsi="Times New Roman" w:cs="Times New Roman"/>
          <w:sz w:val="28"/>
        </w:rPr>
        <w:t xml:space="preserve">о внутрішніх (індивідуально-психологічних) </w:t>
      </w:r>
      <w:r w:rsidR="00CF011A">
        <w:rPr>
          <w:rFonts w:ascii="Times New Roman" w:hAnsi="Times New Roman" w:cs="Times New Roman"/>
          <w:sz w:val="28"/>
        </w:rPr>
        <w:t xml:space="preserve">ресурсів належить життєстійкість </w:t>
      </w:r>
      <w:r w:rsidR="003A496F" w:rsidRPr="003A496F">
        <w:rPr>
          <w:rFonts w:ascii="Times New Roman" w:hAnsi="Times New Roman" w:cs="Times New Roman"/>
          <w:sz w:val="28"/>
        </w:rPr>
        <w:t xml:space="preserve">– здатність психіки відновлюватися після травматичних подій. </w:t>
      </w:r>
      <w:r w:rsidR="00D944B4">
        <w:rPr>
          <w:rFonts w:ascii="Times New Roman" w:hAnsi="Times New Roman" w:cs="Times New Roman"/>
          <w:sz w:val="28"/>
        </w:rPr>
        <w:t>С. Саутвік</w:t>
      </w:r>
      <w:r w:rsidR="003A496F" w:rsidRPr="003A496F">
        <w:rPr>
          <w:rFonts w:ascii="Times New Roman" w:hAnsi="Times New Roman" w:cs="Times New Roman"/>
          <w:sz w:val="28"/>
        </w:rPr>
        <w:t xml:space="preserve"> визначає життєстійкість не як вроджену рису, а як динамічний процес, що включає розвиток адаптивних копінг-стратегій, оптимізм, моральний компас та когнітивну гнучкість [</w:t>
      </w:r>
      <w:r w:rsidR="002234C9">
        <w:rPr>
          <w:rFonts w:ascii="Times New Roman" w:hAnsi="Times New Roman" w:cs="Times New Roman"/>
          <w:sz w:val="28"/>
        </w:rPr>
        <w:t>40</w:t>
      </w:r>
      <w:r w:rsidR="003A496F" w:rsidRPr="003A496F">
        <w:rPr>
          <w:rFonts w:ascii="Times New Roman" w:hAnsi="Times New Roman" w:cs="Times New Roman"/>
          <w:sz w:val="28"/>
        </w:rPr>
        <w:t xml:space="preserve">]. Крім того, сам військовий досвід, який часто розглядається виключно як джерело травми, за правильного підходу виступає потужним ресурсом. </w:t>
      </w:r>
      <w:r w:rsidR="008D039B">
        <w:rPr>
          <w:rFonts w:ascii="Times New Roman" w:hAnsi="Times New Roman" w:cs="Times New Roman"/>
          <w:sz w:val="28"/>
        </w:rPr>
        <w:t>Дійсно, військова служба</w:t>
      </w:r>
      <w:r w:rsidR="003A496F" w:rsidRPr="003A496F">
        <w:rPr>
          <w:rFonts w:ascii="Times New Roman" w:hAnsi="Times New Roman" w:cs="Times New Roman"/>
          <w:sz w:val="28"/>
        </w:rPr>
        <w:t xml:space="preserve"> формує унікальний комплекс лідерських якостей, навичок кризового менеджменту та здатності до злагодженої командної роботи</w:t>
      </w:r>
      <w:r w:rsidR="008D039B">
        <w:rPr>
          <w:rFonts w:ascii="Times New Roman" w:hAnsi="Times New Roman" w:cs="Times New Roman"/>
          <w:sz w:val="28"/>
        </w:rPr>
        <w:t>.</w:t>
      </w:r>
    </w:p>
    <w:p w:rsidR="00F92443" w:rsidRDefault="008D039B" w:rsidP="002234C9">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чином, п</w:t>
      </w:r>
      <w:r w:rsidR="003A496F" w:rsidRPr="003A496F">
        <w:rPr>
          <w:rFonts w:ascii="Times New Roman" w:hAnsi="Times New Roman" w:cs="Times New Roman"/>
          <w:sz w:val="28"/>
        </w:rPr>
        <w:t>роцес реінтеграції протікає в умовах постійного протистояння між деструктивними бар’єрами та конструктивними ресурсами. Завдання сучасного суспільства та державних інституцій полягає не лише у мінімізації бюрократичних перешкод і подоланні стигми, але й у максимальному посиленні як зовнішніх (сімейних, групових), так і внутрішніх ресурсів ветеранів та ветеранок, з обов</w:t>
      </w:r>
      <w:r>
        <w:rPr>
          <w:rFonts w:ascii="Times New Roman" w:hAnsi="Times New Roman" w:cs="Times New Roman"/>
          <w:sz w:val="28"/>
        </w:rPr>
        <w:t>’</w:t>
      </w:r>
      <w:r w:rsidR="003A496F" w:rsidRPr="003A496F">
        <w:rPr>
          <w:rFonts w:ascii="Times New Roman" w:hAnsi="Times New Roman" w:cs="Times New Roman"/>
          <w:sz w:val="28"/>
        </w:rPr>
        <w:t>язковим урахуванням їхніх гендерних особливостей.</w:t>
      </w:r>
      <w:r w:rsidR="00F92443">
        <w:rPr>
          <w:rFonts w:ascii="Times New Roman" w:hAnsi="Times New Roman" w:cs="Times New Roman"/>
          <w:sz w:val="28"/>
        </w:rPr>
        <w:br w:type="page"/>
      </w:r>
    </w:p>
    <w:p w:rsidR="00B35A17" w:rsidRDefault="00B35A17" w:rsidP="00B35A17">
      <w:pPr>
        <w:spacing w:after="0" w:line="360" w:lineRule="auto"/>
        <w:ind w:firstLine="709"/>
        <w:jc w:val="both"/>
        <w:rPr>
          <w:rFonts w:ascii="Times New Roman" w:hAnsi="Times New Roman" w:cs="Times New Roman"/>
          <w:b/>
          <w:sz w:val="28"/>
        </w:rPr>
      </w:pPr>
      <w:r w:rsidRPr="00B35A17">
        <w:rPr>
          <w:rFonts w:ascii="Times New Roman" w:hAnsi="Times New Roman" w:cs="Times New Roman"/>
          <w:b/>
          <w:sz w:val="28"/>
        </w:rPr>
        <w:t>Висновки до розділу 1</w:t>
      </w:r>
    </w:p>
    <w:p w:rsidR="00B35A17" w:rsidRDefault="00B35A17" w:rsidP="00B35A17">
      <w:pPr>
        <w:spacing w:after="0" w:line="360" w:lineRule="auto"/>
        <w:ind w:firstLine="709"/>
        <w:jc w:val="both"/>
        <w:rPr>
          <w:rFonts w:ascii="Times New Roman" w:hAnsi="Times New Roman" w:cs="Times New Roman"/>
          <w:sz w:val="28"/>
        </w:rPr>
      </w:pPr>
    </w:p>
    <w:p w:rsidR="0085405B" w:rsidRPr="0085405B" w:rsidRDefault="00437F2B" w:rsidP="00221FCD">
      <w:pPr>
        <w:spacing w:after="0" w:line="360" w:lineRule="auto"/>
        <w:ind w:firstLine="709"/>
        <w:jc w:val="both"/>
        <w:rPr>
          <w:rFonts w:ascii="Times New Roman" w:hAnsi="Times New Roman" w:cs="Times New Roman"/>
          <w:sz w:val="28"/>
        </w:rPr>
      </w:pPr>
      <w:r w:rsidRPr="00437F2B">
        <w:rPr>
          <w:rFonts w:ascii="Times New Roman" w:hAnsi="Times New Roman" w:cs="Times New Roman"/>
          <w:sz w:val="28"/>
        </w:rPr>
        <w:t xml:space="preserve">Здійснений теоретичний аналіз дозволяє стверджувати, що </w:t>
      </w:r>
      <w:r w:rsidR="0085405B" w:rsidRPr="0085405B">
        <w:rPr>
          <w:rFonts w:ascii="Times New Roman" w:hAnsi="Times New Roman" w:cs="Times New Roman"/>
          <w:sz w:val="28"/>
        </w:rPr>
        <w:t xml:space="preserve">соціально-психологічна реінтеграція ветеранів є складним і тривалим процесом перебудови особистості, а не простою зміною місця перебування. Встановлено, що повернення до цивільного життя супроводжується так званим перехідним стресом, оскільки сформовані на війні моделі поведінки часто суперечать мирним реаліям. Динаміка цього процесу охоплює кілька послідовних етапів: від первинної </w:t>
      </w:r>
      <w:r w:rsidR="00221FCD">
        <w:rPr>
          <w:rFonts w:ascii="Times New Roman" w:hAnsi="Times New Roman" w:cs="Times New Roman"/>
          <w:sz w:val="28"/>
        </w:rPr>
        <w:t>ейфорії</w:t>
      </w:r>
      <w:r w:rsidR="0085405B" w:rsidRPr="0085405B">
        <w:rPr>
          <w:rFonts w:ascii="Times New Roman" w:hAnsi="Times New Roman" w:cs="Times New Roman"/>
          <w:sz w:val="28"/>
        </w:rPr>
        <w:t xml:space="preserve"> після демобілізації до неминучої кризи зіткнення з повсякденністю, яка згодом переходить у стадію адаптації та пошуку нових життєвих смислів. Успішність цього шляху залежить від того, наскільки гармонійно людина зможе поєднати свій військовий досвід із </w:t>
      </w:r>
      <w:r w:rsidR="00221FCD">
        <w:rPr>
          <w:rFonts w:ascii="Times New Roman" w:hAnsi="Times New Roman" w:cs="Times New Roman"/>
          <w:sz w:val="28"/>
        </w:rPr>
        <w:t>новими ролями у соціумі.</w:t>
      </w:r>
    </w:p>
    <w:p w:rsidR="0085405B" w:rsidRPr="0085405B" w:rsidRDefault="00D758AC" w:rsidP="00D758AC">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З’ясовано, що </w:t>
      </w:r>
      <w:r w:rsidR="0085405B" w:rsidRPr="0085405B">
        <w:rPr>
          <w:rFonts w:ascii="Times New Roman" w:hAnsi="Times New Roman" w:cs="Times New Roman"/>
          <w:sz w:val="28"/>
        </w:rPr>
        <w:t>механізми переживання бойового стресу та травматичного досвіду мають чітку гендерну специфіку. Під впливом суспільних стереотипів про чоловічу силу та витримку, ветерани-чоловіки схильні приховувати свої справжні переживання, що нерідко призводить до відкритої агресії, ризикованої поведінки та небажання звертатися до психологів. Натомість жінки-військові, які часто стикаються з додатковим дискримінаційним тиском, схильні спрямовувати стрес усередину себе, що проявляється у вигляді тривожності та депресивних станів. При цьому саме жінки демонструють більшу відкритість до співпраці з фахівцями та активніше шукають соціальної п</w:t>
      </w:r>
      <w:r>
        <w:rPr>
          <w:rFonts w:ascii="Times New Roman" w:hAnsi="Times New Roman" w:cs="Times New Roman"/>
          <w:sz w:val="28"/>
        </w:rPr>
        <w:t xml:space="preserve">ідтримки для своєї </w:t>
      </w:r>
      <w:r w:rsidR="00FA5FF3">
        <w:rPr>
          <w:rFonts w:ascii="Times New Roman" w:hAnsi="Times New Roman" w:cs="Times New Roman"/>
          <w:sz w:val="28"/>
        </w:rPr>
        <w:t xml:space="preserve">успішної </w:t>
      </w:r>
      <w:r>
        <w:rPr>
          <w:rFonts w:ascii="Times New Roman" w:hAnsi="Times New Roman" w:cs="Times New Roman"/>
          <w:sz w:val="28"/>
        </w:rPr>
        <w:t>реінтеграції.</w:t>
      </w:r>
    </w:p>
    <w:p w:rsidR="00B35A17" w:rsidRDefault="0085405B" w:rsidP="0085405B">
      <w:pPr>
        <w:spacing w:after="0" w:line="360" w:lineRule="auto"/>
        <w:ind w:firstLine="709"/>
        <w:jc w:val="both"/>
        <w:rPr>
          <w:rFonts w:ascii="Times New Roman" w:hAnsi="Times New Roman" w:cs="Times New Roman"/>
          <w:sz w:val="28"/>
        </w:rPr>
      </w:pPr>
      <w:r w:rsidRPr="0085405B">
        <w:rPr>
          <w:rFonts w:ascii="Times New Roman" w:hAnsi="Times New Roman" w:cs="Times New Roman"/>
          <w:sz w:val="28"/>
        </w:rPr>
        <w:t>Визначено, що загальна успішність повернення до мирного суспільства залежить від балансу між наявними перешкодами та ресурсами д</w:t>
      </w:r>
      <w:r w:rsidR="00FA5FF3">
        <w:rPr>
          <w:rFonts w:ascii="Times New Roman" w:hAnsi="Times New Roman" w:cs="Times New Roman"/>
          <w:sz w:val="28"/>
        </w:rPr>
        <w:t>ля їх подолання. До основних бар’</w:t>
      </w:r>
      <w:r w:rsidRPr="0085405B">
        <w:rPr>
          <w:rFonts w:ascii="Times New Roman" w:hAnsi="Times New Roman" w:cs="Times New Roman"/>
          <w:sz w:val="28"/>
        </w:rPr>
        <w:t xml:space="preserve">єрів належать бюрократичні складнощі, суспільні стереотипи та нерозуміння специфіки військового досвіду, що для жінок часто обертається феноменом соціальної «невидимості» та знеціненням їхніх заслуг. Для протидії цим викликам критично </w:t>
      </w:r>
      <w:r w:rsidR="00D567D5">
        <w:rPr>
          <w:rFonts w:ascii="Times New Roman" w:hAnsi="Times New Roman" w:cs="Times New Roman"/>
          <w:sz w:val="28"/>
        </w:rPr>
        <w:t xml:space="preserve">важливими є такі </w:t>
      </w:r>
      <w:r w:rsidRPr="0085405B">
        <w:rPr>
          <w:rFonts w:ascii="Times New Roman" w:hAnsi="Times New Roman" w:cs="Times New Roman"/>
          <w:sz w:val="28"/>
        </w:rPr>
        <w:t>ресурси, як розуміюча підтримка родини, можливості ветеранських просторів (хабів) та внутрішня життєстійкість самої особистості. Узагальнення цих теоретичних положень формує надійну базу для проведення подальшого емпіричного дослідження генд</w:t>
      </w:r>
      <w:r w:rsidR="00113EDB">
        <w:rPr>
          <w:rFonts w:ascii="Times New Roman" w:hAnsi="Times New Roman" w:cs="Times New Roman"/>
          <w:sz w:val="28"/>
        </w:rPr>
        <w:t>ерних особливостей реінтеграції ветеранів у цивільне життя.</w:t>
      </w:r>
    </w:p>
    <w:p w:rsidR="00B35A17" w:rsidRDefault="00B35A17">
      <w:pPr>
        <w:rPr>
          <w:rFonts w:ascii="Times New Roman" w:hAnsi="Times New Roman" w:cs="Times New Roman"/>
          <w:sz w:val="28"/>
        </w:rPr>
      </w:pPr>
      <w:r>
        <w:rPr>
          <w:rFonts w:ascii="Times New Roman" w:hAnsi="Times New Roman" w:cs="Times New Roman"/>
          <w:sz w:val="28"/>
        </w:rPr>
        <w:br w:type="page"/>
      </w:r>
    </w:p>
    <w:p w:rsidR="006624B2" w:rsidRDefault="006624B2" w:rsidP="006624B2">
      <w:pPr>
        <w:spacing w:after="0" w:line="360" w:lineRule="auto"/>
        <w:jc w:val="center"/>
        <w:rPr>
          <w:rFonts w:ascii="Times New Roman" w:hAnsi="Times New Roman" w:cs="Times New Roman"/>
          <w:b/>
          <w:sz w:val="28"/>
        </w:rPr>
      </w:pPr>
      <w:r>
        <w:rPr>
          <w:rFonts w:ascii="Times New Roman" w:hAnsi="Times New Roman" w:cs="Times New Roman"/>
          <w:b/>
          <w:sz w:val="28"/>
        </w:rPr>
        <w:t>РОЗДІЛ 2</w:t>
      </w:r>
    </w:p>
    <w:p w:rsidR="002E6802" w:rsidRPr="00080DB8" w:rsidRDefault="002E6802" w:rsidP="006624B2">
      <w:pPr>
        <w:spacing w:after="0" w:line="360" w:lineRule="auto"/>
        <w:jc w:val="center"/>
        <w:rPr>
          <w:rFonts w:ascii="Times New Roman" w:hAnsi="Times New Roman" w:cs="Times New Roman"/>
          <w:b/>
          <w:sz w:val="28"/>
        </w:rPr>
      </w:pPr>
      <w:r w:rsidRPr="00080DB8">
        <w:rPr>
          <w:rFonts w:ascii="Times New Roman" w:hAnsi="Times New Roman" w:cs="Times New Roman"/>
          <w:b/>
          <w:sz w:val="28"/>
        </w:rPr>
        <w:t>ЕМПІРИЧНЕ ДОСЛІДЖЕННЯ ГЕНДЕРНИХ ОСОБЛИВОСТЕЙ РЕІНТЕГРАЦІЇ ВЕТЕРАНІВ У ЦИВІЛЬНЕ ЖИТТЯ</w:t>
      </w:r>
    </w:p>
    <w:p w:rsidR="006624B2" w:rsidRDefault="006624B2" w:rsidP="002E6802">
      <w:pPr>
        <w:spacing w:after="0" w:line="360" w:lineRule="auto"/>
        <w:ind w:firstLine="709"/>
        <w:jc w:val="both"/>
        <w:rPr>
          <w:rFonts w:ascii="Times New Roman" w:hAnsi="Times New Roman" w:cs="Times New Roman"/>
          <w:sz w:val="28"/>
        </w:rPr>
      </w:pPr>
    </w:p>
    <w:p w:rsidR="002E6802" w:rsidRPr="006624B2" w:rsidRDefault="002E6802" w:rsidP="002E6802">
      <w:pPr>
        <w:spacing w:after="0" w:line="360" w:lineRule="auto"/>
        <w:ind w:firstLine="709"/>
        <w:jc w:val="both"/>
        <w:rPr>
          <w:rFonts w:ascii="Times New Roman" w:hAnsi="Times New Roman" w:cs="Times New Roman"/>
          <w:b/>
          <w:sz w:val="28"/>
        </w:rPr>
      </w:pPr>
      <w:r w:rsidRPr="006624B2">
        <w:rPr>
          <w:rFonts w:ascii="Times New Roman" w:hAnsi="Times New Roman" w:cs="Times New Roman"/>
          <w:b/>
          <w:sz w:val="28"/>
        </w:rPr>
        <w:t>2.1. Організація, процедура та методичний інструментарій емпіричного дослідження</w:t>
      </w:r>
    </w:p>
    <w:p w:rsidR="006624B2" w:rsidRDefault="006624B2" w:rsidP="002E6802">
      <w:pPr>
        <w:spacing w:after="0" w:line="360" w:lineRule="auto"/>
        <w:ind w:firstLine="709"/>
        <w:jc w:val="both"/>
        <w:rPr>
          <w:rFonts w:ascii="Times New Roman" w:hAnsi="Times New Roman" w:cs="Times New Roman"/>
          <w:sz w:val="28"/>
        </w:rPr>
      </w:pPr>
    </w:p>
    <w:p w:rsidR="00E7377A" w:rsidRPr="00E7377A" w:rsidRDefault="00E7377A" w:rsidP="001F4B2C">
      <w:pPr>
        <w:spacing w:after="0" w:line="360" w:lineRule="auto"/>
        <w:ind w:firstLine="709"/>
        <w:jc w:val="both"/>
        <w:rPr>
          <w:rFonts w:ascii="Times New Roman" w:hAnsi="Times New Roman" w:cs="Times New Roman"/>
          <w:sz w:val="28"/>
        </w:rPr>
      </w:pPr>
      <w:r w:rsidRPr="00E7377A">
        <w:rPr>
          <w:rFonts w:ascii="Times New Roman" w:hAnsi="Times New Roman" w:cs="Times New Roman"/>
          <w:sz w:val="28"/>
        </w:rPr>
        <w:t>Емпіричне дослідження особливостей реінтеграції ветеранів у цивільне життя було спрямоване на перевірку гіпотези про існування гендерної специфіки у цьому процесі. Теоретичний огляд засвідчив, що чоловіки та жінки-військові по-різному реагують на бойовий стрес і стикаються з різними бар</w:t>
      </w:r>
      <w:r w:rsidR="001F4B2C">
        <w:rPr>
          <w:rFonts w:ascii="Times New Roman" w:hAnsi="Times New Roman" w:cs="Times New Roman"/>
          <w:sz w:val="28"/>
        </w:rPr>
        <w:t>’</w:t>
      </w:r>
      <w:r w:rsidRPr="00E7377A">
        <w:rPr>
          <w:rFonts w:ascii="Times New Roman" w:hAnsi="Times New Roman" w:cs="Times New Roman"/>
          <w:sz w:val="28"/>
        </w:rPr>
        <w:t xml:space="preserve">єрами після демобілізації. Відповідно, виникла об’єктивна потреба виміряти рівень перехідного стресу в обох групах, визначити їхні домінуючі копінг-стратегії та оцінити наявність внутрішніх ресурсів (самоефективності). Організація такого дослідження вимагала ретельного підбору діагностичних інструментів, створення безпечних умов для опитування та застосування адекватних методів математичної </w:t>
      </w:r>
      <w:r w:rsidR="001F4B2C">
        <w:rPr>
          <w:rFonts w:ascii="Times New Roman" w:hAnsi="Times New Roman" w:cs="Times New Roman"/>
          <w:sz w:val="28"/>
        </w:rPr>
        <w:t xml:space="preserve">і статистичної </w:t>
      </w:r>
      <w:r w:rsidRPr="00E7377A">
        <w:rPr>
          <w:rFonts w:ascii="Times New Roman" w:hAnsi="Times New Roman" w:cs="Times New Roman"/>
          <w:sz w:val="28"/>
        </w:rPr>
        <w:t>обробки зі</w:t>
      </w:r>
      <w:r w:rsidR="001F4B2C">
        <w:rPr>
          <w:rFonts w:ascii="Times New Roman" w:hAnsi="Times New Roman" w:cs="Times New Roman"/>
          <w:sz w:val="28"/>
        </w:rPr>
        <w:t>браних даних.</w:t>
      </w:r>
    </w:p>
    <w:p w:rsidR="000F2A7F" w:rsidRDefault="001F4B2C" w:rsidP="00E7377A">
      <w:pPr>
        <w:spacing w:after="0" w:line="360" w:lineRule="auto"/>
        <w:ind w:firstLine="709"/>
        <w:jc w:val="both"/>
        <w:rPr>
          <w:rFonts w:ascii="Times New Roman" w:hAnsi="Times New Roman" w:cs="Times New Roman"/>
          <w:sz w:val="28"/>
        </w:rPr>
      </w:pPr>
      <w:r>
        <w:rPr>
          <w:rFonts w:ascii="Times New Roman" w:hAnsi="Times New Roman" w:cs="Times New Roman"/>
          <w:sz w:val="28"/>
        </w:rPr>
        <w:t>Зазначимо, що п</w:t>
      </w:r>
      <w:r w:rsidR="00E7377A" w:rsidRPr="00E7377A">
        <w:rPr>
          <w:rFonts w:ascii="Times New Roman" w:hAnsi="Times New Roman" w:cs="Times New Roman"/>
          <w:sz w:val="28"/>
        </w:rPr>
        <w:t>роцедура емпіричного дослідження розгорталася послідовно. Загалом весь процес було поділено на чотири логічні етапи, які відображено на рисунку 2.1.</w:t>
      </w:r>
    </w:p>
    <w:p w:rsidR="00DB5D76" w:rsidRPr="00DB5D76" w:rsidRDefault="00A2502A" w:rsidP="00A2502A">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extent cx="6169660" cy="1391479"/>
            <wp:effectExtent l="19050" t="0" r="59690" b="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6624B2" w:rsidRPr="00A2502A" w:rsidRDefault="00DB5D76" w:rsidP="00DB5D76">
      <w:pPr>
        <w:spacing w:after="0" w:line="360" w:lineRule="auto"/>
        <w:ind w:firstLine="709"/>
        <w:jc w:val="both"/>
        <w:rPr>
          <w:rFonts w:ascii="Times New Roman" w:hAnsi="Times New Roman" w:cs="Times New Roman"/>
          <w:b/>
          <w:sz w:val="28"/>
        </w:rPr>
      </w:pPr>
      <w:r w:rsidRPr="00A2502A">
        <w:rPr>
          <w:rFonts w:ascii="Times New Roman" w:hAnsi="Times New Roman" w:cs="Times New Roman"/>
          <w:b/>
          <w:sz w:val="28"/>
        </w:rPr>
        <w:t xml:space="preserve">Рис. 2.1. </w:t>
      </w:r>
      <w:r w:rsidR="00466E11" w:rsidRPr="00466E11">
        <w:rPr>
          <w:rFonts w:ascii="Times New Roman" w:hAnsi="Times New Roman" w:cs="Times New Roman"/>
          <w:b/>
          <w:sz w:val="28"/>
        </w:rPr>
        <w:t>Етапи проведення емпіричного дослідження</w:t>
      </w:r>
    </w:p>
    <w:p w:rsidR="006624B2" w:rsidRDefault="006624B2" w:rsidP="002E6802">
      <w:pPr>
        <w:spacing w:after="0" w:line="360" w:lineRule="auto"/>
        <w:ind w:firstLine="709"/>
        <w:jc w:val="both"/>
        <w:rPr>
          <w:rFonts w:ascii="Times New Roman" w:hAnsi="Times New Roman" w:cs="Times New Roman"/>
          <w:sz w:val="28"/>
        </w:rPr>
      </w:pPr>
    </w:p>
    <w:p w:rsidR="00466E11" w:rsidRPr="00466E11" w:rsidRDefault="00466E11" w:rsidP="008A262C">
      <w:pPr>
        <w:spacing w:after="0" w:line="360" w:lineRule="auto"/>
        <w:ind w:firstLine="709"/>
        <w:jc w:val="both"/>
        <w:rPr>
          <w:rFonts w:ascii="Times New Roman" w:hAnsi="Times New Roman" w:cs="Times New Roman"/>
          <w:sz w:val="28"/>
        </w:rPr>
      </w:pPr>
      <w:r w:rsidRPr="00466E11">
        <w:rPr>
          <w:rFonts w:ascii="Times New Roman" w:hAnsi="Times New Roman" w:cs="Times New Roman"/>
          <w:sz w:val="28"/>
        </w:rPr>
        <w:t>На першому (підготовчому) етапі формулювалися мета і завдання, а також підбирався комплекс психодіагностичних методик. На другому (організаційно-діагностичному) етапі відбувався пошук респондентів та безпосередній збір даних за допомогою електронних анкет. Третій етап полягав у переведенні відповідей респондентів у числові показники та їхньому розрахунку за класичними математичними формулами. На фінальному (</w:t>
      </w:r>
      <w:r w:rsidR="008A262C">
        <w:rPr>
          <w:rFonts w:ascii="Times New Roman" w:hAnsi="Times New Roman" w:cs="Times New Roman"/>
          <w:sz w:val="28"/>
        </w:rPr>
        <w:t>інтерпретаційному</w:t>
      </w:r>
      <w:r w:rsidRPr="00466E11">
        <w:rPr>
          <w:rFonts w:ascii="Times New Roman" w:hAnsi="Times New Roman" w:cs="Times New Roman"/>
          <w:sz w:val="28"/>
        </w:rPr>
        <w:t>) етапі отримані цифри піддавалися психологічному аналізу для підтвердження або с</w:t>
      </w:r>
      <w:r w:rsidR="008A262C">
        <w:rPr>
          <w:rFonts w:ascii="Times New Roman" w:hAnsi="Times New Roman" w:cs="Times New Roman"/>
          <w:sz w:val="28"/>
        </w:rPr>
        <w:t>простування висунутої гіпотези.</w:t>
      </w:r>
    </w:p>
    <w:p w:rsidR="00466E11" w:rsidRPr="00466E11" w:rsidRDefault="00466E11" w:rsidP="00E51836">
      <w:pPr>
        <w:spacing w:after="0" w:line="360" w:lineRule="auto"/>
        <w:ind w:firstLine="709"/>
        <w:jc w:val="both"/>
        <w:rPr>
          <w:rFonts w:ascii="Times New Roman" w:hAnsi="Times New Roman" w:cs="Times New Roman"/>
          <w:sz w:val="28"/>
        </w:rPr>
      </w:pPr>
      <w:r w:rsidRPr="00466E11">
        <w:rPr>
          <w:rFonts w:ascii="Times New Roman" w:hAnsi="Times New Roman" w:cs="Times New Roman"/>
          <w:sz w:val="28"/>
        </w:rPr>
        <w:t>Для проведення дослідження було сформовано вибірку загальним обсягом 50 осіб (n=50). Головною умовою участі була наявність у людини безпосереднього досвіду перебування в зоні бойових дій та офіційного статусу ветерана, який наразі повернувся до цивільного життя. Вибірку було розділено на дві рівні групи: 25 чоловіків та 25 жінок. Такий рівний розподіл є принципово важливим для того, щоб подальше математичне порівняння цих двох груп було ма</w:t>
      </w:r>
      <w:r w:rsidR="00E51836">
        <w:rPr>
          <w:rFonts w:ascii="Times New Roman" w:hAnsi="Times New Roman" w:cs="Times New Roman"/>
          <w:sz w:val="28"/>
        </w:rPr>
        <w:t>ксимально точним і достовірним.</w:t>
      </w:r>
    </w:p>
    <w:p w:rsidR="00466E11" w:rsidRPr="00466E11" w:rsidRDefault="00466E11" w:rsidP="00E51836">
      <w:pPr>
        <w:spacing w:after="0" w:line="360" w:lineRule="auto"/>
        <w:ind w:firstLine="709"/>
        <w:jc w:val="both"/>
        <w:rPr>
          <w:rFonts w:ascii="Times New Roman" w:hAnsi="Times New Roman" w:cs="Times New Roman"/>
          <w:sz w:val="28"/>
        </w:rPr>
      </w:pPr>
      <w:r w:rsidRPr="00466E11">
        <w:rPr>
          <w:rFonts w:ascii="Times New Roman" w:hAnsi="Times New Roman" w:cs="Times New Roman"/>
          <w:sz w:val="28"/>
        </w:rPr>
        <w:t>Базові соціально-демографічні характеристики залучених респонден</w:t>
      </w:r>
      <w:r w:rsidR="00601AF5">
        <w:rPr>
          <w:rFonts w:ascii="Times New Roman" w:hAnsi="Times New Roman" w:cs="Times New Roman"/>
          <w:sz w:val="28"/>
        </w:rPr>
        <w:t>тів,</w:t>
      </w:r>
      <w:r w:rsidR="00E51836">
        <w:rPr>
          <w:rFonts w:ascii="Times New Roman" w:hAnsi="Times New Roman" w:cs="Times New Roman"/>
          <w:sz w:val="28"/>
        </w:rPr>
        <w:t xml:space="preserve"> </w:t>
      </w:r>
      <w:r w:rsidR="00601AF5" w:rsidRPr="00601AF5">
        <w:rPr>
          <w:rFonts w:ascii="Times New Roman" w:hAnsi="Times New Roman" w:cs="Times New Roman"/>
          <w:sz w:val="28"/>
        </w:rPr>
        <w:t>отримані за допомогою перших питань авторської анкети, представлено у таблиці 2.1.</w:t>
      </w:r>
    </w:p>
    <w:p w:rsidR="00466E11" w:rsidRPr="00466E11" w:rsidRDefault="00466E11" w:rsidP="00E51836">
      <w:pPr>
        <w:spacing w:after="0" w:line="360" w:lineRule="auto"/>
        <w:ind w:firstLine="709"/>
        <w:jc w:val="right"/>
        <w:rPr>
          <w:rFonts w:ascii="Times New Roman" w:hAnsi="Times New Roman" w:cs="Times New Roman"/>
          <w:sz w:val="28"/>
        </w:rPr>
      </w:pPr>
      <w:r w:rsidRPr="00466E11">
        <w:rPr>
          <w:rFonts w:ascii="Times New Roman" w:hAnsi="Times New Roman" w:cs="Times New Roman"/>
          <w:sz w:val="28"/>
        </w:rPr>
        <w:t>Таблиця 2.1</w:t>
      </w:r>
    </w:p>
    <w:p w:rsidR="006624B2" w:rsidRDefault="00466E11" w:rsidP="00E51836">
      <w:pPr>
        <w:spacing w:after="0" w:line="360" w:lineRule="auto"/>
        <w:jc w:val="center"/>
        <w:rPr>
          <w:rFonts w:ascii="Times New Roman" w:hAnsi="Times New Roman" w:cs="Times New Roman"/>
          <w:sz w:val="28"/>
        </w:rPr>
      </w:pPr>
      <w:r w:rsidRPr="00466E11">
        <w:rPr>
          <w:rFonts w:ascii="Times New Roman" w:hAnsi="Times New Roman" w:cs="Times New Roman"/>
          <w:sz w:val="28"/>
        </w:rPr>
        <w:t>Соціально-демографічні характеристики досліджуваної вибірки (n=50)</w:t>
      </w:r>
    </w:p>
    <w:tbl>
      <w:tblPr>
        <w:tblStyle w:val="a8"/>
        <w:tblW w:w="0" w:type="auto"/>
        <w:tblLook w:val="04A0" w:firstRow="1" w:lastRow="0" w:firstColumn="1" w:lastColumn="0" w:noHBand="0" w:noVBand="1"/>
      </w:tblPr>
      <w:tblGrid>
        <w:gridCol w:w="2406"/>
        <w:gridCol w:w="4393"/>
        <w:gridCol w:w="1543"/>
        <w:gridCol w:w="1286"/>
      </w:tblGrid>
      <w:tr w:rsidR="00E51836" w:rsidTr="008A70B4">
        <w:tc>
          <w:tcPr>
            <w:tcW w:w="2406" w:type="dxa"/>
          </w:tcPr>
          <w:p w:rsidR="00E51836" w:rsidRPr="00FB7B71" w:rsidRDefault="00E51836" w:rsidP="00AE46A2">
            <w:pPr>
              <w:jc w:val="center"/>
              <w:rPr>
                <w:rFonts w:ascii="Times New Roman" w:hAnsi="Times New Roman" w:cs="Times New Roman"/>
                <w:sz w:val="28"/>
                <w:szCs w:val="28"/>
              </w:rPr>
            </w:pPr>
            <w:r w:rsidRPr="00FB7B71">
              <w:rPr>
                <w:rFonts w:ascii="Times New Roman" w:hAnsi="Times New Roman" w:cs="Times New Roman"/>
                <w:sz w:val="28"/>
                <w:szCs w:val="28"/>
              </w:rPr>
              <w:t>Характеристика</w:t>
            </w:r>
          </w:p>
        </w:tc>
        <w:tc>
          <w:tcPr>
            <w:tcW w:w="4393" w:type="dxa"/>
          </w:tcPr>
          <w:p w:rsidR="00E51836" w:rsidRPr="00FB7B71" w:rsidRDefault="00E51836" w:rsidP="00AE46A2">
            <w:pPr>
              <w:jc w:val="center"/>
              <w:rPr>
                <w:rFonts w:ascii="Times New Roman" w:hAnsi="Times New Roman" w:cs="Times New Roman"/>
                <w:sz w:val="28"/>
                <w:szCs w:val="28"/>
              </w:rPr>
            </w:pPr>
            <w:r w:rsidRPr="00FB7B71">
              <w:rPr>
                <w:rFonts w:ascii="Times New Roman" w:hAnsi="Times New Roman" w:cs="Times New Roman"/>
                <w:sz w:val="28"/>
                <w:szCs w:val="28"/>
              </w:rPr>
              <w:t>Категорія</w:t>
            </w:r>
          </w:p>
        </w:tc>
        <w:tc>
          <w:tcPr>
            <w:tcW w:w="1543" w:type="dxa"/>
          </w:tcPr>
          <w:p w:rsidR="00E51836" w:rsidRPr="00FB7B71" w:rsidRDefault="00E51836" w:rsidP="00AE46A2">
            <w:pPr>
              <w:jc w:val="center"/>
              <w:rPr>
                <w:rFonts w:ascii="Times New Roman" w:hAnsi="Times New Roman" w:cs="Times New Roman"/>
                <w:sz w:val="28"/>
                <w:szCs w:val="28"/>
              </w:rPr>
            </w:pPr>
            <w:r w:rsidRPr="00FB7B71">
              <w:rPr>
                <w:rFonts w:ascii="Times New Roman" w:hAnsi="Times New Roman" w:cs="Times New Roman"/>
                <w:sz w:val="28"/>
                <w:szCs w:val="28"/>
              </w:rPr>
              <w:t>Кількість (осіб)</w:t>
            </w:r>
          </w:p>
        </w:tc>
        <w:tc>
          <w:tcPr>
            <w:tcW w:w="1286" w:type="dxa"/>
          </w:tcPr>
          <w:p w:rsidR="00E51836" w:rsidRPr="00FB7B71" w:rsidRDefault="00E51836" w:rsidP="00AE46A2">
            <w:pPr>
              <w:jc w:val="center"/>
              <w:rPr>
                <w:rFonts w:ascii="Times New Roman" w:hAnsi="Times New Roman" w:cs="Times New Roman"/>
                <w:sz w:val="28"/>
                <w:szCs w:val="28"/>
              </w:rPr>
            </w:pPr>
            <w:r w:rsidRPr="00FB7B71">
              <w:rPr>
                <w:rFonts w:ascii="Times New Roman" w:hAnsi="Times New Roman" w:cs="Times New Roman"/>
                <w:sz w:val="28"/>
                <w:szCs w:val="28"/>
              </w:rPr>
              <w:t>Відсоток (%)</w:t>
            </w:r>
          </w:p>
        </w:tc>
      </w:tr>
      <w:tr w:rsidR="00E73734" w:rsidTr="008A70B4">
        <w:tc>
          <w:tcPr>
            <w:tcW w:w="2406" w:type="dxa"/>
            <w:vMerge w:val="restart"/>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Вік респондентів</w:t>
            </w:r>
          </w:p>
        </w:tc>
        <w:tc>
          <w:tcPr>
            <w:tcW w:w="439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Від 21 до 30 років</w:t>
            </w:r>
          </w:p>
        </w:tc>
        <w:tc>
          <w:tcPr>
            <w:tcW w:w="154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12</w:t>
            </w:r>
          </w:p>
        </w:tc>
        <w:tc>
          <w:tcPr>
            <w:tcW w:w="1286"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24%</w:t>
            </w:r>
          </w:p>
        </w:tc>
      </w:tr>
      <w:tr w:rsidR="00E73734" w:rsidTr="008A70B4">
        <w:tc>
          <w:tcPr>
            <w:tcW w:w="2406" w:type="dxa"/>
            <w:vMerge/>
          </w:tcPr>
          <w:p w:rsidR="00E73734" w:rsidRPr="00FB7B71" w:rsidRDefault="00E73734" w:rsidP="00AE46A2">
            <w:pPr>
              <w:jc w:val="center"/>
              <w:rPr>
                <w:rFonts w:ascii="Times New Roman" w:hAnsi="Times New Roman" w:cs="Times New Roman"/>
                <w:sz w:val="28"/>
                <w:szCs w:val="28"/>
              </w:rPr>
            </w:pPr>
          </w:p>
        </w:tc>
        <w:tc>
          <w:tcPr>
            <w:tcW w:w="439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Від 31 до 40 років</w:t>
            </w:r>
          </w:p>
        </w:tc>
        <w:tc>
          <w:tcPr>
            <w:tcW w:w="154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26</w:t>
            </w:r>
          </w:p>
        </w:tc>
        <w:tc>
          <w:tcPr>
            <w:tcW w:w="1286"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52%</w:t>
            </w:r>
          </w:p>
        </w:tc>
      </w:tr>
      <w:tr w:rsidR="00E73734" w:rsidTr="008A70B4">
        <w:tc>
          <w:tcPr>
            <w:tcW w:w="2406" w:type="dxa"/>
            <w:vMerge/>
          </w:tcPr>
          <w:p w:rsidR="00E73734" w:rsidRPr="00FB7B71" w:rsidRDefault="00E73734" w:rsidP="00AE46A2">
            <w:pPr>
              <w:jc w:val="center"/>
              <w:rPr>
                <w:rFonts w:ascii="Times New Roman" w:hAnsi="Times New Roman" w:cs="Times New Roman"/>
                <w:sz w:val="28"/>
                <w:szCs w:val="28"/>
              </w:rPr>
            </w:pPr>
          </w:p>
        </w:tc>
        <w:tc>
          <w:tcPr>
            <w:tcW w:w="439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Від 41 до 55 років</w:t>
            </w:r>
          </w:p>
        </w:tc>
        <w:tc>
          <w:tcPr>
            <w:tcW w:w="1543"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12</w:t>
            </w:r>
          </w:p>
        </w:tc>
        <w:tc>
          <w:tcPr>
            <w:tcW w:w="1286" w:type="dxa"/>
          </w:tcPr>
          <w:p w:rsidR="00E73734" w:rsidRPr="00FB7B71" w:rsidRDefault="00E73734" w:rsidP="00AE46A2">
            <w:pPr>
              <w:jc w:val="center"/>
              <w:rPr>
                <w:rFonts w:ascii="Times New Roman" w:hAnsi="Times New Roman" w:cs="Times New Roman"/>
                <w:sz w:val="28"/>
                <w:szCs w:val="28"/>
              </w:rPr>
            </w:pPr>
            <w:r w:rsidRPr="00FB7B71">
              <w:rPr>
                <w:rFonts w:ascii="Times New Roman" w:hAnsi="Times New Roman" w:cs="Times New Roman"/>
                <w:sz w:val="28"/>
                <w:szCs w:val="28"/>
              </w:rPr>
              <w:t>24%</w:t>
            </w:r>
          </w:p>
        </w:tc>
      </w:tr>
      <w:tr w:rsidR="00601AF5" w:rsidTr="008A70B4">
        <w:tc>
          <w:tcPr>
            <w:tcW w:w="2406" w:type="dxa"/>
            <w:vMerge w:val="restart"/>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Сімейний стан</w:t>
            </w:r>
          </w:p>
        </w:tc>
        <w:tc>
          <w:tcPr>
            <w:tcW w:w="439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Одружений / заміжня (або цив. шлюб)</w:t>
            </w:r>
          </w:p>
        </w:tc>
        <w:tc>
          <w:tcPr>
            <w:tcW w:w="154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25</w:t>
            </w:r>
          </w:p>
        </w:tc>
        <w:tc>
          <w:tcPr>
            <w:tcW w:w="1286"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50%</w:t>
            </w:r>
          </w:p>
        </w:tc>
      </w:tr>
      <w:tr w:rsidR="00601AF5" w:rsidTr="008A70B4">
        <w:tc>
          <w:tcPr>
            <w:tcW w:w="2406" w:type="dxa"/>
            <w:vMerge/>
          </w:tcPr>
          <w:p w:rsidR="00601AF5" w:rsidRPr="00FB7B71" w:rsidRDefault="00601AF5" w:rsidP="00AE46A2">
            <w:pPr>
              <w:jc w:val="center"/>
              <w:rPr>
                <w:rFonts w:ascii="Times New Roman" w:hAnsi="Times New Roman" w:cs="Times New Roman"/>
                <w:sz w:val="28"/>
                <w:szCs w:val="28"/>
              </w:rPr>
            </w:pPr>
          </w:p>
        </w:tc>
        <w:tc>
          <w:tcPr>
            <w:tcW w:w="439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Неодружений / незаміжня</w:t>
            </w:r>
          </w:p>
        </w:tc>
        <w:tc>
          <w:tcPr>
            <w:tcW w:w="154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18</w:t>
            </w:r>
          </w:p>
        </w:tc>
        <w:tc>
          <w:tcPr>
            <w:tcW w:w="1286"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36%</w:t>
            </w:r>
          </w:p>
        </w:tc>
      </w:tr>
      <w:tr w:rsidR="00601AF5" w:rsidTr="008A70B4">
        <w:tc>
          <w:tcPr>
            <w:tcW w:w="2406" w:type="dxa"/>
            <w:vMerge/>
          </w:tcPr>
          <w:p w:rsidR="00601AF5" w:rsidRPr="00FB7B71" w:rsidRDefault="00601AF5" w:rsidP="00AE46A2">
            <w:pPr>
              <w:jc w:val="center"/>
              <w:rPr>
                <w:rFonts w:ascii="Times New Roman" w:hAnsi="Times New Roman" w:cs="Times New Roman"/>
                <w:sz w:val="28"/>
                <w:szCs w:val="28"/>
              </w:rPr>
            </w:pPr>
          </w:p>
        </w:tc>
        <w:tc>
          <w:tcPr>
            <w:tcW w:w="439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Розлучений(а)</w:t>
            </w:r>
          </w:p>
        </w:tc>
        <w:tc>
          <w:tcPr>
            <w:tcW w:w="1543"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7</w:t>
            </w:r>
          </w:p>
        </w:tc>
        <w:tc>
          <w:tcPr>
            <w:tcW w:w="1286" w:type="dxa"/>
          </w:tcPr>
          <w:p w:rsidR="00601AF5" w:rsidRPr="00FB7B71" w:rsidRDefault="00601AF5" w:rsidP="00AE46A2">
            <w:pPr>
              <w:jc w:val="center"/>
              <w:rPr>
                <w:rFonts w:ascii="Times New Roman" w:hAnsi="Times New Roman" w:cs="Times New Roman"/>
                <w:sz w:val="28"/>
                <w:szCs w:val="28"/>
              </w:rPr>
            </w:pPr>
            <w:r w:rsidRPr="00FB7B71">
              <w:rPr>
                <w:rFonts w:ascii="Times New Roman" w:hAnsi="Times New Roman" w:cs="Times New Roman"/>
                <w:sz w:val="28"/>
                <w:szCs w:val="28"/>
              </w:rPr>
              <w:t>14%</w:t>
            </w:r>
          </w:p>
        </w:tc>
      </w:tr>
      <w:tr w:rsidR="00FB7B71" w:rsidTr="008A70B4">
        <w:tc>
          <w:tcPr>
            <w:tcW w:w="2406" w:type="dxa"/>
            <w:vMerge w:val="restart"/>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Наявність дітей</w:t>
            </w:r>
          </w:p>
        </w:tc>
        <w:tc>
          <w:tcPr>
            <w:tcW w:w="4393"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Маю дітей</w:t>
            </w:r>
          </w:p>
        </w:tc>
        <w:tc>
          <w:tcPr>
            <w:tcW w:w="1543"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28</w:t>
            </w:r>
          </w:p>
        </w:tc>
        <w:tc>
          <w:tcPr>
            <w:tcW w:w="1286"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56%</w:t>
            </w:r>
          </w:p>
        </w:tc>
      </w:tr>
      <w:tr w:rsidR="00FB7B71" w:rsidTr="008A70B4">
        <w:tc>
          <w:tcPr>
            <w:tcW w:w="2406" w:type="dxa"/>
            <w:vMerge/>
          </w:tcPr>
          <w:p w:rsidR="00FB7B71" w:rsidRPr="00FB7B71" w:rsidRDefault="00FB7B71" w:rsidP="00AE46A2">
            <w:pPr>
              <w:jc w:val="center"/>
              <w:rPr>
                <w:rFonts w:ascii="Times New Roman" w:hAnsi="Times New Roman" w:cs="Times New Roman"/>
                <w:sz w:val="28"/>
                <w:szCs w:val="28"/>
              </w:rPr>
            </w:pPr>
          </w:p>
        </w:tc>
        <w:tc>
          <w:tcPr>
            <w:tcW w:w="4393"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Не маю дітей</w:t>
            </w:r>
          </w:p>
        </w:tc>
        <w:tc>
          <w:tcPr>
            <w:tcW w:w="1543"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22</w:t>
            </w:r>
          </w:p>
        </w:tc>
        <w:tc>
          <w:tcPr>
            <w:tcW w:w="1286" w:type="dxa"/>
          </w:tcPr>
          <w:p w:rsidR="00FB7B71" w:rsidRPr="00FB7B71" w:rsidRDefault="00FB7B71" w:rsidP="00AE46A2">
            <w:pPr>
              <w:jc w:val="center"/>
              <w:rPr>
                <w:rFonts w:ascii="Times New Roman" w:hAnsi="Times New Roman" w:cs="Times New Roman"/>
                <w:sz w:val="28"/>
                <w:szCs w:val="28"/>
              </w:rPr>
            </w:pPr>
            <w:r w:rsidRPr="00FB7B71">
              <w:rPr>
                <w:rFonts w:ascii="Times New Roman" w:hAnsi="Times New Roman" w:cs="Times New Roman"/>
                <w:sz w:val="28"/>
                <w:szCs w:val="28"/>
              </w:rPr>
              <w:t>44%</w:t>
            </w:r>
          </w:p>
        </w:tc>
      </w:tr>
    </w:tbl>
    <w:p w:rsidR="006624B2" w:rsidRDefault="006624B2" w:rsidP="00E51836">
      <w:pPr>
        <w:spacing w:after="0" w:line="360" w:lineRule="auto"/>
        <w:jc w:val="both"/>
        <w:rPr>
          <w:rFonts w:ascii="Times New Roman" w:hAnsi="Times New Roman" w:cs="Times New Roman"/>
          <w:sz w:val="28"/>
        </w:rPr>
      </w:pPr>
    </w:p>
    <w:p w:rsidR="00050D4E" w:rsidRPr="00050D4E" w:rsidRDefault="00050D4E" w:rsidP="00EB4629">
      <w:pPr>
        <w:spacing w:after="0" w:line="360" w:lineRule="auto"/>
        <w:ind w:firstLine="709"/>
        <w:jc w:val="both"/>
        <w:rPr>
          <w:rFonts w:ascii="Times New Roman" w:hAnsi="Times New Roman" w:cs="Times New Roman"/>
          <w:sz w:val="28"/>
        </w:rPr>
      </w:pPr>
      <w:r w:rsidRPr="00050D4E">
        <w:rPr>
          <w:rFonts w:ascii="Times New Roman" w:hAnsi="Times New Roman" w:cs="Times New Roman"/>
          <w:sz w:val="28"/>
        </w:rPr>
        <w:t>Аналіз даних таблиці 2.1 свідчить, що більшість опитаних (52%) перебувають у віці від 31 до 40 років, що є періодом найвищої соціальної та професійної активності. Рівно половина респондентів (50%) перебувають в офіційному або цивільному шлюбі. Водночас варто звернути увагу на наявність 14% розлучених осіб. Також понад половина вибірки (56%) зазначили, що мають дітей. Наявність сім</w:t>
      </w:r>
      <w:r w:rsidR="00EB4629">
        <w:rPr>
          <w:rFonts w:ascii="Times New Roman" w:hAnsi="Times New Roman" w:cs="Times New Roman"/>
          <w:sz w:val="28"/>
        </w:rPr>
        <w:t>’</w:t>
      </w:r>
      <w:r w:rsidRPr="00050D4E">
        <w:rPr>
          <w:rFonts w:ascii="Times New Roman" w:hAnsi="Times New Roman" w:cs="Times New Roman"/>
          <w:sz w:val="28"/>
        </w:rPr>
        <w:t>ї та дітей традиційно розглядається як потужний стабілізуючий фактор, проте в умовах перехідного стресу це може створювати додаткове психологічне навантаження та провок</w:t>
      </w:r>
      <w:r w:rsidR="00EB4629">
        <w:rPr>
          <w:rFonts w:ascii="Times New Roman" w:hAnsi="Times New Roman" w:cs="Times New Roman"/>
          <w:sz w:val="28"/>
        </w:rPr>
        <w:t>увати специфічні сімейні кризи.</w:t>
      </w:r>
    </w:p>
    <w:p w:rsidR="00050D4E" w:rsidRPr="00050D4E" w:rsidRDefault="00050D4E" w:rsidP="00EB4629">
      <w:pPr>
        <w:spacing w:after="0" w:line="360" w:lineRule="auto"/>
        <w:ind w:firstLine="709"/>
        <w:jc w:val="both"/>
        <w:rPr>
          <w:rFonts w:ascii="Times New Roman" w:hAnsi="Times New Roman" w:cs="Times New Roman"/>
          <w:sz w:val="28"/>
        </w:rPr>
      </w:pPr>
      <w:r w:rsidRPr="00050D4E">
        <w:rPr>
          <w:rFonts w:ascii="Times New Roman" w:hAnsi="Times New Roman" w:cs="Times New Roman"/>
          <w:sz w:val="28"/>
        </w:rPr>
        <w:t>Окремо оцінювалися характеристики військового досвіду, оскільки вони прямо впливають на глибину можливої психологічної травматизації. Відповід</w:t>
      </w:r>
      <w:r w:rsidR="00EB4629">
        <w:rPr>
          <w:rFonts w:ascii="Times New Roman" w:hAnsi="Times New Roman" w:cs="Times New Roman"/>
          <w:sz w:val="28"/>
        </w:rPr>
        <w:t>ні дані наведено у таблиці 2.2.</w:t>
      </w:r>
    </w:p>
    <w:p w:rsidR="00050D4E" w:rsidRPr="00050D4E" w:rsidRDefault="00050D4E" w:rsidP="00EB4629">
      <w:pPr>
        <w:spacing w:after="0" w:line="360" w:lineRule="auto"/>
        <w:ind w:firstLine="709"/>
        <w:jc w:val="right"/>
        <w:rPr>
          <w:rFonts w:ascii="Times New Roman" w:hAnsi="Times New Roman" w:cs="Times New Roman"/>
          <w:sz w:val="28"/>
        </w:rPr>
      </w:pPr>
      <w:r w:rsidRPr="00050D4E">
        <w:rPr>
          <w:rFonts w:ascii="Times New Roman" w:hAnsi="Times New Roman" w:cs="Times New Roman"/>
          <w:sz w:val="28"/>
        </w:rPr>
        <w:t>Таблиця 2.2</w:t>
      </w:r>
    </w:p>
    <w:p w:rsidR="00E51836" w:rsidRDefault="00050D4E" w:rsidP="00EB4629">
      <w:pPr>
        <w:spacing w:after="0" w:line="360" w:lineRule="auto"/>
        <w:jc w:val="center"/>
        <w:rPr>
          <w:rFonts w:ascii="Times New Roman" w:hAnsi="Times New Roman" w:cs="Times New Roman"/>
          <w:sz w:val="28"/>
        </w:rPr>
      </w:pPr>
      <w:r w:rsidRPr="00050D4E">
        <w:rPr>
          <w:rFonts w:ascii="Times New Roman" w:hAnsi="Times New Roman" w:cs="Times New Roman"/>
          <w:sz w:val="28"/>
        </w:rPr>
        <w:t>Характеристика військового досвіду респондентів (n=50)</w:t>
      </w:r>
    </w:p>
    <w:tbl>
      <w:tblPr>
        <w:tblStyle w:val="a8"/>
        <w:tblW w:w="0" w:type="auto"/>
        <w:tblLook w:val="04A0" w:firstRow="1" w:lastRow="0" w:firstColumn="1" w:lastColumn="0" w:noHBand="0" w:noVBand="1"/>
      </w:tblPr>
      <w:tblGrid>
        <w:gridCol w:w="2193"/>
        <w:gridCol w:w="1972"/>
        <w:gridCol w:w="1948"/>
        <w:gridCol w:w="1853"/>
        <w:gridCol w:w="1662"/>
      </w:tblGrid>
      <w:tr w:rsidR="00AE46A2" w:rsidTr="00AE46A2">
        <w:tc>
          <w:tcPr>
            <w:tcW w:w="219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Характеристика</w:t>
            </w: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Часовий проміжок</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Чоловіки</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Жінки</w:t>
            </w:r>
          </w:p>
        </w:tc>
        <w:tc>
          <w:tcPr>
            <w:tcW w:w="1662" w:type="dxa"/>
          </w:tcPr>
          <w:p w:rsidR="00AE46A2" w:rsidRPr="00AE46A2" w:rsidRDefault="00AE46A2" w:rsidP="00AE46A2">
            <w:pPr>
              <w:jc w:val="center"/>
              <w:rPr>
                <w:rFonts w:ascii="Times New Roman" w:hAnsi="Times New Roman" w:cs="Times New Roman"/>
                <w:sz w:val="28"/>
                <w:szCs w:val="28"/>
              </w:rPr>
            </w:pPr>
          </w:p>
        </w:tc>
      </w:tr>
      <w:tr w:rsidR="00AE46A2" w:rsidTr="00AE46A2">
        <w:tc>
          <w:tcPr>
            <w:tcW w:w="2193" w:type="dxa"/>
            <w:vMerge w:val="restart"/>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Тривалість участі у бойових діях</w:t>
            </w: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До 1 року</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4</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5</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18%</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Від 1 до 2 років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10</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8</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36%</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Від 2 до 3 років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7</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8</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30%</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Більше 3 років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4</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4</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16%</w:t>
            </w:r>
          </w:p>
        </w:tc>
      </w:tr>
      <w:tr w:rsidR="00AE46A2" w:rsidTr="00AE46A2">
        <w:tc>
          <w:tcPr>
            <w:tcW w:w="2193" w:type="dxa"/>
            <w:vMerge w:val="restart"/>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Час після демобілізації</w:t>
            </w: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Менше 6 місяців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5</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7</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24%</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Від 6 місяців до 1 року</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9</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8</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34%</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Від 1 до 3 років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8</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7</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30%</w:t>
            </w:r>
          </w:p>
        </w:tc>
      </w:tr>
      <w:tr w:rsidR="00AE46A2" w:rsidTr="00AE46A2">
        <w:tc>
          <w:tcPr>
            <w:tcW w:w="2193" w:type="dxa"/>
            <w:vMerge/>
          </w:tcPr>
          <w:p w:rsidR="00AE46A2" w:rsidRPr="00AE46A2" w:rsidRDefault="00AE46A2" w:rsidP="00AE46A2">
            <w:pPr>
              <w:jc w:val="center"/>
              <w:rPr>
                <w:rFonts w:ascii="Times New Roman" w:hAnsi="Times New Roman" w:cs="Times New Roman"/>
                <w:sz w:val="28"/>
                <w:szCs w:val="28"/>
              </w:rPr>
            </w:pPr>
          </w:p>
        </w:tc>
        <w:tc>
          <w:tcPr>
            <w:tcW w:w="197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Більше 3 років</w:t>
            </w:r>
          </w:p>
        </w:tc>
        <w:tc>
          <w:tcPr>
            <w:tcW w:w="1948"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w:t>
            </w:r>
          </w:p>
        </w:tc>
        <w:tc>
          <w:tcPr>
            <w:tcW w:w="1853"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3</w:t>
            </w:r>
          </w:p>
        </w:tc>
        <w:tc>
          <w:tcPr>
            <w:tcW w:w="1662" w:type="dxa"/>
          </w:tcPr>
          <w:p w:rsidR="00AE46A2" w:rsidRPr="00AE46A2" w:rsidRDefault="00AE46A2" w:rsidP="00AE46A2">
            <w:pPr>
              <w:jc w:val="center"/>
              <w:rPr>
                <w:rFonts w:ascii="Times New Roman" w:hAnsi="Times New Roman" w:cs="Times New Roman"/>
                <w:sz w:val="28"/>
                <w:szCs w:val="28"/>
              </w:rPr>
            </w:pPr>
            <w:r w:rsidRPr="00AE46A2">
              <w:rPr>
                <w:rFonts w:ascii="Times New Roman" w:hAnsi="Times New Roman" w:cs="Times New Roman"/>
                <w:sz w:val="28"/>
                <w:szCs w:val="28"/>
              </w:rPr>
              <w:t>12%</w:t>
            </w:r>
          </w:p>
        </w:tc>
      </w:tr>
    </w:tbl>
    <w:p w:rsidR="00E51836" w:rsidRDefault="00E51836" w:rsidP="00EB4629">
      <w:pPr>
        <w:spacing w:after="0" w:line="360" w:lineRule="auto"/>
        <w:jc w:val="both"/>
        <w:rPr>
          <w:rFonts w:ascii="Times New Roman" w:hAnsi="Times New Roman" w:cs="Times New Roman"/>
          <w:sz w:val="28"/>
        </w:rPr>
      </w:pPr>
    </w:p>
    <w:p w:rsidR="00CF1DD4" w:rsidRPr="00CF1DD4" w:rsidRDefault="00CF1DD4" w:rsidP="00CF1DD4">
      <w:pPr>
        <w:spacing w:after="0" w:line="360" w:lineRule="auto"/>
        <w:ind w:firstLine="709"/>
        <w:jc w:val="both"/>
        <w:rPr>
          <w:rFonts w:ascii="Times New Roman" w:hAnsi="Times New Roman" w:cs="Times New Roman"/>
          <w:sz w:val="28"/>
        </w:rPr>
      </w:pPr>
      <w:r w:rsidRPr="00CF1DD4">
        <w:rPr>
          <w:rFonts w:ascii="Times New Roman" w:hAnsi="Times New Roman" w:cs="Times New Roman"/>
          <w:sz w:val="28"/>
        </w:rPr>
        <w:t xml:space="preserve">За результатами аналізу таблиці 2.2 видно, що переважна більшість </w:t>
      </w:r>
      <w:r w:rsidR="007C3C00">
        <w:rPr>
          <w:rFonts w:ascii="Times New Roman" w:hAnsi="Times New Roman" w:cs="Times New Roman"/>
          <w:sz w:val="28"/>
        </w:rPr>
        <w:t>респондентів</w:t>
      </w:r>
      <w:r w:rsidRPr="00CF1DD4">
        <w:rPr>
          <w:rFonts w:ascii="Times New Roman" w:hAnsi="Times New Roman" w:cs="Times New Roman"/>
          <w:sz w:val="28"/>
        </w:rPr>
        <w:t xml:space="preserve"> мають значний </w:t>
      </w:r>
      <w:r w:rsidR="007C3C00">
        <w:rPr>
          <w:rFonts w:ascii="Times New Roman" w:hAnsi="Times New Roman" w:cs="Times New Roman"/>
          <w:sz w:val="28"/>
        </w:rPr>
        <w:t>воєнний</w:t>
      </w:r>
      <w:r w:rsidRPr="00CF1DD4">
        <w:rPr>
          <w:rFonts w:ascii="Times New Roman" w:hAnsi="Times New Roman" w:cs="Times New Roman"/>
          <w:sz w:val="28"/>
        </w:rPr>
        <w:t xml:space="preserve"> досвід: 36% провели на фронті від одного до двох років, а ще 30% – від двох до трьох років. При цьому більше половини усієї вибірки (58% сумарно) повернулися додому менше ніж рік тому. Це означає, що респонденти перебувають на стадії гострої соціальної реадаптації. Саме в цей період старі армійські звички є ще дуже сильними, а нові моделі цивільної поведінки тільки починають формуватися.</w:t>
      </w:r>
    </w:p>
    <w:p w:rsidR="00CF1DD4" w:rsidRPr="00CF1DD4" w:rsidRDefault="007C3C00" w:rsidP="00CF1DD4">
      <w:pPr>
        <w:spacing w:after="0" w:line="360" w:lineRule="auto"/>
        <w:ind w:firstLine="709"/>
        <w:jc w:val="both"/>
        <w:rPr>
          <w:rFonts w:ascii="Times New Roman" w:hAnsi="Times New Roman" w:cs="Times New Roman"/>
          <w:sz w:val="28"/>
        </w:rPr>
      </w:pPr>
      <w:r>
        <w:rPr>
          <w:rFonts w:ascii="Times New Roman" w:hAnsi="Times New Roman" w:cs="Times New Roman"/>
          <w:sz w:val="28"/>
        </w:rPr>
        <w:t>Важливо зазначити, що з</w:t>
      </w:r>
      <w:r w:rsidR="00CF1DD4" w:rsidRPr="00CF1DD4">
        <w:rPr>
          <w:rFonts w:ascii="Times New Roman" w:hAnsi="Times New Roman" w:cs="Times New Roman"/>
          <w:sz w:val="28"/>
        </w:rPr>
        <w:t>бір емпіричних даних проводився дистанційно за допомогою сервісу Google Forms. Такий формат був обраний не випадково. Досвід багатьох науковців свідчить, що ветерани набагато чесніше відповідають на запитання про свої емоції та страхи, коли перебувають наодинці з екраном смартфона або комп</w:t>
      </w:r>
      <w:r w:rsidR="00FB7D80">
        <w:rPr>
          <w:rFonts w:ascii="Times New Roman" w:hAnsi="Times New Roman" w:cs="Times New Roman"/>
          <w:sz w:val="28"/>
        </w:rPr>
        <w:t>’</w:t>
      </w:r>
      <w:r w:rsidR="00CF1DD4" w:rsidRPr="00CF1DD4">
        <w:rPr>
          <w:rFonts w:ascii="Times New Roman" w:hAnsi="Times New Roman" w:cs="Times New Roman"/>
          <w:sz w:val="28"/>
        </w:rPr>
        <w:t>ютера. Прямий контакт із дослідником часто змушує людину вмикати захисні механізми і відповідати соціально бажаними штампами.</w:t>
      </w:r>
    </w:p>
    <w:p w:rsidR="00CF1DD4" w:rsidRPr="00CF1DD4" w:rsidRDefault="005F6DCA" w:rsidP="00CF1DD4">
      <w:pPr>
        <w:spacing w:after="0" w:line="360" w:lineRule="auto"/>
        <w:ind w:firstLine="709"/>
        <w:jc w:val="both"/>
        <w:rPr>
          <w:rFonts w:ascii="Times New Roman" w:hAnsi="Times New Roman" w:cs="Times New Roman"/>
          <w:sz w:val="28"/>
        </w:rPr>
      </w:pPr>
      <w:r>
        <w:rPr>
          <w:rFonts w:ascii="Times New Roman" w:hAnsi="Times New Roman" w:cs="Times New Roman"/>
          <w:sz w:val="28"/>
        </w:rPr>
        <w:t>Розроблений к</w:t>
      </w:r>
      <w:r w:rsidR="00FB7D80" w:rsidRPr="00FB7D80">
        <w:rPr>
          <w:rFonts w:ascii="Times New Roman" w:hAnsi="Times New Roman" w:cs="Times New Roman"/>
          <w:sz w:val="28"/>
        </w:rPr>
        <w:t xml:space="preserve">омплекс з 5 методик для емпіричного дослідження </w:t>
      </w:r>
      <w:r>
        <w:rPr>
          <w:rFonts w:ascii="Times New Roman" w:hAnsi="Times New Roman" w:cs="Times New Roman"/>
          <w:sz w:val="28"/>
        </w:rPr>
        <w:t xml:space="preserve">розміщений за посиланням </w:t>
      </w:r>
      <w:r>
        <w:rPr>
          <w:rFonts w:ascii="Times New Roman" w:hAnsi="Times New Roman" w:cs="Times New Roman"/>
          <w:sz w:val="28"/>
          <w:lang w:val="en-US"/>
        </w:rPr>
        <w:t>URL</w:t>
      </w:r>
      <w:r>
        <w:rPr>
          <w:rFonts w:ascii="Times New Roman" w:hAnsi="Times New Roman" w:cs="Times New Roman"/>
          <w:sz w:val="28"/>
        </w:rPr>
        <w:t xml:space="preserve">: </w:t>
      </w:r>
      <w:hyperlink r:id="rId12" w:history="1">
        <w:r w:rsidRPr="00F97C4C">
          <w:rPr>
            <w:rStyle w:val="a9"/>
            <w:rFonts w:ascii="Times New Roman" w:hAnsi="Times New Roman" w:cs="Times New Roman"/>
            <w:sz w:val="28"/>
          </w:rPr>
          <w:t>https://forms.gle/rcCWu4ADNwoRfpEfA</w:t>
        </w:r>
      </w:hyperlink>
      <w:r>
        <w:rPr>
          <w:rFonts w:ascii="Times New Roman" w:hAnsi="Times New Roman" w:cs="Times New Roman"/>
          <w:sz w:val="28"/>
        </w:rPr>
        <w:t xml:space="preserve"> [</w:t>
      </w:r>
      <w:r w:rsidR="002234C9">
        <w:rPr>
          <w:rFonts w:ascii="Times New Roman" w:hAnsi="Times New Roman" w:cs="Times New Roman"/>
          <w:sz w:val="28"/>
        </w:rPr>
        <w:t>16</w:t>
      </w:r>
      <w:r>
        <w:rPr>
          <w:rFonts w:ascii="Times New Roman" w:hAnsi="Times New Roman" w:cs="Times New Roman"/>
          <w:sz w:val="28"/>
        </w:rPr>
        <w:t>].</w:t>
      </w:r>
    </w:p>
    <w:p w:rsidR="00CF1DD4" w:rsidRPr="00CF1DD4" w:rsidRDefault="00CF1DD4" w:rsidP="00CF1DD4">
      <w:pPr>
        <w:spacing w:after="0" w:line="360" w:lineRule="auto"/>
        <w:ind w:firstLine="709"/>
        <w:jc w:val="both"/>
        <w:rPr>
          <w:rFonts w:ascii="Times New Roman" w:hAnsi="Times New Roman" w:cs="Times New Roman"/>
          <w:sz w:val="28"/>
        </w:rPr>
      </w:pPr>
      <w:r w:rsidRPr="00CF1DD4">
        <w:rPr>
          <w:rFonts w:ascii="Times New Roman" w:hAnsi="Times New Roman" w:cs="Times New Roman"/>
          <w:sz w:val="28"/>
        </w:rPr>
        <w:t xml:space="preserve">Процес розповсюдження </w:t>
      </w:r>
      <w:r w:rsidR="009530FE">
        <w:rPr>
          <w:rFonts w:ascii="Times New Roman" w:hAnsi="Times New Roman" w:cs="Times New Roman"/>
          <w:sz w:val="28"/>
        </w:rPr>
        <w:t xml:space="preserve">даного </w:t>
      </w:r>
      <w:r w:rsidRPr="00CF1DD4">
        <w:rPr>
          <w:rFonts w:ascii="Times New Roman" w:hAnsi="Times New Roman" w:cs="Times New Roman"/>
          <w:sz w:val="28"/>
        </w:rPr>
        <w:t>посилання відбувався максимально обережно. Посилання не публікувалося у відкритому доступі. Спочатку було встановлено контак</w:t>
      </w:r>
      <w:r w:rsidR="003F40CD">
        <w:rPr>
          <w:rFonts w:ascii="Times New Roman" w:hAnsi="Times New Roman" w:cs="Times New Roman"/>
          <w:sz w:val="28"/>
        </w:rPr>
        <w:t>т з волонтерськими ініціативами, які</w:t>
      </w:r>
      <w:r w:rsidR="000572BF">
        <w:rPr>
          <w:rFonts w:ascii="Times New Roman" w:hAnsi="Times New Roman" w:cs="Times New Roman"/>
          <w:sz w:val="28"/>
        </w:rPr>
        <w:t xml:space="preserve">, </w:t>
      </w:r>
      <w:r w:rsidR="003F40CD">
        <w:rPr>
          <w:rFonts w:ascii="Times New Roman" w:hAnsi="Times New Roman" w:cs="Times New Roman"/>
          <w:sz w:val="28"/>
        </w:rPr>
        <w:t>п</w:t>
      </w:r>
      <w:r w:rsidR="000572BF">
        <w:rPr>
          <w:rFonts w:ascii="Times New Roman" w:hAnsi="Times New Roman" w:cs="Times New Roman"/>
          <w:sz w:val="28"/>
        </w:rPr>
        <w:t>ісля пояснення мети дослідження, надавали посилання для проходження опитування усім бажаючим ветеранам</w:t>
      </w:r>
      <w:r w:rsidRPr="00CF1DD4">
        <w:rPr>
          <w:rFonts w:ascii="Times New Roman" w:hAnsi="Times New Roman" w:cs="Times New Roman"/>
          <w:sz w:val="28"/>
        </w:rPr>
        <w:t>. Далі частково спрацював метод «снігової грудки», коли учасники самі пересилали посиланн</w:t>
      </w:r>
      <w:r w:rsidR="000572BF">
        <w:rPr>
          <w:rFonts w:ascii="Times New Roman" w:hAnsi="Times New Roman" w:cs="Times New Roman"/>
          <w:sz w:val="28"/>
        </w:rPr>
        <w:t xml:space="preserve">я своїм побратимам чи посестрам через </w:t>
      </w:r>
      <w:r w:rsidR="000572BF" w:rsidRPr="000572BF">
        <w:rPr>
          <w:rFonts w:ascii="Times New Roman" w:hAnsi="Times New Roman" w:cs="Times New Roman"/>
          <w:sz w:val="28"/>
        </w:rPr>
        <w:t>Viber, WhatsApp та Telegram</w:t>
      </w:r>
      <w:r w:rsidR="00202B87">
        <w:rPr>
          <w:rFonts w:ascii="Times New Roman" w:hAnsi="Times New Roman" w:cs="Times New Roman"/>
          <w:sz w:val="28"/>
        </w:rPr>
        <w:t>. А</w:t>
      </w:r>
      <w:r w:rsidRPr="00CF1DD4">
        <w:rPr>
          <w:rFonts w:ascii="Times New Roman" w:hAnsi="Times New Roman" w:cs="Times New Roman"/>
          <w:sz w:val="28"/>
        </w:rPr>
        <w:t>лгоритм цього процесу показано на рисунку 2.2.</w:t>
      </w:r>
    </w:p>
    <w:p w:rsidR="00CF1DD4" w:rsidRPr="00CF1DD4" w:rsidRDefault="00202B87" w:rsidP="00202B87">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14:anchorId="2FC910D9" wp14:editId="4F98302B">
            <wp:extent cx="6120130" cy="3705308"/>
            <wp:effectExtent l="0" t="0" r="0" b="9525"/>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E51836" w:rsidRPr="00202B87" w:rsidRDefault="00CF1DD4" w:rsidP="00CF1DD4">
      <w:pPr>
        <w:spacing w:after="0" w:line="360" w:lineRule="auto"/>
        <w:ind w:firstLine="709"/>
        <w:jc w:val="both"/>
        <w:rPr>
          <w:rFonts w:ascii="Times New Roman" w:hAnsi="Times New Roman" w:cs="Times New Roman"/>
          <w:b/>
          <w:sz w:val="28"/>
        </w:rPr>
      </w:pPr>
      <w:r w:rsidRPr="00202B87">
        <w:rPr>
          <w:rFonts w:ascii="Times New Roman" w:hAnsi="Times New Roman" w:cs="Times New Roman"/>
          <w:b/>
          <w:sz w:val="28"/>
        </w:rPr>
        <w:t xml:space="preserve">Рис. 2.2. Алгоритм розповсюдження </w:t>
      </w:r>
      <w:r w:rsidR="00F42CD5">
        <w:rPr>
          <w:rFonts w:ascii="Times New Roman" w:hAnsi="Times New Roman" w:cs="Times New Roman"/>
          <w:b/>
          <w:sz w:val="28"/>
        </w:rPr>
        <w:t>посилань на комплекс методик</w:t>
      </w:r>
    </w:p>
    <w:p w:rsidR="00E51836" w:rsidRDefault="00E51836" w:rsidP="002E6802">
      <w:pPr>
        <w:spacing w:after="0" w:line="360" w:lineRule="auto"/>
        <w:ind w:firstLine="709"/>
        <w:jc w:val="both"/>
        <w:rPr>
          <w:rFonts w:ascii="Times New Roman" w:hAnsi="Times New Roman" w:cs="Times New Roman"/>
          <w:sz w:val="28"/>
        </w:rPr>
      </w:pPr>
    </w:p>
    <w:p w:rsidR="000129BC" w:rsidRPr="000129BC" w:rsidRDefault="000129BC" w:rsidP="000129BC">
      <w:pPr>
        <w:spacing w:after="0" w:line="360" w:lineRule="auto"/>
        <w:ind w:firstLine="709"/>
        <w:jc w:val="both"/>
        <w:rPr>
          <w:rFonts w:ascii="Times New Roman" w:hAnsi="Times New Roman" w:cs="Times New Roman"/>
          <w:sz w:val="28"/>
        </w:rPr>
      </w:pPr>
      <w:r w:rsidRPr="000129BC">
        <w:rPr>
          <w:rFonts w:ascii="Times New Roman" w:hAnsi="Times New Roman" w:cs="Times New Roman"/>
          <w:sz w:val="28"/>
        </w:rPr>
        <w:t>Зважаючи на вразливість цільової аудиторії, дослідження відповідало всім етичним стандартам. На першій сторінці анкети містився текст інформованої згоди. Учасникам повідомлялося, що опитування повністю анонімне. У формі не було жодних полів для введення імені, прізвища чи номера телефону. Також респонденти мали змогу закрити анкету в будь-яку хвилину, якщо питання викликали в них занадто сильний психологічний дискомфорт. Основні елементи етичного протоколу відображено на рисунку 2.3.</w:t>
      </w:r>
    </w:p>
    <w:p w:rsidR="000129BC" w:rsidRPr="000129BC" w:rsidRDefault="008C4FCF" w:rsidP="00D403E0">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14:anchorId="75DC8920" wp14:editId="28857DF2">
            <wp:extent cx="6120130" cy="1367624"/>
            <wp:effectExtent l="0" t="0" r="3302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6624B2" w:rsidRPr="00D403E0" w:rsidRDefault="000129BC" w:rsidP="000129BC">
      <w:pPr>
        <w:spacing w:after="0" w:line="360" w:lineRule="auto"/>
        <w:ind w:firstLine="709"/>
        <w:jc w:val="both"/>
        <w:rPr>
          <w:rFonts w:ascii="Times New Roman" w:hAnsi="Times New Roman" w:cs="Times New Roman"/>
          <w:b/>
          <w:sz w:val="28"/>
        </w:rPr>
      </w:pPr>
      <w:r w:rsidRPr="00D403E0">
        <w:rPr>
          <w:rFonts w:ascii="Times New Roman" w:hAnsi="Times New Roman" w:cs="Times New Roman"/>
          <w:b/>
          <w:sz w:val="28"/>
        </w:rPr>
        <w:t>Рис. 2.3. Етичний протокол проведення дослідження</w:t>
      </w:r>
    </w:p>
    <w:p w:rsidR="006624B2" w:rsidRDefault="006624B2" w:rsidP="002E6802">
      <w:pPr>
        <w:spacing w:after="0" w:line="360" w:lineRule="auto"/>
        <w:ind w:firstLine="709"/>
        <w:jc w:val="both"/>
        <w:rPr>
          <w:rFonts w:ascii="Times New Roman" w:hAnsi="Times New Roman" w:cs="Times New Roman"/>
          <w:sz w:val="28"/>
        </w:rPr>
      </w:pPr>
    </w:p>
    <w:p w:rsidR="008C4FCF" w:rsidRPr="008C4FCF" w:rsidRDefault="008C4FCF" w:rsidP="008C4FCF">
      <w:pPr>
        <w:spacing w:after="0" w:line="360" w:lineRule="auto"/>
        <w:ind w:firstLine="709"/>
        <w:jc w:val="both"/>
        <w:rPr>
          <w:rFonts w:ascii="Times New Roman" w:hAnsi="Times New Roman" w:cs="Times New Roman"/>
          <w:sz w:val="28"/>
        </w:rPr>
      </w:pPr>
      <w:r w:rsidRPr="008C4FCF">
        <w:rPr>
          <w:rFonts w:ascii="Times New Roman" w:hAnsi="Times New Roman" w:cs="Times New Roman"/>
          <w:sz w:val="28"/>
        </w:rPr>
        <w:t>Для всебічного та глибокого вивчення заявленої проблеми було підібрано комплекс із п</w:t>
      </w:r>
      <w:r w:rsidR="00947C46">
        <w:rPr>
          <w:rFonts w:ascii="Times New Roman" w:hAnsi="Times New Roman" w:cs="Times New Roman"/>
          <w:sz w:val="28"/>
        </w:rPr>
        <w:t>’</w:t>
      </w:r>
      <w:r w:rsidRPr="008C4FCF">
        <w:rPr>
          <w:rFonts w:ascii="Times New Roman" w:hAnsi="Times New Roman" w:cs="Times New Roman"/>
          <w:sz w:val="28"/>
        </w:rPr>
        <w:t>яти діагностичних методик. Кожна з них виконувала своє унікальне завдання. Вибір саме цих інструментів ґрунтується на сучасному розумінні процесу психологічного відновлення після травми. Логічну структуру методичного комплексу подано на рисунку 2.4.</w:t>
      </w:r>
    </w:p>
    <w:p w:rsidR="008C4FCF" w:rsidRPr="008C4FCF" w:rsidRDefault="00947C46" w:rsidP="00947C46">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14:anchorId="4EA26514" wp14:editId="470C7ECA">
            <wp:extent cx="6120130" cy="3665552"/>
            <wp:effectExtent l="0" t="19050" r="0" b="49530"/>
            <wp:docPr id="6"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6624B2" w:rsidRPr="00947C46" w:rsidRDefault="008C4FCF" w:rsidP="008C4FCF">
      <w:pPr>
        <w:spacing w:after="0" w:line="360" w:lineRule="auto"/>
        <w:ind w:firstLine="709"/>
        <w:jc w:val="both"/>
        <w:rPr>
          <w:rFonts w:ascii="Times New Roman" w:hAnsi="Times New Roman" w:cs="Times New Roman"/>
          <w:b/>
          <w:sz w:val="28"/>
        </w:rPr>
      </w:pPr>
      <w:r w:rsidRPr="00947C46">
        <w:rPr>
          <w:rFonts w:ascii="Times New Roman" w:hAnsi="Times New Roman" w:cs="Times New Roman"/>
          <w:b/>
          <w:sz w:val="28"/>
        </w:rPr>
        <w:t>Рис. 2.4. Логіка побудови методичного комплексу</w:t>
      </w:r>
    </w:p>
    <w:p w:rsidR="00C5096F" w:rsidRDefault="00C5096F" w:rsidP="002E6802">
      <w:pPr>
        <w:spacing w:after="0" w:line="360" w:lineRule="auto"/>
        <w:ind w:firstLine="709"/>
        <w:jc w:val="both"/>
        <w:rPr>
          <w:rFonts w:ascii="Times New Roman" w:hAnsi="Times New Roman" w:cs="Times New Roman"/>
          <w:sz w:val="28"/>
        </w:rPr>
      </w:pPr>
    </w:p>
    <w:p w:rsidR="008C4FCF" w:rsidRDefault="004823C7"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Нижче наведемо д</w:t>
      </w:r>
      <w:r w:rsidRPr="004823C7">
        <w:rPr>
          <w:rFonts w:ascii="Times New Roman" w:hAnsi="Times New Roman" w:cs="Times New Roman"/>
          <w:sz w:val="28"/>
        </w:rPr>
        <w:t>етальне обґрунтування методичного інструментарію</w:t>
      </w:r>
      <w:r>
        <w:rPr>
          <w:rFonts w:ascii="Times New Roman" w:hAnsi="Times New Roman" w:cs="Times New Roman"/>
          <w:sz w:val="28"/>
        </w:rPr>
        <w:t>.</w:t>
      </w:r>
    </w:p>
    <w:p w:rsidR="004823C7" w:rsidRPr="004823C7" w:rsidRDefault="004823C7" w:rsidP="00B72B92">
      <w:pPr>
        <w:spacing w:after="0" w:line="360" w:lineRule="auto"/>
        <w:ind w:firstLine="709"/>
        <w:jc w:val="both"/>
        <w:rPr>
          <w:rFonts w:ascii="Times New Roman" w:hAnsi="Times New Roman" w:cs="Times New Roman"/>
          <w:sz w:val="28"/>
        </w:rPr>
      </w:pPr>
      <w:r w:rsidRPr="004823C7">
        <w:rPr>
          <w:rFonts w:ascii="Times New Roman" w:hAnsi="Times New Roman" w:cs="Times New Roman"/>
          <w:b/>
          <w:i/>
          <w:sz w:val="28"/>
        </w:rPr>
        <w:t>1. Анкета «Соціально-демографічні особливості повернення ветеранів до цивільного життя» (авторська розробка).</w:t>
      </w:r>
      <w:r w:rsidRPr="004823C7">
        <w:rPr>
          <w:rFonts w:ascii="Times New Roman" w:hAnsi="Times New Roman" w:cs="Times New Roman"/>
          <w:sz w:val="28"/>
        </w:rPr>
        <w:t xml:space="preserve"> Ця анкета складалася з 9 пунктів. Перші питання стосувалися збору чіткої фактологічної інформації (вік, стать, сімейний стан, тривалість служби, час після демобілізації). Наступні питання були орієнтовані на вивчення суб</w:t>
      </w:r>
      <w:r>
        <w:rPr>
          <w:rFonts w:ascii="Times New Roman" w:hAnsi="Times New Roman" w:cs="Times New Roman"/>
          <w:sz w:val="28"/>
        </w:rPr>
        <w:t>’</w:t>
      </w:r>
      <w:r w:rsidRPr="004823C7">
        <w:rPr>
          <w:rFonts w:ascii="Times New Roman" w:hAnsi="Times New Roman" w:cs="Times New Roman"/>
          <w:sz w:val="28"/>
        </w:rPr>
        <w:t>єктивного досвіду реінтеграції. Зокрема, респондентам пропонувалося оцінити загальну важкість свого повернення у соціум, статус працевлаштування, обрати найбільш болючі бар</w:t>
      </w:r>
      <w:r>
        <w:rPr>
          <w:rFonts w:ascii="Times New Roman" w:hAnsi="Times New Roman" w:cs="Times New Roman"/>
          <w:sz w:val="28"/>
        </w:rPr>
        <w:t>’</w:t>
      </w:r>
      <w:r w:rsidRPr="004823C7">
        <w:rPr>
          <w:rFonts w:ascii="Times New Roman" w:hAnsi="Times New Roman" w:cs="Times New Roman"/>
          <w:sz w:val="28"/>
        </w:rPr>
        <w:t>єри (від бюрократії до конфліктів у сім</w:t>
      </w:r>
      <w:r>
        <w:rPr>
          <w:rFonts w:ascii="Times New Roman" w:hAnsi="Times New Roman" w:cs="Times New Roman"/>
          <w:sz w:val="28"/>
        </w:rPr>
        <w:t>’</w:t>
      </w:r>
      <w:r w:rsidRPr="004823C7">
        <w:rPr>
          <w:rFonts w:ascii="Times New Roman" w:hAnsi="Times New Roman" w:cs="Times New Roman"/>
          <w:sz w:val="28"/>
        </w:rPr>
        <w:t>ї) та зазначити свій досвід звернення до фахівців з психічного здоров</w:t>
      </w:r>
      <w:r w:rsidR="00B72B92">
        <w:rPr>
          <w:rFonts w:ascii="Times New Roman" w:hAnsi="Times New Roman" w:cs="Times New Roman"/>
          <w:sz w:val="28"/>
        </w:rPr>
        <w:t>’я (Додаток А).</w:t>
      </w:r>
    </w:p>
    <w:p w:rsidR="004823C7" w:rsidRPr="004823C7" w:rsidRDefault="004823C7" w:rsidP="008F4F76">
      <w:pPr>
        <w:spacing w:after="0" w:line="360" w:lineRule="auto"/>
        <w:ind w:firstLine="709"/>
        <w:jc w:val="both"/>
        <w:rPr>
          <w:rFonts w:ascii="Times New Roman" w:hAnsi="Times New Roman" w:cs="Times New Roman"/>
          <w:sz w:val="28"/>
        </w:rPr>
      </w:pPr>
      <w:r w:rsidRPr="00B72B92">
        <w:rPr>
          <w:rFonts w:ascii="Times New Roman" w:hAnsi="Times New Roman" w:cs="Times New Roman"/>
          <w:b/>
          <w:i/>
          <w:sz w:val="28"/>
        </w:rPr>
        <w:t>2. Шкала сприйнятого стресу (Perceived Stress Scale – PSS-10).</w:t>
      </w:r>
      <w:r w:rsidRPr="004823C7">
        <w:rPr>
          <w:rFonts w:ascii="Times New Roman" w:hAnsi="Times New Roman" w:cs="Times New Roman"/>
          <w:sz w:val="28"/>
        </w:rPr>
        <w:t xml:space="preserve"> Було прийнято рішення використати саме цю методику, оскільки перехід до мирного життя завжди є стресогенним фактором. </w:t>
      </w:r>
      <w:r w:rsidR="00AE185D">
        <w:rPr>
          <w:rFonts w:ascii="Times New Roman" w:hAnsi="Times New Roman" w:cs="Times New Roman"/>
          <w:sz w:val="28"/>
        </w:rPr>
        <w:t>В</w:t>
      </w:r>
      <w:r w:rsidRPr="004823C7">
        <w:rPr>
          <w:rFonts w:ascii="Times New Roman" w:hAnsi="Times New Roman" w:cs="Times New Roman"/>
          <w:sz w:val="28"/>
        </w:rPr>
        <w:t>имірювання клінічних симптомів часто лякає ветеранів, змушуючи їх відмовлятися від тестування. Натомість PSS-10 є дуже екологічним інструментом. Вона не запитує безпосередньо про війну, а вимірює загальне відчуття непередбачуваності життя. Методика складається з 10 простих тверджень. Відповіді сумуються (з урахуванням інвертованих пунктів), а загальний бал до</w:t>
      </w:r>
      <w:r w:rsidR="008F4F76">
        <w:rPr>
          <w:rFonts w:ascii="Times New Roman" w:hAnsi="Times New Roman" w:cs="Times New Roman"/>
          <w:sz w:val="28"/>
        </w:rPr>
        <w:t>зволяє визначити рівень стресу (Додаток Б).</w:t>
      </w:r>
    </w:p>
    <w:p w:rsidR="004823C7" w:rsidRPr="004823C7" w:rsidRDefault="004823C7" w:rsidP="00242217">
      <w:pPr>
        <w:spacing w:after="0" w:line="360" w:lineRule="auto"/>
        <w:ind w:firstLine="709"/>
        <w:jc w:val="both"/>
        <w:rPr>
          <w:rFonts w:ascii="Times New Roman" w:hAnsi="Times New Roman" w:cs="Times New Roman"/>
          <w:sz w:val="28"/>
        </w:rPr>
      </w:pPr>
      <w:r w:rsidRPr="008F4F76">
        <w:rPr>
          <w:rFonts w:ascii="Times New Roman" w:hAnsi="Times New Roman" w:cs="Times New Roman"/>
          <w:b/>
          <w:i/>
          <w:sz w:val="28"/>
        </w:rPr>
        <w:t>3. Шкала задоволеності життям (Satisfaction With Life Scale – SWLS).</w:t>
      </w:r>
      <w:r w:rsidRPr="004823C7">
        <w:rPr>
          <w:rFonts w:ascii="Times New Roman" w:hAnsi="Times New Roman" w:cs="Times New Roman"/>
          <w:sz w:val="28"/>
        </w:rPr>
        <w:t xml:space="preserve"> Дана методику обрано для балансу. Не можна досліджувати адаптацію, фокусуючись лише на негативних показниках. За даними сучасних</w:t>
      </w:r>
      <w:r w:rsidR="00006839">
        <w:rPr>
          <w:rFonts w:ascii="Times New Roman" w:hAnsi="Times New Roman" w:cs="Times New Roman"/>
          <w:sz w:val="28"/>
        </w:rPr>
        <w:t xml:space="preserve"> дослідників, зокрема Е. Оленік</w:t>
      </w:r>
      <w:r w:rsidRPr="004823C7">
        <w:rPr>
          <w:rFonts w:ascii="Times New Roman" w:hAnsi="Times New Roman" w:cs="Times New Roman"/>
          <w:sz w:val="28"/>
        </w:rPr>
        <w:t xml:space="preserve"> [</w:t>
      </w:r>
      <w:r w:rsidR="002234C9">
        <w:rPr>
          <w:rFonts w:ascii="Times New Roman" w:hAnsi="Times New Roman" w:cs="Times New Roman"/>
          <w:sz w:val="28"/>
        </w:rPr>
        <w:t>34</w:t>
      </w:r>
      <w:r w:rsidRPr="004823C7">
        <w:rPr>
          <w:rFonts w:ascii="Times New Roman" w:hAnsi="Times New Roman" w:cs="Times New Roman"/>
          <w:sz w:val="28"/>
        </w:rPr>
        <w:t>], успішність переходу до цивільного життя визначається насамперед тим, наскільки ветеран задоволений своїми новими умовами. Шкала містить лише 5 тверджень, ступінь згоди з якими оцінюється від 1 до 7 балів. Загальна сума дає розуміння того, чи вважає людина</w:t>
      </w:r>
      <w:r w:rsidR="00242217">
        <w:rPr>
          <w:rFonts w:ascii="Times New Roman" w:hAnsi="Times New Roman" w:cs="Times New Roman"/>
          <w:sz w:val="28"/>
        </w:rPr>
        <w:t xml:space="preserve"> своє нинішнє життя позитивним (Додаток В).</w:t>
      </w:r>
    </w:p>
    <w:p w:rsidR="004823C7" w:rsidRPr="004823C7" w:rsidRDefault="004823C7" w:rsidP="001A06AF">
      <w:pPr>
        <w:spacing w:after="0" w:line="360" w:lineRule="auto"/>
        <w:ind w:firstLine="709"/>
        <w:jc w:val="both"/>
        <w:rPr>
          <w:rFonts w:ascii="Times New Roman" w:hAnsi="Times New Roman" w:cs="Times New Roman"/>
          <w:sz w:val="28"/>
        </w:rPr>
      </w:pPr>
      <w:r w:rsidRPr="00242217">
        <w:rPr>
          <w:rFonts w:ascii="Times New Roman" w:hAnsi="Times New Roman" w:cs="Times New Roman"/>
          <w:b/>
          <w:i/>
          <w:sz w:val="28"/>
        </w:rPr>
        <w:t>4. Коротка шкала оцінки способів подолання стресу (Brief COPE).</w:t>
      </w:r>
      <w:r w:rsidRPr="004823C7">
        <w:rPr>
          <w:rFonts w:ascii="Times New Roman" w:hAnsi="Times New Roman" w:cs="Times New Roman"/>
          <w:sz w:val="28"/>
        </w:rPr>
        <w:t xml:space="preserve"> Це ключова методик</w:t>
      </w:r>
      <w:r w:rsidR="002F1592">
        <w:rPr>
          <w:rFonts w:ascii="Times New Roman" w:hAnsi="Times New Roman" w:cs="Times New Roman"/>
          <w:sz w:val="28"/>
        </w:rPr>
        <w:t>а для перевірки нашої гіпотези</w:t>
      </w:r>
      <w:r w:rsidRPr="004823C7">
        <w:rPr>
          <w:rFonts w:ascii="Times New Roman" w:hAnsi="Times New Roman" w:cs="Times New Roman"/>
          <w:sz w:val="28"/>
        </w:rPr>
        <w:t xml:space="preserve"> </w:t>
      </w:r>
      <w:r w:rsidR="002F1592">
        <w:rPr>
          <w:rFonts w:ascii="Times New Roman" w:hAnsi="Times New Roman" w:cs="Times New Roman"/>
          <w:sz w:val="28"/>
        </w:rPr>
        <w:t>(</w:t>
      </w:r>
      <w:r w:rsidRPr="004823C7">
        <w:rPr>
          <w:rFonts w:ascii="Times New Roman" w:hAnsi="Times New Roman" w:cs="Times New Roman"/>
          <w:sz w:val="28"/>
        </w:rPr>
        <w:t>чоловіки та жінки використовують кардинально р</w:t>
      </w:r>
      <w:r w:rsidR="002F1592">
        <w:rPr>
          <w:rFonts w:ascii="Times New Roman" w:hAnsi="Times New Roman" w:cs="Times New Roman"/>
          <w:sz w:val="28"/>
        </w:rPr>
        <w:t>ізні підходи до подолання стресу).</w:t>
      </w:r>
      <w:r w:rsidRPr="004823C7">
        <w:rPr>
          <w:rFonts w:ascii="Times New Roman" w:hAnsi="Times New Roman" w:cs="Times New Roman"/>
          <w:sz w:val="28"/>
        </w:rPr>
        <w:t xml:space="preserve"> Методика складається з 28 тверджень, що групуються у 14 специфічних стратегій поведінки. Усі ці стратегії прийнято ділити на дві великі категорії: адаптивні (ті, що допомагають) і дезадаптивні (ті, що шкодять). Структуру цих ка</w:t>
      </w:r>
      <w:r w:rsidR="001A06AF">
        <w:rPr>
          <w:rFonts w:ascii="Times New Roman" w:hAnsi="Times New Roman" w:cs="Times New Roman"/>
          <w:sz w:val="28"/>
        </w:rPr>
        <w:t>тегорій наведено у таблиці 2.3.</w:t>
      </w:r>
    </w:p>
    <w:p w:rsidR="004823C7" w:rsidRPr="004823C7" w:rsidRDefault="004823C7" w:rsidP="001A06AF">
      <w:pPr>
        <w:spacing w:after="0" w:line="360" w:lineRule="auto"/>
        <w:ind w:firstLine="709"/>
        <w:jc w:val="right"/>
        <w:rPr>
          <w:rFonts w:ascii="Times New Roman" w:hAnsi="Times New Roman" w:cs="Times New Roman"/>
          <w:sz w:val="28"/>
        </w:rPr>
      </w:pPr>
      <w:r w:rsidRPr="004823C7">
        <w:rPr>
          <w:rFonts w:ascii="Times New Roman" w:hAnsi="Times New Roman" w:cs="Times New Roman"/>
          <w:sz w:val="28"/>
        </w:rPr>
        <w:t>Таблиця 2.3</w:t>
      </w:r>
    </w:p>
    <w:p w:rsidR="004823C7" w:rsidRDefault="004823C7" w:rsidP="001A06AF">
      <w:pPr>
        <w:spacing w:after="0" w:line="360" w:lineRule="auto"/>
        <w:jc w:val="center"/>
        <w:rPr>
          <w:rFonts w:ascii="Times New Roman" w:hAnsi="Times New Roman" w:cs="Times New Roman"/>
          <w:sz w:val="28"/>
        </w:rPr>
      </w:pPr>
      <w:r w:rsidRPr="004823C7">
        <w:rPr>
          <w:rFonts w:ascii="Times New Roman" w:hAnsi="Times New Roman" w:cs="Times New Roman"/>
          <w:sz w:val="28"/>
        </w:rPr>
        <w:t>Розподіл копінг-стратегій за методикою Brief COPE</w:t>
      </w:r>
    </w:p>
    <w:tbl>
      <w:tblPr>
        <w:tblStyle w:val="a8"/>
        <w:tblW w:w="9522" w:type="dxa"/>
        <w:tblLook w:val="04A0" w:firstRow="1" w:lastRow="0" w:firstColumn="1" w:lastColumn="0" w:noHBand="0" w:noVBand="1"/>
      </w:tblPr>
      <w:tblGrid>
        <w:gridCol w:w="2519"/>
        <w:gridCol w:w="3645"/>
        <w:gridCol w:w="3358"/>
      </w:tblGrid>
      <w:tr w:rsidR="001A06AF" w:rsidTr="00C5096F">
        <w:trPr>
          <w:trHeight w:val="331"/>
        </w:trPr>
        <w:tc>
          <w:tcPr>
            <w:tcW w:w="2519"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Категорія стратегій</w:t>
            </w:r>
          </w:p>
        </w:tc>
        <w:tc>
          <w:tcPr>
            <w:tcW w:w="3645"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Які субшкали входять</w:t>
            </w:r>
          </w:p>
        </w:tc>
        <w:tc>
          <w:tcPr>
            <w:tcW w:w="3358"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Загальний опис дії</w:t>
            </w:r>
          </w:p>
        </w:tc>
      </w:tr>
      <w:tr w:rsidR="001A06AF" w:rsidTr="00C5096F">
        <w:trPr>
          <w:trHeight w:val="1299"/>
        </w:trPr>
        <w:tc>
          <w:tcPr>
            <w:tcW w:w="2519"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Адаптивні (корисні)</w:t>
            </w:r>
          </w:p>
        </w:tc>
        <w:tc>
          <w:tcPr>
            <w:tcW w:w="3645"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Активне подолання, Планування, Прийняття, Гумор, Переформулювання, Пошук підтримки</w:t>
            </w:r>
          </w:p>
        </w:tc>
        <w:tc>
          <w:tcPr>
            <w:tcW w:w="3358"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Людина дивиться проблемі в очі</w:t>
            </w:r>
            <w:r w:rsidR="006435C6">
              <w:rPr>
                <w:rFonts w:ascii="Times New Roman" w:hAnsi="Times New Roman" w:cs="Times New Roman"/>
                <w:sz w:val="28"/>
              </w:rPr>
              <w:t>, шукає рішення, просить поради</w:t>
            </w:r>
          </w:p>
        </w:tc>
      </w:tr>
      <w:tr w:rsidR="001A06AF" w:rsidTr="00C5096F">
        <w:trPr>
          <w:trHeight w:val="1631"/>
        </w:trPr>
        <w:tc>
          <w:tcPr>
            <w:tcW w:w="2519"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Дезадаптивні (шкідливі)</w:t>
            </w:r>
          </w:p>
        </w:tc>
        <w:tc>
          <w:tcPr>
            <w:tcW w:w="3645"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Заперечення, Відволікання, Самозвинувачення, Вихлюпування емоцій, Вживання психоактивних речовин</w:t>
            </w:r>
          </w:p>
        </w:tc>
        <w:tc>
          <w:tcPr>
            <w:tcW w:w="3358" w:type="dxa"/>
          </w:tcPr>
          <w:p w:rsidR="001A06AF" w:rsidRPr="001A06AF" w:rsidRDefault="001A06AF" w:rsidP="001A06AF">
            <w:pPr>
              <w:jc w:val="center"/>
              <w:rPr>
                <w:rFonts w:ascii="Times New Roman" w:hAnsi="Times New Roman" w:cs="Times New Roman"/>
                <w:sz w:val="28"/>
              </w:rPr>
            </w:pPr>
            <w:r w:rsidRPr="001A06AF">
              <w:rPr>
                <w:rFonts w:ascii="Times New Roman" w:hAnsi="Times New Roman" w:cs="Times New Roman"/>
                <w:sz w:val="28"/>
              </w:rPr>
              <w:t xml:space="preserve">Людина тікає від проблеми, звинувачує себе, </w:t>
            </w:r>
            <w:r w:rsidR="006435C6">
              <w:rPr>
                <w:rFonts w:ascii="Times New Roman" w:hAnsi="Times New Roman" w:cs="Times New Roman"/>
                <w:sz w:val="28"/>
              </w:rPr>
              <w:t>глушить емоції</w:t>
            </w:r>
          </w:p>
        </w:tc>
      </w:tr>
    </w:tbl>
    <w:p w:rsidR="008C4FCF" w:rsidRDefault="008C4FCF" w:rsidP="001A06AF">
      <w:pPr>
        <w:spacing w:after="0" w:line="360" w:lineRule="auto"/>
        <w:jc w:val="both"/>
        <w:rPr>
          <w:rFonts w:ascii="Times New Roman" w:hAnsi="Times New Roman" w:cs="Times New Roman"/>
          <w:sz w:val="28"/>
        </w:rPr>
      </w:pPr>
    </w:p>
    <w:p w:rsidR="001A06AF" w:rsidRDefault="006435C6" w:rsidP="002E6802">
      <w:pPr>
        <w:spacing w:after="0" w:line="360" w:lineRule="auto"/>
        <w:ind w:firstLine="709"/>
        <w:jc w:val="both"/>
        <w:rPr>
          <w:rFonts w:ascii="Times New Roman" w:hAnsi="Times New Roman" w:cs="Times New Roman"/>
          <w:sz w:val="28"/>
        </w:rPr>
      </w:pPr>
      <w:r w:rsidRPr="006435C6">
        <w:rPr>
          <w:rFonts w:ascii="Times New Roman" w:hAnsi="Times New Roman" w:cs="Times New Roman"/>
          <w:sz w:val="28"/>
        </w:rPr>
        <w:t>Саме ця методика дала можливість об</w:t>
      </w:r>
      <w:r>
        <w:rPr>
          <w:rFonts w:ascii="Times New Roman" w:hAnsi="Times New Roman" w:cs="Times New Roman"/>
          <w:sz w:val="28"/>
        </w:rPr>
        <w:t>’</w:t>
      </w:r>
      <w:r w:rsidRPr="006435C6">
        <w:rPr>
          <w:rFonts w:ascii="Times New Roman" w:hAnsi="Times New Roman" w:cs="Times New Roman"/>
          <w:sz w:val="28"/>
        </w:rPr>
        <w:t>єктивно з</w:t>
      </w:r>
      <w:r>
        <w:rPr>
          <w:rFonts w:ascii="Times New Roman" w:hAnsi="Times New Roman" w:cs="Times New Roman"/>
          <w:sz w:val="28"/>
        </w:rPr>
        <w:t>’</w:t>
      </w:r>
      <w:r w:rsidRPr="006435C6">
        <w:rPr>
          <w:rFonts w:ascii="Times New Roman" w:hAnsi="Times New Roman" w:cs="Times New Roman"/>
          <w:sz w:val="28"/>
        </w:rPr>
        <w:t>ясувати, чи дійсно чоловіки частіше вдаються до дезадаптивного вихлюпування емоцій, а жінки – до пошуку соціальної підтримки.</w:t>
      </w:r>
    </w:p>
    <w:p w:rsidR="006435C6" w:rsidRDefault="006435C6"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Бланк цієї методики розміщено в Додатку Г.</w:t>
      </w:r>
    </w:p>
    <w:p w:rsidR="006435C6" w:rsidRDefault="006435C6" w:rsidP="00E56D2F">
      <w:pPr>
        <w:spacing w:after="0" w:line="360" w:lineRule="auto"/>
        <w:ind w:firstLine="709"/>
        <w:jc w:val="both"/>
        <w:rPr>
          <w:rFonts w:ascii="Times New Roman" w:hAnsi="Times New Roman" w:cs="Times New Roman"/>
          <w:sz w:val="28"/>
        </w:rPr>
      </w:pPr>
      <w:r w:rsidRPr="006435C6">
        <w:rPr>
          <w:rFonts w:ascii="Times New Roman" w:hAnsi="Times New Roman" w:cs="Times New Roman"/>
          <w:b/>
          <w:i/>
          <w:sz w:val="28"/>
        </w:rPr>
        <w:t>5. Шкала загальної самоефективності (General Self-Efficacy Scale – GSE).</w:t>
      </w:r>
      <w:r w:rsidRPr="006435C6">
        <w:rPr>
          <w:rFonts w:ascii="Times New Roman" w:hAnsi="Times New Roman" w:cs="Times New Roman"/>
          <w:sz w:val="28"/>
        </w:rPr>
        <w:t xml:space="preserve"> Цю методику було </w:t>
      </w:r>
      <w:r w:rsidR="00E56D2F">
        <w:rPr>
          <w:rFonts w:ascii="Times New Roman" w:hAnsi="Times New Roman" w:cs="Times New Roman"/>
          <w:sz w:val="28"/>
        </w:rPr>
        <w:t xml:space="preserve">обрано </w:t>
      </w:r>
      <w:r w:rsidRPr="006435C6">
        <w:rPr>
          <w:rFonts w:ascii="Times New Roman" w:hAnsi="Times New Roman" w:cs="Times New Roman"/>
          <w:sz w:val="28"/>
        </w:rPr>
        <w:t xml:space="preserve">тому, що вона фіксує внутрішню опору особистості. </w:t>
      </w:r>
      <w:r w:rsidR="00E56D2F">
        <w:rPr>
          <w:rFonts w:ascii="Times New Roman" w:hAnsi="Times New Roman" w:cs="Times New Roman"/>
          <w:sz w:val="28"/>
        </w:rPr>
        <w:t>В</w:t>
      </w:r>
      <w:r w:rsidRPr="006435C6">
        <w:rPr>
          <w:rFonts w:ascii="Times New Roman" w:hAnsi="Times New Roman" w:cs="Times New Roman"/>
          <w:sz w:val="28"/>
        </w:rPr>
        <w:t xml:space="preserve">іра у власні сили є надійним </w:t>
      </w:r>
      <w:r w:rsidR="00E56D2F">
        <w:rPr>
          <w:rFonts w:ascii="Times New Roman" w:hAnsi="Times New Roman" w:cs="Times New Roman"/>
          <w:sz w:val="28"/>
        </w:rPr>
        <w:t>захистом</w:t>
      </w:r>
      <w:r w:rsidRPr="006435C6">
        <w:rPr>
          <w:rFonts w:ascii="Times New Roman" w:hAnsi="Times New Roman" w:cs="Times New Roman"/>
          <w:sz w:val="28"/>
        </w:rPr>
        <w:t xml:space="preserve"> проти розвитку післявоєнної апатії. Опитувальник складається з 10 тверджень. Висока сума балів за цією шкалою означає, що ветеран не боїться цивільних труднощів і знає, що зможе знайти вихід </w:t>
      </w:r>
      <w:r w:rsidR="006C7836">
        <w:rPr>
          <w:rFonts w:ascii="Times New Roman" w:hAnsi="Times New Roman" w:cs="Times New Roman"/>
          <w:sz w:val="28"/>
        </w:rPr>
        <w:t>із будь-якої складної ситуації (Додаток Д).</w:t>
      </w:r>
    </w:p>
    <w:p w:rsidR="00643004" w:rsidRPr="006435C6" w:rsidRDefault="006435C6" w:rsidP="00C5096F">
      <w:pPr>
        <w:spacing w:after="0" w:line="360" w:lineRule="auto"/>
        <w:ind w:firstLine="709"/>
        <w:jc w:val="both"/>
        <w:rPr>
          <w:rFonts w:ascii="Times New Roman" w:hAnsi="Times New Roman" w:cs="Times New Roman"/>
          <w:sz w:val="28"/>
        </w:rPr>
      </w:pPr>
      <w:r w:rsidRPr="006435C6">
        <w:rPr>
          <w:rFonts w:ascii="Times New Roman" w:hAnsi="Times New Roman" w:cs="Times New Roman"/>
          <w:sz w:val="28"/>
        </w:rPr>
        <w:t xml:space="preserve">Для зручності сприйняття весь використаний діагностичний </w:t>
      </w:r>
      <w:r w:rsidR="00334E5F">
        <w:rPr>
          <w:rFonts w:ascii="Times New Roman" w:hAnsi="Times New Roman" w:cs="Times New Roman"/>
          <w:sz w:val="28"/>
        </w:rPr>
        <w:t>комплекс зведено у таблицю 2.4.</w:t>
      </w:r>
    </w:p>
    <w:p w:rsidR="006435C6" w:rsidRPr="006435C6" w:rsidRDefault="006435C6" w:rsidP="00334E5F">
      <w:pPr>
        <w:spacing w:after="0" w:line="360" w:lineRule="auto"/>
        <w:ind w:firstLine="709"/>
        <w:jc w:val="right"/>
        <w:rPr>
          <w:rFonts w:ascii="Times New Roman" w:hAnsi="Times New Roman" w:cs="Times New Roman"/>
          <w:sz w:val="28"/>
        </w:rPr>
      </w:pPr>
      <w:r w:rsidRPr="006435C6">
        <w:rPr>
          <w:rFonts w:ascii="Times New Roman" w:hAnsi="Times New Roman" w:cs="Times New Roman"/>
          <w:sz w:val="28"/>
        </w:rPr>
        <w:t>Таблиця 2.4</w:t>
      </w:r>
    </w:p>
    <w:p w:rsidR="006435C6" w:rsidRDefault="006435C6" w:rsidP="00334E5F">
      <w:pPr>
        <w:spacing w:after="0" w:line="360" w:lineRule="auto"/>
        <w:jc w:val="center"/>
        <w:rPr>
          <w:rFonts w:ascii="Times New Roman" w:hAnsi="Times New Roman" w:cs="Times New Roman"/>
          <w:sz w:val="28"/>
        </w:rPr>
      </w:pPr>
      <w:r w:rsidRPr="006435C6">
        <w:rPr>
          <w:rFonts w:ascii="Times New Roman" w:hAnsi="Times New Roman" w:cs="Times New Roman"/>
          <w:sz w:val="28"/>
        </w:rPr>
        <w:t>Зведена характеристика психодіагностичного комплексу</w:t>
      </w:r>
    </w:p>
    <w:tbl>
      <w:tblPr>
        <w:tblStyle w:val="a8"/>
        <w:tblW w:w="0" w:type="auto"/>
        <w:tblLook w:val="04A0" w:firstRow="1" w:lastRow="0" w:firstColumn="1" w:lastColumn="0" w:noHBand="0" w:noVBand="1"/>
      </w:tblPr>
      <w:tblGrid>
        <w:gridCol w:w="3327"/>
        <w:gridCol w:w="2837"/>
        <w:gridCol w:w="3464"/>
      </w:tblGrid>
      <w:tr w:rsidR="00334E5F" w:rsidTr="00334E5F">
        <w:tc>
          <w:tcPr>
            <w:tcW w:w="3327" w:type="dxa"/>
          </w:tcPr>
          <w:p w:rsidR="00334E5F" w:rsidRPr="008F6F08" w:rsidRDefault="00334E5F" w:rsidP="00643004">
            <w:pPr>
              <w:jc w:val="center"/>
              <w:rPr>
                <w:rFonts w:ascii="Times New Roman" w:hAnsi="Times New Roman" w:cs="Times New Roman"/>
                <w:sz w:val="28"/>
                <w:szCs w:val="28"/>
              </w:rPr>
            </w:pPr>
            <w:r w:rsidRPr="008F6F08">
              <w:rPr>
                <w:rFonts w:ascii="Times New Roman" w:hAnsi="Times New Roman" w:cs="Times New Roman"/>
                <w:sz w:val="28"/>
                <w:szCs w:val="28"/>
              </w:rPr>
              <w:t>Коротка назва методики</w:t>
            </w:r>
          </w:p>
        </w:tc>
        <w:tc>
          <w:tcPr>
            <w:tcW w:w="2837" w:type="dxa"/>
          </w:tcPr>
          <w:p w:rsidR="00334E5F" w:rsidRPr="008F6F08" w:rsidRDefault="00334E5F" w:rsidP="00643004">
            <w:pPr>
              <w:jc w:val="center"/>
              <w:rPr>
                <w:rFonts w:ascii="Times New Roman" w:hAnsi="Times New Roman" w:cs="Times New Roman"/>
                <w:sz w:val="28"/>
                <w:szCs w:val="28"/>
              </w:rPr>
            </w:pPr>
            <w:r w:rsidRPr="008F6F08">
              <w:rPr>
                <w:rFonts w:ascii="Times New Roman" w:hAnsi="Times New Roman" w:cs="Times New Roman"/>
                <w:sz w:val="28"/>
                <w:szCs w:val="28"/>
              </w:rPr>
              <w:t>Автори</w:t>
            </w:r>
          </w:p>
        </w:tc>
        <w:tc>
          <w:tcPr>
            <w:tcW w:w="3464" w:type="dxa"/>
          </w:tcPr>
          <w:p w:rsidR="00334E5F" w:rsidRPr="008F6F08" w:rsidRDefault="00334E5F" w:rsidP="00643004">
            <w:pPr>
              <w:jc w:val="center"/>
              <w:rPr>
                <w:rFonts w:ascii="Times New Roman" w:hAnsi="Times New Roman" w:cs="Times New Roman"/>
                <w:sz w:val="28"/>
                <w:szCs w:val="28"/>
              </w:rPr>
            </w:pPr>
            <w:r w:rsidRPr="008F6F08">
              <w:rPr>
                <w:rFonts w:ascii="Times New Roman" w:hAnsi="Times New Roman" w:cs="Times New Roman"/>
                <w:sz w:val="28"/>
                <w:szCs w:val="28"/>
              </w:rPr>
              <w:t>Що саме вимірює в дослідженні</w:t>
            </w:r>
          </w:p>
        </w:tc>
      </w:tr>
      <w:tr w:rsidR="008F6F08" w:rsidTr="00334E5F">
        <w:tc>
          <w:tcPr>
            <w:tcW w:w="3327" w:type="dxa"/>
          </w:tcPr>
          <w:p w:rsidR="008F6F08" w:rsidRPr="008F6F08" w:rsidRDefault="008F6F08" w:rsidP="00643004">
            <w:pPr>
              <w:jc w:val="center"/>
              <w:rPr>
                <w:rFonts w:ascii="Times New Roman" w:hAnsi="Times New Roman" w:cs="Times New Roman"/>
                <w:sz w:val="28"/>
                <w:szCs w:val="28"/>
              </w:rPr>
            </w:pPr>
            <w:r w:rsidRPr="008F6F08">
              <w:rPr>
                <w:rFonts w:ascii="Times New Roman" w:hAnsi="Times New Roman" w:cs="Times New Roman"/>
                <w:sz w:val="28"/>
                <w:szCs w:val="28"/>
              </w:rPr>
              <w:t>Авторська анкета</w:t>
            </w:r>
          </w:p>
        </w:tc>
        <w:tc>
          <w:tcPr>
            <w:tcW w:w="2837" w:type="dxa"/>
          </w:tcPr>
          <w:p w:rsidR="008F6F08" w:rsidRPr="008F6F08" w:rsidRDefault="008F6F08" w:rsidP="00643004">
            <w:pPr>
              <w:jc w:val="center"/>
              <w:rPr>
                <w:rFonts w:ascii="Times New Roman" w:hAnsi="Times New Roman" w:cs="Times New Roman"/>
                <w:sz w:val="28"/>
                <w:szCs w:val="28"/>
              </w:rPr>
            </w:pPr>
            <w:r w:rsidRPr="008F6F08">
              <w:rPr>
                <w:rFonts w:ascii="Times New Roman" w:hAnsi="Times New Roman" w:cs="Times New Roman"/>
                <w:sz w:val="28"/>
                <w:szCs w:val="28"/>
              </w:rPr>
              <w:t>Власна розробка</w:t>
            </w:r>
          </w:p>
        </w:tc>
        <w:tc>
          <w:tcPr>
            <w:tcW w:w="3464" w:type="dxa"/>
          </w:tcPr>
          <w:p w:rsidR="008F6F08" w:rsidRPr="008F6F08" w:rsidRDefault="008F6F08" w:rsidP="00643004">
            <w:pPr>
              <w:jc w:val="center"/>
              <w:rPr>
                <w:rFonts w:ascii="Times New Roman" w:hAnsi="Times New Roman" w:cs="Times New Roman"/>
                <w:sz w:val="28"/>
                <w:szCs w:val="28"/>
              </w:rPr>
            </w:pPr>
            <w:r w:rsidRPr="008F6F08">
              <w:rPr>
                <w:rFonts w:ascii="Times New Roman" w:hAnsi="Times New Roman" w:cs="Times New Roman"/>
                <w:sz w:val="28"/>
                <w:szCs w:val="28"/>
              </w:rPr>
              <w:t>Соціальні дані, бар</w:t>
            </w:r>
            <w:r w:rsidR="00643004">
              <w:rPr>
                <w:rFonts w:ascii="Times New Roman" w:hAnsi="Times New Roman" w:cs="Times New Roman"/>
                <w:sz w:val="28"/>
                <w:szCs w:val="28"/>
              </w:rPr>
              <w:t>’</w:t>
            </w:r>
            <w:r w:rsidRPr="008F6F08">
              <w:rPr>
                <w:rFonts w:ascii="Times New Roman" w:hAnsi="Times New Roman" w:cs="Times New Roman"/>
                <w:sz w:val="28"/>
                <w:szCs w:val="28"/>
              </w:rPr>
              <w:t>єри та рівень адаптації</w:t>
            </w:r>
          </w:p>
        </w:tc>
      </w:tr>
    </w:tbl>
    <w:p w:rsidR="001A06AF" w:rsidRDefault="001A06AF" w:rsidP="00C5096F">
      <w:pPr>
        <w:spacing w:after="0" w:line="360" w:lineRule="auto"/>
        <w:ind w:firstLine="709"/>
        <w:jc w:val="right"/>
        <w:rPr>
          <w:rFonts w:ascii="Times New Roman" w:hAnsi="Times New Roman" w:cs="Times New Roman"/>
          <w:i/>
          <w:sz w:val="28"/>
        </w:rPr>
      </w:pPr>
    </w:p>
    <w:p w:rsidR="00C5096F" w:rsidRDefault="00C5096F" w:rsidP="00C5096F">
      <w:pPr>
        <w:spacing w:after="0" w:line="360" w:lineRule="auto"/>
        <w:ind w:firstLine="709"/>
        <w:jc w:val="right"/>
        <w:rPr>
          <w:rFonts w:ascii="Times New Roman" w:hAnsi="Times New Roman" w:cs="Times New Roman"/>
          <w:i/>
          <w:sz w:val="28"/>
        </w:rPr>
      </w:pPr>
      <w:r>
        <w:rPr>
          <w:rFonts w:ascii="Times New Roman" w:hAnsi="Times New Roman" w:cs="Times New Roman"/>
          <w:i/>
          <w:sz w:val="28"/>
        </w:rPr>
        <w:t>Продовження таблиці 2.4</w:t>
      </w:r>
    </w:p>
    <w:tbl>
      <w:tblPr>
        <w:tblStyle w:val="a8"/>
        <w:tblW w:w="9701" w:type="dxa"/>
        <w:tblLook w:val="04A0" w:firstRow="1" w:lastRow="0" w:firstColumn="1" w:lastColumn="0" w:noHBand="0" w:noVBand="1"/>
      </w:tblPr>
      <w:tblGrid>
        <w:gridCol w:w="3352"/>
        <w:gridCol w:w="2859"/>
        <w:gridCol w:w="3490"/>
      </w:tblGrid>
      <w:tr w:rsidR="00C5096F" w:rsidRPr="008F6F08" w:rsidTr="007A3F4B">
        <w:trPr>
          <w:trHeight w:val="748"/>
        </w:trPr>
        <w:tc>
          <w:tcPr>
            <w:tcW w:w="3352"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Шкала PSS-10</w:t>
            </w:r>
          </w:p>
        </w:tc>
        <w:tc>
          <w:tcPr>
            <w:tcW w:w="2859"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Ш. Коен та ін.</w:t>
            </w:r>
          </w:p>
        </w:tc>
        <w:tc>
          <w:tcPr>
            <w:tcW w:w="3490"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Рівень загального дистресу у мирному житті</w:t>
            </w:r>
          </w:p>
        </w:tc>
      </w:tr>
      <w:tr w:rsidR="00C5096F" w:rsidRPr="008F6F08" w:rsidTr="007A3F4B">
        <w:trPr>
          <w:trHeight w:val="748"/>
        </w:trPr>
        <w:tc>
          <w:tcPr>
            <w:tcW w:w="3352"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Шкала SWLS</w:t>
            </w:r>
          </w:p>
        </w:tc>
        <w:tc>
          <w:tcPr>
            <w:tcW w:w="2859"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Е. Дінер та ін.</w:t>
            </w:r>
          </w:p>
        </w:tc>
        <w:tc>
          <w:tcPr>
            <w:tcW w:w="3490"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Ступінь позитивної задоволеності життям</w:t>
            </w:r>
          </w:p>
        </w:tc>
      </w:tr>
      <w:tr w:rsidR="00C5096F" w:rsidRPr="008F6F08" w:rsidTr="007A3F4B">
        <w:trPr>
          <w:trHeight w:val="762"/>
        </w:trPr>
        <w:tc>
          <w:tcPr>
            <w:tcW w:w="3352"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Шкала Brief COPE</w:t>
            </w:r>
          </w:p>
        </w:tc>
        <w:tc>
          <w:tcPr>
            <w:tcW w:w="2859"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Ч. Карвер</w:t>
            </w:r>
          </w:p>
        </w:tc>
        <w:tc>
          <w:tcPr>
            <w:tcW w:w="3490"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Способи подолання повсякденних проблем</w:t>
            </w:r>
          </w:p>
        </w:tc>
      </w:tr>
      <w:tr w:rsidR="00C5096F" w:rsidRPr="008F6F08" w:rsidTr="007A3F4B">
        <w:trPr>
          <w:trHeight w:val="1114"/>
        </w:trPr>
        <w:tc>
          <w:tcPr>
            <w:tcW w:w="3352"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Шкала GSE</w:t>
            </w:r>
          </w:p>
        </w:tc>
        <w:tc>
          <w:tcPr>
            <w:tcW w:w="2859"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Р. Шварцер та ін.</w:t>
            </w:r>
          </w:p>
        </w:tc>
        <w:tc>
          <w:tcPr>
            <w:tcW w:w="3490" w:type="dxa"/>
          </w:tcPr>
          <w:p w:rsidR="00C5096F" w:rsidRPr="008F6F08" w:rsidRDefault="00C5096F" w:rsidP="008C1518">
            <w:pPr>
              <w:jc w:val="center"/>
              <w:rPr>
                <w:rFonts w:ascii="Times New Roman" w:hAnsi="Times New Roman" w:cs="Times New Roman"/>
                <w:sz w:val="28"/>
                <w:szCs w:val="28"/>
              </w:rPr>
            </w:pPr>
            <w:r w:rsidRPr="008F6F08">
              <w:rPr>
                <w:rFonts w:ascii="Times New Roman" w:hAnsi="Times New Roman" w:cs="Times New Roman"/>
                <w:sz w:val="28"/>
                <w:szCs w:val="28"/>
              </w:rPr>
              <w:t>Внутрішня віра у власну здатність долати перешкоди</w:t>
            </w:r>
          </w:p>
        </w:tc>
      </w:tr>
    </w:tbl>
    <w:p w:rsidR="00C5096F" w:rsidRPr="00C5096F" w:rsidRDefault="00C5096F" w:rsidP="00C5096F">
      <w:pPr>
        <w:spacing w:after="0" w:line="360" w:lineRule="auto"/>
        <w:ind w:firstLine="709"/>
        <w:jc w:val="right"/>
        <w:rPr>
          <w:rFonts w:ascii="Times New Roman" w:hAnsi="Times New Roman" w:cs="Times New Roman"/>
          <w:sz w:val="28"/>
        </w:rPr>
      </w:pPr>
    </w:p>
    <w:p w:rsidR="00643004" w:rsidRPr="00643004" w:rsidRDefault="002E074E" w:rsidP="00643004">
      <w:pPr>
        <w:spacing w:after="0" w:line="360" w:lineRule="auto"/>
        <w:ind w:firstLine="709"/>
        <w:jc w:val="both"/>
        <w:rPr>
          <w:rFonts w:ascii="Times New Roman" w:hAnsi="Times New Roman" w:cs="Times New Roman"/>
          <w:sz w:val="28"/>
        </w:rPr>
      </w:pPr>
      <w:r>
        <w:rPr>
          <w:rFonts w:ascii="Times New Roman" w:hAnsi="Times New Roman" w:cs="Times New Roman"/>
          <w:sz w:val="28"/>
        </w:rPr>
        <w:t>Далі охарактеризуємо п</w:t>
      </w:r>
      <w:r w:rsidR="00643004" w:rsidRPr="00643004">
        <w:rPr>
          <w:rFonts w:ascii="Times New Roman" w:hAnsi="Times New Roman" w:cs="Times New Roman"/>
          <w:sz w:val="28"/>
        </w:rPr>
        <w:t>роцедур</w:t>
      </w:r>
      <w:r>
        <w:rPr>
          <w:rFonts w:ascii="Times New Roman" w:hAnsi="Times New Roman" w:cs="Times New Roman"/>
          <w:sz w:val="28"/>
        </w:rPr>
        <w:t>у</w:t>
      </w:r>
      <w:r w:rsidR="00643004" w:rsidRPr="00643004">
        <w:rPr>
          <w:rFonts w:ascii="Times New Roman" w:hAnsi="Times New Roman" w:cs="Times New Roman"/>
          <w:sz w:val="28"/>
        </w:rPr>
        <w:t xml:space="preserve"> математико-ста</w:t>
      </w:r>
      <w:r>
        <w:rPr>
          <w:rFonts w:ascii="Times New Roman" w:hAnsi="Times New Roman" w:cs="Times New Roman"/>
          <w:sz w:val="28"/>
        </w:rPr>
        <w:t>тистичної обробки результатів. Відтак, щ</w:t>
      </w:r>
      <w:r w:rsidR="00643004" w:rsidRPr="00643004">
        <w:rPr>
          <w:rFonts w:ascii="Times New Roman" w:hAnsi="Times New Roman" w:cs="Times New Roman"/>
          <w:sz w:val="28"/>
        </w:rPr>
        <w:t>об перетворити зібрані анкети на достовірні наукові факти, було проведено процедуру математичної обробки. Будь-які складні спеціалізовані програми не використовувалися. Усі дані з Google Forms були вивантажені у звичайну таблицю формату Microsoft Excel. Подальші розрахунки здійснювалися за допомогою стандартних математичних формул. Послідовність цієї роботи відображено на рисунку 2.5.</w:t>
      </w:r>
    </w:p>
    <w:p w:rsidR="00643004" w:rsidRPr="00643004" w:rsidRDefault="002E074E" w:rsidP="002E074E">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14:anchorId="1C57B657" wp14:editId="6BFAF321">
            <wp:extent cx="6120130" cy="1844702"/>
            <wp:effectExtent l="0" t="0" r="1397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1A06AF" w:rsidRPr="002E074E" w:rsidRDefault="00643004" w:rsidP="00643004">
      <w:pPr>
        <w:spacing w:after="0" w:line="360" w:lineRule="auto"/>
        <w:ind w:firstLine="709"/>
        <w:jc w:val="both"/>
        <w:rPr>
          <w:rFonts w:ascii="Times New Roman" w:hAnsi="Times New Roman" w:cs="Times New Roman"/>
          <w:b/>
          <w:sz w:val="28"/>
        </w:rPr>
      </w:pPr>
      <w:r w:rsidRPr="002E074E">
        <w:rPr>
          <w:rFonts w:ascii="Times New Roman" w:hAnsi="Times New Roman" w:cs="Times New Roman"/>
          <w:b/>
          <w:sz w:val="28"/>
        </w:rPr>
        <w:t>Рис. 2.5. Етапи розрахунку емпіричних даних</w:t>
      </w:r>
    </w:p>
    <w:p w:rsidR="001A06AF" w:rsidRDefault="001A06AF" w:rsidP="002E6802">
      <w:pPr>
        <w:spacing w:after="0" w:line="360" w:lineRule="auto"/>
        <w:ind w:firstLine="709"/>
        <w:jc w:val="both"/>
        <w:rPr>
          <w:rFonts w:ascii="Times New Roman" w:hAnsi="Times New Roman" w:cs="Times New Roman"/>
          <w:sz w:val="28"/>
        </w:rPr>
      </w:pPr>
    </w:p>
    <w:p w:rsidR="00B67A8C" w:rsidRDefault="002E074E" w:rsidP="002E6802">
      <w:pPr>
        <w:spacing w:after="0" w:line="360" w:lineRule="auto"/>
        <w:ind w:firstLine="709"/>
        <w:jc w:val="both"/>
        <w:rPr>
          <w:rFonts w:ascii="Times New Roman" w:hAnsi="Times New Roman" w:cs="Times New Roman"/>
          <w:sz w:val="28"/>
        </w:rPr>
      </w:pPr>
      <w:r w:rsidRPr="002E074E">
        <w:rPr>
          <w:rFonts w:ascii="Times New Roman" w:hAnsi="Times New Roman" w:cs="Times New Roman"/>
          <w:sz w:val="28"/>
        </w:rPr>
        <w:t xml:space="preserve">Спочатку підраховувалися первинні бали для кожного респондента. Після цього для кожної групи (чоловіків та жінок) було вирахувано середнє арифметичне значення (М) та показник стандартного відхилення (S.D.), який вказує на розкид даних усередині групи. Для перевірки головної гіпотези – чи існують реальні відмінності між чоловіками та жінками-ветеранами – застосовувався </w:t>
      </w:r>
      <w:r w:rsidRPr="00B67A8C">
        <w:rPr>
          <w:rFonts w:ascii="Times New Roman" w:hAnsi="Times New Roman" w:cs="Times New Roman"/>
          <w:b/>
          <w:i/>
          <w:sz w:val="28"/>
        </w:rPr>
        <w:t>Т-критерій Стьюдента</w:t>
      </w:r>
      <w:r w:rsidRPr="002E074E">
        <w:rPr>
          <w:rFonts w:ascii="Times New Roman" w:hAnsi="Times New Roman" w:cs="Times New Roman"/>
          <w:sz w:val="28"/>
        </w:rPr>
        <w:t xml:space="preserve"> для незалежних вибірок. Цей критерій об</w:t>
      </w:r>
      <w:r w:rsidR="00B67A8C">
        <w:rPr>
          <w:rFonts w:ascii="Times New Roman" w:hAnsi="Times New Roman" w:cs="Times New Roman"/>
          <w:sz w:val="28"/>
        </w:rPr>
        <w:t>’</w:t>
      </w:r>
      <w:r w:rsidRPr="002E074E">
        <w:rPr>
          <w:rFonts w:ascii="Times New Roman" w:hAnsi="Times New Roman" w:cs="Times New Roman"/>
          <w:sz w:val="28"/>
        </w:rPr>
        <w:t>єктивно показує, чи є різниця в балах статистично значущою. Також виникла потреба перевірити взаємозв</w:t>
      </w:r>
      <w:r w:rsidR="00B67A8C">
        <w:rPr>
          <w:rFonts w:ascii="Times New Roman" w:hAnsi="Times New Roman" w:cs="Times New Roman"/>
          <w:sz w:val="28"/>
        </w:rPr>
        <w:t>’</w:t>
      </w:r>
      <w:r w:rsidRPr="002E074E">
        <w:rPr>
          <w:rFonts w:ascii="Times New Roman" w:hAnsi="Times New Roman" w:cs="Times New Roman"/>
          <w:sz w:val="28"/>
        </w:rPr>
        <w:t xml:space="preserve">язки між різними психологічними показниками (наприклад, між самоефективністю та зниженням рівня стресу). Для цього розраховувався </w:t>
      </w:r>
      <w:r w:rsidRPr="00B67A8C">
        <w:rPr>
          <w:rFonts w:ascii="Times New Roman" w:hAnsi="Times New Roman" w:cs="Times New Roman"/>
          <w:b/>
          <w:i/>
          <w:sz w:val="28"/>
        </w:rPr>
        <w:t>коефіцієнт рангової кореляції Спірмена.</w:t>
      </w:r>
      <w:r w:rsidRPr="002E074E">
        <w:rPr>
          <w:rFonts w:ascii="Times New Roman" w:hAnsi="Times New Roman" w:cs="Times New Roman"/>
          <w:sz w:val="28"/>
        </w:rPr>
        <w:t xml:space="preserve"> Усі розрахунки проводилися на загальноприйнятих у психології рів</w:t>
      </w:r>
      <w:r w:rsidR="00B67A8C">
        <w:rPr>
          <w:rFonts w:ascii="Times New Roman" w:hAnsi="Times New Roman" w:cs="Times New Roman"/>
          <w:sz w:val="28"/>
        </w:rPr>
        <w:t>нях статистичної значущості.</w:t>
      </w:r>
    </w:p>
    <w:p w:rsidR="001A06AF" w:rsidRDefault="002E074E" w:rsidP="002E6802">
      <w:pPr>
        <w:spacing w:after="0" w:line="360" w:lineRule="auto"/>
        <w:ind w:firstLine="709"/>
        <w:jc w:val="both"/>
        <w:rPr>
          <w:rFonts w:ascii="Times New Roman" w:hAnsi="Times New Roman" w:cs="Times New Roman"/>
          <w:sz w:val="28"/>
        </w:rPr>
      </w:pPr>
      <w:r w:rsidRPr="002E074E">
        <w:rPr>
          <w:rFonts w:ascii="Times New Roman" w:hAnsi="Times New Roman" w:cs="Times New Roman"/>
          <w:sz w:val="28"/>
        </w:rPr>
        <w:t xml:space="preserve">Таким чином, розроблена процедура дослідження </w:t>
      </w:r>
      <w:r w:rsidR="00424F7A">
        <w:rPr>
          <w:rFonts w:ascii="Times New Roman" w:hAnsi="Times New Roman" w:cs="Times New Roman"/>
          <w:sz w:val="28"/>
        </w:rPr>
        <w:t xml:space="preserve">та обраний методичний інструментарій </w:t>
      </w:r>
      <w:r w:rsidRPr="002E074E">
        <w:rPr>
          <w:rFonts w:ascii="Times New Roman" w:hAnsi="Times New Roman" w:cs="Times New Roman"/>
          <w:sz w:val="28"/>
        </w:rPr>
        <w:t>створю</w:t>
      </w:r>
      <w:r w:rsidR="00424F7A">
        <w:rPr>
          <w:rFonts w:ascii="Times New Roman" w:hAnsi="Times New Roman" w:cs="Times New Roman"/>
          <w:sz w:val="28"/>
        </w:rPr>
        <w:t>ють</w:t>
      </w:r>
      <w:r w:rsidRPr="002E074E">
        <w:rPr>
          <w:rFonts w:ascii="Times New Roman" w:hAnsi="Times New Roman" w:cs="Times New Roman"/>
          <w:sz w:val="28"/>
        </w:rPr>
        <w:t xml:space="preserve"> міцне підґрунтя для достовірного вивчення гендерних особливостей реінтеграції.</w:t>
      </w:r>
    </w:p>
    <w:p w:rsidR="008C4FCF" w:rsidRDefault="008C4FCF" w:rsidP="002E6802">
      <w:pPr>
        <w:spacing w:after="0" w:line="360" w:lineRule="auto"/>
        <w:ind w:firstLine="709"/>
        <w:jc w:val="both"/>
        <w:rPr>
          <w:rFonts w:ascii="Times New Roman" w:hAnsi="Times New Roman" w:cs="Times New Roman"/>
          <w:sz w:val="28"/>
        </w:rPr>
      </w:pPr>
    </w:p>
    <w:p w:rsidR="006624B2" w:rsidRDefault="006624B2" w:rsidP="002E6802">
      <w:pPr>
        <w:spacing w:after="0" w:line="360" w:lineRule="auto"/>
        <w:ind w:firstLine="709"/>
        <w:jc w:val="both"/>
        <w:rPr>
          <w:rFonts w:ascii="Times New Roman" w:hAnsi="Times New Roman" w:cs="Times New Roman"/>
          <w:sz w:val="28"/>
        </w:rPr>
      </w:pPr>
    </w:p>
    <w:p w:rsidR="002E6802" w:rsidRPr="006624B2" w:rsidRDefault="002E6802" w:rsidP="002E6802">
      <w:pPr>
        <w:spacing w:after="0" w:line="360" w:lineRule="auto"/>
        <w:ind w:firstLine="709"/>
        <w:jc w:val="both"/>
        <w:rPr>
          <w:rFonts w:ascii="Times New Roman" w:hAnsi="Times New Roman" w:cs="Times New Roman"/>
          <w:b/>
          <w:sz w:val="28"/>
        </w:rPr>
      </w:pPr>
      <w:r w:rsidRPr="006624B2">
        <w:rPr>
          <w:rFonts w:ascii="Times New Roman" w:hAnsi="Times New Roman" w:cs="Times New Roman"/>
          <w:b/>
          <w:sz w:val="28"/>
        </w:rPr>
        <w:t>2.2. Результати емпіричного дослідження, їх аналіз та інтерпретація</w:t>
      </w:r>
    </w:p>
    <w:p w:rsidR="006624B2" w:rsidRDefault="006624B2" w:rsidP="002E6802">
      <w:pPr>
        <w:spacing w:after="0" w:line="360" w:lineRule="auto"/>
        <w:ind w:firstLine="709"/>
        <w:jc w:val="both"/>
        <w:rPr>
          <w:rFonts w:ascii="Times New Roman" w:hAnsi="Times New Roman" w:cs="Times New Roman"/>
          <w:sz w:val="28"/>
        </w:rPr>
      </w:pPr>
    </w:p>
    <w:p w:rsidR="003A73DC" w:rsidRPr="003A73DC" w:rsidRDefault="003A73DC" w:rsidP="00117649">
      <w:pPr>
        <w:spacing w:after="0" w:line="360" w:lineRule="auto"/>
        <w:ind w:firstLine="709"/>
        <w:jc w:val="both"/>
        <w:rPr>
          <w:rFonts w:ascii="Times New Roman" w:hAnsi="Times New Roman" w:cs="Times New Roman"/>
          <w:sz w:val="28"/>
        </w:rPr>
      </w:pPr>
      <w:r w:rsidRPr="003A73DC">
        <w:rPr>
          <w:rFonts w:ascii="Times New Roman" w:hAnsi="Times New Roman" w:cs="Times New Roman"/>
          <w:sz w:val="28"/>
        </w:rPr>
        <w:t xml:space="preserve">Здійснення безпосереднього аналізу зібраних емпіричних даних є ключовим етапом перевірки висунутої гіпотези щодо наявності специфічних гендерних </w:t>
      </w:r>
      <w:r>
        <w:rPr>
          <w:rFonts w:ascii="Times New Roman" w:hAnsi="Times New Roman" w:cs="Times New Roman"/>
          <w:sz w:val="28"/>
        </w:rPr>
        <w:t>особливостей</w:t>
      </w:r>
      <w:r w:rsidRPr="003A73DC">
        <w:rPr>
          <w:rFonts w:ascii="Times New Roman" w:hAnsi="Times New Roman" w:cs="Times New Roman"/>
          <w:sz w:val="28"/>
        </w:rPr>
        <w:t xml:space="preserve"> у процесі реінтеграції </w:t>
      </w:r>
      <w:r>
        <w:rPr>
          <w:rFonts w:ascii="Times New Roman" w:hAnsi="Times New Roman" w:cs="Times New Roman"/>
          <w:sz w:val="28"/>
        </w:rPr>
        <w:t>ветеранів</w:t>
      </w:r>
      <w:r w:rsidRPr="003A73DC">
        <w:rPr>
          <w:rFonts w:ascii="Times New Roman" w:hAnsi="Times New Roman" w:cs="Times New Roman"/>
          <w:sz w:val="28"/>
        </w:rPr>
        <w:t xml:space="preserve">. Як було з’ясовано у процесі теоретичного огляду, повернення до цивільного життя супроводжується масштабною кризою ідентичності. Проте форми прояву цієї кризи, вибір стратегій адаптації та сприйняття соціальних бар’єрів істотно відрізняються залежно від статі ветерана. Відповідно, логіка викладу результатів </w:t>
      </w:r>
      <w:r w:rsidR="00117649">
        <w:rPr>
          <w:rFonts w:ascii="Times New Roman" w:hAnsi="Times New Roman" w:cs="Times New Roman"/>
          <w:sz w:val="28"/>
        </w:rPr>
        <w:t xml:space="preserve">опитування </w:t>
      </w:r>
      <w:r w:rsidRPr="003A73DC">
        <w:rPr>
          <w:rFonts w:ascii="Times New Roman" w:hAnsi="Times New Roman" w:cs="Times New Roman"/>
          <w:sz w:val="28"/>
        </w:rPr>
        <w:t>підпорядкована послідовному переходу від аналізу суб’єктивного сприйняття проблем адаптації (за даними авторської анкети) до вивчення глибинних психологічних конструктів: рівня перехідного стресу, задоволеності життям, домінуючих копінг-стратегій та</w:t>
      </w:r>
      <w:r w:rsidR="00117649">
        <w:rPr>
          <w:rFonts w:ascii="Times New Roman" w:hAnsi="Times New Roman" w:cs="Times New Roman"/>
          <w:sz w:val="28"/>
        </w:rPr>
        <w:t xml:space="preserve"> особистісної самоефективності.</w:t>
      </w:r>
    </w:p>
    <w:p w:rsidR="003A73DC" w:rsidRPr="003A73DC" w:rsidRDefault="003A73DC" w:rsidP="003A73DC">
      <w:pPr>
        <w:spacing w:after="0" w:line="360" w:lineRule="auto"/>
        <w:ind w:firstLine="709"/>
        <w:jc w:val="both"/>
        <w:rPr>
          <w:rFonts w:ascii="Times New Roman" w:hAnsi="Times New Roman" w:cs="Times New Roman"/>
          <w:sz w:val="28"/>
        </w:rPr>
      </w:pPr>
      <w:r w:rsidRPr="003A73DC">
        <w:rPr>
          <w:rFonts w:ascii="Times New Roman" w:hAnsi="Times New Roman" w:cs="Times New Roman"/>
          <w:sz w:val="28"/>
        </w:rPr>
        <w:t xml:space="preserve">На першому етапі аналізу було опрацьовано масив даних, отриманих за допомогою </w:t>
      </w:r>
      <w:r w:rsidRPr="007177DA">
        <w:rPr>
          <w:rFonts w:ascii="Times New Roman" w:hAnsi="Times New Roman" w:cs="Times New Roman"/>
          <w:b/>
          <w:i/>
          <w:sz w:val="28"/>
        </w:rPr>
        <w:t>авторської анкети «Соціально-демографічні особливості повернення ветеранів до цивільного життя».</w:t>
      </w:r>
      <w:r w:rsidRPr="003A73DC">
        <w:rPr>
          <w:rFonts w:ascii="Times New Roman" w:hAnsi="Times New Roman" w:cs="Times New Roman"/>
          <w:sz w:val="28"/>
        </w:rPr>
        <w:t xml:space="preserve"> Питання номер шість у даному інструментарії стосувалося суб’єктивної оцінки важкості процесу переходу від </w:t>
      </w:r>
      <w:r w:rsidR="007A3F4B">
        <w:rPr>
          <w:rFonts w:ascii="Times New Roman" w:hAnsi="Times New Roman" w:cs="Times New Roman"/>
          <w:sz w:val="28"/>
        </w:rPr>
        <w:t>воєнного</w:t>
      </w:r>
      <w:r w:rsidRPr="003A73DC">
        <w:rPr>
          <w:rFonts w:ascii="Times New Roman" w:hAnsi="Times New Roman" w:cs="Times New Roman"/>
          <w:sz w:val="28"/>
        </w:rPr>
        <w:t xml:space="preserve"> до мирного середовища. Отримані результати розподілу відповідей чоловіків та жінок-ветеранів представлено у таблиці 2.5.</w:t>
      </w:r>
    </w:p>
    <w:p w:rsidR="003A73DC" w:rsidRPr="003A73DC" w:rsidRDefault="003A73DC" w:rsidP="003A73DC">
      <w:pPr>
        <w:spacing w:after="0" w:line="360" w:lineRule="auto"/>
        <w:ind w:firstLine="709"/>
        <w:jc w:val="both"/>
        <w:rPr>
          <w:rFonts w:ascii="Times New Roman" w:hAnsi="Times New Roman" w:cs="Times New Roman"/>
          <w:sz w:val="28"/>
        </w:rPr>
      </w:pPr>
    </w:p>
    <w:p w:rsidR="003A73DC" w:rsidRPr="003A73DC" w:rsidRDefault="003A73DC" w:rsidP="007A3F4B">
      <w:pPr>
        <w:spacing w:after="0" w:line="360" w:lineRule="auto"/>
        <w:ind w:firstLine="709"/>
        <w:jc w:val="right"/>
        <w:rPr>
          <w:rFonts w:ascii="Times New Roman" w:hAnsi="Times New Roman" w:cs="Times New Roman"/>
          <w:sz w:val="28"/>
        </w:rPr>
      </w:pPr>
      <w:r w:rsidRPr="003A73DC">
        <w:rPr>
          <w:rFonts w:ascii="Times New Roman" w:hAnsi="Times New Roman" w:cs="Times New Roman"/>
          <w:sz w:val="28"/>
        </w:rPr>
        <w:t>Таблиця 2.5</w:t>
      </w:r>
    </w:p>
    <w:p w:rsidR="006624B2" w:rsidRDefault="003A73DC" w:rsidP="007A3F4B">
      <w:pPr>
        <w:spacing w:after="0" w:line="360" w:lineRule="auto"/>
        <w:jc w:val="center"/>
        <w:rPr>
          <w:rFonts w:ascii="Times New Roman" w:hAnsi="Times New Roman" w:cs="Times New Roman"/>
          <w:sz w:val="28"/>
        </w:rPr>
      </w:pPr>
      <w:r w:rsidRPr="003A73DC">
        <w:rPr>
          <w:rFonts w:ascii="Times New Roman" w:hAnsi="Times New Roman" w:cs="Times New Roman"/>
          <w:sz w:val="28"/>
        </w:rPr>
        <w:t>Суб’єктивна оцінка важкості процесу реінтеграції за гендерною ознакою</w:t>
      </w:r>
    </w:p>
    <w:tbl>
      <w:tblPr>
        <w:tblStyle w:val="a8"/>
        <w:tblW w:w="0" w:type="auto"/>
        <w:tblLook w:val="04A0" w:firstRow="1" w:lastRow="0" w:firstColumn="1" w:lastColumn="0" w:noHBand="0" w:noVBand="1"/>
      </w:tblPr>
      <w:tblGrid>
        <w:gridCol w:w="4784"/>
        <w:gridCol w:w="1314"/>
        <w:gridCol w:w="1132"/>
        <w:gridCol w:w="1272"/>
        <w:gridCol w:w="1126"/>
      </w:tblGrid>
      <w:tr w:rsidR="007A3F4B" w:rsidTr="002D578E">
        <w:tc>
          <w:tcPr>
            <w:tcW w:w="4815" w:type="dxa"/>
          </w:tcPr>
          <w:p w:rsidR="007A3F4B" w:rsidRPr="00B65DAD" w:rsidRDefault="007A3F4B" w:rsidP="00B65DAD">
            <w:pPr>
              <w:jc w:val="center"/>
              <w:rPr>
                <w:rFonts w:ascii="Times New Roman" w:hAnsi="Times New Roman" w:cs="Times New Roman"/>
                <w:sz w:val="28"/>
              </w:rPr>
            </w:pPr>
            <w:r w:rsidRPr="00B65DAD">
              <w:rPr>
                <w:rFonts w:ascii="Times New Roman" w:hAnsi="Times New Roman" w:cs="Times New Roman"/>
                <w:sz w:val="28"/>
              </w:rPr>
              <w:t>Варіант відповіді</w:t>
            </w:r>
          </w:p>
        </w:tc>
        <w:tc>
          <w:tcPr>
            <w:tcW w:w="1276" w:type="dxa"/>
          </w:tcPr>
          <w:p w:rsidR="007A3F4B" w:rsidRPr="00B65DAD" w:rsidRDefault="007A3F4B" w:rsidP="00B65DAD">
            <w:pPr>
              <w:jc w:val="center"/>
              <w:rPr>
                <w:rFonts w:ascii="Times New Roman" w:hAnsi="Times New Roman" w:cs="Times New Roman"/>
                <w:sz w:val="28"/>
              </w:rPr>
            </w:pPr>
            <w:r w:rsidRPr="00B65DAD">
              <w:rPr>
                <w:rFonts w:ascii="Times New Roman" w:hAnsi="Times New Roman" w:cs="Times New Roman"/>
                <w:sz w:val="28"/>
              </w:rPr>
              <w:t>Чоловіки (n=25)</w:t>
            </w:r>
          </w:p>
        </w:tc>
        <w:tc>
          <w:tcPr>
            <w:tcW w:w="1134" w:type="dxa"/>
          </w:tcPr>
          <w:p w:rsidR="007A3F4B" w:rsidRPr="00B65DAD" w:rsidRDefault="007A3F4B" w:rsidP="00B65DAD">
            <w:pPr>
              <w:jc w:val="center"/>
              <w:rPr>
                <w:rFonts w:ascii="Times New Roman" w:hAnsi="Times New Roman" w:cs="Times New Roman"/>
                <w:sz w:val="28"/>
              </w:rPr>
            </w:pPr>
            <w:r w:rsidRPr="00B65DAD">
              <w:rPr>
                <w:rFonts w:ascii="Times New Roman" w:hAnsi="Times New Roman" w:cs="Times New Roman"/>
                <w:sz w:val="28"/>
              </w:rPr>
              <w:t>% від групи</w:t>
            </w:r>
          </w:p>
        </w:tc>
        <w:tc>
          <w:tcPr>
            <w:tcW w:w="1275" w:type="dxa"/>
          </w:tcPr>
          <w:p w:rsidR="007A3F4B" w:rsidRPr="00B65DAD" w:rsidRDefault="007A3F4B" w:rsidP="00B65DAD">
            <w:pPr>
              <w:jc w:val="center"/>
              <w:rPr>
                <w:rFonts w:ascii="Times New Roman" w:hAnsi="Times New Roman" w:cs="Times New Roman"/>
                <w:sz w:val="28"/>
              </w:rPr>
            </w:pPr>
            <w:r w:rsidRPr="00B65DAD">
              <w:rPr>
                <w:rFonts w:ascii="Times New Roman" w:hAnsi="Times New Roman" w:cs="Times New Roman"/>
                <w:sz w:val="28"/>
              </w:rPr>
              <w:t>Жінки (n=25)</w:t>
            </w:r>
          </w:p>
        </w:tc>
        <w:tc>
          <w:tcPr>
            <w:tcW w:w="1128" w:type="dxa"/>
          </w:tcPr>
          <w:p w:rsidR="007A3F4B" w:rsidRPr="00B65DAD" w:rsidRDefault="007A3F4B" w:rsidP="00B65DAD">
            <w:pPr>
              <w:jc w:val="center"/>
              <w:rPr>
                <w:rFonts w:ascii="Times New Roman" w:hAnsi="Times New Roman" w:cs="Times New Roman"/>
                <w:sz w:val="28"/>
              </w:rPr>
            </w:pPr>
            <w:r w:rsidRPr="00B65DAD">
              <w:rPr>
                <w:rFonts w:ascii="Times New Roman" w:hAnsi="Times New Roman" w:cs="Times New Roman"/>
                <w:sz w:val="28"/>
              </w:rPr>
              <w:t>% від групи</w:t>
            </w:r>
          </w:p>
        </w:tc>
      </w:tr>
      <w:tr w:rsidR="00B65DAD" w:rsidTr="002D578E">
        <w:tc>
          <w:tcPr>
            <w:tcW w:w="481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Проходить дуже легко та природно</w:t>
            </w:r>
          </w:p>
        </w:tc>
        <w:tc>
          <w:tcPr>
            <w:tcW w:w="1276"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2</w:t>
            </w:r>
          </w:p>
        </w:tc>
        <w:tc>
          <w:tcPr>
            <w:tcW w:w="1134"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8%</w:t>
            </w:r>
          </w:p>
        </w:tc>
        <w:tc>
          <w:tcPr>
            <w:tcW w:w="127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1</w:t>
            </w:r>
          </w:p>
        </w:tc>
        <w:tc>
          <w:tcPr>
            <w:tcW w:w="1128"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4%</w:t>
            </w:r>
          </w:p>
        </w:tc>
      </w:tr>
      <w:tr w:rsidR="00B65DAD" w:rsidTr="002D578E">
        <w:tc>
          <w:tcPr>
            <w:tcW w:w="481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Скоріше легко, є дрібні побутові труднощі</w:t>
            </w:r>
          </w:p>
        </w:tc>
        <w:tc>
          <w:tcPr>
            <w:tcW w:w="1276"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5</w:t>
            </w:r>
          </w:p>
        </w:tc>
        <w:tc>
          <w:tcPr>
            <w:tcW w:w="1134"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20%</w:t>
            </w:r>
          </w:p>
        </w:tc>
        <w:tc>
          <w:tcPr>
            <w:tcW w:w="127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4</w:t>
            </w:r>
          </w:p>
        </w:tc>
        <w:tc>
          <w:tcPr>
            <w:tcW w:w="1128"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16%</w:t>
            </w:r>
          </w:p>
        </w:tc>
      </w:tr>
      <w:tr w:rsidR="00B65DAD" w:rsidTr="002D578E">
        <w:tc>
          <w:tcPr>
            <w:tcW w:w="481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Скоріше важко, часто відчуваю дискомфорт</w:t>
            </w:r>
          </w:p>
        </w:tc>
        <w:tc>
          <w:tcPr>
            <w:tcW w:w="1276"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11</w:t>
            </w:r>
          </w:p>
        </w:tc>
        <w:tc>
          <w:tcPr>
            <w:tcW w:w="1134"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44%</w:t>
            </w:r>
          </w:p>
        </w:tc>
        <w:tc>
          <w:tcPr>
            <w:tcW w:w="127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14</w:t>
            </w:r>
          </w:p>
        </w:tc>
        <w:tc>
          <w:tcPr>
            <w:tcW w:w="1128"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56%</w:t>
            </w:r>
          </w:p>
        </w:tc>
      </w:tr>
      <w:tr w:rsidR="00B65DAD" w:rsidTr="002D578E">
        <w:tc>
          <w:tcPr>
            <w:tcW w:w="481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Дуже важко, відчуваю себе відірваним(ою)</w:t>
            </w:r>
          </w:p>
        </w:tc>
        <w:tc>
          <w:tcPr>
            <w:tcW w:w="1276"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7</w:t>
            </w:r>
          </w:p>
        </w:tc>
        <w:tc>
          <w:tcPr>
            <w:tcW w:w="1134"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28%</w:t>
            </w:r>
          </w:p>
        </w:tc>
        <w:tc>
          <w:tcPr>
            <w:tcW w:w="1275"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6</w:t>
            </w:r>
          </w:p>
        </w:tc>
        <w:tc>
          <w:tcPr>
            <w:tcW w:w="1128" w:type="dxa"/>
          </w:tcPr>
          <w:p w:rsidR="00B65DAD" w:rsidRPr="00B65DAD" w:rsidRDefault="00B65DAD" w:rsidP="00B65DAD">
            <w:pPr>
              <w:jc w:val="center"/>
              <w:rPr>
                <w:rFonts w:ascii="Times New Roman" w:hAnsi="Times New Roman" w:cs="Times New Roman"/>
                <w:sz w:val="28"/>
              </w:rPr>
            </w:pPr>
            <w:r w:rsidRPr="00B65DAD">
              <w:rPr>
                <w:rFonts w:ascii="Times New Roman" w:hAnsi="Times New Roman" w:cs="Times New Roman"/>
                <w:sz w:val="28"/>
              </w:rPr>
              <w:t>24%</w:t>
            </w:r>
          </w:p>
        </w:tc>
      </w:tr>
    </w:tbl>
    <w:p w:rsidR="006624B2" w:rsidRDefault="006624B2" w:rsidP="007A3F4B">
      <w:pPr>
        <w:spacing w:after="0" w:line="360" w:lineRule="auto"/>
        <w:jc w:val="both"/>
        <w:rPr>
          <w:rFonts w:ascii="Times New Roman" w:hAnsi="Times New Roman" w:cs="Times New Roman"/>
          <w:sz w:val="28"/>
        </w:rPr>
      </w:pPr>
    </w:p>
    <w:p w:rsidR="002D578E" w:rsidRPr="002D578E" w:rsidRDefault="002D578E" w:rsidP="002B0C4D">
      <w:pPr>
        <w:spacing w:after="0" w:line="360" w:lineRule="auto"/>
        <w:ind w:firstLine="709"/>
        <w:jc w:val="both"/>
        <w:rPr>
          <w:rFonts w:ascii="Times New Roman" w:hAnsi="Times New Roman" w:cs="Times New Roman"/>
          <w:sz w:val="28"/>
        </w:rPr>
      </w:pPr>
      <w:r w:rsidRPr="002D578E">
        <w:rPr>
          <w:rFonts w:ascii="Times New Roman" w:hAnsi="Times New Roman" w:cs="Times New Roman"/>
          <w:sz w:val="28"/>
        </w:rPr>
        <w:t>Аналіз кількісних показників, наведених у таблиці 2.5, переконливо доводить, що процес повернення у соціум є травматичним для абсолютної більшості респондентів незалежно від їхньої статі. Сумарно 72% чоловіків та 80% жінок визнають, що адаптація проходить важко або дуже важко. Варто звернути увагу на дещо вищий відсоток жінок (56%), які ідентифікують свій стан як «часто відчуваю дискомфорт і напругу», порівняно з чоловіками (44%). Це можна пояснити вищою емоційною рефлексивністю жіночої психіки: жінки частіше визнають наявність внутрішньої напруги, тоді як чоловіки, перебуваючи під тиском стереотипів маскулінності, схильні раціоналізувати свій дискомфорт або заперечувати його. Наявність 28% чоловіків, які обрали крайній варіант «відчуваю себе відірваним від соціуму», підтверджує теоретичну тезу про високий ризик добро</w:t>
      </w:r>
      <w:r w:rsidR="002B0C4D">
        <w:rPr>
          <w:rFonts w:ascii="Times New Roman" w:hAnsi="Times New Roman" w:cs="Times New Roman"/>
          <w:sz w:val="28"/>
        </w:rPr>
        <w:t>вільної самоізоляції ветеранів.</w:t>
      </w:r>
    </w:p>
    <w:p w:rsidR="002D578E" w:rsidRPr="002D578E" w:rsidRDefault="002D578E" w:rsidP="002D578E">
      <w:pPr>
        <w:spacing w:after="0" w:line="360" w:lineRule="auto"/>
        <w:ind w:firstLine="709"/>
        <w:jc w:val="both"/>
        <w:rPr>
          <w:rFonts w:ascii="Times New Roman" w:hAnsi="Times New Roman" w:cs="Times New Roman"/>
          <w:sz w:val="28"/>
        </w:rPr>
      </w:pPr>
      <w:r w:rsidRPr="002D578E">
        <w:rPr>
          <w:rFonts w:ascii="Times New Roman" w:hAnsi="Times New Roman" w:cs="Times New Roman"/>
          <w:sz w:val="28"/>
        </w:rPr>
        <w:t xml:space="preserve">Для більш глибокого розуміння природи цієї відірваності, респондентам пропонувалося обрати найбільш відчутні бар’єри, з якими вони стикаються у цивільному житті (можна було обрати до трьох варіантів). Розподіл цих перешкод слугує чудовим маркером того, куди саме спрямована фрустрація демобілізованих осіб. </w:t>
      </w:r>
      <w:r w:rsidR="00D402EF">
        <w:rPr>
          <w:rFonts w:ascii="Times New Roman" w:hAnsi="Times New Roman" w:cs="Times New Roman"/>
          <w:sz w:val="28"/>
        </w:rPr>
        <w:t>Візуалізуємо відповідні показники на рис. 2.6.</w:t>
      </w:r>
    </w:p>
    <w:p w:rsidR="002D578E" w:rsidRPr="002D578E" w:rsidRDefault="00D402EF" w:rsidP="00D402EF">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extent cx="6137910" cy="4039262"/>
            <wp:effectExtent l="0" t="0" r="15240" b="1841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624B2" w:rsidRPr="00D402EF" w:rsidRDefault="002D578E" w:rsidP="002D578E">
      <w:pPr>
        <w:spacing w:after="0" w:line="360" w:lineRule="auto"/>
        <w:ind w:firstLine="709"/>
        <w:jc w:val="both"/>
        <w:rPr>
          <w:rFonts w:ascii="Times New Roman" w:hAnsi="Times New Roman" w:cs="Times New Roman"/>
          <w:b/>
          <w:sz w:val="28"/>
        </w:rPr>
      </w:pPr>
      <w:r w:rsidRPr="00D402EF">
        <w:rPr>
          <w:rFonts w:ascii="Times New Roman" w:hAnsi="Times New Roman" w:cs="Times New Roman"/>
          <w:b/>
          <w:sz w:val="28"/>
        </w:rPr>
        <w:t xml:space="preserve">Рис. 2.6. Розподіл ключових соціальних та психологічних бар’єрів реінтеграції </w:t>
      </w:r>
      <w:r w:rsidR="00D402EF">
        <w:rPr>
          <w:rFonts w:ascii="Times New Roman" w:hAnsi="Times New Roman" w:cs="Times New Roman"/>
          <w:b/>
          <w:sz w:val="28"/>
        </w:rPr>
        <w:t xml:space="preserve">ветеранів </w:t>
      </w:r>
      <w:r w:rsidRPr="00D402EF">
        <w:rPr>
          <w:rFonts w:ascii="Times New Roman" w:hAnsi="Times New Roman" w:cs="Times New Roman"/>
          <w:b/>
          <w:sz w:val="28"/>
        </w:rPr>
        <w:t>(у %)</w:t>
      </w:r>
    </w:p>
    <w:p w:rsidR="006624B2" w:rsidRDefault="006624B2" w:rsidP="002E6802">
      <w:pPr>
        <w:spacing w:after="0" w:line="360" w:lineRule="auto"/>
        <w:ind w:firstLine="709"/>
        <w:jc w:val="both"/>
        <w:rPr>
          <w:rFonts w:ascii="Times New Roman" w:hAnsi="Times New Roman" w:cs="Times New Roman"/>
          <w:sz w:val="28"/>
        </w:rPr>
      </w:pPr>
    </w:p>
    <w:p w:rsidR="00B01897" w:rsidRPr="00B01897" w:rsidRDefault="00B01897" w:rsidP="0059637E">
      <w:pPr>
        <w:spacing w:after="0" w:line="360" w:lineRule="auto"/>
        <w:ind w:firstLine="709"/>
        <w:jc w:val="both"/>
        <w:rPr>
          <w:rFonts w:ascii="Times New Roman" w:hAnsi="Times New Roman" w:cs="Times New Roman"/>
          <w:sz w:val="28"/>
        </w:rPr>
      </w:pPr>
      <w:r w:rsidRPr="00B01897">
        <w:rPr>
          <w:rFonts w:ascii="Times New Roman" w:hAnsi="Times New Roman" w:cs="Times New Roman"/>
          <w:sz w:val="28"/>
        </w:rPr>
        <w:t>Згідно з отриманими в ході опитування даними, гендерна специфіка сприйняття бар’єрів є надзвичайно рельєфною. Серед чоловіків-ветеранів домінуючими перешкодами виступили бюрократичні труднощі (цей варіант обрали 76% чоловіків проти 44% жінок) та конфлікти у сім’ї або з найближчим оточенням (64% чоловіків проти 36% жінок). Такі результати повністю корелюють з нашою робочою гіпотезою. Чоловіки значно частіше екстерналізують свій стрес: їхня напруга знаходить вихід у зовнішньому середовищі через конфлікти з працівниками державних установ під час оформлення документів (реакція на бюрократію як на несправедливість) та через дратівливість у сімейному колі, де вони підсвідомо намагаються зберегти авторитарний стиль</w:t>
      </w:r>
      <w:r w:rsidR="0059637E">
        <w:rPr>
          <w:rFonts w:ascii="Times New Roman" w:hAnsi="Times New Roman" w:cs="Times New Roman"/>
          <w:sz w:val="28"/>
        </w:rPr>
        <w:t xml:space="preserve"> контролю, засвоєний на фронті.</w:t>
      </w:r>
    </w:p>
    <w:p w:rsidR="00B01897" w:rsidRPr="00B01897" w:rsidRDefault="00B01897" w:rsidP="0059637E">
      <w:pPr>
        <w:spacing w:after="0" w:line="360" w:lineRule="auto"/>
        <w:ind w:firstLine="709"/>
        <w:jc w:val="both"/>
        <w:rPr>
          <w:rFonts w:ascii="Times New Roman" w:hAnsi="Times New Roman" w:cs="Times New Roman"/>
          <w:sz w:val="28"/>
        </w:rPr>
      </w:pPr>
      <w:r w:rsidRPr="00B01897">
        <w:rPr>
          <w:rFonts w:ascii="Times New Roman" w:hAnsi="Times New Roman" w:cs="Times New Roman"/>
          <w:sz w:val="28"/>
        </w:rPr>
        <w:t xml:space="preserve">Натомість профіль бар’єрів у жіночій підгрупі має кардинально інший характер. Для 84% жінок-ветеранок головною перешкодою стало «нерозуміння мого досвіду з боку цивільного населення» (проти 52% у чоловіків), а 68% жінок відзначили «психологічний дискомфорт, тривогу та безсоння». Ці цифри яскраво ілюструють феномен суспільної «невидимості», який описувався у першому розділі роботи. Соціум часто не готовий сприймати жінку у ролі </w:t>
      </w:r>
      <w:r w:rsidR="0059637E">
        <w:rPr>
          <w:rFonts w:ascii="Times New Roman" w:hAnsi="Times New Roman" w:cs="Times New Roman"/>
          <w:sz w:val="28"/>
        </w:rPr>
        <w:t>ветерана</w:t>
      </w:r>
      <w:r w:rsidRPr="00B01897">
        <w:rPr>
          <w:rFonts w:ascii="Times New Roman" w:hAnsi="Times New Roman" w:cs="Times New Roman"/>
          <w:sz w:val="28"/>
        </w:rPr>
        <w:t>, що призводить до знецінення її унікального досвіду. Відчуваючи цей невидимий тиск, жінки спрямовують стрес усередину себе (інтерналізація), що і проявляється у вигляді підвищеної трив</w:t>
      </w:r>
      <w:r w:rsidR="0059637E">
        <w:rPr>
          <w:rFonts w:ascii="Times New Roman" w:hAnsi="Times New Roman" w:cs="Times New Roman"/>
          <w:sz w:val="28"/>
        </w:rPr>
        <w:t>ожності та соматичних порушень.</w:t>
      </w:r>
    </w:p>
    <w:p w:rsidR="00B01897" w:rsidRPr="00B01897" w:rsidRDefault="00B01897" w:rsidP="00701815">
      <w:pPr>
        <w:spacing w:after="0" w:line="360" w:lineRule="auto"/>
        <w:ind w:firstLine="709"/>
        <w:jc w:val="both"/>
        <w:rPr>
          <w:rFonts w:ascii="Times New Roman" w:hAnsi="Times New Roman" w:cs="Times New Roman"/>
          <w:sz w:val="28"/>
        </w:rPr>
      </w:pPr>
      <w:r w:rsidRPr="00B01897">
        <w:rPr>
          <w:rFonts w:ascii="Times New Roman" w:hAnsi="Times New Roman" w:cs="Times New Roman"/>
          <w:sz w:val="28"/>
        </w:rPr>
        <w:t>Логічним продовженням аналізу бар’єрів стало вивчення ставлення ветеранів до фахової психологічної допомоги, що є критичним фактором для успішного п</w:t>
      </w:r>
      <w:r w:rsidR="0026350E">
        <w:rPr>
          <w:rFonts w:ascii="Times New Roman" w:hAnsi="Times New Roman" w:cs="Times New Roman"/>
          <w:sz w:val="28"/>
        </w:rPr>
        <w:t>роходження стадії стабілізації (табл. 2.6).</w:t>
      </w:r>
    </w:p>
    <w:p w:rsidR="00B01897" w:rsidRPr="00B01897" w:rsidRDefault="00B01897" w:rsidP="00701815">
      <w:pPr>
        <w:spacing w:after="0" w:line="360" w:lineRule="auto"/>
        <w:ind w:firstLine="709"/>
        <w:jc w:val="right"/>
        <w:rPr>
          <w:rFonts w:ascii="Times New Roman" w:hAnsi="Times New Roman" w:cs="Times New Roman"/>
          <w:sz w:val="28"/>
        </w:rPr>
      </w:pPr>
      <w:r w:rsidRPr="00B01897">
        <w:rPr>
          <w:rFonts w:ascii="Times New Roman" w:hAnsi="Times New Roman" w:cs="Times New Roman"/>
          <w:sz w:val="28"/>
        </w:rPr>
        <w:t>Таблиця 2.6</w:t>
      </w:r>
    </w:p>
    <w:p w:rsidR="006624B2" w:rsidRDefault="00B01897" w:rsidP="00701815">
      <w:pPr>
        <w:spacing w:after="0" w:line="360" w:lineRule="auto"/>
        <w:jc w:val="center"/>
        <w:rPr>
          <w:rFonts w:ascii="Times New Roman" w:hAnsi="Times New Roman" w:cs="Times New Roman"/>
          <w:sz w:val="28"/>
        </w:rPr>
      </w:pPr>
      <w:r w:rsidRPr="00B01897">
        <w:rPr>
          <w:rFonts w:ascii="Times New Roman" w:hAnsi="Times New Roman" w:cs="Times New Roman"/>
          <w:sz w:val="28"/>
        </w:rPr>
        <w:t>Розподіл відповідей щодо досвіду звернення по психологічну допомогу</w:t>
      </w:r>
    </w:p>
    <w:tbl>
      <w:tblPr>
        <w:tblStyle w:val="a8"/>
        <w:tblW w:w="0" w:type="auto"/>
        <w:tblLook w:val="04A0" w:firstRow="1" w:lastRow="0" w:firstColumn="1" w:lastColumn="0" w:noHBand="0" w:noVBand="1"/>
      </w:tblPr>
      <w:tblGrid>
        <w:gridCol w:w="4482"/>
        <w:gridCol w:w="1314"/>
        <w:gridCol w:w="1293"/>
        <w:gridCol w:w="1243"/>
        <w:gridCol w:w="1296"/>
      </w:tblGrid>
      <w:tr w:rsidR="0052271B" w:rsidTr="00EF5D39">
        <w:tc>
          <w:tcPr>
            <w:tcW w:w="4531" w:type="dxa"/>
          </w:tcPr>
          <w:p w:rsidR="0052271B" w:rsidRPr="00EF5D39" w:rsidRDefault="0052271B" w:rsidP="00EF5D39">
            <w:pPr>
              <w:jc w:val="center"/>
              <w:rPr>
                <w:rFonts w:ascii="Times New Roman" w:hAnsi="Times New Roman" w:cs="Times New Roman"/>
                <w:sz w:val="28"/>
              </w:rPr>
            </w:pPr>
            <w:r w:rsidRPr="00EF5D39">
              <w:rPr>
                <w:rFonts w:ascii="Times New Roman" w:hAnsi="Times New Roman" w:cs="Times New Roman"/>
                <w:sz w:val="28"/>
              </w:rPr>
              <w:t>Варіант поведінки</w:t>
            </w:r>
          </w:p>
        </w:tc>
        <w:tc>
          <w:tcPr>
            <w:tcW w:w="1259" w:type="dxa"/>
          </w:tcPr>
          <w:p w:rsidR="0052271B" w:rsidRPr="00EF5D39" w:rsidRDefault="0052271B" w:rsidP="00EF5D39">
            <w:pPr>
              <w:jc w:val="center"/>
              <w:rPr>
                <w:rFonts w:ascii="Times New Roman" w:hAnsi="Times New Roman" w:cs="Times New Roman"/>
                <w:sz w:val="28"/>
              </w:rPr>
            </w:pPr>
            <w:r w:rsidRPr="00EF5D39">
              <w:rPr>
                <w:rFonts w:ascii="Times New Roman" w:hAnsi="Times New Roman" w:cs="Times New Roman"/>
                <w:sz w:val="28"/>
              </w:rPr>
              <w:t>Чоловіки</w:t>
            </w:r>
          </w:p>
        </w:tc>
        <w:tc>
          <w:tcPr>
            <w:tcW w:w="1293" w:type="dxa"/>
          </w:tcPr>
          <w:p w:rsidR="0052271B" w:rsidRPr="00EF5D39" w:rsidRDefault="0052271B" w:rsidP="00EF5D39">
            <w:pPr>
              <w:jc w:val="center"/>
              <w:rPr>
                <w:rFonts w:ascii="Times New Roman" w:hAnsi="Times New Roman" w:cs="Times New Roman"/>
                <w:sz w:val="28"/>
              </w:rPr>
            </w:pPr>
            <w:r w:rsidRPr="00EF5D39">
              <w:rPr>
                <w:rFonts w:ascii="Times New Roman" w:hAnsi="Times New Roman" w:cs="Times New Roman"/>
                <w:sz w:val="28"/>
              </w:rPr>
              <w:t>Відсоток</w:t>
            </w:r>
          </w:p>
        </w:tc>
        <w:tc>
          <w:tcPr>
            <w:tcW w:w="1249" w:type="dxa"/>
          </w:tcPr>
          <w:p w:rsidR="0052271B" w:rsidRPr="00EF5D39" w:rsidRDefault="0052271B" w:rsidP="00EF5D39">
            <w:pPr>
              <w:jc w:val="center"/>
              <w:rPr>
                <w:rFonts w:ascii="Times New Roman" w:hAnsi="Times New Roman" w:cs="Times New Roman"/>
                <w:sz w:val="28"/>
              </w:rPr>
            </w:pPr>
            <w:r w:rsidRPr="00EF5D39">
              <w:rPr>
                <w:rFonts w:ascii="Times New Roman" w:hAnsi="Times New Roman" w:cs="Times New Roman"/>
                <w:sz w:val="28"/>
              </w:rPr>
              <w:t>Жінки</w:t>
            </w:r>
          </w:p>
        </w:tc>
        <w:tc>
          <w:tcPr>
            <w:tcW w:w="1296" w:type="dxa"/>
          </w:tcPr>
          <w:p w:rsidR="0052271B" w:rsidRPr="00EF5D39" w:rsidRDefault="0052271B" w:rsidP="00EF5D39">
            <w:pPr>
              <w:jc w:val="center"/>
              <w:rPr>
                <w:rFonts w:ascii="Times New Roman" w:hAnsi="Times New Roman" w:cs="Times New Roman"/>
                <w:sz w:val="28"/>
              </w:rPr>
            </w:pPr>
            <w:r w:rsidRPr="00EF5D39">
              <w:rPr>
                <w:rFonts w:ascii="Times New Roman" w:hAnsi="Times New Roman" w:cs="Times New Roman"/>
                <w:sz w:val="28"/>
              </w:rPr>
              <w:t>Відсоток</w:t>
            </w:r>
          </w:p>
        </w:tc>
      </w:tr>
      <w:tr w:rsidR="00EF5D39" w:rsidTr="00EF5D39">
        <w:tc>
          <w:tcPr>
            <w:tcW w:w="4531"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Звертався(лася), і це допомогло</w:t>
            </w:r>
          </w:p>
        </w:tc>
        <w:tc>
          <w:tcPr>
            <w:tcW w:w="125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3</w:t>
            </w:r>
          </w:p>
        </w:tc>
        <w:tc>
          <w:tcPr>
            <w:tcW w:w="1293"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12%</w:t>
            </w:r>
          </w:p>
        </w:tc>
        <w:tc>
          <w:tcPr>
            <w:tcW w:w="124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11</w:t>
            </w:r>
          </w:p>
        </w:tc>
        <w:tc>
          <w:tcPr>
            <w:tcW w:w="1296"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44%</w:t>
            </w:r>
          </w:p>
        </w:tc>
      </w:tr>
      <w:tr w:rsidR="00EF5D39" w:rsidTr="00EF5D39">
        <w:tc>
          <w:tcPr>
            <w:tcW w:w="4531"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Звертався(лася), але без результату</w:t>
            </w:r>
          </w:p>
        </w:tc>
        <w:tc>
          <w:tcPr>
            <w:tcW w:w="125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2</w:t>
            </w:r>
          </w:p>
        </w:tc>
        <w:tc>
          <w:tcPr>
            <w:tcW w:w="1293"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8%</w:t>
            </w:r>
          </w:p>
        </w:tc>
        <w:tc>
          <w:tcPr>
            <w:tcW w:w="124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4</w:t>
            </w:r>
          </w:p>
        </w:tc>
        <w:tc>
          <w:tcPr>
            <w:tcW w:w="1296"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16%</w:t>
            </w:r>
          </w:p>
        </w:tc>
      </w:tr>
      <w:tr w:rsidR="00EF5D39" w:rsidTr="00EF5D39">
        <w:tc>
          <w:tcPr>
            <w:tcW w:w="4531"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Не звертався(лася), маю впоратися сам(а)</w:t>
            </w:r>
          </w:p>
        </w:tc>
        <w:tc>
          <w:tcPr>
            <w:tcW w:w="125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16</w:t>
            </w:r>
          </w:p>
        </w:tc>
        <w:tc>
          <w:tcPr>
            <w:tcW w:w="1293"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64%</w:t>
            </w:r>
          </w:p>
        </w:tc>
        <w:tc>
          <w:tcPr>
            <w:tcW w:w="124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8</w:t>
            </w:r>
          </w:p>
        </w:tc>
        <w:tc>
          <w:tcPr>
            <w:tcW w:w="1296"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32%</w:t>
            </w:r>
          </w:p>
        </w:tc>
      </w:tr>
      <w:tr w:rsidR="00EF5D39" w:rsidTr="00EF5D39">
        <w:tc>
          <w:tcPr>
            <w:tcW w:w="4531"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Не звертався(лася), немає потреби</w:t>
            </w:r>
          </w:p>
        </w:tc>
        <w:tc>
          <w:tcPr>
            <w:tcW w:w="125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4</w:t>
            </w:r>
          </w:p>
        </w:tc>
        <w:tc>
          <w:tcPr>
            <w:tcW w:w="1293"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16%</w:t>
            </w:r>
          </w:p>
        </w:tc>
        <w:tc>
          <w:tcPr>
            <w:tcW w:w="1249"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2</w:t>
            </w:r>
          </w:p>
        </w:tc>
        <w:tc>
          <w:tcPr>
            <w:tcW w:w="1296" w:type="dxa"/>
          </w:tcPr>
          <w:p w:rsidR="00EF5D39" w:rsidRPr="00EF5D39" w:rsidRDefault="00EF5D39" w:rsidP="00EF5D39">
            <w:pPr>
              <w:jc w:val="center"/>
              <w:rPr>
                <w:rFonts w:ascii="Times New Roman" w:hAnsi="Times New Roman" w:cs="Times New Roman"/>
                <w:sz w:val="28"/>
              </w:rPr>
            </w:pPr>
            <w:r w:rsidRPr="00EF5D39">
              <w:rPr>
                <w:rFonts w:ascii="Times New Roman" w:hAnsi="Times New Roman" w:cs="Times New Roman"/>
                <w:sz w:val="28"/>
              </w:rPr>
              <w:t>8%</w:t>
            </w:r>
          </w:p>
        </w:tc>
      </w:tr>
    </w:tbl>
    <w:p w:rsidR="00B01897" w:rsidRDefault="00B01897" w:rsidP="00701815">
      <w:pPr>
        <w:spacing w:after="0" w:line="360" w:lineRule="auto"/>
        <w:jc w:val="both"/>
        <w:rPr>
          <w:rFonts w:ascii="Times New Roman" w:hAnsi="Times New Roman" w:cs="Times New Roman"/>
          <w:sz w:val="28"/>
        </w:rPr>
      </w:pPr>
    </w:p>
    <w:p w:rsidR="0026350E" w:rsidRPr="0026350E" w:rsidRDefault="0026350E" w:rsidP="0026350E">
      <w:pPr>
        <w:spacing w:after="0" w:line="360" w:lineRule="auto"/>
        <w:ind w:firstLine="709"/>
        <w:jc w:val="both"/>
        <w:rPr>
          <w:rFonts w:ascii="Times New Roman" w:hAnsi="Times New Roman" w:cs="Times New Roman"/>
          <w:sz w:val="28"/>
        </w:rPr>
      </w:pPr>
      <w:r w:rsidRPr="0026350E">
        <w:rPr>
          <w:rFonts w:ascii="Times New Roman" w:hAnsi="Times New Roman" w:cs="Times New Roman"/>
          <w:sz w:val="28"/>
        </w:rPr>
        <w:t>Дані таблиці 2.6 фіксують катастрофічний вплив стигматизації на чоловічу частину вибірки. Цілих 64% чоловіків свідомо відмовляються від допомоги, аргументуючи це необхідністю впоратися самостійно. Така статистика підтверджує наявність гострого гендерно-рольового конфлікту: визнання потреби у допомозі психолога сприймається чоловікам</w:t>
      </w:r>
      <w:r>
        <w:rPr>
          <w:rFonts w:ascii="Times New Roman" w:hAnsi="Times New Roman" w:cs="Times New Roman"/>
          <w:sz w:val="28"/>
        </w:rPr>
        <w:t>и як прояв слабкості та поразки.</w:t>
      </w:r>
      <w:r w:rsidRPr="0026350E">
        <w:rPr>
          <w:rFonts w:ascii="Times New Roman" w:hAnsi="Times New Roman" w:cs="Times New Roman"/>
          <w:sz w:val="28"/>
        </w:rPr>
        <w:t xml:space="preserve"> Натомість жінки демонструють значно вищу психологічну пластичність: сумарно 60% опитаних ветеранок вже мали досвід роботи з фахівцями (з яких 44% визнають це ефективним). Це означає, що жінки більш схильні використовувати соціальні та інституційні ресурси для відновлення свого психоемоційного балансу.</w:t>
      </w:r>
    </w:p>
    <w:p w:rsidR="0026350E" w:rsidRPr="0026350E" w:rsidRDefault="007177DA" w:rsidP="00E86AD8">
      <w:pPr>
        <w:spacing w:after="0" w:line="360" w:lineRule="auto"/>
        <w:ind w:firstLine="709"/>
        <w:jc w:val="both"/>
        <w:rPr>
          <w:rFonts w:ascii="Times New Roman" w:hAnsi="Times New Roman" w:cs="Times New Roman"/>
          <w:sz w:val="28"/>
        </w:rPr>
      </w:pPr>
      <w:r>
        <w:rPr>
          <w:rFonts w:ascii="Times New Roman" w:hAnsi="Times New Roman" w:cs="Times New Roman"/>
          <w:sz w:val="28"/>
        </w:rPr>
        <w:t>Н</w:t>
      </w:r>
      <w:r w:rsidR="0026350E" w:rsidRPr="0026350E">
        <w:rPr>
          <w:rFonts w:ascii="Times New Roman" w:hAnsi="Times New Roman" w:cs="Times New Roman"/>
          <w:sz w:val="28"/>
        </w:rPr>
        <w:t xml:space="preserve">аступним кроком емпіричного дослідження став аналіз глобального рівня дезадаптації за допомогою </w:t>
      </w:r>
      <w:r w:rsidR="0026350E" w:rsidRPr="007177DA">
        <w:rPr>
          <w:rFonts w:ascii="Times New Roman" w:hAnsi="Times New Roman" w:cs="Times New Roman"/>
          <w:b/>
          <w:i/>
          <w:sz w:val="28"/>
        </w:rPr>
        <w:t>методики «Шкала сприйнятого стресу» (PSS-10).</w:t>
      </w:r>
      <w:r w:rsidR="0026350E" w:rsidRPr="0026350E">
        <w:rPr>
          <w:rFonts w:ascii="Times New Roman" w:hAnsi="Times New Roman" w:cs="Times New Roman"/>
          <w:sz w:val="28"/>
        </w:rPr>
        <w:t xml:space="preserve"> Цей інструмент дозволив </w:t>
      </w:r>
      <w:r w:rsidR="00E86AD8">
        <w:rPr>
          <w:rFonts w:ascii="Times New Roman" w:hAnsi="Times New Roman" w:cs="Times New Roman"/>
          <w:sz w:val="28"/>
        </w:rPr>
        <w:t>дослідити</w:t>
      </w:r>
      <w:r w:rsidR="0026350E" w:rsidRPr="0026350E">
        <w:rPr>
          <w:rFonts w:ascii="Times New Roman" w:hAnsi="Times New Roman" w:cs="Times New Roman"/>
          <w:sz w:val="28"/>
        </w:rPr>
        <w:t xml:space="preserve"> глибину екзистенційного навантаження, яке відчувають демобілізовані особи. Отримані ре</w:t>
      </w:r>
      <w:r w:rsidR="00E86AD8">
        <w:rPr>
          <w:rFonts w:ascii="Times New Roman" w:hAnsi="Times New Roman" w:cs="Times New Roman"/>
          <w:sz w:val="28"/>
        </w:rPr>
        <w:t>зультати зведено у таблицю 2.7.</w:t>
      </w:r>
    </w:p>
    <w:p w:rsidR="0026350E" w:rsidRPr="0026350E" w:rsidRDefault="0026350E" w:rsidP="00E86AD8">
      <w:pPr>
        <w:spacing w:after="0" w:line="360" w:lineRule="auto"/>
        <w:ind w:firstLine="709"/>
        <w:jc w:val="right"/>
        <w:rPr>
          <w:rFonts w:ascii="Times New Roman" w:hAnsi="Times New Roman" w:cs="Times New Roman"/>
          <w:sz w:val="28"/>
        </w:rPr>
      </w:pPr>
      <w:r w:rsidRPr="0026350E">
        <w:rPr>
          <w:rFonts w:ascii="Times New Roman" w:hAnsi="Times New Roman" w:cs="Times New Roman"/>
          <w:sz w:val="28"/>
        </w:rPr>
        <w:t>Таблиця 2.7</w:t>
      </w:r>
    </w:p>
    <w:p w:rsidR="00E86AD8" w:rsidRDefault="0026350E" w:rsidP="00E86AD8">
      <w:pPr>
        <w:spacing w:after="0" w:line="360" w:lineRule="auto"/>
        <w:jc w:val="center"/>
        <w:rPr>
          <w:rFonts w:ascii="Times New Roman" w:hAnsi="Times New Roman" w:cs="Times New Roman"/>
          <w:sz w:val="28"/>
        </w:rPr>
      </w:pPr>
      <w:r w:rsidRPr="0026350E">
        <w:rPr>
          <w:rFonts w:ascii="Times New Roman" w:hAnsi="Times New Roman" w:cs="Times New Roman"/>
          <w:sz w:val="28"/>
        </w:rPr>
        <w:t xml:space="preserve">Рівні сприйнятого перехідного стресу у досліджуваних групах </w:t>
      </w:r>
    </w:p>
    <w:p w:rsidR="00B01897" w:rsidRDefault="0026350E" w:rsidP="00E86AD8">
      <w:pPr>
        <w:spacing w:after="0" w:line="360" w:lineRule="auto"/>
        <w:jc w:val="center"/>
        <w:rPr>
          <w:rFonts w:ascii="Times New Roman" w:hAnsi="Times New Roman" w:cs="Times New Roman"/>
          <w:sz w:val="28"/>
        </w:rPr>
      </w:pPr>
      <w:r w:rsidRPr="0026350E">
        <w:rPr>
          <w:rFonts w:ascii="Times New Roman" w:hAnsi="Times New Roman" w:cs="Times New Roman"/>
          <w:sz w:val="28"/>
        </w:rPr>
        <w:t>(за методикою PSS-10)</w:t>
      </w:r>
    </w:p>
    <w:tbl>
      <w:tblPr>
        <w:tblStyle w:val="a8"/>
        <w:tblW w:w="0" w:type="auto"/>
        <w:tblLook w:val="04A0" w:firstRow="1" w:lastRow="0" w:firstColumn="1" w:lastColumn="0" w:noHBand="0" w:noVBand="1"/>
      </w:tblPr>
      <w:tblGrid>
        <w:gridCol w:w="2407"/>
        <w:gridCol w:w="2407"/>
        <w:gridCol w:w="2407"/>
        <w:gridCol w:w="2407"/>
      </w:tblGrid>
      <w:tr w:rsidR="00E86AD8" w:rsidTr="00E86AD8">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Рівень стресу</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Діапазон балів</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Чоловіки (осіб / %)</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Жінки (осіб / %)</w:t>
            </w:r>
          </w:p>
        </w:tc>
      </w:tr>
      <w:tr w:rsidR="00E86AD8" w:rsidTr="00E86AD8">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Низький</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0 – 13 балів</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3 (12%)</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1 (4%)</w:t>
            </w:r>
          </w:p>
        </w:tc>
      </w:tr>
      <w:tr w:rsidR="00E86AD8" w:rsidTr="00E86AD8">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Середній (помірний)</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14 – 26 балів</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14 (56%)</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12 (48%)</w:t>
            </w:r>
          </w:p>
        </w:tc>
      </w:tr>
      <w:tr w:rsidR="00E86AD8" w:rsidTr="00E86AD8">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Високий</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27 – 40 балів</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8 (32%)</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12 (48%)</w:t>
            </w:r>
          </w:p>
        </w:tc>
      </w:tr>
      <w:tr w:rsidR="00E86AD8" w:rsidTr="00E86AD8">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Середнє значення (М)</w:t>
            </w:r>
          </w:p>
        </w:tc>
        <w:tc>
          <w:tcPr>
            <w:tcW w:w="2407" w:type="dxa"/>
          </w:tcPr>
          <w:p w:rsidR="00E86AD8" w:rsidRPr="00E86AD8" w:rsidRDefault="00E86AD8" w:rsidP="00E86AD8">
            <w:pPr>
              <w:jc w:val="center"/>
              <w:rPr>
                <w:rFonts w:ascii="Times New Roman" w:hAnsi="Times New Roman" w:cs="Times New Roman"/>
                <w:sz w:val="28"/>
                <w:szCs w:val="28"/>
              </w:rPr>
            </w:pP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22.4</w:t>
            </w:r>
          </w:p>
        </w:tc>
        <w:tc>
          <w:tcPr>
            <w:tcW w:w="2407" w:type="dxa"/>
          </w:tcPr>
          <w:p w:rsidR="00E86AD8" w:rsidRPr="00E86AD8" w:rsidRDefault="00E86AD8" w:rsidP="00E86AD8">
            <w:pPr>
              <w:jc w:val="center"/>
              <w:rPr>
                <w:rFonts w:ascii="Times New Roman" w:hAnsi="Times New Roman" w:cs="Times New Roman"/>
                <w:sz w:val="28"/>
                <w:szCs w:val="28"/>
              </w:rPr>
            </w:pPr>
            <w:r w:rsidRPr="00E86AD8">
              <w:rPr>
                <w:rFonts w:ascii="Times New Roman" w:hAnsi="Times New Roman" w:cs="Times New Roman"/>
                <w:sz w:val="28"/>
                <w:szCs w:val="28"/>
              </w:rPr>
              <w:t>25.8</w:t>
            </w:r>
          </w:p>
        </w:tc>
      </w:tr>
    </w:tbl>
    <w:p w:rsidR="00B01897" w:rsidRDefault="00B01897" w:rsidP="00E86AD8">
      <w:pPr>
        <w:spacing w:after="0" w:line="360" w:lineRule="auto"/>
        <w:jc w:val="both"/>
        <w:rPr>
          <w:rFonts w:ascii="Times New Roman" w:hAnsi="Times New Roman" w:cs="Times New Roman"/>
          <w:sz w:val="28"/>
        </w:rPr>
      </w:pPr>
    </w:p>
    <w:p w:rsidR="00177DA1" w:rsidRPr="00177DA1" w:rsidRDefault="00177DA1" w:rsidP="00177DA1">
      <w:pPr>
        <w:spacing w:after="0" w:line="360" w:lineRule="auto"/>
        <w:ind w:firstLine="709"/>
        <w:jc w:val="both"/>
        <w:rPr>
          <w:rFonts w:ascii="Times New Roman" w:hAnsi="Times New Roman" w:cs="Times New Roman"/>
          <w:sz w:val="28"/>
        </w:rPr>
      </w:pPr>
      <w:r w:rsidRPr="00177DA1">
        <w:rPr>
          <w:rFonts w:ascii="Times New Roman" w:hAnsi="Times New Roman" w:cs="Times New Roman"/>
          <w:sz w:val="28"/>
        </w:rPr>
        <w:t xml:space="preserve">Наведені у таблиці 2.7 показники свідчать про загальне високе стресове навантаження на всю вибірку. Лише незначна меншість (12% чоловіків та 4% жінок) перебувають у зоні низького стресу, що свідчить про успішне завершення їхньої реінтеграції. </w:t>
      </w:r>
      <w:r>
        <w:rPr>
          <w:rFonts w:ascii="Times New Roman" w:hAnsi="Times New Roman" w:cs="Times New Roman"/>
          <w:sz w:val="28"/>
        </w:rPr>
        <w:t>Основна кількість ветеранів з</w:t>
      </w:r>
      <w:r w:rsidRPr="00177DA1">
        <w:rPr>
          <w:rFonts w:ascii="Times New Roman" w:hAnsi="Times New Roman" w:cs="Times New Roman"/>
          <w:sz w:val="28"/>
        </w:rPr>
        <w:t xml:space="preserve"> обох груп перебуває у стані помірного стресу, яки</w:t>
      </w:r>
      <w:r>
        <w:rPr>
          <w:rFonts w:ascii="Times New Roman" w:hAnsi="Times New Roman" w:cs="Times New Roman"/>
          <w:sz w:val="28"/>
        </w:rPr>
        <w:t>й супроводжує процес адаптації.</w:t>
      </w:r>
    </w:p>
    <w:p w:rsidR="00177DA1" w:rsidRPr="00177DA1" w:rsidRDefault="00177DA1" w:rsidP="00177DA1">
      <w:pPr>
        <w:spacing w:after="0" w:line="360" w:lineRule="auto"/>
        <w:ind w:firstLine="709"/>
        <w:jc w:val="both"/>
        <w:rPr>
          <w:rFonts w:ascii="Times New Roman" w:hAnsi="Times New Roman" w:cs="Times New Roman"/>
          <w:sz w:val="28"/>
        </w:rPr>
      </w:pPr>
      <w:r w:rsidRPr="00177DA1">
        <w:rPr>
          <w:rFonts w:ascii="Times New Roman" w:hAnsi="Times New Roman" w:cs="Times New Roman"/>
          <w:sz w:val="28"/>
        </w:rPr>
        <w:t xml:space="preserve">Однак особливу увагу привертає група з високим рівнем стресу. Серед жінок цей показник становить 48%, що помітно вище, ніж у чоловіків (32%). Середньогруповий бал у жінок також є статистично вищим (М=25.8 проти М=22.4). Для наочності ці показники </w:t>
      </w:r>
      <w:r>
        <w:rPr>
          <w:rFonts w:ascii="Times New Roman" w:hAnsi="Times New Roman" w:cs="Times New Roman"/>
          <w:sz w:val="28"/>
        </w:rPr>
        <w:t>відобразимо на рис. 2.7.</w:t>
      </w:r>
    </w:p>
    <w:p w:rsidR="00177DA1" w:rsidRPr="00177DA1" w:rsidRDefault="00536D76" w:rsidP="00536D76">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extent cx="3124863" cy="2249170"/>
            <wp:effectExtent l="0" t="0" r="18415" b="1778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rFonts w:ascii="Times New Roman" w:hAnsi="Times New Roman" w:cs="Times New Roman"/>
          <w:noProof/>
          <w:sz w:val="28"/>
          <w:lang w:eastAsia="uk-UA"/>
        </w:rPr>
        <w:drawing>
          <wp:inline distT="0" distB="0" distL="0" distR="0" wp14:anchorId="3D32E92E" wp14:editId="65285A8E">
            <wp:extent cx="2854519" cy="2249805"/>
            <wp:effectExtent l="0" t="0" r="3175" b="1714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01897" w:rsidRPr="00536D76" w:rsidRDefault="00177DA1" w:rsidP="00536D76">
      <w:pPr>
        <w:spacing w:after="0" w:line="240" w:lineRule="auto"/>
        <w:ind w:firstLine="709"/>
        <w:jc w:val="both"/>
        <w:rPr>
          <w:rFonts w:ascii="Times New Roman" w:hAnsi="Times New Roman" w:cs="Times New Roman"/>
          <w:b/>
          <w:sz w:val="28"/>
        </w:rPr>
      </w:pPr>
      <w:r w:rsidRPr="00536D76">
        <w:rPr>
          <w:rFonts w:ascii="Times New Roman" w:hAnsi="Times New Roman" w:cs="Times New Roman"/>
          <w:b/>
          <w:sz w:val="28"/>
        </w:rPr>
        <w:t>Рис. 2.7. Співвідношення рівнів сприйнятого стресу у чоловіків та жінок</w:t>
      </w:r>
    </w:p>
    <w:p w:rsidR="00345E85" w:rsidRPr="00345E85" w:rsidRDefault="00345E85" w:rsidP="00345E85">
      <w:pPr>
        <w:spacing w:after="0" w:line="360" w:lineRule="auto"/>
        <w:ind w:firstLine="709"/>
        <w:jc w:val="both"/>
        <w:rPr>
          <w:rFonts w:ascii="Times New Roman" w:hAnsi="Times New Roman" w:cs="Times New Roman"/>
          <w:sz w:val="28"/>
        </w:rPr>
      </w:pPr>
      <w:r w:rsidRPr="00345E85">
        <w:rPr>
          <w:rFonts w:ascii="Times New Roman" w:hAnsi="Times New Roman" w:cs="Times New Roman"/>
          <w:sz w:val="28"/>
        </w:rPr>
        <w:t>Така відмінність вимагає глибокого психологічного пояснення. Високий бал за шкалою PSS-10 означає, що людина відчуває своє життя як абсолютно неконтрольоване та непередбачуване. Той факт, що жінки-ветерани демонструють вищу стресову реактивність, зумовлений подвійним навантаженням. Повернувшись додому, жінка часто одразу занурюється у вир побутових та материнських обов’язків, які суспільство не скасовує навіть з огляду на її бойовий досвід. Накладання невідрефлексованої військової травми на інтенсивні щоденні вимоги мирного життя швидко виснажує нервову систему, викликаючи го</w:t>
      </w:r>
      <w:r>
        <w:rPr>
          <w:rFonts w:ascii="Times New Roman" w:hAnsi="Times New Roman" w:cs="Times New Roman"/>
          <w:sz w:val="28"/>
        </w:rPr>
        <w:t>стре відчуття перевантаженості.</w:t>
      </w:r>
    </w:p>
    <w:p w:rsidR="00345E85" w:rsidRPr="00345E85" w:rsidRDefault="00345E85" w:rsidP="00345E85">
      <w:pPr>
        <w:spacing w:after="0" w:line="360" w:lineRule="auto"/>
        <w:ind w:firstLine="709"/>
        <w:jc w:val="both"/>
        <w:rPr>
          <w:rFonts w:ascii="Times New Roman" w:hAnsi="Times New Roman" w:cs="Times New Roman"/>
          <w:sz w:val="28"/>
        </w:rPr>
      </w:pPr>
      <w:r w:rsidRPr="00345E85">
        <w:rPr>
          <w:rFonts w:ascii="Times New Roman" w:hAnsi="Times New Roman" w:cs="Times New Roman"/>
          <w:sz w:val="28"/>
        </w:rPr>
        <w:t xml:space="preserve">Оскільки адаптація залежить не лише від рівня стресу, але й від здатності знаходити позитивні сенси у сьогоденні, третім етапом став аналіз даних за </w:t>
      </w:r>
      <w:r w:rsidRPr="00345E85">
        <w:rPr>
          <w:rFonts w:ascii="Times New Roman" w:hAnsi="Times New Roman" w:cs="Times New Roman"/>
          <w:b/>
          <w:i/>
          <w:sz w:val="28"/>
        </w:rPr>
        <w:t>«Шкалою задоволеності життям» (SWLS).</w:t>
      </w:r>
    </w:p>
    <w:p w:rsidR="00345E85" w:rsidRPr="00345E85" w:rsidRDefault="00345E85" w:rsidP="00345E85">
      <w:pPr>
        <w:spacing w:after="0" w:line="360" w:lineRule="auto"/>
        <w:ind w:firstLine="709"/>
        <w:jc w:val="right"/>
        <w:rPr>
          <w:rFonts w:ascii="Times New Roman" w:hAnsi="Times New Roman" w:cs="Times New Roman"/>
          <w:sz w:val="28"/>
        </w:rPr>
      </w:pPr>
      <w:r w:rsidRPr="00345E85">
        <w:rPr>
          <w:rFonts w:ascii="Times New Roman" w:hAnsi="Times New Roman" w:cs="Times New Roman"/>
          <w:sz w:val="28"/>
        </w:rPr>
        <w:t>Таблиця 2.8</w:t>
      </w:r>
    </w:p>
    <w:p w:rsidR="00B01897" w:rsidRDefault="00345E85" w:rsidP="00345E85">
      <w:pPr>
        <w:spacing w:after="0" w:line="360" w:lineRule="auto"/>
        <w:jc w:val="center"/>
        <w:rPr>
          <w:rFonts w:ascii="Times New Roman" w:hAnsi="Times New Roman" w:cs="Times New Roman"/>
          <w:sz w:val="28"/>
        </w:rPr>
      </w:pPr>
      <w:r w:rsidRPr="00345E85">
        <w:rPr>
          <w:rFonts w:ascii="Times New Roman" w:hAnsi="Times New Roman" w:cs="Times New Roman"/>
          <w:sz w:val="28"/>
        </w:rPr>
        <w:t>Показники суб</w:t>
      </w:r>
      <w:r w:rsidR="00760D27">
        <w:rPr>
          <w:rFonts w:ascii="Times New Roman" w:hAnsi="Times New Roman" w:cs="Times New Roman"/>
          <w:sz w:val="28"/>
        </w:rPr>
        <w:t>’</w:t>
      </w:r>
      <w:r w:rsidRPr="00345E85">
        <w:rPr>
          <w:rFonts w:ascii="Times New Roman" w:hAnsi="Times New Roman" w:cs="Times New Roman"/>
          <w:sz w:val="28"/>
        </w:rPr>
        <w:t>єктивної задоволеності життям (за методикою SWLS)</w:t>
      </w:r>
    </w:p>
    <w:tbl>
      <w:tblPr>
        <w:tblStyle w:val="a8"/>
        <w:tblW w:w="0" w:type="auto"/>
        <w:tblLook w:val="04A0" w:firstRow="1" w:lastRow="0" w:firstColumn="1" w:lastColumn="0" w:noHBand="0" w:noVBand="1"/>
      </w:tblPr>
      <w:tblGrid>
        <w:gridCol w:w="5240"/>
        <w:gridCol w:w="2268"/>
        <w:gridCol w:w="2120"/>
      </w:tblGrid>
      <w:tr w:rsidR="00760D27" w:rsidTr="006A3D73">
        <w:tc>
          <w:tcPr>
            <w:tcW w:w="524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Рівень задоволеності</w:t>
            </w:r>
          </w:p>
        </w:tc>
        <w:tc>
          <w:tcPr>
            <w:tcW w:w="2268" w:type="dxa"/>
          </w:tcPr>
          <w:p w:rsidR="006A3D73"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 xml:space="preserve">Чоловіки </w:t>
            </w:r>
          </w:p>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(осіб / %)</w:t>
            </w:r>
          </w:p>
        </w:tc>
        <w:tc>
          <w:tcPr>
            <w:tcW w:w="2120" w:type="dxa"/>
          </w:tcPr>
          <w:p w:rsidR="006A3D73" w:rsidRDefault="006A3D73" w:rsidP="00760D27">
            <w:pPr>
              <w:jc w:val="center"/>
              <w:rPr>
                <w:rFonts w:ascii="Times New Roman" w:hAnsi="Times New Roman" w:cs="Times New Roman"/>
                <w:sz w:val="28"/>
                <w:szCs w:val="28"/>
              </w:rPr>
            </w:pPr>
            <w:r>
              <w:rPr>
                <w:rFonts w:ascii="Times New Roman" w:hAnsi="Times New Roman" w:cs="Times New Roman"/>
                <w:sz w:val="28"/>
                <w:szCs w:val="28"/>
              </w:rPr>
              <w:t>Жінки</w:t>
            </w:r>
          </w:p>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(осіб / %)</w:t>
            </w:r>
          </w:p>
        </w:tc>
      </w:tr>
      <w:tr w:rsidR="00760D27" w:rsidTr="006A3D73">
        <w:tc>
          <w:tcPr>
            <w:tcW w:w="524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Високий та надзвичайно високий (26-35)</w:t>
            </w:r>
          </w:p>
        </w:tc>
        <w:tc>
          <w:tcPr>
            <w:tcW w:w="2268"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4 (16%)</w:t>
            </w:r>
          </w:p>
        </w:tc>
        <w:tc>
          <w:tcPr>
            <w:tcW w:w="212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5 (20%)</w:t>
            </w:r>
          </w:p>
        </w:tc>
      </w:tr>
      <w:tr w:rsidR="00760D27" w:rsidTr="006A3D73">
        <w:tc>
          <w:tcPr>
            <w:tcW w:w="524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Помірний / нейтральний (20-25)</w:t>
            </w:r>
          </w:p>
        </w:tc>
        <w:tc>
          <w:tcPr>
            <w:tcW w:w="2268"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10 (40%)</w:t>
            </w:r>
          </w:p>
        </w:tc>
        <w:tc>
          <w:tcPr>
            <w:tcW w:w="212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13 (52%)</w:t>
            </w:r>
          </w:p>
        </w:tc>
      </w:tr>
      <w:tr w:rsidR="00760D27" w:rsidTr="006A3D73">
        <w:tc>
          <w:tcPr>
            <w:tcW w:w="524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Незадоволеність різних ступенів (5-19)</w:t>
            </w:r>
          </w:p>
        </w:tc>
        <w:tc>
          <w:tcPr>
            <w:tcW w:w="2268"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11 (44%)</w:t>
            </w:r>
          </w:p>
        </w:tc>
        <w:tc>
          <w:tcPr>
            <w:tcW w:w="212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7 (28%)</w:t>
            </w:r>
          </w:p>
        </w:tc>
      </w:tr>
      <w:tr w:rsidR="00760D27" w:rsidTr="006A3D73">
        <w:tc>
          <w:tcPr>
            <w:tcW w:w="524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Середнє значення (М)</w:t>
            </w:r>
          </w:p>
        </w:tc>
        <w:tc>
          <w:tcPr>
            <w:tcW w:w="2268"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19.2</w:t>
            </w:r>
          </w:p>
        </w:tc>
        <w:tc>
          <w:tcPr>
            <w:tcW w:w="2120" w:type="dxa"/>
          </w:tcPr>
          <w:p w:rsidR="00760D27" w:rsidRPr="00760D27" w:rsidRDefault="00760D27" w:rsidP="00760D27">
            <w:pPr>
              <w:jc w:val="center"/>
              <w:rPr>
                <w:rFonts w:ascii="Times New Roman" w:hAnsi="Times New Roman" w:cs="Times New Roman"/>
                <w:sz w:val="28"/>
                <w:szCs w:val="28"/>
              </w:rPr>
            </w:pPr>
            <w:r w:rsidRPr="00760D27">
              <w:rPr>
                <w:rFonts w:ascii="Times New Roman" w:hAnsi="Times New Roman" w:cs="Times New Roman"/>
                <w:sz w:val="28"/>
                <w:szCs w:val="28"/>
              </w:rPr>
              <w:t>21.5</w:t>
            </w:r>
          </w:p>
        </w:tc>
      </w:tr>
    </w:tbl>
    <w:p w:rsidR="00345E85" w:rsidRDefault="00345E85" w:rsidP="00345E85">
      <w:pPr>
        <w:spacing w:after="0" w:line="360" w:lineRule="auto"/>
        <w:jc w:val="both"/>
        <w:rPr>
          <w:rFonts w:ascii="Times New Roman" w:hAnsi="Times New Roman" w:cs="Times New Roman"/>
          <w:sz w:val="28"/>
        </w:rPr>
      </w:pPr>
    </w:p>
    <w:p w:rsidR="006A3D73" w:rsidRPr="006A3D73" w:rsidRDefault="006A3D73" w:rsidP="006A3D73">
      <w:pPr>
        <w:spacing w:after="0" w:line="360" w:lineRule="auto"/>
        <w:ind w:firstLine="709"/>
        <w:jc w:val="both"/>
        <w:rPr>
          <w:rFonts w:ascii="Times New Roman" w:hAnsi="Times New Roman" w:cs="Times New Roman"/>
          <w:sz w:val="28"/>
        </w:rPr>
      </w:pPr>
      <w:r w:rsidRPr="006A3D73">
        <w:rPr>
          <w:rFonts w:ascii="Times New Roman" w:hAnsi="Times New Roman" w:cs="Times New Roman"/>
          <w:sz w:val="28"/>
        </w:rPr>
        <w:t xml:space="preserve">Інтерпретація результатів з таблиці 2.8 відкриває ще одну </w:t>
      </w:r>
      <w:r>
        <w:rPr>
          <w:rFonts w:ascii="Times New Roman" w:hAnsi="Times New Roman" w:cs="Times New Roman"/>
          <w:sz w:val="28"/>
        </w:rPr>
        <w:t xml:space="preserve">особливість </w:t>
      </w:r>
      <w:r w:rsidRPr="006A3D73">
        <w:rPr>
          <w:rFonts w:ascii="Times New Roman" w:hAnsi="Times New Roman" w:cs="Times New Roman"/>
          <w:sz w:val="28"/>
        </w:rPr>
        <w:t>гендерної специфіки реінтеграції. Цікаво, що незважаючи на об</w:t>
      </w:r>
      <w:r>
        <w:rPr>
          <w:rFonts w:ascii="Times New Roman" w:hAnsi="Times New Roman" w:cs="Times New Roman"/>
          <w:sz w:val="28"/>
        </w:rPr>
        <w:t>’єк</w:t>
      </w:r>
      <w:r w:rsidRPr="006A3D73">
        <w:rPr>
          <w:rFonts w:ascii="Times New Roman" w:hAnsi="Times New Roman" w:cs="Times New Roman"/>
          <w:sz w:val="28"/>
        </w:rPr>
        <w:t>тивно вищий рівень сприйнятого стресу (який було зафіксовано у попередній методиці), жінки демонструють кращі показники задоволеності життям (М=21.5 – що відповідає нижній межі помірної задоволеності). Чоловіки ж, навпаки, знаходяться у зоні загальної незадоволеності (М=19.2), при цьому 44% з них відчувають гостре розчарування свої</w:t>
      </w:r>
      <w:r>
        <w:rPr>
          <w:rFonts w:ascii="Times New Roman" w:hAnsi="Times New Roman" w:cs="Times New Roman"/>
          <w:sz w:val="28"/>
        </w:rPr>
        <w:t>ми поточними життєвими умовами.</w:t>
      </w:r>
    </w:p>
    <w:p w:rsidR="006A3D73" w:rsidRPr="006A3D73" w:rsidRDefault="006A3D73" w:rsidP="006A1076">
      <w:pPr>
        <w:spacing w:after="0" w:line="360" w:lineRule="auto"/>
        <w:ind w:firstLine="709"/>
        <w:jc w:val="both"/>
        <w:rPr>
          <w:rFonts w:ascii="Times New Roman" w:hAnsi="Times New Roman" w:cs="Times New Roman"/>
          <w:sz w:val="28"/>
        </w:rPr>
      </w:pPr>
      <w:r w:rsidRPr="006A3D73">
        <w:rPr>
          <w:rFonts w:ascii="Times New Roman" w:hAnsi="Times New Roman" w:cs="Times New Roman"/>
          <w:sz w:val="28"/>
        </w:rPr>
        <w:t>Цей парадокс має ґрунтовне психологічне підґрунтя. Задоволеність життям – це когнітивний показник, який базується на порівнянні своїх досягнень з внутрішнім ідеалом. Для чоловіка-ветерана втрата соціального статусу, який він мав у військовій ієрархії, та тимчасові труднощі з працевлаштуванням є нищівним ударом по його базовій маскулінній ідентичності (ролі «здобувача»). Це провокує глибинну незадоволеність собою та світом. Жінки ж, попри високу емоційну тривожність, часто знаходять компенсаторні механізми задоволеності у відновленні емоційних зв’язків з дітьми та партнерами, що дозволяє їм вище оцінювати загальну</w:t>
      </w:r>
      <w:r w:rsidR="006A1076">
        <w:rPr>
          <w:rFonts w:ascii="Times New Roman" w:hAnsi="Times New Roman" w:cs="Times New Roman"/>
          <w:sz w:val="28"/>
        </w:rPr>
        <w:t xml:space="preserve"> якість свого цивільного життя.</w:t>
      </w:r>
    </w:p>
    <w:p w:rsidR="006A3D73" w:rsidRPr="006A3D73" w:rsidRDefault="006A3D73" w:rsidP="00726BDF">
      <w:pPr>
        <w:spacing w:after="0" w:line="360" w:lineRule="auto"/>
        <w:ind w:firstLine="709"/>
        <w:jc w:val="both"/>
        <w:rPr>
          <w:rFonts w:ascii="Times New Roman" w:hAnsi="Times New Roman" w:cs="Times New Roman"/>
          <w:sz w:val="28"/>
        </w:rPr>
      </w:pPr>
      <w:r w:rsidRPr="006A3D73">
        <w:rPr>
          <w:rFonts w:ascii="Times New Roman" w:hAnsi="Times New Roman" w:cs="Times New Roman"/>
          <w:sz w:val="28"/>
        </w:rPr>
        <w:t xml:space="preserve">Для остаточної перевірки висунутої гіпотези було проведено аналіз домінуючих копінг-стратегій за </w:t>
      </w:r>
      <w:r w:rsidRPr="006A1076">
        <w:rPr>
          <w:rFonts w:ascii="Times New Roman" w:hAnsi="Times New Roman" w:cs="Times New Roman"/>
          <w:b/>
          <w:i/>
          <w:sz w:val="28"/>
        </w:rPr>
        <w:t>методикою Brief COPE.</w:t>
      </w:r>
      <w:r w:rsidRPr="006A3D73">
        <w:rPr>
          <w:rFonts w:ascii="Times New Roman" w:hAnsi="Times New Roman" w:cs="Times New Roman"/>
          <w:sz w:val="28"/>
        </w:rPr>
        <w:t xml:space="preserve"> Саме цей інструмент дозволяє побачити реальні поведінкові механізми подолання кризових ситуацій. Для підтвердження статистичної значущості виявлених відмінностей між групами було застосовано </w:t>
      </w:r>
      <w:r w:rsidRPr="00726BDF">
        <w:rPr>
          <w:rFonts w:ascii="Times New Roman" w:hAnsi="Times New Roman" w:cs="Times New Roman"/>
          <w:b/>
          <w:i/>
          <w:sz w:val="28"/>
        </w:rPr>
        <w:t>Т-критерій Стьюдента.</w:t>
      </w:r>
      <w:r w:rsidRPr="006A3D73">
        <w:rPr>
          <w:rFonts w:ascii="Times New Roman" w:hAnsi="Times New Roman" w:cs="Times New Roman"/>
          <w:sz w:val="28"/>
        </w:rPr>
        <w:t xml:space="preserve"> Роз</w:t>
      </w:r>
      <w:r w:rsidR="00726BDF">
        <w:rPr>
          <w:rFonts w:ascii="Times New Roman" w:hAnsi="Times New Roman" w:cs="Times New Roman"/>
          <w:sz w:val="28"/>
        </w:rPr>
        <w:t>рахунки</w:t>
      </w:r>
      <w:r w:rsidR="00404688">
        <w:rPr>
          <w:rFonts w:ascii="Times New Roman" w:hAnsi="Times New Roman" w:cs="Times New Roman"/>
          <w:sz w:val="28"/>
        </w:rPr>
        <w:t xml:space="preserve"> за тими </w:t>
      </w:r>
      <w:r w:rsidR="00404688" w:rsidRPr="00404688">
        <w:rPr>
          <w:rFonts w:ascii="Times New Roman" w:hAnsi="Times New Roman" w:cs="Times New Roman"/>
          <w:sz w:val="28"/>
        </w:rPr>
        <w:t>субшкал</w:t>
      </w:r>
      <w:r w:rsidR="00404688">
        <w:rPr>
          <w:rFonts w:ascii="Times New Roman" w:hAnsi="Times New Roman" w:cs="Times New Roman"/>
          <w:sz w:val="28"/>
        </w:rPr>
        <w:t>ами</w:t>
      </w:r>
      <w:r w:rsidR="00404688" w:rsidRPr="00404688">
        <w:rPr>
          <w:rFonts w:ascii="Times New Roman" w:hAnsi="Times New Roman" w:cs="Times New Roman"/>
          <w:sz w:val="28"/>
        </w:rPr>
        <w:t>, які продемонстрували найбільш показову динаміку</w:t>
      </w:r>
      <w:r w:rsidR="00E7450A">
        <w:rPr>
          <w:rFonts w:ascii="Times New Roman" w:hAnsi="Times New Roman" w:cs="Times New Roman"/>
          <w:sz w:val="28"/>
        </w:rPr>
        <w:t>,</w:t>
      </w:r>
      <w:r w:rsidR="00726BDF">
        <w:rPr>
          <w:rFonts w:ascii="Times New Roman" w:hAnsi="Times New Roman" w:cs="Times New Roman"/>
          <w:sz w:val="28"/>
        </w:rPr>
        <w:t xml:space="preserve"> наведено у таблиці 2.9.</w:t>
      </w:r>
    </w:p>
    <w:p w:rsidR="006A3D73" w:rsidRPr="006A3D73" w:rsidRDefault="006A3D73" w:rsidP="00726BDF">
      <w:pPr>
        <w:spacing w:after="0" w:line="360" w:lineRule="auto"/>
        <w:ind w:firstLine="709"/>
        <w:jc w:val="right"/>
        <w:rPr>
          <w:rFonts w:ascii="Times New Roman" w:hAnsi="Times New Roman" w:cs="Times New Roman"/>
          <w:sz w:val="28"/>
        </w:rPr>
      </w:pPr>
      <w:r w:rsidRPr="006A3D73">
        <w:rPr>
          <w:rFonts w:ascii="Times New Roman" w:hAnsi="Times New Roman" w:cs="Times New Roman"/>
          <w:sz w:val="28"/>
        </w:rPr>
        <w:t>Таблиця 2.9</w:t>
      </w:r>
    </w:p>
    <w:p w:rsidR="00345E85" w:rsidRDefault="006A3D73" w:rsidP="004459E2">
      <w:pPr>
        <w:spacing w:after="0" w:line="276" w:lineRule="auto"/>
        <w:jc w:val="center"/>
        <w:rPr>
          <w:rFonts w:ascii="Times New Roman" w:hAnsi="Times New Roman" w:cs="Times New Roman"/>
          <w:sz w:val="28"/>
        </w:rPr>
      </w:pPr>
      <w:r w:rsidRPr="006A3D73">
        <w:rPr>
          <w:rFonts w:ascii="Times New Roman" w:hAnsi="Times New Roman" w:cs="Times New Roman"/>
          <w:sz w:val="28"/>
        </w:rPr>
        <w:t>Порівняльний аналіз вираженості копінг-стратегій у чоловіків та жінок-ветеранів (Brief COPE)</w:t>
      </w:r>
    </w:p>
    <w:tbl>
      <w:tblPr>
        <w:tblStyle w:val="a8"/>
        <w:tblW w:w="9639" w:type="dxa"/>
        <w:tblLook w:val="04A0" w:firstRow="1" w:lastRow="0" w:firstColumn="1" w:lastColumn="0" w:noHBand="0" w:noVBand="1"/>
      </w:tblPr>
      <w:tblGrid>
        <w:gridCol w:w="3792"/>
        <w:gridCol w:w="1315"/>
        <w:gridCol w:w="1416"/>
        <w:gridCol w:w="1549"/>
        <w:gridCol w:w="1567"/>
      </w:tblGrid>
      <w:tr w:rsidR="00726BDF" w:rsidTr="00C12D48">
        <w:trPr>
          <w:trHeight w:val="1025"/>
        </w:trPr>
        <w:tc>
          <w:tcPr>
            <w:tcW w:w="3792" w:type="dxa"/>
          </w:tcPr>
          <w:p w:rsidR="00726BDF" w:rsidRPr="004459E2" w:rsidRDefault="00726BDF" w:rsidP="004459E2">
            <w:pPr>
              <w:jc w:val="center"/>
              <w:rPr>
                <w:rFonts w:ascii="Times New Roman" w:hAnsi="Times New Roman" w:cs="Times New Roman"/>
                <w:sz w:val="28"/>
                <w:szCs w:val="28"/>
              </w:rPr>
            </w:pPr>
            <w:r w:rsidRPr="004459E2">
              <w:rPr>
                <w:rFonts w:ascii="Times New Roman" w:hAnsi="Times New Roman" w:cs="Times New Roman"/>
                <w:sz w:val="28"/>
                <w:szCs w:val="28"/>
              </w:rPr>
              <w:t>Копінг-стратегія</w:t>
            </w:r>
          </w:p>
        </w:tc>
        <w:tc>
          <w:tcPr>
            <w:tcW w:w="1315" w:type="dxa"/>
          </w:tcPr>
          <w:p w:rsidR="00726BDF" w:rsidRPr="004459E2" w:rsidRDefault="00726BDF" w:rsidP="004459E2">
            <w:pPr>
              <w:jc w:val="center"/>
              <w:rPr>
                <w:rFonts w:ascii="Times New Roman" w:hAnsi="Times New Roman" w:cs="Times New Roman"/>
                <w:sz w:val="28"/>
                <w:szCs w:val="28"/>
              </w:rPr>
            </w:pPr>
            <w:r w:rsidRPr="004459E2">
              <w:rPr>
                <w:rFonts w:ascii="Times New Roman" w:hAnsi="Times New Roman" w:cs="Times New Roman"/>
                <w:sz w:val="28"/>
                <w:szCs w:val="28"/>
              </w:rPr>
              <w:t>Середній бал (М) Чоловіки</w:t>
            </w:r>
          </w:p>
        </w:tc>
        <w:tc>
          <w:tcPr>
            <w:tcW w:w="1416" w:type="dxa"/>
          </w:tcPr>
          <w:p w:rsidR="00726BDF" w:rsidRPr="004459E2" w:rsidRDefault="00726BDF" w:rsidP="004459E2">
            <w:pPr>
              <w:jc w:val="center"/>
              <w:rPr>
                <w:rFonts w:ascii="Times New Roman" w:hAnsi="Times New Roman" w:cs="Times New Roman"/>
                <w:sz w:val="28"/>
                <w:szCs w:val="28"/>
              </w:rPr>
            </w:pPr>
            <w:r w:rsidRPr="004459E2">
              <w:rPr>
                <w:rFonts w:ascii="Times New Roman" w:hAnsi="Times New Roman" w:cs="Times New Roman"/>
                <w:sz w:val="28"/>
                <w:szCs w:val="28"/>
              </w:rPr>
              <w:t>Середній бал (М) Жінки</w:t>
            </w:r>
          </w:p>
        </w:tc>
        <w:tc>
          <w:tcPr>
            <w:tcW w:w="1549" w:type="dxa"/>
          </w:tcPr>
          <w:p w:rsidR="00726BDF" w:rsidRPr="004459E2" w:rsidRDefault="00726BDF" w:rsidP="004459E2">
            <w:pPr>
              <w:jc w:val="center"/>
              <w:rPr>
                <w:rFonts w:ascii="Times New Roman" w:hAnsi="Times New Roman" w:cs="Times New Roman"/>
                <w:sz w:val="28"/>
                <w:szCs w:val="28"/>
              </w:rPr>
            </w:pPr>
            <w:r w:rsidRPr="004459E2">
              <w:rPr>
                <w:rFonts w:ascii="Times New Roman" w:hAnsi="Times New Roman" w:cs="Times New Roman"/>
                <w:sz w:val="28"/>
                <w:szCs w:val="28"/>
              </w:rPr>
              <w:t>Емпіричне значення t-критерію</w:t>
            </w:r>
          </w:p>
        </w:tc>
        <w:tc>
          <w:tcPr>
            <w:tcW w:w="1567" w:type="dxa"/>
          </w:tcPr>
          <w:p w:rsidR="00726BDF" w:rsidRPr="004459E2" w:rsidRDefault="00726BDF" w:rsidP="004459E2">
            <w:pPr>
              <w:jc w:val="center"/>
              <w:rPr>
                <w:rFonts w:ascii="Times New Roman" w:hAnsi="Times New Roman" w:cs="Times New Roman"/>
                <w:sz w:val="28"/>
                <w:szCs w:val="28"/>
              </w:rPr>
            </w:pPr>
            <w:r w:rsidRPr="004459E2">
              <w:rPr>
                <w:rFonts w:ascii="Times New Roman" w:hAnsi="Times New Roman" w:cs="Times New Roman"/>
                <w:sz w:val="28"/>
                <w:szCs w:val="28"/>
              </w:rPr>
              <w:t>Рівень значущості (p)</w:t>
            </w:r>
          </w:p>
        </w:tc>
      </w:tr>
      <w:tr w:rsidR="008C1518" w:rsidTr="00E7450A">
        <w:trPr>
          <w:trHeight w:val="332"/>
        </w:trPr>
        <w:tc>
          <w:tcPr>
            <w:tcW w:w="9639" w:type="dxa"/>
            <w:gridSpan w:val="5"/>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Адаптивні стратегії</w:t>
            </w:r>
          </w:p>
        </w:tc>
      </w:tr>
      <w:tr w:rsidR="008C1518" w:rsidTr="00C12D48">
        <w:trPr>
          <w:trHeight w:val="346"/>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Активне подолання</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6.2</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6.0</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0.54</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&gt; 0.05</w:t>
            </w:r>
          </w:p>
        </w:tc>
      </w:tr>
      <w:tr w:rsidR="008C1518" w:rsidTr="00C12D48">
        <w:trPr>
          <w:trHeight w:val="332"/>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Планування</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5.8</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6.5</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2.12</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 0.05</w:t>
            </w:r>
          </w:p>
        </w:tc>
      </w:tr>
      <w:tr w:rsidR="008C1518" w:rsidTr="00C12D48">
        <w:trPr>
          <w:trHeight w:val="691"/>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Позитивне переформулювання</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4.9</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5.3</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1.05</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&gt; 0.05</w:t>
            </w:r>
          </w:p>
        </w:tc>
      </w:tr>
      <w:tr w:rsidR="008C1518" w:rsidTr="00C12D48">
        <w:trPr>
          <w:trHeight w:val="332"/>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Прийняття</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5.1</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5.4</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0.81</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&gt; 0.05</w:t>
            </w:r>
          </w:p>
        </w:tc>
      </w:tr>
      <w:tr w:rsidR="008C1518" w:rsidTr="00C12D48">
        <w:trPr>
          <w:trHeight w:val="679"/>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Використання інструментальної підтримки</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4.3</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5.9</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3.14</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 0.01</w:t>
            </w:r>
          </w:p>
        </w:tc>
      </w:tr>
      <w:tr w:rsidR="008C1518" w:rsidTr="00C12D48">
        <w:trPr>
          <w:trHeight w:val="691"/>
        </w:trPr>
        <w:tc>
          <w:tcPr>
            <w:tcW w:w="3792"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Використання емоційної підтримки</w:t>
            </w:r>
          </w:p>
        </w:tc>
        <w:tc>
          <w:tcPr>
            <w:tcW w:w="1315"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3.6</w:t>
            </w:r>
          </w:p>
        </w:tc>
        <w:tc>
          <w:tcPr>
            <w:tcW w:w="1416"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6.4</w:t>
            </w:r>
          </w:p>
        </w:tc>
        <w:tc>
          <w:tcPr>
            <w:tcW w:w="1549"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4.25</w:t>
            </w:r>
          </w:p>
        </w:tc>
        <w:tc>
          <w:tcPr>
            <w:tcW w:w="1567" w:type="dxa"/>
          </w:tcPr>
          <w:p w:rsidR="008C1518" w:rsidRPr="004459E2" w:rsidRDefault="008C1518" w:rsidP="004459E2">
            <w:pPr>
              <w:jc w:val="center"/>
              <w:rPr>
                <w:rFonts w:ascii="Times New Roman" w:hAnsi="Times New Roman" w:cs="Times New Roman"/>
                <w:sz w:val="28"/>
                <w:szCs w:val="28"/>
              </w:rPr>
            </w:pPr>
            <w:r w:rsidRPr="004459E2">
              <w:rPr>
                <w:rFonts w:ascii="Times New Roman" w:hAnsi="Times New Roman" w:cs="Times New Roman"/>
                <w:sz w:val="28"/>
                <w:szCs w:val="28"/>
              </w:rPr>
              <w:t>p ≤ 0.01</w:t>
            </w:r>
          </w:p>
        </w:tc>
      </w:tr>
      <w:tr w:rsidR="008C1518" w:rsidTr="00E7450A">
        <w:trPr>
          <w:trHeight w:val="332"/>
        </w:trPr>
        <w:tc>
          <w:tcPr>
            <w:tcW w:w="9639" w:type="dxa"/>
            <w:gridSpan w:val="5"/>
          </w:tcPr>
          <w:p w:rsidR="008C1518"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Дезадаптивні стратегії</w:t>
            </w:r>
          </w:p>
        </w:tc>
      </w:tr>
      <w:tr w:rsidR="004459E2" w:rsidTr="00C12D48">
        <w:trPr>
          <w:trHeight w:val="346"/>
        </w:trPr>
        <w:tc>
          <w:tcPr>
            <w:tcW w:w="3792"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Поведінкове відсторонення</w:t>
            </w:r>
          </w:p>
        </w:tc>
        <w:tc>
          <w:tcPr>
            <w:tcW w:w="1315"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5.5</w:t>
            </w:r>
          </w:p>
        </w:tc>
        <w:tc>
          <w:tcPr>
            <w:tcW w:w="1416"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4.1</w:t>
            </w:r>
          </w:p>
        </w:tc>
        <w:tc>
          <w:tcPr>
            <w:tcW w:w="1549"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2.68</w:t>
            </w:r>
          </w:p>
        </w:tc>
        <w:tc>
          <w:tcPr>
            <w:tcW w:w="1567"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p ≤ 0.05</w:t>
            </w:r>
          </w:p>
        </w:tc>
      </w:tr>
      <w:tr w:rsidR="004459E2" w:rsidTr="00C12D48">
        <w:trPr>
          <w:trHeight w:val="679"/>
        </w:trPr>
        <w:tc>
          <w:tcPr>
            <w:tcW w:w="3792"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Вживання психоактивних речовин</w:t>
            </w:r>
          </w:p>
        </w:tc>
        <w:tc>
          <w:tcPr>
            <w:tcW w:w="1315"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5.9</w:t>
            </w:r>
          </w:p>
        </w:tc>
        <w:tc>
          <w:tcPr>
            <w:tcW w:w="1416"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2.8</w:t>
            </w:r>
          </w:p>
        </w:tc>
        <w:tc>
          <w:tcPr>
            <w:tcW w:w="1549"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4.88</w:t>
            </w:r>
          </w:p>
        </w:tc>
        <w:tc>
          <w:tcPr>
            <w:tcW w:w="1567"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p ≤ 0.01</w:t>
            </w:r>
          </w:p>
        </w:tc>
      </w:tr>
      <w:tr w:rsidR="004459E2" w:rsidTr="00C12D48">
        <w:trPr>
          <w:trHeight w:val="679"/>
        </w:trPr>
        <w:tc>
          <w:tcPr>
            <w:tcW w:w="3792"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Вираження емоцій (вихлюпування)</w:t>
            </w:r>
          </w:p>
        </w:tc>
        <w:tc>
          <w:tcPr>
            <w:tcW w:w="1315"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5.6</w:t>
            </w:r>
          </w:p>
        </w:tc>
        <w:tc>
          <w:tcPr>
            <w:tcW w:w="1416"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6.3</w:t>
            </w:r>
          </w:p>
        </w:tc>
        <w:tc>
          <w:tcPr>
            <w:tcW w:w="1549"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1.76</w:t>
            </w:r>
          </w:p>
        </w:tc>
        <w:tc>
          <w:tcPr>
            <w:tcW w:w="1567"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p &gt; 0.05</w:t>
            </w:r>
          </w:p>
        </w:tc>
      </w:tr>
      <w:tr w:rsidR="004459E2" w:rsidTr="00C12D48">
        <w:trPr>
          <w:trHeight w:val="346"/>
        </w:trPr>
        <w:tc>
          <w:tcPr>
            <w:tcW w:w="3792"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Заперечення</w:t>
            </w:r>
          </w:p>
        </w:tc>
        <w:tc>
          <w:tcPr>
            <w:tcW w:w="1315"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4.8</w:t>
            </w:r>
          </w:p>
        </w:tc>
        <w:tc>
          <w:tcPr>
            <w:tcW w:w="1416"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3.5</w:t>
            </w:r>
          </w:p>
        </w:tc>
        <w:tc>
          <w:tcPr>
            <w:tcW w:w="1549"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2.33</w:t>
            </w:r>
          </w:p>
        </w:tc>
        <w:tc>
          <w:tcPr>
            <w:tcW w:w="1567"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p ≤ 0.05</w:t>
            </w:r>
          </w:p>
        </w:tc>
      </w:tr>
      <w:tr w:rsidR="004459E2" w:rsidTr="00C12D48">
        <w:trPr>
          <w:trHeight w:val="332"/>
        </w:trPr>
        <w:tc>
          <w:tcPr>
            <w:tcW w:w="3792"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Самозвинувачення</w:t>
            </w:r>
          </w:p>
        </w:tc>
        <w:tc>
          <w:tcPr>
            <w:tcW w:w="1315"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4.2</w:t>
            </w:r>
          </w:p>
        </w:tc>
        <w:tc>
          <w:tcPr>
            <w:tcW w:w="1416"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5.8</w:t>
            </w:r>
          </w:p>
        </w:tc>
        <w:tc>
          <w:tcPr>
            <w:tcW w:w="1549"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2.94</w:t>
            </w:r>
          </w:p>
        </w:tc>
        <w:tc>
          <w:tcPr>
            <w:tcW w:w="1567" w:type="dxa"/>
          </w:tcPr>
          <w:p w:rsidR="004459E2" w:rsidRPr="004459E2" w:rsidRDefault="004459E2" w:rsidP="004459E2">
            <w:pPr>
              <w:jc w:val="center"/>
              <w:rPr>
                <w:rFonts w:ascii="Times New Roman" w:hAnsi="Times New Roman" w:cs="Times New Roman"/>
                <w:sz w:val="28"/>
                <w:szCs w:val="28"/>
              </w:rPr>
            </w:pPr>
            <w:r w:rsidRPr="004459E2">
              <w:rPr>
                <w:rFonts w:ascii="Times New Roman" w:hAnsi="Times New Roman" w:cs="Times New Roman"/>
                <w:sz w:val="28"/>
                <w:szCs w:val="28"/>
              </w:rPr>
              <w:t>p ≤ 0.01</w:t>
            </w:r>
          </w:p>
        </w:tc>
      </w:tr>
    </w:tbl>
    <w:p w:rsidR="00C12D48" w:rsidRPr="00C12D48" w:rsidRDefault="00C12D48" w:rsidP="00C12D48">
      <w:pPr>
        <w:spacing w:after="0" w:line="360" w:lineRule="auto"/>
        <w:ind w:firstLine="709"/>
        <w:jc w:val="both"/>
        <w:rPr>
          <w:rFonts w:ascii="Times New Roman" w:hAnsi="Times New Roman" w:cs="Times New Roman"/>
          <w:sz w:val="28"/>
        </w:rPr>
      </w:pPr>
      <w:r w:rsidRPr="00C12D48">
        <w:rPr>
          <w:rFonts w:ascii="Times New Roman" w:hAnsi="Times New Roman" w:cs="Times New Roman"/>
          <w:sz w:val="28"/>
        </w:rPr>
        <w:t xml:space="preserve">Глибинний аналіз таблиці 2.9 </w:t>
      </w:r>
      <w:r w:rsidR="000606DF">
        <w:rPr>
          <w:rFonts w:ascii="Times New Roman" w:hAnsi="Times New Roman" w:cs="Times New Roman"/>
          <w:sz w:val="28"/>
        </w:rPr>
        <w:t>над</w:t>
      </w:r>
      <w:r w:rsidRPr="00C12D48">
        <w:rPr>
          <w:rFonts w:ascii="Times New Roman" w:hAnsi="Times New Roman" w:cs="Times New Roman"/>
          <w:sz w:val="28"/>
        </w:rPr>
        <w:t>ає беззаперечні математичні докази справедливості висуну</w:t>
      </w:r>
      <w:r>
        <w:rPr>
          <w:rFonts w:ascii="Times New Roman" w:hAnsi="Times New Roman" w:cs="Times New Roman"/>
          <w:sz w:val="28"/>
        </w:rPr>
        <w:t>тої на початку роботи гіпотези.</w:t>
      </w:r>
    </w:p>
    <w:p w:rsidR="00C12D48" w:rsidRPr="00C12D48" w:rsidRDefault="00C12D48" w:rsidP="008C45E5">
      <w:pPr>
        <w:spacing w:after="0" w:line="360" w:lineRule="auto"/>
        <w:ind w:firstLine="709"/>
        <w:jc w:val="both"/>
        <w:rPr>
          <w:rFonts w:ascii="Times New Roman" w:hAnsi="Times New Roman" w:cs="Times New Roman"/>
          <w:sz w:val="28"/>
        </w:rPr>
      </w:pPr>
      <w:r w:rsidRPr="00C12D48">
        <w:rPr>
          <w:rFonts w:ascii="Times New Roman" w:hAnsi="Times New Roman" w:cs="Times New Roman"/>
          <w:sz w:val="28"/>
        </w:rPr>
        <w:t xml:space="preserve">По-перше, виявлено статистично достовірну відмінність на рівні p≤0.01 за шкалою «Вживання психоактивних речовин». Середній бал у чоловіків (5.9) катастрофічно перевищує жіночий показник (2.8). Алкоголь та інші психоактивні речовини виступають для чоловіків найпростішим </w:t>
      </w:r>
      <w:r>
        <w:rPr>
          <w:rFonts w:ascii="Times New Roman" w:hAnsi="Times New Roman" w:cs="Times New Roman"/>
          <w:sz w:val="28"/>
        </w:rPr>
        <w:t>у</w:t>
      </w:r>
      <w:r w:rsidRPr="00C12D48">
        <w:rPr>
          <w:rFonts w:ascii="Times New Roman" w:hAnsi="Times New Roman" w:cs="Times New Roman"/>
          <w:sz w:val="28"/>
        </w:rPr>
        <w:t xml:space="preserve"> їхньому середовищі способом </w:t>
      </w:r>
      <w:r>
        <w:rPr>
          <w:rFonts w:ascii="Times New Roman" w:hAnsi="Times New Roman" w:cs="Times New Roman"/>
          <w:sz w:val="28"/>
        </w:rPr>
        <w:t>переробки</w:t>
      </w:r>
      <w:r w:rsidRPr="00C12D48">
        <w:rPr>
          <w:rFonts w:ascii="Times New Roman" w:hAnsi="Times New Roman" w:cs="Times New Roman"/>
          <w:sz w:val="28"/>
        </w:rPr>
        <w:t xml:space="preserve"> стресу. Оскільки звертатися до психолога вважається проявом слабкості, хімічна адикція стає дисфункціональним методом тимчасового зняття нервової напруги. Разом із цим чоловіки достовірно частіше (p≤0.05) вдаються до «Поведінкового відсторонення» (капітуляції перед життєвими завданнями) та «Заперечення» самого факту н</w:t>
      </w:r>
      <w:r w:rsidR="008C45E5">
        <w:rPr>
          <w:rFonts w:ascii="Times New Roman" w:hAnsi="Times New Roman" w:cs="Times New Roman"/>
          <w:sz w:val="28"/>
        </w:rPr>
        <w:t>аявності психологічних проблем.</w:t>
      </w:r>
    </w:p>
    <w:p w:rsidR="00C12D48" w:rsidRPr="00C12D48" w:rsidRDefault="00C12D48" w:rsidP="00C12D48">
      <w:pPr>
        <w:spacing w:after="0" w:line="360" w:lineRule="auto"/>
        <w:ind w:firstLine="709"/>
        <w:jc w:val="both"/>
        <w:rPr>
          <w:rFonts w:ascii="Times New Roman" w:hAnsi="Times New Roman" w:cs="Times New Roman"/>
          <w:sz w:val="28"/>
        </w:rPr>
      </w:pPr>
      <w:r w:rsidRPr="00C12D48">
        <w:rPr>
          <w:rFonts w:ascii="Times New Roman" w:hAnsi="Times New Roman" w:cs="Times New Roman"/>
          <w:sz w:val="28"/>
        </w:rPr>
        <w:t>Жіночий копінг-репертуар формується за абсолютно іншим сценарієм. Жінки-ветерани демонструють статистично достовірно вищі показники використання адаптивних стратегій соціальної комунікації: «Пошук емоційної підтримки» (М</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6.4 проти М</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3.6, p</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0.01) та «Пошук інструментальної підтримки» (М</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5.9 проти М</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4.3, p</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 xml:space="preserve">0.01). Це означає, що стикаючись із кризою реінтеграції, жінка не замикається у собі і не тікає в адикції, а активно шукає порад, співчуття та реальної допомоги в оточення або у фахівців. Крім того, жінки достовірно частіше вдаються до усвідомленого «Планування» </w:t>
      </w:r>
      <w:r w:rsidR="003631D6">
        <w:rPr>
          <w:rFonts w:ascii="Times New Roman" w:hAnsi="Times New Roman" w:cs="Times New Roman"/>
          <w:sz w:val="28"/>
        </w:rPr>
        <w:br/>
      </w:r>
      <w:r w:rsidRPr="00C12D48">
        <w:rPr>
          <w:rFonts w:ascii="Times New Roman" w:hAnsi="Times New Roman" w:cs="Times New Roman"/>
          <w:sz w:val="28"/>
        </w:rPr>
        <w:t>(p</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0.05) своїх подальших життєвих кроків.</w:t>
      </w:r>
    </w:p>
    <w:p w:rsidR="00C12D48" w:rsidRPr="00C12D48" w:rsidRDefault="00C12D48" w:rsidP="008C45E5">
      <w:pPr>
        <w:spacing w:after="0" w:line="360" w:lineRule="auto"/>
        <w:ind w:firstLine="709"/>
        <w:jc w:val="both"/>
        <w:rPr>
          <w:rFonts w:ascii="Times New Roman" w:hAnsi="Times New Roman" w:cs="Times New Roman"/>
          <w:sz w:val="28"/>
        </w:rPr>
      </w:pPr>
      <w:r w:rsidRPr="00C12D48">
        <w:rPr>
          <w:rFonts w:ascii="Times New Roman" w:hAnsi="Times New Roman" w:cs="Times New Roman"/>
          <w:sz w:val="28"/>
        </w:rPr>
        <w:t>Проте інтерналізація стресу у жінок має і свою темну сторону, що чітко видно у показниках субшкали «Самозвинувачення». Жінки достовірно частіше (p</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0.01) беруть на себе деструктивну провину за життєві невдачі або за власні симптоми бойової травми (М</w:t>
      </w:r>
      <w:r w:rsidR="003631D6">
        <w:rPr>
          <w:rFonts w:ascii="Times New Roman" w:hAnsi="Times New Roman" w:cs="Times New Roman"/>
          <w:sz w:val="28"/>
        </w:rPr>
        <w:t xml:space="preserve"> </w:t>
      </w:r>
      <w:r w:rsidRPr="00C12D48">
        <w:rPr>
          <w:rFonts w:ascii="Times New Roman" w:hAnsi="Times New Roman" w:cs="Times New Roman"/>
          <w:sz w:val="28"/>
        </w:rPr>
        <w:t>=</w:t>
      </w:r>
      <w:r w:rsidR="003631D6">
        <w:rPr>
          <w:rFonts w:ascii="Times New Roman" w:hAnsi="Times New Roman" w:cs="Times New Roman"/>
          <w:sz w:val="28"/>
        </w:rPr>
        <w:t xml:space="preserve"> </w:t>
      </w:r>
      <w:r w:rsidRPr="00C12D48">
        <w:rPr>
          <w:rFonts w:ascii="Times New Roman" w:hAnsi="Times New Roman" w:cs="Times New Roman"/>
          <w:sz w:val="28"/>
        </w:rPr>
        <w:t>5.8). Не маючи змоги агресивно протистояти нерозумінню соціуму, жінка підсвідомо спрямовує агресію на саму себе, що є прямим шляхом до розвит</w:t>
      </w:r>
      <w:r w:rsidR="008C45E5">
        <w:rPr>
          <w:rFonts w:ascii="Times New Roman" w:hAnsi="Times New Roman" w:cs="Times New Roman"/>
          <w:sz w:val="28"/>
        </w:rPr>
        <w:t>ку тяжких депресивних епізодів.</w:t>
      </w:r>
    </w:p>
    <w:p w:rsidR="00C12D48" w:rsidRPr="00C12D48" w:rsidRDefault="00C12D48" w:rsidP="00E232C6">
      <w:pPr>
        <w:spacing w:after="0" w:line="360" w:lineRule="auto"/>
        <w:ind w:firstLine="709"/>
        <w:jc w:val="both"/>
        <w:rPr>
          <w:rFonts w:ascii="Times New Roman" w:hAnsi="Times New Roman" w:cs="Times New Roman"/>
          <w:sz w:val="28"/>
        </w:rPr>
      </w:pPr>
      <w:r w:rsidRPr="00C12D48">
        <w:rPr>
          <w:rFonts w:ascii="Times New Roman" w:hAnsi="Times New Roman" w:cs="Times New Roman"/>
          <w:sz w:val="28"/>
        </w:rPr>
        <w:t xml:space="preserve">Завершальним компонентом </w:t>
      </w:r>
      <w:r w:rsidR="00E232C6">
        <w:rPr>
          <w:rFonts w:ascii="Times New Roman" w:hAnsi="Times New Roman" w:cs="Times New Roman"/>
          <w:sz w:val="28"/>
        </w:rPr>
        <w:t>обраного</w:t>
      </w:r>
      <w:r w:rsidRPr="00C12D48">
        <w:rPr>
          <w:rFonts w:ascii="Times New Roman" w:hAnsi="Times New Roman" w:cs="Times New Roman"/>
          <w:sz w:val="28"/>
        </w:rPr>
        <w:t xml:space="preserve"> діагностично</w:t>
      </w:r>
      <w:r w:rsidR="00E232C6">
        <w:rPr>
          <w:rFonts w:ascii="Times New Roman" w:hAnsi="Times New Roman" w:cs="Times New Roman"/>
          <w:sz w:val="28"/>
        </w:rPr>
        <w:t xml:space="preserve">го комплексу </w:t>
      </w:r>
      <w:r w:rsidRPr="00C12D48">
        <w:rPr>
          <w:rFonts w:ascii="Times New Roman" w:hAnsi="Times New Roman" w:cs="Times New Roman"/>
          <w:sz w:val="28"/>
        </w:rPr>
        <w:t xml:space="preserve">стало вимірювання внутрішнього ресурсного потенціалу ветеранів за допомогою </w:t>
      </w:r>
      <w:r w:rsidRPr="00E232C6">
        <w:rPr>
          <w:rFonts w:ascii="Times New Roman" w:hAnsi="Times New Roman" w:cs="Times New Roman"/>
          <w:b/>
          <w:i/>
          <w:sz w:val="28"/>
        </w:rPr>
        <w:t>«Шкали загальної самоефективності» (GSE).</w:t>
      </w:r>
      <w:r w:rsidR="00E232C6">
        <w:rPr>
          <w:rFonts w:ascii="Times New Roman" w:hAnsi="Times New Roman" w:cs="Times New Roman"/>
          <w:sz w:val="28"/>
        </w:rPr>
        <w:t xml:space="preserve"> Зазначимо, що с</w:t>
      </w:r>
      <w:r w:rsidRPr="00C12D48">
        <w:rPr>
          <w:rFonts w:ascii="Times New Roman" w:hAnsi="Times New Roman" w:cs="Times New Roman"/>
          <w:sz w:val="28"/>
        </w:rPr>
        <w:t>амоефективність виступає тим внутрішнім амортизатором, який дозволяє психіці витриму</w:t>
      </w:r>
      <w:r w:rsidR="00E232C6">
        <w:rPr>
          <w:rFonts w:ascii="Times New Roman" w:hAnsi="Times New Roman" w:cs="Times New Roman"/>
          <w:sz w:val="28"/>
        </w:rPr>
        <w:t>вати удари перехідного періоду.</w:t>
      </w:r>
    </w:p>
    <w:p w:rsidR="00C12D48" w:rsidRPr="00C12D48" w:rsidRDefault="00C12D48" w:rsidP="00E232C6">
      <w:pPr>
        <w:spacing w:after="0" w:line="360" w:lineRule="auto"/>
        <w:jc w:val="right"/>
        <w:rPr>
          <w:rFonts w:ascii="Times New Roman" w:hAnsi="Times New Roman" w:cs="Times New Roman"/>
          <w:sz w:val="28"/>
        </w:rPr>
      </w:pPr>
      <w:r w:rsidRPr="00C12D48">
        <w:rPr>
          <w:rFonts w:ascii="Times New Roman" w:hAnsi="Times New Roman" w:cs="Times New Roman"/>
          <w:sz w:val="28"/>
        </w:rPr>
        <w:t>Таблиця 2.10</w:t>
      </w:r>
    </w:p>
    <w:p w:rsidR="00345E85" w:rsidRDefault="00C12D48" w:rsidP="00E232C6">
      <w:pPr>
        <w:spacing w:after="0" w:line="360" w:lineRule="auto"/>
        <w:jc w:val="center"/>
        <w:rPr>
          <w:rFonts w:ascii="Times New Roman" w:hAnsi="Times New Roman" w:cs="Times New Roman"/>
          <w:sz w:val="28"/>
        </w:rPr>
      </w:pPr>
      <w:r w:rsidRPr="00C12D48">
        <w:rPr>
          <w:rFonts w:ascii="Times New Roman" w:hAnsi="Times New Roman" w:cs="Times New Roman"/>
          <w:sz w:val="28"/>
        </w:rPr>
        <w:t>Показники загальної самоефективності ветеранів (GSE)</w:t>
      </w:r>
    </w:p>
    <w:tbl>
      <w:tblPr>
        <w:tblStyle w:val="a8"/>
        <w:tblW w:w="0" w:type="auto"/>
        <w:tblLook w:val="04A0" w:firstRow="1" w:lastRow="0" w:firstColumn="1" w:lastColumn="0" w:noHBand="0" w:noVBand="1"/>
      </w:tblPr>
      <w:tblGrid>
        <w:gridCol w:w="2367"/>
        <w:gridCol w:w="1472"/>
        <w:gridCol w:w="1482"/>
        <w:gridCol w:w="1471"/>
        <w:gridCol w:w="1365"/>
        <w:gridCol w:w="1471"/>
      </w:tblGrid>
      <w:tr w:rsidR="00E232C6" w:rsidRPr="007B385F" w:rsidTr="00E232C6">
        <w:tc>
          <w:tcPr>
            <w:tcW w:w="191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Рівень самоефективності</w:t>
            </w:r>
          </w:p>
        </w:tc>
        <w:tc>
          <w:tcPr>
            <w:tcW w:w="155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Діапазон</w:t>
            </w:r>
          </w:p>
        </w:tc>
        <w:tc>
          <w:tcPr>
            <w:tcW w:w="1551"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Чоловіки</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Відсоток</w:t>
            </w:r>
          </w:p>
        </w:tc>
        <w:tc>
          <w:tcPr>
            <w:tcW w:w="1523"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Жінки</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Відсоток</w:t>
            </w:r>
          </w:p>
        </w:tc>
      </w:tr>
      <w:tr w:rsidR="00E232C6" w:rsidRPr="007B385F" w:rsidTr="00E232C6">
        <w:tc>
          <w:tcPr>
            <w:tcW w:w="191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Високий</w:t>
            </w:r>
          </w:p>
        </w:tc>
        <w:tc>
          <w:tcPr>
            <w:tcW w:w="155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31 – 40 балів</w:t>
            </w:r>
          </w:p>
        </w:tc>
        <w:tc>
          <w:tcPr>
            <w:tcW w:w="1551"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7</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28%</w:t>
            </w:r>
          </w:p>
        </w:tc>
        <w:tc>
          <w:tcPr>
            <w:tcW w:w="1523"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8</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32%</w:t>
            </w:r>
          </w:p>
        </w:tc>
      </w:tr>
      <w:tr w:rsidR="00E232C6" w:rsidRPr="007B385F" w:rsidTr="00E232C6">
        <w:tc>
          <w:tcPr>
            <w:tcW w:w="191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Середній (нормативний)</w:t>
            </w:r>
          </w:p>
        </w:tc>
        <w:tc>
          <w:tcPr>
            <w:tcW w:w="155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20 – 30 балів</w:t>
            </w:r>
          </w:p>
        </w:tc>
        <w:tc>
          <w:tcPr>
            <w:tcW w:w="1551"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12</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48%</w:t>
            </w:r>
          </w:p>
        </w:tc>
        <w:tc>
          <w:tcPr>
            <w:tcW w:w="1523"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13</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52%</w:t>
            </w:r>
          </w:p>
        </w:tc>
      </w:tr>
      <w:tr w:rsidR="00E232C6" w:rsidRPr="007B385F" w:rsidTr="00E232C6">
        <w:tc>
          <w:tcPr>
            <w:tcW w:w="191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Низький</w:t>
            </w:r>
          </w:p>
        </w:tc>
        <w:tc>
          <w:tcPr>
            <w:tcW w:w="1550"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10 – 19 балів</w:t>
            </w:r>
          </w:p>
        </w:tc>
        <w:tc>
          <w:tcPr>
            <w:tcW w:w="1551"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6</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24%</w:t>
            </w:r>
          </w:p>
        </w:tc>
        <w:tc>
          <w:tcPr>
            <w:tcW w:w="1523"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4</w:t>
            </w:r>
          </w:p>
        </w:tc>
        <w:tc>
          <w:tcPr>
            <w:tcW w:w="1547" w:type="dxa"/>
          </w:tcPr>
          <w:p w:rsidR="00E232C6" w:rsidRPr="007B385F" w:rsidRDefault="00E232C6" w:rsidP="007B385F">
            <w:pPr>
              <w:jc w:val="center"/>
              <w:rPr>
                <w:rFonts w:ascii="Times New Roman" w:hAnsi="Times New Roman" w:cs="Times New Roman"/>
                <w:sz w:val="28"/>
                <w:szCs w:val="28"/>
              </w:rPr>
            </w:pPr>
            <w:r w:rsidRPr="007B385F">
              <w:rPr>
                <w:rFonts w:ascii="Times New Roman" w:hAnsi="Times New Roman" w:cs="Times New Roman"/>
                <w:sz w:val="28"/>
                <w:szCs w:val="28"/>
              </w:rPr>
              <w:t>16%</w:t>
            </w:r>
          </w:p>
        </w:tc>
      </w:tr>
      <w:tr w:rsidR="007B385F" w:rsidRPr="007B385F" w:rsidTr="007D4A8B">
        <w:tc>
          <w:tcPr>
            <w:tcW w:w="1910" w:type="dxa"/>
          </w:tcPr>
          <w:p w:rsidR="007B385F" w:rsidRPr="007B385F" w:rsidRDefault="007B385F" w:rsidP="007B385F">
            <w:pPr>
              <w:jc w:val="center"/>
              <w:rPr>
                <w:rFonts w:ascii="Times New Roman" w:hAnsi="Times New Roman" w:cs="Times New Roman"/>
                <w:sz w:val="28"/>
                <w:szCs w:val="28"/>
              </w:rPr>
            </w:pPr>
            <w:r w:rsidRPr="007B385F">
              <w:rPr>
                <w:rFonts w:ascii="Times New Roman" w:hAnsi="Times New Roman" w:cs="Times New Roman"/>
                <w:sz w:val="28"/>
                <w:szCs w:val="28"/>
              </w:rPr>
              <w:t>Середнє арифметичне (М)</w:t>
            </w:r>
          </w:p>
        </w:tc>
        <w:tc>
          <w:tcPr>
            <w:tcW w:w="1550" w:type="dxa"/>
          </w:tcPr>
          <w:p w:rsidR="007B385F" w:rsidRPr="007B385F" w:rsidRDefault="007B385F" w:rsidP="007B385F">
            <w:pPr>
              <w:jc w:val="center"/>
              <w:rPr>
                <w:rFonts w:ascii="Times New Roman" w:hAnsi="Times New Roman" w:cs="Times New Roman"/>
                <w:sz w:val="28"/>
                <w:szCs w:val="28"/>
              </w:rPr>
            </w:pPr>
            <w:r w:rsidRPr="007B385F">
              <w:rPr>
                <w:rFonts w:ascii="Times New Roman" w:hAnsi="Times New Roman" w:cs="Times New Roman"/>
                <w:sz w:val="28"/>
                <w:szCs w:val="28"/>
              </w:rPr>
              <w:t>-</w:t>
            </w:r>
          </w:p>
        </w:tc>
        <w:tc>
          <w:tcPr>
            <w:tcW w:w="3098" w:type="dxa"/>
            <w:gridSpan w:val="2"/>
          </w:tcPr>
          <w:p w:rsidR="007B385F" w:rsidRPr="007B385F" w:rsidRDefault="007B385F" w:rsidP="007B385F">
            <w:pPr>
              <w:jc w:val="center"/>
              <w:rPr>
                <w:rFonts w:ascii="Times New Roman" w:hAnsi="Times New Roman" w:cs="Times New Roman"/>
                <w:sz w:val="28"/>
                <w:szCs w:val="28"/>
              </w:rPr>
            </w:pPr>
            <w:r w:rsidRPr="007B385F">
              <w:rPr>
                <w:rFonts w:ascii="Times New Roman" w:hAnsi="Times New Roman" w:cs="Times New Roman"/>
                <w:sz w:val="28"/>
                <w:szCs w:val="28"/>
              </w:rPr>
              <w:t>25.4</w:t>
            </w:r>
          </w:p>
        </w:tc>
        <w:tc>
          <w:tcPr>
            <w:tcW w:w="3070" w:type="dxa"/>
            <w:gridSpan w:val="2"/>
          </w:tcPr>
          <w:p w:rsidR="007B385F" w:rsidRPr="007B385F" w:rsidRDefault="007B385F" w:rsidP="007B385F">
            <w:pPr>
              <w:jc w:val="center"/>
              <w:rPr>
                <w:rFonts w:ascii="Times New Roman" w:hAnsi="Times New Roman" w:cs="Times New Roman"/>
                <w:sz w:val="28"/>
                <w:szCs w:val="28"/>
              </w:rPr>
            </w:pPr>
            <w:r w:rsidRPr="007B385F">
              <w:rPr>
                <w:rFonts w:ascii="Times New Roman" w:hAnsi="Times New Roman" w:cs="Times New Roman"/>
                <w:sz w:val="28"/>
                <w:szCs w:val="28"/>
              </w:rPr>
              <w:t>26.8</w:t>
            </w:r>
          </w:p>
        </w:tc>
      </w:tr>
    </w:tbl>
    <w:p w:rsidR="00345E85" w:rsidRDefault="00345E85" w:rsidP="002E6802">
      <w:pPr>
        <w:spacing w:after="0" w:line="360" w:lineRule="auto"/>
        <w:ind w:firstLine="709"/>
        <w:jc w:val="both"/>
        <w:rPr>
          <w:rFonts w:ascii="Times New Roman" w:hAnsi="Times New Roman" w:cs="Times New Roman"/>
          <w:sz w:val="28"/>
        </w:rPr>
      </w:pPr>
    </w:p>
    <w:p w:rsidR="00BB390C" w:rsidRPr="00BB390C" w:rsidRDefault="00BB390C" w:rsidP="003F223C">
      <w:pPr>
        <w:spacing w:after="0" w:line="360" w:lineRule="auto"/>
        <w:ind w:firstLine="709"/>
        <w:jc w:val="both"/>
        <w:rPr>
          <w:rFonts w:ascii="Times New Roman" w:hAnsi="Times New Roman" w:cs="Times New Roman"/>
          <w:sz w:val="28"/>
        </w:rPr>
      </w:pPr>
      <w:r w:rsidRPr="00BB390C">
        <w:rPr>
          <w:rFonts w:ascii="Times New Roman" w:hAnsi="Times New Roman" w:cs="Times New Roman"/>
          <w:sz w:val="28"/>
        </w:rPr>
        <w:t>Результати, подані у таблиці 2.10, мають досить оптимістичний характер. Незважаючи на масивне стресове навантаження, ядро обох підгруп (біля половини респондентів) зберігає нормативний (середній) рівень самоефективності. Це свідчить про те, що сам по собі військовий досвід загартовує особистість, формуючи навички виживання у критичних умовах. Варто відзначити, що загальний рівень віри у власні сили у жінок виявився дещо вищим (М</w:t>
      </w:r>
      <w:r w:rsidR="003631D6">
        <w:rPr>
          <w:rFonts w:ascii="Times New Roman" w:hAnsi="Times New Roman" w:cs="Times New Roman"/>
          <w:sz w:val="28"/>
        </w:rPr>
        <w:t xml:space="preserve"> </w:t>
      </w:r>
      <w:r w:rsidRPr="00BB390C">
        <w:rPr>
          <w:rFonts w:ascii="Times New Roman" w:hAnsi="Times New Roman" w:cs="Times New Roman"/>
          <w:sz w:val="28"/>
        </w:rPr>
        <w:t>=</w:t>
      </w:r>
      <w:r w:rsidR="003631D6">
        <w:rPr>
          <w:rFonts w:ascii="Times New Roman" w:hAnsi="Times New Roman" w:cs="Times New Roman"/>
          <w:sz w:val="28"/>
        </w:rPr>
        <w:t xml:space="preserve"> </w:t>
      </w:r>
      <w:r w:rsidRPr="00BB390C">
        <w:rPr>
          <w:rFonts w:ascii="Times New Roman" w:hAnsi="Times New Roman" w:cs="Times New Roman"/>
          <w:sz w:val="28"/>
        </w:rPr>
        <w:t>26.8), ніж у чоловіків (М</w:t>
      </w:r>
      <w:r w:rsidR="003631D6">
        <w:rPr>
          <w:rFonts w:ascii="Times New Roman" w:hAnsi="Times New Roman" w:cs="Times New Roman"/>
          <w:sz w:val="28"/>
        </w:rPr>
        <w:t xml:space="preserve"> </w:t>
      </w:r>
      <w:r w:rsidRPr="00BB390C">
        <w:rPr>
          <w:rFonts w:ascii="Times New Roman" w:hAnsi="Times New Roman" w:cs="Times New Roman"/>
          <w:sz w:val="28"/>
        </w:rPr>
        <w:t>=</w:t>
      </w:r>
      <w:r w:rsidR="003631D6">
        <w:rPr>
          <w:rFonts w:ascii="Times New Roman" w:hAnsi="Times New Roman" w:cs="Times New Roman"/>
          <w:sz w:val="28"/>
        </w:rPr>
        <w:t xml:space="preserve"> </w:t>
      </w:r>
      <w:r w:rsidRPr="00BB390C">
        <w:rPr>
          <w:rFonts w:ascii="Times New Roman" w:hAnsi="Times New Roman" w:cs="Times New Roman"/>
          <w:sz w:val="28"/>
        </w:rPr>
        <w:t>25.4), хоча ця різниця не є статистично гострою. Відносно великий відсоток чоловіків із низьким рівнем самоефективності (24%) корелює з їхніми показниками поведінкового відсторонення (уникнення проблем), зафіксованими у попередній методиці. Коли людина сумнівається у своїй здатності знайти роботу чи зберегти сім</w:t>
      </w:r>
      <w:r>
        <w:rPr>
          <w:rFonts w:ascii="Times New Roman" w:hAnsi="Times New Roman" w:cs="Times New Roman"/>
          <w:sz w:val="28"/>
        </w:rPr>
        <w:t>’</w:t>
      </w:r>
      <w:r w:rsidRPr="00BB390C">
        <w:rPr>
          <w:rFonts w:ascii="Times New Roman" w:hAnsi="Times New Roman" w:cs="Times New Roman"/>
          <w:sz w:val="28"/>
        </w:rPr>
        <w:t xml:space="preserve">ю у мирному житті, вона швидко опускає руки. Відповідно, розвиток життєстійкості та самоцінності має стати базовою </w:t>
      </w:r>
      <w:r w:rsidR="003F223C">
        <w:rPr>
          <w:rFonts w:ascii="Times New Roman" w:hAnsi="Times New Roman" w:cs="Times New Roman"/>
          <w:sz w:val="28"/>
        </w:rPr>
        <w:t>ціллю</w:t>
      </w:r>
      <w:r w:rsidRPr="00BB390C">
        <w:rPr>
          <w:rFonts w:ascii="Times New Roman" w:hAnsi="Times New Roman" w:cs="Times New Roman"/>
          <w:sz w:val="28"/>
        </w:rPr>
        <w:t xml:space="preserve"> у процесі психологічного супроводу </w:t>
      </w:r>
      <w:r w:rsidR="003F223C">
        <w:rPr>
          <w:rFonts w:ascii="Times New Roman" w:hAnsi="Times New Roman" w:cs="Times New Roman"/>
          <w:sz w:val="28"/>
        </w:rPr>
        <w:t>ветеранів.</w:t>
      </w:r>
    </w:p>
    <w:p w:rsidR="00BB390C" w:rsidRDefault="00D2151A"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чином,</w:t>
      </w:r>
      <w:r w:rsidRPr="00D2151A">
        <w:rPr>
          <w:rFonts w:ascii="Times New Roman" w:hAnsi="Times New Roman" w:cs="Times New Roman"/>
          <w:sz w:val="28"/>
        </w:rPr>
        <w:t xml:space="preserve"> </w:t>
      </w:r>
      <w:r w:rsidR="009368CE" w:rsidRPr="009368CE">
        <w:rPr>
          <w:rFonts w:ascii="Times New Roman" w:hAnsi="Times New Roman" w:cs="Times New Roman"/>
          <w:sz w:val="28"/>
        </w:rPr>
        <w:t xml:space="preserve">результати порівняльного аналізу емпіричних даних переконливо доводять наявність чітко вираженої гендерної специфіки у процесі повернення </w:t>
      </w:r>
      <w:r w:rsidR="009368CE">
        <w:rPr>
          <w:rFonts w:ascii="Times New Roman" w:hAnsi="Times New Roman" w:cs="Times New Roman"/>
          <w:sz w:val="28"/>
        </w:rPr>
        <w:t>ветеранів</w:t>
      </w:r>
      <w:r w:rsidR="009368CE" w:rsidRPr="009368CE">
        <w:rPr>
          <w:rFonts w:ascii="Times New Roman" w:hAnsi="Times New Roman" w:cs="Times New Roman"/>
          <w:sz w:val="28"/>
        </w:rPr>
        <w:t xml:space="preserve"> до цивільного життя. Статистично підтверджено, що чоловіки стикаються з потужним тиском стереотипів маскулінності. Це неминуче призводить до їхньої відмови від фахової допомоги, провокує гостре відчуття соціальної ізоляції та стимулює вибір дезадаптивних стратегій (зокрема, вживання психоактивних речовин і поведінкове уникнення). У свою чергу, жінки-ветера</w:t>
      </w:r>
      <w:r w:rsidR="009368CE">
        <w:rPr>
          <w:rFonts w:ascii="Times New Roman" w:hAnsi="Times New Roman" w:cs="Times New Roman"/>
          <w:sz w:val="28"/>
        </w:rPr>
        <w:t>нки</w:t>
      </w:r>
      <w:r w:rsidR="009368CE" w:rsidRPr="009368CE">
        <w:rPr>
          <w:rFonts w:ascii="Times New Roman" w:hAnsi="Times New Roman" w:cs="Times New Roman"/>
          <w:sz w:val="28"/>
        </w:rPr>
        <w:t xml:space="preserve"> </w:t>
      </w:r>
      <w:r w:rsidR="009368CE">
        <w:rPr>
          <w:rFonts w:ascii="Times New Roman" w:hAnsi="Times New Roman" w:cs="Times New Roman"/>
          <w:sz w:val="28"/>
        </w:rPr>
        <w:t>ч</w:t>
      </w:r>
      <w:r w:rsidR="009368CE" w:rsidRPr="009368CE">
        <w:rPr>
          <w:rFonts w:ascii="Times New Roman" w:hAnsi="Times New Roman" w:cs="Times New Roman"/>
          <w:sz w:val="28"/>
        </w:rPr>
        <w:t xml:space="preserve">астіше зіштовхуються з проблемою знецінення їхнього бойового досвіду. Такий тиск соціуму формує у них вищий рівень внутрішнього перехідного стресу та схильність до деструктивного самозвинувачення. Проте саме жіноча підгрупа демонструє значно вищу психологічну гнучкість, відкритість до пошуку емоційної підтримки та навички свідомого планування власного майбутнього. Встановлені закономірності переконливо вказують на гостру необхідність відмови від уніфікованих підходів у процесі психологічної реабілітації. Водночас проста констатація виявлених відмінностей не дає вичерпного розуміння всієї складності </w:t>
      </w:r>
      <w:r w:rsidR="00EB0607">
        <w:rPr>
          <w:rFonts w:ascii="Times New Roman" w:hAnsi="Times New Roman" w:cs="Times New Roman"/>
          <w:sz w:val="28"/>
        </w:rPr>
        <w:t>реінтеграційного</w:t>
      </w:r>
      <w:r w:rsidR="009368CE" w:rsidRPr="009368CE">
        <w:rPr>
          <w:rFonts w:ascii="Times New Roman" w:hAnsi="Times New Roman" w:cs="Times New Roman"/>
          <w:sz w:val="28"/>
        </w:rPr>
        <w:t xml:space="preserve"> процесу. Для повного підтвердження висунутої гіпотези та виявлення глибинних структурних зв’язків між рівнем стресу, особистісною самоефективністю та стратегіями поведінки виникає об’єктивна потреба у проведенні кореляційного аналізу</w:t>
      </w:r>
      <w:r w:rsidR="00EB0607">
        <w:rPr>
          <w:rFonts w:ascii="Times New Roman" w:hAnsi="Times New Roman" w:cs="Times New Roman"/>
          <w:sz w:val="28"/>
        </w:rPr>
        <w:t>.</w:t>
      </w:r>
    </w:p>
    <w:p w:rsidR="006624B2" w:rsidRDefault="006624B2" w:rsidP="002E6802">
      <w:pPr>
        <w:spacing w:after="0" w:line="360" w:lineRule="auto"/>
        <w:ind w:firstLine="709"/>
        <w:jc w:val="both"/>
        <w:rPr>
          <w:rFonts w:ascii="Times New Roman" w:hAnsi="Times New Roman" w:cs="Times New Roman"/>
          <w:sz w:val="28"/>
        </w:rPr>
      </w:pPr>
    </w:p>
    <w:p w:rsidR="006624B2" w:rsidRDefault="006624B2" w:rsidP="002E6802">
      <w:pPr>
        <w:spacing w:after="0" w:line="360" w:lineRule="auto"/>
        <w:ind w:firstLine="709"/>
        <w:jc w:val="both"/>
        <w:rPr>
          <w:rFonts w:ascii="Times New Roman" w:hAnsi="Times New Roman" w:cs="Times New Roman"/>
          <w:sz w:val="28"/>
        </w:rPr>
      </w:pPr>
    </w:p>
    <w:p w:rsidR="002E6802" w:rsidRPr="006624B2" w:rsidRDefault="002E6802" w:rsidP="002E6802">
      <w:pPr>
        <w:spacing w:after="0" w:line="360" w:lineRule="auto"/>
        <w:ind w:firstLine="709"/>
        <w:jc w:val="both"/>
        <w:rPr>
          <w:rFonts w:ascii="Times New Roman" w:hAnsi="Times New Roman" w:cs="Times New Roman"/>
          <w:b/>
          <w:sz w:val="28"/>
        </w:rPr>
      </w:pPr>
      <w:r w:rsidRPr="006624B2">
        <w:rPr>
          <w:rFonts w:ascii="Times New Roman" w:hAnsi="Times New Roman" w:cs="Times New Roman"/>
          <w:b/>
          <w:sz w:val="28"/>
        </w:rPr>
        <w:t>2.3. Кореляційний аналіз психологічних особливостей реінтеграції чоловіків та жінок-ветеранів</w:t>
      </w:r>
    </w:p>
    <w:p w:rsidR="006624B2" w:rsidRDefault="006624B2" w:rsidP="002E6802">
      <w:pPr>
        <w:spacing w:after="0" w:line="360" w:lineRule="auto"/>
        <w:ind w:firstLine="709"/>
        <w:jc w:val="both"/>
        <w:rPr>
          <w:rFonts w:ascii="Times New Roman" w:hAnsi="Times New Roman" w:cs="Times New Roman"/>
          <w:sz w:val="28"/>
        </w:rPr>
      </w:pPr>
    </w:p>
    <w:p w:rsidR="0011471E" w:rsidRDefault="0011471E" w:rsidP="002E6802">
      <w:pPr>
        <w:spacing w:after="0" w:line="360" w:lineRule="auto"/>
        <w:ind w:firstLine="709"/>
        <w:jc w:val="both"/>
        <w:rPr>
          <w:rFonts w:ascii="Times New Roman" w:hAnsi="Times New Roman" w:cs="Times New Roman"/>
          <w:sz w:val="28"/>
        </w:rPr>
      </w:pPr>
      <w:r w:rsidRPr="0011471E">
        <w:rPr>
          <w:rFonts w:ascii="Times New Roman" w:hAnsi="Times New Roman" w:cs="Times New Roman"/>
          <w:sz w:val="28"/>
        </w:rPr>
        <w:t xml:space="preserve">Виявлення статистично значущих розбіжностей у психологічних профілях чоловіків та жінок-ветеранів, здійснене на попередньому етапі дослідження, розкриває лише зовнішній контур проблеми </w:t>
      </w:r>
      <w:r>
        <w:rPr>
          <w:rFonts w:ascii="Times New Roman" w:hAnsi="Times New Roman" w:cs="Times New Roman"/>
          <w:sz w:val="28"/>
        </w:rPr>
        <w:t>реінтеграції</w:t>
      </w:r>
      <w:r w:rsidRPr="0011471E">
        <w:rPr>
          <w:rFonts w:ascii="Times New Roman" w:hAnsi="Times New Roman" w:cs="Times New Roman"/>
          <w:sz w:val="28"/>
        </w:rPr>
        <w:t>. Проста констатація відмінностей у балах не дає вичерпної відповіді на запитання, як саме функціонує психіка демобілізованої особи у кризових умовах. Для осягнення глибинних структурних механізмів перебігу реінтеграції виникла об’єктивна потреба дослідити приховані зв’язки між різними психологічними явищами всередині ко</w:t>
      </w:r>
      <w:r>
        <w:rPr>
          <w:rFonts w:ascii="Times New Roman" w:hAnsi="Times New Roman" w:cs="Times New Roman"/>
          <w:sz w:val="28"/>
        </w:rPr>
        <w:t>жної гендерної групи.</w:t>
      </w:r>
    </w:p>
    <w:p w:rsidR="00493FBB" w:rsidRDefault="0011471E" w:rsidP="00493FBB">
      <w:pPr>
        <w:spacing w:after="0" w:line="360" w:lineRule="auto"/>
        <w:ind w:firstLine="709"/>
        <w:jc w:val="both"/>
        <w:rPr>
          <w:rFonts w:ascii="Times New Roman" w:hAnsi="Times New Roman" w:cs="Times New Roman"/>
          <w:sz w:val="28"/>
        </w:rPr>
      </w:pPr>
      <w:r w:rsidRPr="0011471E">
        <w:rPr>
          <w:rFonts w:ascii="Times New Roman" w:hAnsi="Times New Roman" w:cs="Times New Roman"/>
          <w:sz w:val="28"/>
        </w:rPr>
        <w:t xml:space="preserve">З </w:t>
      </w:r>
      <w:r>
        <w:rPr>
          <w:rFonts w:ascii="Times New Roman" w:hAnsi="Times New Roman" w:cs="Times New Roman"/>
          <w:sz w:val="28"/>
        </w:rPr>
        <w:t>цією</w:t>
      </w:r>
      <w:r w:rsidRPr="0011471E">
        <w:rPr>
          <w:rFonts w:ascii="Times New Roman" w:hAnsi="Times New Roman" w:cs="Times New Roman"/>
          <w:sz w:val="28"/>
        </w:rPr>
        <w:t xml:space="preserve"> метою було застосовано метод кореляційного аналізу. Оскільки досліджувані вибірки є відносно невеликими (по 25 осіб у кожній підгрупі), а дані отримано за допомогою порядкових психометричних шкал, математично найбільш адекватним інструментом виступив коефіцієн</w:t>
      </w:r>
      <w:r>
        <w:rPr>
          <w:rFonts w:ascii="Times New Roman" w:hAnsi="Times New Roman" w:cs="Times New Roman"/>
          <w:sz w:val="28"/>
        </w:rPr>
        <w:t>т рангової кореляції Спірмена (r</w:t>
      </w:r>
      <w:r>
        <w:rPr>
          <w:rFonts w:ascii="Times New Roman" w:hAnsi="Times New Roman" w:cs="Times New Roman"/>
          <w:sz w:val="28"/>
          <w:vertAlign w:val="subscript"/>
          <w:lang w:val="en-US"/>
        </w:rPr>
        <w:t>s</w:t>
      </w:r>
      <w:r w:rsidR="00493FBB">
        <w:rPr>
          <w:rFonts w:ascii="Times New Roman" w:hAnsi="Times New Roman" w:cs="Times New Roman"/>
          <w:sz w:val="28"/>
        </w:rPr>
        <w:t>).</w:t>
      </w:r>
      <w:r w:rsidR="00493FBB" w:rsidRPr="00493FBB">
        <w:rPr>
          <w:rFonts w:ascii="Times New Roman" w:hAnsi="Times New Roman" w:cs="Times New Roman"/>
          <w:sz w:val="28"/>
        </w:rPr>
        <w:t xml:space="preserve"> </w:t>
      </w:r>
      <w:r w:rsidRPr="0011471E">
        <w:rPr>
          <w:rFonts w:ascii="Times New Roman" w:hAnsi="Times New Roman" w:cs="Times New Roman"/>
          <w:sz w:val="28"/>
        </w:rPr>
        <w:t xml:space="preserve">Суть </w:t>
      </w:r>
      <w:r w:rsidR="00493FBB">
        <w:rPr>
          <w:rFonts w:ascii="Times New Roman" w:hAnsi="Times New Roman" w:cs="Times New Roman"/>
          <w:sz w:val="28"/>
        </w:rPr>
        <w:t xml:space="preserve">кореляційних </w:t>
      </w:r>
      <w:r w:rsidRPr="0011471E">
        <w:rPr>
          <w:rFonts w:ascii="Times New Roman" w:hAnsi="Times New Roman" w:cs="Times New Roman"/>
          <w:sz w:val="28"/>
        </w:rPr>
        <w:t>розрахунків полягала у пошуку взаємозв’язків між глобальними показниками (рівнем перехідного стресу за PSS-10, задоволеністю життям за SWLS, самоефективністю за GSE) та специфічними копінг-стратегіями (за Brief COPE).</w:t>
      </w:r>
    </w:p>
    <w:p w:rsidR="00B23F09" w:rsidRDefault="0011471E" w:rsidP="002E6802">
      <w:pPr>
        <w:spacing w:after="0" w:line="360" w:lineRule="auto"/>
        <w:ind w:firstLine="709"/>
        <w:jc w:val="both"/>
        <w:rPr>
          <w:rFonts w:ascii="Times New Roman" w:hAnsi="Times New Roman" w:cs="Times New Roman"/>
          <w:sz w:val="28"/>
        </w:rPr>
      </w:pPr>
      <w:r w:rsidRPr="0011471E">
        <w:rPr>
          <w:rFonts w:ascii="Times New Roman" w:hAnsi="Times New Roman" w:cs="Times New Roman"/>
          <w:sz w:val="28"/>
        </w:rPr>
        <w:t>Математична достовірність результатів визначалася згідно з кри</w:t>
      </w:r>
      <w:r w:rsidR="00493FBB">
        <w:rPr>
          <w:rFonts w:ascii="Times New Roman" w:hAnsi="Times New Roman" w:cs="Times New Roman"/>
          <w:sz w:val="28"/>
        </w:rPr>
        <w:t>тичними значеннями для вибірки n</w:t>
      </w:r>
      <w:r w:rsidR="003631D6">
        <w:rPr>
          <w:rFonts w:ascii="Times New Roman" w:hAnsi="Times New Roman" w:cs="Times New Roman"/>
          <w:sz w:val="28"/>
        </w:rPr>
        <w:t xml:space="preserve"> </w:t>
      </w:r>
      <w:r w:rsidR="00493FBB">
        <w:rPr>
          <w:rFonts w:ascii="Times New Roman" w:hAnsi="Times New Roman" w:cs="Times New Roman"/>
          <w:sz w:val="28"/>
        </w:rPr>
        <w:t>=</w:t>
      </w:r>
      <w:r w:rsidR="003631D6">
        <w:rPr>
          <w:rFonts w:ascii="Times New Roman" w:hAnsi="Times New Roman" w:cs="Times New Roman"/>
          <w:sz w:val="28"/>
        </w:rPr>
        <w:t xml:space="preserve"> </w:t>
      </w:r>
      <w:r w:rsidR="00493FBB">
        <w:rPr>
          <w:rFonts w:ascii="Times New Roman" w:hAnsi="Times New Roman" w:cs="Times New Roman"/>
          <w:sz w:val="28"/>
        </w:rPr>
        <w:t>25</w:t>
      </w:r>
      <w:r w:rsidRPr="0011471E">
        <w:rPr>
          <w:rFonts w:ascii="Times New Roman" w:hAnsi="Times New Roman" w:cs="Times New Roman"/>
          <w:sz w:val="28"/>
        </w:rPr>
        <w:t>: статистично значущим</w:t>
      </w:r>
      <w:r w:rsidR="00493FBB">
        <w:rPr>
          <w:rFonts w:ascii="Times New Roman" w:hAnsi="Times New Roman" w:cs="Times New Roman"/>
          <w:sz w:val="28"/>
        </w:rPr>
        <w:t>и визнавалися зв’язки на рівні p ≤ 0,05 (при r</w:t>
      </w:r>
      <w:r w:rsidR="00493FBB">
        <w:rPr>
          <w:rFonts w:ascii="Times New Roman" w:hAnsi="Times New Roman" w:cs="Times New Roman"/>
          <w:sz w:val="28"/>
          <w:vertAlign w:val="subscript"/>
          <w:lang w:val="en-US"/>
        </w:rPr>
        <w:t>s</w:t>
      </w:r>
      <w:r w:rsidR="00493FBB">
        <w:rPr>
          <w:rFonts w:ascii="Times New Roman" w:hAnsi="Times New Roman" w:cs="Times New Roman"/>
          <w:sz w:val="28"/>
        </w:rPr>
        <w:t xml:space="preserve"> ≥</w:t>
      </w:r>
      <w:r w:rsidR="00493FBB" w:rsidRPr="00493FBB">
        <w:rPr>
          <w:rFonts w:ascii="Times New Roman" w:hAnsi="Times New Roman" w:cs="Times New Roman"/>
          <w:sz w:val="28"/>
        </w:rPr>
        <w:t xml:space="preserve"> </w:t>
      </w:r>
      <w:r w:rsidR="00493FBB">
        <w:rPr>
          <w:rFonts w:ascii="Times New Roman" w:hAnsi="Times New Roman" w:cs="Times New Roman"/>
          <w:sz w:val="28"/>
        </w:rPr>
        <w:t>0,396) та на рівні p ≤</w:t>
      </w:r>
      <w:r w:rsidR="00493FBB" w:rsidRPr="00493FBB">
        <w:rPr>
          <w:rFonts w:ascii="Times New Roman" w:hAnsi="Times New Roman" w:cs="Times New Roman"/>
          <w:sz w:val="28"/>
        </w:rPr>
        <w:t xml:space="preserve"> </w:t>
      </w:r>
      <w:r w:rsidR="00493FBB">
        <w:rPr>
          <w:rFonts w:ascii="Times New Roman" w:hAnsi="Times New Roman" w:cs="Times New Roman"/>
          <w:sz w:val="28"/>
        </w:rPr>
        <w:t>0,01</w:t>
      </w:r>
      <w:r w:rsidR="00493FBB" w:rsidRPr="00493FBB">
        <w:rPr>
          <w:rFonts w:ascii="Times New Roman" w:hAnsi="Times New Roman" w:cs="Times New Roman"/>
          <w:sz w:val="28"/>
        </w:rPr>
        <w:t xml:space="preserve"> (</w:t>
      </w:r>
      <w:r w:rsidR="00493FBB">
        <w:rPr>
          <w:rFonts w:ascii="Times New Roman" w:hAnsi="Times New Roman" w:cs="Times New Roman"/>
          <w:sz w:val="28"/>
        </w:rPr>
        <w:t xml:space="preserve">при </w:t>
      </w:r>
      <w:r w:rsidRPr="0011471E">
        <w:rPr>
          <w:rFonts w:ascii="Times New Roman" w:hAnsi="Times New Roman" w:cs="Times New Roman"/>
          <w:sz w:val="28"/>
        </w:rPr>
        <w:t>r</w:t>
      </w:r>
      <w:r w:rsidR="00493FBB">
        <w:rPr>
          <w:rFonts w:ascii="Times New Roman" w:hAnsi="Times New Roman" w:cs="Times New Roman"/>
          <w:sz w:val="28"/>
          <w:vertAlign w:val="subscript"/>
          <w:lang w:val="en-US"/>
        </w:rPr>
        <w:t>s</w:t>
      </w:r>
      <w:r w:rsidR="00493FBB" w:rsidRPr="00B23F09">
        <w:rPr>
          <w:rFonts w:ascii="Times New Roman" w:hAnsi="Times New Roman" w:cs="Times New Roman"/>
          <w:sz w:val="28"/>
        </w:rPr>
        <w:t xml:space="preserve"> </w:t>
      </w:r>
      <w:r w:rsidR="00B23F09" w:rsidRPr="00B23F09">
        <w:rPr>
          <w:rFonts w:ascii="Times New Roman" w:hAnsi="Times New Roman" w:cs="Times New Roman"/>
          <w:sz w:val="28"/>
        </w:rPr>
        <w:t xml:space="preserve">≥ </w:t>
      </w:r>
      <w:r w:rsidR="00B23F09">
        <w:rPr>
          <w:rFonts w:ascii="Times New Roman" w:hAnsi="Times New Roman" w:cs="Times New Roman"/>
          <w:sz w:val="28"/>
        </w:rPr>
        <w:t>0,505</w:t>
      </w:r>
      <w:r w:rsidRPr="0011471E">
        <w:rPr>
          <w:rFonts w:ascii="Times New Roman" w:hAnsi="Times New Roman" w:cs="Times New Roman"/>
          <w:sz w:val="28"/>
        </w:rPr>
        <w:t>).</w:t>
      </w:r>
    </w:p>
    <w:p w:rsidR="00B23F09" w:rsidRDefault="0011471E" w:rsidP="002E6802">
      <w:pPr>
        <w:spacing w:after="0" w:line="360" w:lineRule="auto"/>
        <w:ind w:firstLine="709"/>
        <w:jc w:val="both"/>
        <w:rPr>
          <w:rFonts w:ascii="Times New Roman" w:hAnsi="Times New Roman" w:cs="Times New Roman"/>
          <w:sz w:val="28"/>
        </w:rPr>
      </w:pPr>
      <w:r w:rsidRPr="0011471E">
        <w:rPr>
          <w:rFonts w:ascii="Times New Roman" w:hAnsi="Times New Roman" w:cs="Times New Roman"/>
          <w:sz w:val="28"/>
        </w:rPr>
        <w:t>Першим кроком стало вивчення кореляційної матриці показників у підгрупі чоловіків-ветеранів. Найбільш інформативні результати цього математичного аналізу зведено у таблицю 2.11.</w:t>
      </w:r>
    </w:p>
    <w:p w:rsidR="00B23F09" w:rsidRDefault="0011471E" w:rsidP="00B23F09">
      <w:pPr>
        <w:spacing w:after="0" w:line="360" w:lineRule="auto"/>
        <w:ind w:firstLine="709"/>
        <w:jc w:val="right"/>
        <w:rPr>
          <w:rFonts w:ascii="Times New Roman" w:hAnsi="Times New Roman" w:cs="Times New Roman"/>
          <w:sz w:val="28"/>
        </w:rPr>
      </w:pPr>
      <w:r w:rsidRPr="0011471E">
        <w:rPr>
          <w:rFonts w:ascii="Times New Roman" w:hAnsi="Times New Roman" w:cs="Times New Roman"/>
          <w:sz w:val="28"/>
        </w:rPr>
        <w:t>Таблиця 2.11</w:t>
      </w:r>
    </w:p>
    <w:p w:rsidR="006624B2" w:rsidRDefault="0011471E" w:rsidP="00B23F09">
      <w:pPr>
        <w:spacing w:after="0" w:line="360" w:lineRule="auto"/>
        <w:jc w:val="center"/>
        <w:rPr>
          <w:rFonts w:ascii="Times New Roman" w:hAnsi="Times New Roman" w:cs="Times New Roman"/>
          <w:sz w:val="28"/>
        </w:rPr>
      </w:pPr>
      <w:r w:rsidRPr="0011471E">
        <w:rPr>
          <w:rFonts w:ascii="Times New Roman" w:hAnsi="Times New Roman" w:cs="Times New Roman"/>
          <w:sz w:val="28"/>
        </w:rPr>
        <w:t>Матриця значущих кореляційних зв’язків психологічних показників у чоловіків-ветеранів (n=25)</w:t>
      </w:r>
    </w:p>
    <w:tbl>
      <w:tblPr>
        <w:tblStyle w:val="a8"/>
        <w:tblW w:w="0" w:type="auto"/>
        <w:tblLook w:val="04A0" w:firstRow="1" w:lastRow="0" w:firstColumn="1" w:lastColumn="0" w:noHBand="0" w:noVBand="1"/>
      </w:tblPr>
      <w:tblGrid>
        <w:gridCol w:w="2419"/>
        <w:gridCol w:w="2213"/>
        <w:gridCol w:w="1970"/>
        <w:gridCol w:w="1562"/>
        <w:gridCol w:w="1464"/>
      </w:tblGrid>
      <w:tr w:rsidR="00FF3001" w:rsidTr="00FF3001">
        <w:tc>
          <w:tcPr>
            <w:tcW w:w="2419" w:type="dxa"/>
          </w:tcPr>
          <w:p w:rsidR="00662A6A" w:rsidRDefault="00FF3001" w:rsidP="005657A5">
            <w:pPr>
              <w:jc w:val="center"/>
              <w:rPr>
                <w:rFonts w:ascii="Times New Roman" w:hAnsi="Times New Roman" w:cs="Times New Roman"/>
                <w:sz w:val="28"/>
              </w:rPr>
            </w:pPr>
            <w:r w:rsidRPr="00B23F09">
              <w:rPr>
                <w:rFonts w:ascii="Times New Roman" w:hAnsi="Times New Roman" w:cs="Times New Roman"/>
                <w:sz w:val="28"/>
              </w:rPr>
              <w:t xml:space="preserve">Психологічний показник </w:t>
            </w:r>
          </w:p>
          <w:p w:rsidR="00FF3001" w:rsidRDefault="00FF3001" w:rsidP="005657A5">
            <w:pPr>
              <w:jc w:val="center"/>
              <w:rPr>
                <w:rFonts w:ascii="Times New Roman" w:hAnsi="Times New Roman" w:cs="Times New Roman"/>
                <w:sz w:val="28"/>
              </w:rPr>
            </w:pPr>
            <w:r w:rsidRPr="00B23F09">
              <w:rPr>
                <w:rFonts w:ascii="Times New Roman" w:hAnsi="Times New Roman" w:cs="Times New Roman"/>
                <w:sz w:val="28"/>
              </w:rPr>
              <w:t>(Змінна 1)</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Пов’язаний показник (Змінна 2)</w:t>
            </w:r>
          </w:p>
        </w:tc>
        <w:tc>
          <w:tcPr>
            <w:tcW w:w="2035" w:type="dxa"/>
          </w:tcPr>
          <w:p w:rsidR="00FF3001" w:rsidRDefault="00FF3001" w:rsidP="005657A5">
            <w:pPr>
              <w:jc w:val="center"/>
              <w:rPr>
                <w:rFonts w:ascii="Times New Roman" w:hAnsi="Times New Roman" w:cs="Times New Roman"/>
                <w:sz w:val="28"/>
              </w:rPr>
            </w:pPr>
            <w:r>
              <w:rPr>
                <w:rFonts w:ascii="Times New Roman" w:hAnsi="Times New Roman" w:cs="Times New Roman"/>
                <w:sz w:val="28"/>
              </w:rPr>
              <w:t>Коефіцієнт Спірмена (r</w:t>
            </w:r>
            <w:r>
              <w:rPr>
                <w:rFonts w:ascii="Times New Roman" w:hAnsi="Times New Roman" w:cs="Times New Roman"/>
                <w:sz w:val="28"/>
                <w:vertAlign w:val="subscript"/>
                <w:lang w:val="en-US"/>
              </w:rPr>
              <w:t>s</w:t>
            </w:r>
            <w:r w:rsidRPr="0084768E">
              <w:rPr>
                <w:rFonts w:ascii="Times New Roman" w:hAnsi="Times New Roman" w:cs="Times New Roman"/>
                <w:sz w:val="28"/>
              </w:rPr>
              <w:t>)</w:t>
            </w:r>
          </w:p>
        </w:tc>
        <w:tc>
          <w:tcPr>
            <w:tcW w:w="1466"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rPr>
              <w:t>Рівень значущості (p</w:t>
            </w:r>
            <w:r>
              <w:rPr>
                <w:rFonts w:ascii="Times New Roman" w:hAnsi="Times New Roman" w:cs="Times New Roman"/>
                <w:sz w:val="28"/>
                <w:lang w:val="en-US"/>
              </w:rPr>
              <w:t>)</w:t>
            </w:r>
          </w:p>
        </w:tc>
        <w:tc>
          <w:tcPr>
            <w:tcW w:w="1466" w:type="dxa"/>
          </w:tcPr>
          <w:p w:rsidR="00FF3001" w:rsidRDefault="00FF3001" w:rsidP="005657A5">
            <w:pPr>
              <w:jc w:val="center"/>
              <w:rPr>
                <w:rFonts w:ascii="Times New Roman" w:hAnsi="Times New Roman" w:cs="Times New Roman"/>
                <w:sz w:val="28"/>
              </w:rPr>
            </w:pPr>
            <w:r w:rsidRPr="00FF3001">
              <w:rPr>
                <w:rFonts w:ascii="Times New Roman" w:hAnsi="Times New Roman" w:cs="Times New Roman"/>
                <w:sz w:val="28"/>
              </w:rPr>
              <w:t>Характер зв’язку</w:t>
            </w:r>
          </w:p>
        </w:tc>
      </w:tr>
      <w:tr w:rsidR="00FF3001" w:rsidTr="00FF3001">
        <w:tc>
          <w:tcPr>
            <w:tcW w:w="2419" w:type="dxa"/>
          </w:tcPr>
          <w:p w:rsidR="00FF3001" w:rsidRDefault="00FF3001" w:rsidP="005657A5">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Вживання психоактивних речовин</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0.68</w:t>
            </w:r>
          </w:p>
        </w:tc>
        <w:tc>
          <w:tcPr>
            <w:tcW w:w="1466"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FF3001" w:rsidRDefault="005657A5" w:rsidP="005657A5">
            <w:pPr>
              <w:jc w:val="center"/>
              <w:rPr>
                <w:rFonts w:ascii="Times New Roman" w:hAnsi="Times New Roman" w:cs="Times New Roman"/>
                <w:sz w:val="28"/>
              </w:rPr>
            </w:pPr>
            <w:r w:rsidRPr="005657A5">
              <w:rPr>
                <w:rFonts w:ascii="Times New Roman" w:hAnsi="Times New Roman" w:cs="Times New Roman"/>
                <w:sz w:val="28"/>
              </w:rPr>
              <w:t>Сильний прямий</w:t>
            </w:r>
          </w:p>
        </w:tc>
      </w:tr>
      <w:tr w:rsidR="00FF3001" w:rsidTr="00FF3001">
        <w:tc>
          <w:tcPr>
            <w:tcW w:w="2419" w:type="dxa"/>
          </w:tcPr>
          <w:p w:rsidR="00FF3001" w:rsidRDefault="00FF3001" w:rsidP="005657A5">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Поведінкове відсторонення</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0.59</w:t>
            </w:r>
          </w:p>
        </w:tc>
        <w:tc>
          <w:tcPr>
            <w:tcW w:w="1466"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FF3001" w:rsidRPr="005657A5" w:rsidRDefault="005657A5" w:rsidP="005657A5">
            <w:pPr>
              <w:jc w:val="center"/>
              <w:rPr>
                <w:rFonts w:ascii="Times New Roman" w:hAnsi="Times New Roman" w:cs="Times New Roman"/>
                <w:sz w:val="28"/>
                <w:lang w:val="en-US"/>
              </w:rPr>
            </w:pPr>
            <w:r w:rsidRPr="005657A5">
              <w:rPr>
                <w:rFonts w:ascii="Times New Roman" w:hAnsi="Times New Roman" w:cs="Times New Roman"/>
                <w:sz w:val="28"/>
                <w:lang w:val="en-US"/>
              </w:rPr>
              <w:t>Помірний прямий</w:t>
            </w:r>
          </w:p>
        </w:tc>
      </w:tr>
      <w:tr w:rsidR="00FF3001" w:rsidTr="00FF3001">
        <w:tc>
          <w:tcPr>
            <w:tcW w:w="2419" w:type="dxa"/>
          </w:tcPr>
          <w:p w:rsidR="00FF3001" w:rsidRDefault="00FF3001" w:rsidP="005657A5">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Задоволеність життям (SWLS)</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-0.62</w:t>
            </w:r>
          </w:p>
        </w:tc>
        <w:tc>
          <w:tcPr>
            <w:tcW w:w="1466"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FF3001" w:rsidRDefault="005657A5" w:rsidP="005657A5">
            <w:pPr>
              <w:jc w:val="center"/>
              <w:rPr>
                <w:rFonts w:ascii="Times New Roman" w:hAnsi="Times New Roman" w:cs="Times New Roman"/>
                <w:sz w:val="28"/>
              </w:rPr>
            </w:pPr>
            <w:r w:rsidRPr="005657A5">
              <w:rPr>
                <w:rFonts w:ascii="Times New Roman" w:hAnsi="Times New Roman" w:cs="Times New Roman"/>
                <w:sz w:val="28"/>
              </w:rPr>
              <w:t>Сильний зворотний</w:t>
            </w:r>
          </w:p>
        </w:tc>
      </w:tr>
      <w:tr w:rsidR="00FF3001" w:rsidTr="00FF3001">
        <w:tc>
          <w:tcPr>
            <w:tcW w:w="2419" w:type="dxa"/>
          </w:tcPr>
          <w:p w:rsidR="00FF3001" w:rsidRDefault="00FF3001" w:rsidP="005657A5">
            <w:pPr>
              <w:jc w:val="center"/>
              <w:rPr>
                <w:rFonts w:ascii="Times New Roman" w:hAnsi="Times New Roman" w:cs="Times New Roman"/>
                <w:sz w:val="28"/>
              </w:rPr>
            </w:pPr>
            <w:r w:rsidRPr="00B23F09">
              <w:rPr>
                <w:rFonts w:ascii="Times New Roman" w:hAnsi="Times New Roman" w:cs="Times New Roman"/>
                <w:sz w:val="28"/>
              </w:rPr>
              <w:t>Самоефективність (GSE)</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Активне подолання</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0.65</w:t>
            </w:r>
          </w:p>
        </w:tc>
        <w:tc>
          <w:tcPr>
            <w:tcW w:w="1466"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FF3001" w:rsidRDefault="005657A5" w:rsidP="005657A5">
            <w:pPr>
              <w:jc w:val="center"/>
              <w:rPr>
                <w:rFonts w:ascii="Times New Roman" w:hAnsi="Times New Roman" w:cs="Times New Roman"/>
                <w:sz w:val="28"/>
              </w:rPr>
            </w:pPr>
            <w:r w:rsidRPr="005657A5">
              <w:rPr>
                <w:rFonts w:ascii="Times New Roman" w:hAnsi="Times New Roman" w:cs="Times New Roman"/>
                <w:sz w:val="28"/>
              </w:rPr>
              <w:t>Сильний прямий</w:t>
            </w:r>
          </w:p>
        </w:tc>
      </w:tr>
      <w:tr w:rsidR="00FF3001" w:rsidTr="00FF3001">
        <w:tc>
          <w:tcPr>
            <w:tcW w:w="2419"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Самоефективність (GSE)</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Поведінкове відсторонення</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-0.47</w:t>
            </w:r>
          </w:p>
        </w:tc>
        <w:tc>
          <w:tcPr>
            <w:tcW w:w="1466" w:type="dxa"/>
          </w:tcPr>
          <w:p w:rsidR="00FF3001" w:rsidRPr="005657A5" w:rsidRDefault="00FF3001" w:rsidP="005657A5">
            <w:pPr>
              <w:jc w:val="center"/>
              <w:rPr>
                <w:rFonts w:ascii="Times New Roman" w:hAnsi="Times New Roman" w:cs="Times New Roman"/>
                <w:sz w:val="28"/>
                <w:lang w:val="en-US"/>
              </w:rPr>
            </w:pPr>
            <w:r>
              <w:rPr>
                <w:rFonts w:ascii="Times New Roman" w:hAnsi="Times New Roman" w:cs="Times New Roman"/>
                <w:sz w:val="28"/>
              </w:rPr>
              <w:t>≤</w:t>
            </w:r>
            <w:r w:rsidR="005657A5">
              <w:rPr>
                <w:rFonts w:ascii="Times New Roman" w:hAnsi="Times New Roman" w:cs="Times New Roman"/>
                <w:sz w:val="28"/>
                <w:lang w:val="en-US"/>
              </w:rPr>
              <w:t xml:space="preserve"> 0.05</w:t>
            </w:r>
          </w:p>
        </w:tc>
        <w:tc>
          <w:tcPr>
            <w:tcW w:w="1466" w:type="dxa"/>
          </w:tcPr>
          <w:p w:rsidR="00FF3001" w:rsidRDefault="005657A5" w:rsidP="005657A5">
            <w:pPr>
              <w:jc w:val="center"/>
              <w:rPr>
                <w:rFonts w:ascii="Times New Roman" w:hAnsi="Times New Roman" w:cs="Times New Roman"/>
                <w:sz w:val="28"/>
              </w:rPr>
            </w:pPr>
            <w:r w:rsidRPr="005657A5">
              <w:rPr>
                <w:rFonts w:ascii="Times New Roman" w:hAnsi="Times New Roman" w:cs="Times New Roman"/>
                <w:sz w:val="28"/>
              </w:rPr>
              <w:t>Помірний зворотний</w:t>
            </w:r>
          </w:p>
        </w:tc>
      </w:tr>
      <w:tr w:rsidR="00FF3001" w:rsidTr="00FF3001">
        <w:tc>
          <w:tcPr>
            <w:tcW w:w="2419"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Задоволеність життям (SWLS)</w:t>
            </w:r>
          </w:p>
        </w:tc>
        <w:tc>
          <w:tcPr>
            <w:tcW w:w="2242" w:type="dxa"/>
          </w:tcPr>
          <w:p w:rsidR="00FF3001" w:rsidRDefault="00FF3001" w:rsidP="005657A5">
            <w:pPr>
              <w:jc w:val="center"/>
              <w:rPr>
                <w:rFonts w:ascii="Times New Roman" w:hAnsi="Times New Roman" w:cs="Times New Roman"/>
                <w:sz w:val="28"/>
              </w:rPr>
            </w:pPr>
            <w:r w:rsidRPr="0084768E">
              <w:rPr>
                <w:rFonts w:ascii="Times New Roman" w:hAnsi="Times New Roman" w:cs="Times New Roman"/>
                <w:sz w:val="28"/>
              </w:rPr>
              <w:t>Заперечення</w:t>
            </w:r>
          </w:p>
        </w:tc>
        <w:tc>
          <w:tcPr>
            <w:tcW w:w="2035" w:type="dxa"/>
          </w:tcPr>
          <w:p w:rsidR="00FF3001" w:rsidRPr="00FF3001" w:rsidRDefault="00FF3001" w:rsidP="005657A5">
            <w:pPr>
              <w:jc w:val="center"/>
              <w:rPr>
                <w:rFonts w:ascii="Times New Roman" w:hAnsi="Times New Roman" w:cs="Times New Roman"/>
                <w:sz w:val="28"/>
                <w:lang w:val="en-US"/>
              </w:rPr>
            </w:pPr>
            <w:r>
              <w:rPr>
                <w:rFonts w:ascii="Times New Roman" w:hAnsi="Times New Roman" w:cs="Times New Roman"/>
                <w:sz w:val="28"/>
                <w:lang w:val="en-US"/>
              </w:rPr>
              <w:t>-0.48</w:t>
            </w:r>
          </w:p>
        </w:tc>
        <w:tc>
          <w:tcPr>
            <w:tcW w:w="1466" w:type="dxa"/>
          </w:tcPr>
          <w:p w:rsidR="00FF3001" w:rsidRPr="005657A5" w:rsidRDefault="00FF3001" w:rsidP="005657A5">
            <w:pPr>
              <w:jc w:val="center"/>
              <w:rPr>
                <w:rFonts w:ascii="Times New Roman" w:hAnsi="Times New Roman" w:cs="Times New Roman"/>
                <w:sz w:val="28"/>
                <w:lang w:val="en-US"/>
              </w:rPr>
            </w:pPr>
            <w:r>
              <w:rPr>
                <w:rFonts w:ascii="Times New Roman" w:hAnsi="Times New Roman" w:cs="Times New Roman"/>
                <w:sz w:val="28"/>
              </w:rPr>
              <w:t>≤</w:t>
            </w:r>
            <w:r w:rsidR="005657A5">
              <w:rPr>
                <w:rFonts w:ascii="Times New Roman" w:hAnsi="Times New Roman" w:cs="Times New Roman"/>
                <w:sz w:val="28"/>
                <w:lang w:val="en-US"/>
              </w:rPr>
              <w:t xml:space="preserve"> 0.05</w:t>
            </w:r>
          </w:p>
        </w:tc>
        <w:tc>
          <w:tcPr>
            <w:tcW w:w="1466" w:type="dxa"/>
          </w:tcPr>
          <w:p w:rsidR="00FF3001" w:rsidRDefault="005657A5" w:rsidP="005657A5">
            <w:pPr>
              <w:jc w:val="center"/>
              <w:rPr>
                <w:rFonts w:ascii="Times New Roman" w:hAnsi="Times New Roman" w:cs="Times New Roman"/>
                <w:sz w:val="28"/>
              </w:rPr>
            </w:pPr>
            <w:r w:rsidRPr="005657A5">
              <w:rPr>
                <w:rFonts w:ascii="Times New Roman" w:hAnsi="Times New Roman" w:cs="Times New Roman"/>
                <w:sz w:val="28"/>
              </w:rPr>
              <w:t>Помірний зворотний</w:t>
            </w:r>
          </w:p>
        </w:tc>
      </w:tr>
    </w:tbl>
    <w:p w:rsidR="008D00AE" w:rsidRDefault="008D00AE" w:rsidP="002E6802">
      <w:pPr>
        <w:spacing w:after="0" w:line="360" w:lineRule="auto"/>
        <w:ind w:firstLine="709"/>
        <w:jc w:val="both"/>
        <w:rPr>
          <w:rFonts w:ascii="Times New Roman" w:hAnsi="Times New Roman" w:cs="Times New Roman"/>
          <w:sz w:val="28"/>
        </w:rPr>
      </w:pPr>
    </w:p>
    <w:p w:rsidR="008D00AE" w:rsidRDefault="005657A5" w:rsidP="002E6802">
      <w:pPr>
        <w:spacing w:after="0" w:line="360" w:lineRule="auto"/>
        <w:ind w:firstLine="709"/>
        <w:jc w:val="both"/>
        <w:rPr>
          <w:rFonts w:ascii="Times New Roman" w:hAnsi="Times New Roman" w:cs="Times New Roman"/>
          <w:sz w:val="28"/>
        </w:rPr>
      </w:pPr>
      <w:r w:rsidRPr="005657A5">
        <w:rPr>
          <w:rFonts w:ascii="Times New Roman" w:hAnsi="Times New Roman" w:cs="Times New Roman"/>
          <w:sz w:val="28"/>
        </w:rPr>
        <w:t>Аналіз кореляційної матриці дозволяє чітко реконструювати психологічний алгоритм дезадаптації чоловіків. Припустимо, що показники перехідного стресу були пов’язаними із вибором деструктивних копінг-стратегій. Виявлено прямопропорційну, позитивну кореляцію між рівнем стресу та стратегією в</w:t>
      </w:r>
      <w:r w:rsidR="005C6F67">
        <w:rPr>
          <w:rFonts w:ascii="Times New Roman" w:hAnsi="Times New Roman" w:cs="Times New Roman"/>
          <w:sz w:val="28"/>
        </w:rPr>
        <w:t>живання психоактивних речовин (r</w:t>
      </w:r>
      <w:r w:rsidR="005C6F67">
        <w:rPr>
          <w:rFonts w:ascii="Times New Roman" w:hAnsi="Times New Roman" w:cs="Times New Roman"/>
          <w:sz w:val="28"/>
          <w:vertAlign w:val="subscript"/>
          <w:lang w:val="en-US"/>
        </w:rPr>
        <w:t>s</w:t>
      </w:r>
      <w:r w:rsidR="005C6F67">
        <w:rPr>
          <w:rFonts w:ascii="Times New Roman" w:hAnsi="Times New Roman" w:cs="Times New Roman"/>
          <w:sz w:val="28"/>
        </w:rPr>
        <w:t xml:space="preserve"> = 0,68, p ≤ 0,01</w:t>
      </w:r>
      <w:r w:rsidRPr="005657A5">
        <w:rPr>
          <w:rFonts w:ascii="Times New Roman" w:hAnsi="Times New Roman" w:cs="Times New Roman"/>
          <w:sz w:val="28"/>
        </w:rPr>
        <w:t>). Тобто у досліджуваних чоловіків із високою внутрішньою екзистенційною напругою переважають спроби зняти її за допомогою хімічних адикцій (зокрема алкоголю). Фактично деструктивна поведінка виступає тут у ролі дисфункціонального «самолікування».</w:t>
      </w:r>
    </w:p>
    <w:p w:rsidR="00EA50F7" w:rsidRDefault="00105815" w:rsidP="002E6802">
      <w:pPr>
        <w:spacing w:after="0" w:line="360" w:lineRule="auto"/>
        <w:ind w:firstLine="709"/>
        <w:jc w:val="both"/>
        <w:rPr>
          <w:rFonts w:ascii="Times New Roman" w:hAnsi="Times New Roman" w:cs="Times New Roman"/>
          <w:sz w:val="28"/>
        </w:rPr>
      </w:pPr>
      <w:r w:rsidRPr="00105815">
        <w:rPr>
          <w:rFonts w:ascii="Times New Roman" w:hAnsi="Times New Roman" w:cs="Times New Roman"/>
          <w:sz w:val="28"/>
        </w:rPr>
        <w:t>Додатково виявлено прямопропорційну кореляцію між стресом та поведінковим відст</w:t>
      </w:r>
      <w:r>
        <w:rPr>
          <w:rFonts w:ascii="Times New Roman" w:hAnsi="Times New Roman" w:cs="Times New Roman"/>
          <w:sz w:val="28"/>
        </w:rPr>
        <w:t>ороненням (r</w:t>
      </w:r>
      <w:r>
        <w:rPr>
          <w:rFonts w:ascii="Times New Roman" w:hAnsi="Times New Roman" w:cs="Times New Roman"/>
          <w:sz w:val="28"/>
          <w:vertAlign w:val="subscript"/>
          <w:lang w:val="en-US"/>
        </w:rPr>
        <w:t>s</w:t>
      </w:r>
      <w:r>
        <w:rPr>
          <w:rFonts w:ascii="Times New Roman" w:hAnsi="Times New Roman" w:cs="Times New Roman"/>
          <w:sz w:val="28"/>
        </w:rPr>
        <w:t xml:space="preserve"> = 0,59, p ≤ 0,01</w:t>
      </w:r>
      <w:r w:rsidRPr="00105815">
        <w:rPr>
          <w:rFonts w:ascii="Times New Roman" w:hAnsi="Times New Roman" w:cs="Times New Roman"/>
          <w:sz w:val="28"/>
        </w:rPr>
        <w:t xml:space="preserve">). Зіткнувшись із труднощами у цивільному житті, фрустрований чоловік схильний просто припинити боротьбу. Разом із цим виявлено обернено пропорційну (негативну) залежність поміж стресом і загальною задоволеністю життям </w:t>
      </w:r>
      <w:r w:rsidR="00EA50F7">
        <w:rPr>
          <w:rFonts w:ascii="Times New Roman" w:hAnsi="Times New Roman" w:cs="Times New Roman"/>
          <w:sz w:val="28"/>
        </w:rPr>
        <w:t>(r</w:t>
      </w:r>
      <w:r w:rsidR="00EA50F7">
        <w:rPr>
          <w:rFonts w:ascii="Times New Roman" w:hAnsi="Times New Roman" w:cs="Times New Roman"/>
          <w:sz w:val="28"/>
          <w:vertAlign w:val="subscript"/>
          <w:lang w:val="en-US"/>
        </w:rPr>
        <w:t>s</w:t>
      </w:r>
      <w:r w:rsidR="00EA50F7" w:rsidRPr="00EA50F7">
        <w:rPr>
          <w:rFonts w:ascii="Times New Roman" w:hAnsi="Times New Roman" w:cs="Times New Roman"/>
          <w:sz w:val="28"/>
          <w:vertAlign w:val="subscript"/>
          <w:lang w:val="ru-RU"/>
        </w:rPr>
        <w:t xml:space="preserve"> </w:t>
      </w:r>
      <w:r w:rsidR="00EA50F7">
        <w:rPr>
          <w:rFonts w:ascii="Times New Roman" w:hAnsi="Times New Roman" w:cs="Times New Roman"/>
          <w:sz w:val="28"/>
        </w:rPr>
        <w:t>= -0,62, p ≤ 0,01</w:t>
      </w:r>
      <w:r w:rsidRPr="00105815">
        <w:rPr>
          <w:rFonts w:ascii="Times New Roman" w:hAnsi="Times New Roman" w:cs="Times New Roman"/>
          <w:sz w:val="28"/>
        </w:rPr>
        <w:t>). Отже, чим вищим є відчуття психологічного перевантаження, тим глибшим стає розчарування власною долею (</w:t>
      </w:r>
      <w:r w:rsidR="00EA50F7">
        <w:rPr>
          <w:rFonts w:ascii="Times New Roman" w:hAnsi="Times New Roman" w:cs="Times New Roman"/>
          <w:sz w:val="28"/>
        </w:rPr>
        <w:t>р</w:t>
      </w:r>
      <w:r w:rsidRPr="00105815">
        <w:rPr>
          <w:rFonts w:ascii="Times New Roman" w:hAnsi="Times New Roman" w:cs="Times New Roman"/>
          <w:sz w:val="28"/>
        </w:rPr>
        <w:t>ис. 2.</w:t>
      </w:r>
      <w:r w:rsidR="00EA50F7">
        <w:rPr>
          <w:rFonts w:ascii="Times New Roman" w:hAnsi="Times New Roman" w:cs="Times New Roman"/>
          <w:sz w:val="28"/>
          <w:lang w:val="en-US"/>
        </w:rPr>
        <w:t>8</w:t>
      </w:r>
      <w:r w:rsidRPr="00105815">
        <w:rPr>
          <w:rFonts w:ascii="Times New Roman" w:hAnsi="Times New Roman" w:cs="Times New Roman"/>
          <w:sz w:val="28"/>
        </w:rPr>
        <w:t>).</w:t>
      </w:r>
    </w:p>
    <w:p w:rsidR="00EA50F7" w:rsidRDefault="00EA50F7" w:rsidP="00EA50F7">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extent cx="6153785" cy="4540195"/>
            <wp:effectExtent l="0" t="0" r="0" b="13335"/>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8D00AE" w:rsidRPr="00EA50F7" w:rsidRDefault="00105815" w:rsidP="002E6802">
      <w:pPr>
        <w:spacing w:after="0" w:line="360" w:lineRule="auto"/>
        <w:ind w:firstLine="709"/>
        <w:jc w:val="both"/>
        <w:rPr>
          <w:rFonts w:ascii="Times New Roman" w:hAnsi="Times New Roman" w:cs="Times New Roman"/>
          <w:b/>
          <w:sz w:val="28"/>
        </w:rPr>
      </w:pPr>
      <w:r w:rsidRPr="00EA50F7">
        <w:rPr>
          <w:rFonts w:ascii="Times New Roman" w:hAnsi="Times New Roman" w:cs="Times New Roman"/>
          <w:b/>
          <w:sz w:val="28"/>
        </w:rPr>
        <w:t>Рис. 2.</w:t>
      </w:r>
      <w:r w:rsidR="00EA50F7" w:rsidRPr="00EA50F7">
        <w:rPr>
          <w:rFonts w:ascii="Times New Roman" w:hAnsi="Times New Roman" w:cs="Times New Roman"/>
          <w:b/>
          <w:sz w:val="28"/>
        </w:rPr>
        <w:t>8</w:t>
      </w:r>
      <w:r w:rsidRPr="00EA50F7">
        <w:rPr>
          <w:rFonts w:ascii="Times New Roman" w:hAnsi="Times New Roman" w:cs="Times New Roman"/>
          <w:b/>
          <w:sz w:val="28"/>
        </w:rPr>
        <w:t>. Кореляційна плеяда психологічних механізмів впливу стресу у чоловіків-ветеранів</w:t>
      </w:r>
    </w:p>
    <w:p w:rsidR="008D00AE" w:rsidRDefault="00DB6507" w:rsidP="002E6802">
      <w:pPr>
        <w:spacing w:after="0" w:line="360" w:lineRule="auto"/>
        <w:ind w:firstLine="709"/>
        <w:jc w:val="both"/>
        <w:rPr>
          <w:rFonts w:ascii="Times New Roman" w:hAnsi="Times New Roman" w:cs="Times New Roman"/>
          <w:sz w:val="28"/>
        </w:rPr>
      </w:pPr>
      <w:r w:rsidRPr="00DB6507">
        <w:rPr>
          <w:rFonts w:ascii="Times New Roman" w:hAnsi="Times New Roman" w:cs="Times New Roman"/>
          <w:sz w:val="28"/>
        </w:rPr>
        <w:t>Припустимо, що такі показники, як загальна самоефективність, були пов’язаними зі здатністю долати життєві перешкоди. Виявлено прямопропорційну кореляцію між самоефективністю та с</w:t>
      </w:r>
      <w:r w:rsidR="0000603D">
        <w:rPr>
          <w:rFonts w:ascii="Times New Roman" w:hAnsi="Times New Roman" w:cs="Times New Roman"/>
          <w:sz w:val="28"/>
        </w:rPr>
        <w:t>тратегією активного подолання (r</w:t>
      </w:r>
      <w:r w:rsidR="0000603D">
        <w:rPr>
          <w:rFonts w:ascii="Times New Roman" w:hAnsi="Times New Roman" w:cs="Times New Roman"/>
          <w:sz w:val="28"/>
          <w:vertAlign w:val="subscript"/>
          <w:lang w:val="en-US"/>
        </w:rPr>
        <w:t>s</w:t>
      </w:r>
      <w:r w:rsidR="0000603D">
        <w:rPr>
          <w:rFonts w:ascii="Times New Roman" w:hAnsi="Times New Roman" w:cs="Times New Roman"/>
          <w:sz w:val="28"/>
        </w:rPr>
        <w:t xml:space="preserve"> = 0,65, p ≤</w:t>
      </w:r>
      <w:r w:rsidR="0000603D" w:rsidRPr="0000603D">
        <w:rPr>
          <w:rFonts w:ascii="Times New Roman" w:hAnsi="Times New Roman" w:cs="Times New Roman"/>
          <w:sz w:val="28"/>
        </w:rPr>
        <w:t xml:space="preserve"> </w:t>
      </w:r>
      <w:r w:rsidR="0000603D">
        <w:rPr>
          <w:rFonts w:ascii="Times New Roman" w:hAnsi="Times New Roman" w:cs="Times New Roman"/>
          <w:sz w:val="28"/>
        </w:rPr>
        <w:t>0,01</w:t>
      </w:r>
      <w:r w:rsidRPr="00DB6507">
        <w:rPr>
          <w:rFonts w:ascii="Times New Roman" w:hAnsi="Times New Roman" w:cs="Times New Roman"/>
          <w:sz w:val="28"/>
        </w:rPr>
        <w:t>), а також обернено пропорційну залежні</w:t>
      </w:r>
      <w:r w:rsidR="0000603D">
        <w:rPr>
          <w:rFonts w:ascii="Times New Roman" w:hAnsi="Times New Roman" w:cs="Times New Roman"/>
          <w:sz w:val="28"/>
        </w:rPr>
        <w:t>сть із відстороненням (r</w:t>
      </w:r>
      <w:r w:rsidR="0000603D">
        <w:rPr>
          <w:rFonts w:ascii="Times New Roman" w:hAnsi="Times New Roman" w:cs="Times New Roman"/>
          <w:sz w:val="28"/>
          <w:vertAlign w:val="subscript"/>
          <w:lang w:val="en-US"/>
        </w:rPr>
        <w:t>s</w:t>
      </w:r>
      <w:r w:rsidR="0000603D">
        <w:rPr>
          <w:rFonts w:ascii="Times New Roman" w:hAnsi="Times New Roman" w:cs="Times New Roman"/>
          <w:sz w:val="28"/>
        </w:rPr>
        <w:t xml:space="preserve"> = -0,47, p ≤</w:t>
      </w:r>
      <w:r w:rsidR="0000603D" w:rsidRPr="0000603D">
        <w:rPr>
          <w:rFonts w:ascii="Times New Roman" w:hAnsi="Times New Roman" w:cs="Times New Roman"/>
          <w:sz w:val="28"/>
        </w:rPr>
        <w:t xml:space="preserve"> </w:t>
      </w:r>
      <w:r w:rsidR="0000603D">
        <w:rPr>
          <w:rFonts w:ascii="Times New Roman" w:hAnsi="Times New Roman" w:cs="Times New Roman"/>
          <w:sz w:val="28"/>
        </w:rPr>
        <w:t>0,05</w:t>
      </w:r>
      <w:r w:rsidRPr="00DB6507">
        <w:rPr>
          <w:rFonts w:ascii="Times New Roman" w:hAnsi="Times New Roman" w:cs="Times New Roman"/>
          <w:sz w:val="28"/>
        </w:rPr>
        <w:t>). Тобто міцна внутрішня віра у власні сили працює як надійний психологічний щит. Чоловіки із високим рівнем самоефективності сприймають цивільні труднощі не як катастрофу, а як виклик, що спонукає до дій.</w:t>
      </w:r>
    </w:p>
    <w:p w:rsidR="00662A6A" w:rsidRPr="00662A6A" w:rsidRDefault="00662A6A" w:rsidP="00662A6A">
      <w:pPr>
        <w:spacing w:after="0" w:line="360" w:lineRule="auto"/>
        <w:ind w:firstLine="709"/>
        <w:jc w:val="both"/>
        <w:rPr>
          <w:rFonts w:ascii="Times New Roman" w:hAnsi="Times New Roman" w:cs="Times New Roman"/>
          <w:sz w:val="28"/>
        </w:rPr>
      </w:pPr>
      <w:r w:rsidRPr="00662A6A">
        <w:rPr>
          <w:rFonts w:ascii="Times New Roman" w:hAnsi="Times New Roman" w:cs="Times New Roman"/>
          <w:sz w:val="28"/>
        </w:rPr>
        <w:t>Абсолютно інша структурна картина спостерігається під час математичного аналізу жіночої вибірки. Розраховані коефіцієнти кореляції для жінок-ветеран</w:t>
      </w:r>
      <w:r>
        <w:rPr>
          <w:rFonts w:ascii="Times New Roman" w:hAnsi="Times New Roman" w:cs="Times New Roman"/>
          <w:sz w:val="28"/>
        </w:rPr>
        <w:t>ів представлено у таблиці 2.12.</w:t>
      </w:r>
    </w:p>
    <w:p w:rsidR="00662A6A" w:rsidRPr="00662A6A" w:rsidRDefault="00662A6A" w:rsidP="00662A6A">
      <w:pPr>
        <w:spacing w:after="0" w:line="360" w:lineRule="auto"/>
        <w:ind w:firstLine="709"/>
        <w:jc w:val="right"/>
        <w:rPr>
          <w:rFonts w:ascii="Times New Roman" w:hAnsi="Times New Roman" w:cs="Times New Roman"/>
          <w:sz w:val="28"/>
        </w:rPr>
      </w:pPr>
      <w:r w:rsidRPr="00662A6A">
        <w:rPr>
          <w:rFonts w:ascii="Times New Roman" w:hAnsi="Times New Roman" w:cs="Times New Roman"/>
          <w:sz w:val="28"/>
        </w:rPr>
        <w:t>Таблиця 2.12</w:t>
      </w:r>
    </w:p>
    <w:p w:rsidR="008D00AE" w:rsidRDefault="00662A6A" w:rsidP="00662A6A">
      <w:pPr>
        <w:spacing w:after="0" w:line="360" w:lineRule="auto"/>
        <w:jc w:val="center"/>
        <w:rPr>
          <w:rFonts w:ascii="Times New Roman" w:hAnsi="Times New Roman" w:cs="Times New Roman"/>
          <w:sz w:val="28"/>
        </w:rPr>
      </w:pPr>
      <w:r w:rsidRPr="00662A6A">
        <w:rPr>
          <w:rFonts w:ascii="Times New Roman" w:hAnsi="Times New Roman" w:cs="Times New Roman"/>
          <w:sz w:val="28"/>
        </w:rPr>
        <w:t>Матриця значущих кореляційних зв’язків психологічних показників у жінок-ветеранів (n=25)</w:t>
      </w:r>
    </w:p>
    <w:tbl>
      <w:tblPr>
        <w:tblStyle w:val="a8"/>
        <w:tblW w:w="0" w:type="auto"/>
        <w:tblLook w:val="04A0" w:firstRow="1" w:lastRow="0" w:firstColumn="1" w:lastColumn="0" w:noHBand="0" w:noVBand="1"/>
      </w:tblPr>
      <w:tblGrid>
        <w:gridCol w:w="2418"/>
        <w:gridCol w:w="2477"/>
        <w:gridCol w:w="1715"/>
        <w:gridCol w:w="1562"/>
        <w:gridCol w:w="1456"/>
      </w:tblGrid>
      <w:tr w:rsidR="00662A6A" w:rsidTr="007D4A8B">
        <w:tc>
          <w:tcPr>
            <w:tcW w:w="2419" w:type="dxa"/>
          </w:tcPr>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 xml:space="preserve">Психологічний показник </w:t>
            </w:r>
          </w:p>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(Змінна 1)</w:t>
            </w:r>
          </w:p>
        </w:tc>
        <w:tc>
          <w:tcPr>
            <w:tcW w:w="2242" w:type="dxa"/>
          </w:tcPr>
          <w:p w:rsidR="004B76CE" w:rsidRDefault="00662A6A" w:rsidP="007D4A8B">
            <w:pPr>
              <w:jc w:val="center"/>
              <w:rPr>
                <w:rFonts w:ascii="Times New Roman" w:hAnsi="Times New Roman" w:cs="Times New Roman"/>
                <w:sz w:val="28"/>
              </w:rPr>
            </w:pPr>
            <w:r w:rsidRPr="0084768E">
              <w:rPr>
                <w:rFonts w:ascii="Times New Roman" w:hAnsi="Times New Roman" w:cs="Times New Roman"/>
                <w:sz w:val="28"/>
              </w:rPr>
              <w:t xml:space="preserve">Пов’язаний показник </w:t>
            </w:r>
          </w:p>
          <w:p w:rsidR="00662A6A" w:rsidRDefault="00662A6A" w:rsidP="007D4A8B">
            <w:pPr>
              <w:jc w:val="center"/>
              <w:rPr>
                <w:rFonts w:ascii="Times New Roman" w:hAnsi="Times New Roman" w:cs="Times New Roman"/>
                <w:sz w:val="28"/>
              </w:rPr>
            </w:pPr>
            <w:r w:rsidRPr="0084768E">
              <w:rPr>
                <w:rFonts w:ascii="Times New Roman" w:hAnsi="Times New Roman" w:cs="Times New Roman"/>
                <w:sz w:val="28"/>
              </w:rPr>
              <w:t>(Змінна 2)</w:t>
            </w:r>
          </w:p>
        </w:tc>
        <w:tc>
          <w:tcPr>
            <w:tcW w:w="2035" w:type="dxa"/>
          </w:tcPr>
          <w:p w:rsidR="00662A6A" w:rsidRDefault="00662A6A" w:rsidP="007D4A8B">
            <w:pPr>
              <w:jc w:val="center"/>
              <w:rPr>
                <w:rFonts w:ascii="Times New Roman" w:hAnsi="Times New Roman" w:cs="Times New Roman"/>
                <w:sz w:val="28"/>
              </w:rPr>
            </w:pPr>
            <w:r>
              <w:rPr>
                <w:rFonts w:ascii="Times New Roman" w:hAnsi="Times New Roman" w:cs="Times New Roman"/>
                <w:sz w:val="28"/>
              </w:rPr>
              <w:t>Коефіцієнт Спірмена (r</w:t>
            </w:r>
            <w:r>
              <w:rPr>
                <w:rFonts w:ascii="Times New Roman" w:hAnsi="Times New Roman" w:cs="Times New Roman"/>
                <w:sz w:val="28"/>
                <w:vertAlign w:val="subscript"/>
                <w:lang w:val="en-US"/>
              </w:rPr>
              <w:t>s</w:t>
            </w:r>
            <w:r w:rsidRPr="0084768E">
              <w:rPr>
                <w:rFonts w:ascii="Times New Roman" w:hAnsi="Times New Roman" w:cs="Times New Roman"/>
                <w:sz w:val="28"/>
              </w:rPr>
              <w:t>)</w:t>
            </w:r>
          </w:p>
        </w:tc>
        <w:tc>
          <w:tcPr>
            <w:tcW w:w="1466" w:type="dxa"/>
          </w:tcPr>
          <w:p w:rsidR="00662A6A" w:rsidRPr="00FF3001" w:rsidRDefault="00662A6A" w:rsidP="007D4A8B">
            <w:pPr>
              <w:jc w:val="center"/>
              <w:rPr>
                <w:rFonts w:ascii="Times New Roman" w:hAnsi="Times New Roman" w:cs="Times New Roman"/>
                <w:sz w:val="28"/>
                <w:lang w:val="en-US"/>
              </w:rPr>
            </w:pPr>
            <w:r>
              <w:rPr>
                <w:rFonts w:ascii="Times New Roman" w:hAnsi="Times New Roman" w:cs="Times New Roman"/>
                <w:sz w:val="28"/>
              </w:rPr>
              <w:t>Рівень значущості (p</w:t>
            </w:r>
            <w:r>
              <w:rPr>
                <w:rFonts w:ascii="Times New Roman" w:hAnsi="Times New Roman" w:cs="Times New Roman"/>
                <w:sz w:val="28"/>
                <w:lang w:val="en-US"/>
              </w:rPr>
              <w:t>)</w:t>
            </w:r>
          </w:p>
        </w:tc>
        <w:tc>
          <w:tcPr>
            <w:tcW w:w="1466" w:type="dxa"/>
          </w:tcPr>
          <w:p w:rsidR="00662A6A" w:rsidRDefault="00662A6A" w:rsidP="007D4A8B">
            <w:pPr>
              <w:jc w:val="center"/>
              <w:rPr>
                <w:rFonts w:ascii="Times New Roman" w:hAnsi="Times New Roman" w:cs="Times New Roman"/>
                <w:sz w:val="28"/>
              </w:rPr>
            </w:pPr>
            <w:r w:rsidRPr="00FF3001">
              <w:rPr>
                <w:rFonts w:ascii="Times New Roman" w:hAnsi="Times New Roman" w:cs="Times New Roman"/>
                <w:sz w:val="28"/>
              </w:rPr>
              <w:t>Характер зв’язку</w:t>
            </w:r>
          </w:p>
        </w:tc>
      </w:tr>
      <w:tr w:rsidR="00662A6A" w:rsidTr="007D4A8B">
        <w:tc>
          <w:tcPr>
            <w:tcW w:w="2419" w:type="dxa"/>
          </w:tcPr>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662A6A" w:rsidRDefault="004B76CE" w:rsidP="007D4A8B">
            <w:pPr>
              <w:jc w:val="center"/>
              <w:rPr>
                <w:rFonts w:ascii="Times New Roman" w:hAnsi="Times New Roman" w:cs="Times New Roman"/>
                <w:sz w:val="28"/>
              </w:rPr>
            </w:pPr>
            <w:r w:rsidRPr="004B76CE">
              <w:rPr>
                <w:rFonts w:ascii="Times New Roman" w:hAnsi="Times New Roman" w:cs="Times New Roman"/>
                <w:sz w:val="28"/>
              </w:rPr>
              <w:t>Самозвинувачення</w:t>
            </w:r>
          </w:p>
        </w:tc>
        <w:tc>
          <w:tcPr>
            <w:tcW w:w="2035" w:type="dxa"/>
          </w:tcPr>
          <w:p w:rsidR="00662A6A" w:rsidRPr="002D0CB1" w:rsidRDefault="00662A6A" w:rsidP="007D4A8B">
            <w:pPr>
              <w:jc w:val="center"/>
              <w:rPr>
                <w:rFonts w:ascii="Times New Roman" w:hAnsi="Times New Roman" w:cs="Times New Roman"/>
                <w:sz w:val="28"/>
              </w:rPr>
            </w:pPr>
            <w:r>
              <w:rPr>
                <w:rFonts w:ascii="Times New Roman" w:hAnsi="Times New Roman" w:cs="Times New Roman"/>
                <w:sz w:val="28"/>
                <w:lang w:val="en-US"/>
              </w:rPr>
              <w:t>0</w:t>
            </w:r>
            <w:r w:rsidR="002D0CB1">
              <w:rPr>
                <w:rFonts w:ascii="Times New Roman" w:hAnsi="Times New Roman" w:cs="Times New Roman"/>
                <w:sz w:val="28"/>
              </w:rPr>
              <w:t>.65</w:t>
            </w:r>
          </w:p>
        </w:tc>
        <w:tc>
          <w:tcPr>
            <w:tcW w:w="1466" w:type="dxa"/>
          </w:tcPr>
          <w:p w:rsidR="00662A6A" w:rsidRPr="00FF3001" w:rsidRDefault="00662A6A" w:rsidP="007D4A8B">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662A6A" w:rsidRDefault="00662A6A" w:rsidP="007D4A8B">
            <w:pPr>
              <w:jc w:val="center"/>
              <w:rPr>
                <w:rFonts w:ascii="Times New Roman" w:hAnsi="Times New Roman" w:cs="Times New Roman"/>
                <w:sz w:val="28"/>
              </w:rPr>
            </w:pPr>
            <w:r w:rsidRPr="005657A5">
              <w:rPr>
                <w:rFonts w:ascii="Times New Roman" w:hAnsi="Times New Roman" w:cs="Times New Roman"/>
                <w:sz w:val="28"/>
              </w:rPr>
              <w:t>Сильний прямий</w:t>
            </w:r>
          </w:p>
        </w:tc>
      </w:tr>
      <w:tr w:rsidR="00662A6A" w:rsidTr="007D4A8B">
        <w:tc>
          <w:tcPr>
            <w:tcW w:w="2419" w:type="dxa"/>
          </w:tcPr>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662A6A" w:rsidRDefault="004B76CE" w:rsidP="007D4A8B">
            <w:pPr>
              <w:jc w:val="center"/>
              <w:rPr>
                <w:rFonts w:ascii="Times New Roman" w:hAnsi="Times New Roman" w:cs="Times New Roman"/>
                <w:sz w:val="28"/>
              </w:rPr>
            </w:pPr>
            <w:r w:rsidRPr="004B76CE">
              <w:rPr>
                <w:rFonts w:ascii="Times New Roman" w:hAnsi="Times New Roman" w:cs="Times New Roman"/>
                <w:sz w:val="28"/>
              </w:rPr>
              <w:t>Задоволеність життям (SWLS)</w:t>
            </w:r>
          </w:p>
        </w:tc>
        <w:tc>
          <w:tcPr>
            <w:tcW w:w="2035" w:type="dxa"/>
          </w:tcPr>
          <w:p w:rsidR="00662A6A" w:rsidRPr="002D0CB1" w:rsidRDefault="002D0CB1" w:rsidP="007D4A8B">
            <w:pPr>
              <w:jc w:val="center"/>
              <w:rPr>
                <w:rFonts w:ascii="Times New Roman" w:hAnsi="Times New Roman" w:cs="Times New Roman"/>
                <w:sz w:val="28"/>
              </w:rPr>
            </w:pPr>
            <w:r>
              <w:rPr>
                <w:rFonts w:ascii="Times New Roman" w:hAnsi="Times New Roman" w:cs="Times New Roman"/>
                <w:sz w:val="28"/>
              </w:rPr>
              <w:t>-</w:t>
            </w:r>
            <w:r w:rsidR="00662A6A">
              <w:rPr>
                <w:rFonts w:ascii="Times New Roman" w:hAnsi="Times New Roman" w:cs="Times New Roman"/>
                <w:sz w:val="28"/>
                <w:lang w:val="en-US"/>
              </w:rPr>
              <w:t>0.</w:t>
            </w:r>
            <w:r>
              <w:rPr>
                <w:rFonts w:ascii="Times New Roman" w:hAnsi="Times New Roman" w:cs="Times New Roman"/>
                <w:sz w:val="28"/>
              </w:rPr>
              <w:t>54</w:t>
            </w:r>
          </w:p>
        </w:tc>
        <w:tc>
          <w:tcPr>
            <w:tcW w:w="1466" w:type="dxa"/>
          </w:tcPr>
          <w:p w:rsidR="00662A6A" w:rsidRPr="00FF3001" w:rsidRDefault="00662A6A" w:rsidP="007D4A8B">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662A6A" w:rsidRPr="005D2D58" w:rsidRDefault="00662A6A" w:rsidP="005D2D58">
            <w:pPr>
              <w:jc w:val="center"/>
              <w:rPr>
                <w:rFonts w:ascii="Times New Roman" w:hAnsi="Times New Roman" w:cs="Times New Roman"/>
                <w:sz w:val="28"/>
              </w:rPr>
            </w:pPr>
            <w:r w:rsidRPr="005657A5">
              <w:rPr>
                <w:rFonts w:ascii="Times New Roman" w:hAnsi="Times New Roman" w:cs="Times New Roman"/>
                <w:sz w:val="28"/>
                <w:lang w:val="en-US"/>
              </w:rPr>
              <w:t xml:space="preserve">Помірний </w:t>
            </w:r>
            <w:r w:rsidR="005D2D58">
              <w:rPr>
                <w:rFonts w:ascii="Times New Roman" w:hAnsi="Times New Roman" w:cs="Times New Roman"/>
                <w:sz w:val="28"/>
              </w:rPr>
              <w:t>зворотний</w:t>
            </w:r>
          </w:p>
        </w:tc>
      </w:tr>
      <w:tr w:rsidR="00662A6A" w:rsidTr="007D4A8B">
        <w:tc>
          <w:tcPr>
            <w:tcW w:w="2419" w:type="dxa"/>
          </w:tcPr>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Рівень стресу (PSS-10)</w:t>
            </w:r>
          </w:p>
        </w:tc>
        <w:tc>
          <w:tcPr>
            <w:tcW w:w="2242" w:type="dxa"/>
          </w:tcPr>
          <w:p w:rsidR="00662A6A" w:rsidRDefault="002D0CB1" w:rsidP="007D4A8B">
            <w:pPr>
              <w:jc w:val="center"/>
              <w:rPr>
                <w:rFonts w:ascii="Times New Roman" w:hAnsi="Times New Roman" w:cs="Times New Roman"/>
                <w:sz w:val="28"/>
              </w:rPr>
            </w:pPr>
            <w:r>
              <w:rPr>
                <w:rFonts w:ascii="Times New Roman" w:hAnsi="Times New Roman" w:cs="Times New Roman"/>
                <w:sz w:val="28"/>
              </w:rPr>
              <w:t>Вираження емоцій</w:t>
            </w:r>
          </w:p>
        </w:tc>
        <w:tc>
          <w:tcPr>
            <w:tcW w:w="2035" w:type="dxa"/>
          </w:tcPr>
          <w:p w:rsidR="00662A6A" w:rsidRPr="005D2D58" w:rsidRDefault="005D2D58" w:rsidP="007D4A8B">
            <w:pPr>
              <w:jc w:val="center"/>
              <w:rPr>
                <w:rFonts w:ascii="Times New Roman" w:hAnsi="Times New Roman" w:cs="Times New Roman"/>
                <w:sz w:val="28"/>
              </w:rPr>
            </w:pPr>
            <w:r>
              <w:rPr>
                <w:rFonts w:ascii="Times New Roman" w:hAnsi="Times New Roman" w:cs="Times New Roman"/>
                <w:sz w:val="28"/>
              </w:rPr>
              <w:t>0.48</w:t>
            </w:r>
          </w:p>
        </w:tc>
        <w:tc>
          <w:tcPr>
            <w:tcW w:w="1466" w:type="dxa"/>
          </w:tcPr>
          <w:p w:rsidR="00662A6A" w:rsidRPr="005D2D58" w:rsidRDefault="00662A6A" w:rsidP="007D4A8B">
            <w:pPr>
              <w:jc w:val="center"/>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lang w:val="en-US"/>
              </w:rPr>
              <w:t xml:space="preserve"> 0.0</w:t>
            </w:r>
            <w:r w:rsidR="005D2D58">
              <w:rPr>
                <w:rFonts w:ascii="Times New Roman" w:hAnsi="Times New Roman" w:cs="Times New Roman"/>
                <w:sz w:val="28"/>
              </w:rPr>
              <w:t>5</w:t>
            </w:r>
          </w:p>
        </w:tc>
        <w:tc>
          <w:tcPr>
            <w:tcW w:w="1466" w:type="dxa"/>
          </w:tcPr>
          <w:p w:rsidR="00662A6A" w:rsidRDefault="005D2D58" w:rsidP="007D4A8B">
            <w:pPr>
              <w:jc w:val="center"/>
              <w:rPr>
                <w:rFonts w:ascii="Times New Roman" w:hAnsi="Times New Roman" w:cs="Times New Roman"/>
                <w:sz w:val="28"/>
              </w:rPr>
            </w:pPr>
            <w:r>
              <w:rPr>
                <w:rFonts w:ascii="Times New Roman" w:hAnsi="Times New Roman" w:cs="Times New Roman"/>
                <w:sz w:val="28"/>
              </w:rPr>
              <w:t>Помірний прямий</w:t>
            </w:r>
          </w:p>
        </w:tc>
      </w:tr>
      <w:tr w:rsidR="00662A6A" w:rsidTr="007D4A8B">
        <w:tc>
          <w:tcPr>
            <w:tcW w:w="2419" w:type="dxa"/>
          </w:tcPr>
          <w:p w:rsidR="00662A6A" w:rsidRDefault="00662A6A" w:rsidP="007D4A8B">
            <w:pPr>
              <w:jc w:val="center"/>
              <w:rPr>
                <w:rFonts w:ascii="Times New Roman" w:hAnsi="Times New Roman" w:cs="Times New Roman"/>
                <w:sz w:val="28"/>
              </w:rPr>
            </w:pPr>
            <w:r w:rsidRPr="00B23F09">
              <w:rPr>
                <w:rFonts w:ascii="Times New Roman" w:hAnsi="Times New Roman" w:cs="Times New Roman"/>
                <w:sz w:val="28"/>
              </w:rPr>
              <w:t>Самоефективність (GSE)</w:t>
            </w:r>
          </w:p>
        </w:tc>
        <w:tc>
          <w:tcPr>
            <w:tcW w:w="2242" w:type="dxa"/>
          </w:tcPr>
          <w:p w:rsidR="00662A6A" w:rsidRDefault="002D0CB1" w:rsidP="007D4A8B">
            <w:pPr>
              <w:jc w:val="center"/>
              <w:rPr>
                <w:rFonts w:ascii="Times New Roman" w:hAnsi="Times New Roman" w:cs="Times New Roman"/>
                <w:sz w:val="28"/>
              </w:rPr>
            </w:pPr>
            <w:r w:rsidRPr="002D0CB1">
              <w:rPr>
                <w:rFonts w:ascii="Times New Roman" w:hAnsi="Times New Roman" w:cs="Times New Roman"/>
                <w:sz w:val="28"/>
              </w:rPr>
              <w:t>Використання емоційної підтримки</w:t>
            </w:r>
          </w:p>
        </w:tc>
        <w:tc>
          <w:tcPr>
            <w:tcW w:w="2035" w:type="dxa"/>
          </w:tcPr>
          <w:p w:rsidR="00662A6A" w:rsidRPr="005D2D58" w:rsidRDefault="005D2D58" w:rsidP="007D4A8B">
            <w:pPr>
              <w:jc w:val="center"/>
              <w:rPr>
                <w:rFonts w:ascii="Times New Roman" w:hAnsi="Times New Roman" w:cs="Times New Roman"/>
                <w:sz w:val="28"/>
              </w:rPr>
            </w:pPr>
            <w:r>
              <w:rPr>
                <w:rFonts w:ascii="Times New Roman" w:hAnsi="Times New Roman" w:cs="Times New Roman"/>
                <w:sz w:val="28"/>
              </w:rPr>
              <w:t>0.61</w:t>
            </w:r>
          </w:p>
        </w:tc>
        <w:tc>
          <w:tcPr>
            <w:tcW w:w="1466" w:type="dxa"/>
          </w:tcPr>
          <w:p w:rsidR="00662A6A" w:rsidRPr="00FF3001" w:rsidRDefault="00662A6A" w:rsidP="007D4A8B">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0.01</w:t>
            </w:r>
          </w:p>
        </w:tc>
        <w:tc>
          <w:tcPr>
            <w:tcW w:w="1466" w:type="dxa"/>
          </w:tcPr>
          <w:p w:rsidR="00662A6A" w:rsidRDefault="00662A6A" w:rsidP="007D4A8B">
            <w:pPr>
              <w:jc w:val="center"/>
              <w:rPr>
                <w:rFonts w:ascii="Times New Roman" w:hAnsi="Times New Roman" w:cs="Times New Roman"/>
                <w:sz w:val="28"/>
              </w:rPr>
            </w:pPr>
            <w:r w:rsidRPr="005657A5">
              <w:rPr>
                <w:rFonts w:ascii="Times New Roman" w:hAnsi="Times New Roman" w:cs="Times New Roman"/>
                <w:sz w:val="28"/>
              </w:rPr>
              <w:t>Сильний прямий</w:t>
            </w:r>
          </w:p>
        </w:tc>
      </w:tr>
      <w:tr w:rsidR="00662A6A" w:rsidTr="007D4A8B">
        <w:tc>
          <w:tcPr>
            <w:tcW w:w="2419" w:type="dxa"/>
          </w:tcPr>
          <w:p w:rsidR="00662A6A" w:rsidRDefault="00662A6A" w:rsidP="007D4A8B">
            <w:pPr>
              <w:jc w:val="center"/>
              <w:rPr>
                <w:rFonts w:ascii="Times New Roman" w:hAnsi="Times New Roman" w:cs="Times New Roman"/>
                <w:sz w:val="28"/>
              </w:rPr>
            </w:pPr>
            <w:r w:rsidRPr="0084768E">
              <w:rPr>
                <w:rFonts w:ascii="Times New Roman" w:hAnsi="Times New Roman" w:cs="Times New Roman"/>
                <w:sz w:val="28"/>
              </w:rPr>
              <w:t>Самоефективність (GSE)</w:t>
            </w:r>
          </w:p>
        </w:tc>
        <w:tc>
          <w:tcPr>
            <w:tcW w:w="2242" w:type="dxa"/>
          </w:tcPr>
          <w:p w:rsidR="00662A6A" w:rsidRDefault="002D0CB1" w:rsidP="007D4A8B">
            <w:pPr>
              <w:jc w:val="center"/>
              <w:rPr>
                <w:rFonts w:ascii="Times New Roman" w:hAnsi="Times New Roman" w:cs="Times New Roman"/>
                <w:sz w:val="28"/>
              </w:rPr>
            </w:pPr>
            <w:r>
              <w:rPr>
                <w:rFonts w:ascii="Times New Roman" w:hAnsi="Times New Roman" w:cs="Times New Roman"/>
                <w:sz w:val="28"/>
              </w:rPr>
              <w:t>Планування</w:t>
            </w:r>
          </w:p>
        </w:tc>
        <w:tc>
          <w:tcPr>
            <w:tcW w:w="2035" w:type="dxa"/>
          </w:tcPr>
          <w:p w:rsidR="00662A6A" w:rsidRPr="005D2D58" w:rsidRDefault="005D2D58" w:rsidP="007D4A8B">
            <w:pPr>
              <w:jc w:val="center"/>
              <w:rPr>
                <w:rFonts w:ascii="Times New Roman" w:hAnsi="Times New Roman" w:cs="Times New Roman"/>
                <w:sz w:val="28"/>
              </w:rPr>
            </w:pPr>
            <w:r>
              <w:rPr>
                <w:rFonts w:ascii="Times New Roman" w:hAnsi="Times New Roman" w:cs="Times New Roman"/>
                <w:sz w:val="28"/>
              </w:rPr>
              <w:t>0.58</w:t>
            </w:r>
          </w:p>
        </w:tc>
        <w:tc>
          <w:tcPr>
            <w:tcW w:w="1466" w:type="dxa"/>
          </w:tcPr>
          <w:p w:rsidR="00662A6A" w:rsidRPr="005D2D58" w:rsidRDefault="00662A6A" w:rsidP="007D4A8B">
            <w:pPr>
              <w:jc w:val="center"/>
              <w:rPr>
                <w:rFonts w:ascii="Times New Roman" w:hAnsi="Times New Roman" w:cs="Times New Roman"/>
                <w:sz w:val="28"/>
              </w:rPr>
            </w:pPr>
            <w:r>
              <w:rPr>
                <w:rFonts w:ascii="Times New Roman" w:hAnsi="Times New Roman" w:cs="Times New Roman"/>
                <w:sz w:val="28"/>
              </w:rPr>
              <w:t>≤</w:t>
            </w:r>
            <w:r>
              <w:rPr>
                <w:rFonts w:ascii="Times New Roman" w:hAnsi="Times New Roman" w:cs="Times New Roman"/>
                <w:sz w:val="28"/>
                <w:lang w:val="en-US"/>
              </w:rPr>
              <w:t xml:space="preserve"> 0.0</w:t>
            </w:r>
            <w:r w:rsidR="005D2D58">
              <w:rPr>
                <w:rFonts w:ascii="Times New Roman" w:hAnsi="Times New Roman" w:cs="Times New Roman"/>
                <w:sz w:val="28"/>
              </w:rPr>
              <w:t>1</w:t>
            </w:r>
          </w:p>
        </w:tc>
        <w:tc>
          <w:tcPr>
            <w:tcW w:w="1466" w:type="dxa"/>
          </w:tcPr>
          <w:p w:rsidR="00662A6A" w:rsidRDefault="00662A6A" w:rsidP="005D2D58">
            <w:pPr>
              <w:jc w:val="center"/>
              <w:rPr>
                <w:rFonts w:ascii="Times New Roman" w:hAnsi="Times New Roman" w:cs="Times New Roman"/>
                <w:sz w:val="28"/>
              </w:rPr>
            </w:pPr>
            <w:r w:rsidRPr="005657A5">
              <w:rPr>
                <w:rFonts w:ascii="Times New Roman" w:hAnsi="Times New Roman" w:cs="Times New Roman"/>
                <w:sz w:val="28"/>
              </w:rPr>
              <w:t xml:space="preserve">Помірний </w:t>
            </w:r>
            <w:r w:rsidR="005D2D58">
              <w:rPr>
                <w:rFonts w:ascii="Times New Roman" w:hAnsi="Times New Roman" w:cs="Times New Roman"/>
                <w:sz w:val="28"/>
              </w:rPr>
              <w:t>прямий</w:t>
            </w:r>
          </w:p>
        </w:tc>
      </w:tr>
      <w:tr w:rsidR="00662A6A" w:rsidTr="007D4A8B">
        <w:tc>
          <w:tcPr>
            <w:tcW w:w="2419" w:type="dxa"/>
          </w:tcPr>
          <w:p w:rsidR="00662A6A" w:rsidRDefault="00662A6A" w:rsidP="007D4A8B">
            <w:pPr>
              <w:jc w:val="center"/>
              <w:rPr>
                <w:rFonts w:ascii="Times New Roman" w:hAnsi="Times New Roman" w:cs="Times New Roman"/>
                <w:sz w:val="28"/>
              </w:rPr>
            </w:pPr>
            <w:r w:rsidRPr="0084768E">
              <w:rPr>
                <w:rFonts w:ascii="Times New Roman" w:hAnsi="Times New Roman" w:cs="Times New Roman"/>
                <w:sz w:val="28"/>
              </w:rPr>
              <w:t>Задоволеність життям (SWLS)</w:t>
            </w:r>
          </w:p>
        </w:tc>
        <w:tc>
          <w:tcPr>
            <w:tcW w:w="2242" w:type="dxa"/>
          </w:tcPr>
          <w:p w:rsidR="00662A6A" w:rsidRDefault="002D0CB1" w:rsidP="007D4A8B">
            <w:pPr>
              <w:jc w:val="center"/>
              <w:rPr>
                <w:rFonts w:ascii="Times New Roman" w:hAnsi="Times New Roman" w:cs="Times New Roman"/>
                <w:sz w:val="28"/>
              </w:rPr>
            </w:pPr>
            <w:r w:rsidRPr="002D0CB1">
              <w:rPr>
                <w:rFonts w:ascii="Times New Roman" w:hAnsi="Times New Roman" w:cs="Times New Roman"/>
                <w:sz w:val="28"/>
              </w:rPr>
              <w:t>Використання інструментальної підтримки</w:t>
            </w:r>
          </w:p>
        </w:tc>
        <w:tc>
          <w:tcPr>
            <w:tcW w:w="2035" w:type="dxa"/>
          </w:tcPr>
          <w:p w:rsidR="00662A6A" w:rsidRPr="005D2D58" w:rsidRDefault="005D2D58" w:rsidP="007D4A8B">
            <w:pPr>
              <w:jc w:val="center"/>
              <w:rPr>
                <w:rFonts w:ascii="Times New Roman" w:hAnsi="Times New Roman" w:cs="Times New Roman"/>
                <w:sz w:val="28"/>
              </w:rPr>
            </w:pPr>
            <w:r>
              <w:rPr>
                <w:rFonts w:ascii="Times New Roman" w:hAnsi="Times New Roman" w:cs="Times New Roman"/>
                <w:sz w:val="28"/>
              </w:rPr>
              <w:t>0.49</w:t>
            </w:r>
          </w:p>
        </w:tc>
        <w:tc>
          <w:tcPr>
            <w:tcW w:w="1466" w:type="dxa"/>
          </w:tcPr>
          <w:p w:rsidR="00662A6A" w:rsidRPr="005657A5" w:rsidRDefault="00662A6A" w:rsidP="007D4A8B">
            <w:pPr>
              <w:jc w:val="center"/>
              <w:rPr>
                <w:rFonts w:ascii="Times New Roman" w:hAnsi="Times New Roman" w:cs="Times New Roman"/>
                <w:sz w:val="28"/>
                <w:lang w:val="en-US"/>
              </w:rPr>
            </w:pPr>
            <w:r>
              <w:rPr>
                <w:rFonts w:ascii="Times New Roman" w:hAnsi="Times New Roman" w:cs="Times New Roman"/>
                <w:sz w:val="28"/>
              </w:rPr>
              <w:t>≤</w:t>
            </w:r>
            <w:r>
              <w:rPr>
                <w:rFonts w:ascii="Times New Roman" w:hAnsi="Times New Roman" w:cs="Times New Roman"/>
                <w:sz w:val="28"/>
                <w:lang w:val="en-US"/>
              </w:rPr>
              <w:t xml:space="preserve"> 0.05</w:t>
            </w:r>
          </w:p>
        </w:tc>
        <w:tc>
          <w:tcPr>
            <w:tcW w:w="1466" w:type="dxa"/>
          </w:tcPr>
          <w:p w:rsidR="00662A6A" w:rsidRDefault="00662A6A" w:rsidP="005D2D58">
            <w:pPr>
              <w:jc w:val="center"/>
              <w:rPr>
                <w:rFonts w:ascii="Times New Roman" w:hAnsi="Times New Roman" w:cs="Times New Roman"/>
                <w:sz w:val="28"/>
              </w:rPr>
            </w:pPr>
            <w:r w:rsidRPr="005657A5">
              <w:rPr>
                <w:rFonts w:ascii="Times New Roman" w:hAnsi="Times New Roman" w:cs="Times New Roman"/>
                <w:sz w:val="28"/>
              </w:rPr>
              <w:t xml:space="preserve">Помірний </w:t>
            </w:r>
            <w:r w:rsidR="005D2D58">
              <w:rPr>
                <w:rFonts w:ascii="Times New Roman" w:hAnsi="Times New Roman" w:cs="Times New Roman"/>
                <w:sz w:val="28"/>
              </w:rPr>
              <w:t>прямий</w:t>
            </w:r>
          </w:p>
        </w:tc>
      </w:tr>
    </w:tbl>
    <w:p w:rsidR="00662A6A" w:rsidRDefault="00662A6A" w:rsidP="002E6802">
      <w:pPr>
        <w:spacing w:after="0" w:line="360" w:lineRule="auto"/>
        <w:ind w:firstLine="709"/>
        <w:jc w:val="both"/>
        <w:rPr>
          <w:rFonts w:ascii="Times New Roman" w:hAnsi="Times New Roman" w:cs="Times New Roman"/>
          <w:sz w:val="28"/>
        </w:rPr>
      </w:pPr>
    </w:p>
    <w:p w:rsidR="00DC01E2" w:rsidRDefault="005D2D58" w:rsidP="002E6802">
      <w:pPr>
        <w:spacing w:after="0" w:line="360" w:lineRule="auto"/>
        <w:ind w:firstLine="709"/>
        <w:jc w:val="both"/>
        <w:rPr>
          <w:rFonts w:ascii="Times New Roman" w:hAnsi="Times New Roman" w:cs="Times New Roman"/>
          <w:sz w:val="28"/>
        </w:rPr>
      </w:pPr>
      <w:r w:rsidRPr="005D2D58">
        <w:rPr>
          <w:rFonts w:ascii="Times New Roman" w:hAnsi="Times New Roman" w:cs="Times New Roman"/>
          <w:sz w:val="28"/>
        </w:rPr>
        <w:t>Інтерпретація зв’язків у жіночій підгрупі яскраво ілюструє концепцію інтерналізації воєнної травми. Припустимо, що високий рівень стресу був пов</w:t>
      </w:r>
      <w:r w:rsidR="005E1A9B">
        <w:rPr>
          <w:rFonts w:ascii="Times New Roman" w:hAnsi="Times New Roman" w:cs="Times New Roman"/>
          <w:sz w:val="28"/>
        </w:rPr>
        <w:t>’</w:t>
      </w:r>
      <w:r w:rsidRPr="005D2D58">
        <w:rPr>
          <w:rFonts w:ascii="Times New Roman" w:hAnsi="Times New Roman" w:cs="Times New Roman"/>
          <w:sz w:val="28"/>
        </w:rPr>
        <w:t xml:space="preserve">язаний із деструктивним ставленням до власної особистості. Виявлено прямопропорційну, позитивну кореляцію між стресом та самозвинуваченням </w:t>
      </w:r>
      <w:r w:rsidR="005E1A9B">
        <w:rPr>
          <w:rFonts w:ascii="Times New Roman" w:hAnsi="Times New Roman" w:cs="Times New Roman"/>
          <w:sz w:val="28"/>
        </w:rPr>
        <w:br/>
        <w:t>(r</w:t>
      </w:r>
      <w:r w:rsidR="005E1A9B">
        <w:rPr>
          <w:rFonts w:ascii="Times New Roman" w:hAnsi="Times New Roman" w:cs="Times New Roman"/>
          <w:sz w:val="28"/>
          <w:vertAlign w:val="subscript"/>
          <w:lang w:val="en-US"/>
        </w:rPr>
        <w:t>s</w:t>
      </w:r>
      <w:r w:rsidR="005E1A9B">
        <w:rPr>
          <w:rFonts w:ascii="Times New Roman" w:hAnsi="Times New Roman" w:cs="Times New Roman"/>
          <w:sz w:val="28"/>
        </w:rPr>
        <w:t xml:space="preserve"> = 0,65, p ≤ 0,01</w:t>
      </w:r>
      <w:r w:rsidRPr="005D2D58">
        <w:rPr>
          <w:rFonts w:ascii="Times New Roman" w:hAnsi="Times New Roman" w:cs="Times New Roman"/>
          <w:sz w:val="28"/>
        </w:rPr>
        <w:t>). Жінки, на відміну від чоловіків, значно частіше схильні шукати причину соціальних невдач у собі. Вони відчувають провину за те, що не можуть миттєво повернутися до ролі ідеальної матері чи дружини. Цей внутрішній тиск нерідко с</w:t>
      </w:r>
      <w:r w:rsidR="005E1A9B">
        <w:rPr>
          <w:rFonts w:ascii="Times New Roman" w:hAnsi="Times New Roman" w:cs="Times New Roman"/>
          <w:sz w:val="28"/>
        </w:rPr>
        <w:t xml:space="preserve">упроводжується неконтрольованим вираженням </w:t>
      </w:r>
      <w:r w:rsidRPr="005D2D58">
        <w:rPr>
          <w:rFonts w:ascii="Times New Roman" w:hAnsi="Times New Roman" w:cs="Times New Roman"/>
          <w:sz w:val="28"/>
        </w:rPr>
        <w:t>емоцій, що підтверджується позитивною коре</w:t>
      </w:r>
      <w:r w:rsidR="005E1A9B">
        <w:rPr>
          <w:rFonts w:ascii="Times New Roman" w:hAnsi="Times New Roman" w:cs="Times New Roman"/>
          <w:sz w:val="28"/>
        </w:rPr>
        <w:t>ляцією зі стресом (r</w:t>
      </w:r>
      <w:r w:rsidR="005E1A9B">
        <w:rPr>
          <w:rFonts w:ascii="Times New Roman" w:hAnsi="Times New Roman" w:cs="Times New Roman"/>
          <w:sz w:val="28"/>
          <w:vertAlign w:val="subscript"/>
          <w:lang w:val="en-US"/>
        </w:rPr>
        <w:t>s</w:t>
      </w:r>
      <w:r w:rsidR="005E1A9B">
        <w:rPr>
          <w:rFonts w:ascii="Times New Roman" w:hAnsi="Times New Roman" w:cs="Times New Roman"/>
          <w:sz w:val="28"/>
        </w:rPr>
        <w:t xml:space="preserve"> = 0,48, </w:t>
      </w:r>
      <w:r w:rsidRPr="005D2D58">
        <w:rPr>
          <w:rFonts w:ascii="Times New Roman" w:hAnsi="Times New Roman" w:cs="Times New Roman"/>
          <w:sz w:val="28"/>
        </w:rPr>
        <w:t xml:space="preserve">p </w:t>
      </w:r>
      <w:r w:rsidR="005E1A9B">
        <w:rPr>
          <w:rFonts w:ascii="Times New Roman" w:hAnsi="Times New Roman" w:cs="Times New Roman"/>
          <w:sz w:val="28"/>
        </w:rPr>
        <w:t>≤</w:t>
      </w:r>
      <w:r w:rsidR="005E1A9B" w:rsidRPr="005E1A9B">
        <w:rPr>
          <w:rFonts w:ascii="Times New Roman" w:hAnsi="Times New Roman" w:cs="Times New Roman"/>
          <w:sz w:val="28"/>
        </w:rPr>
        <w:t xml:space="preserve"> </w:t>
      </w:r>
      <w:r w:rsidR="005E1A9B">
        <w:rPr>
          <w:rFonts w:ascii="Times New Roman" w:hAnsi="Times New Roman" w:cs="Times New Roman"/>
          <w:sz w:val="28"/>
        </w:rPr>
        <w:t>0,05</w:t>
      </w:r>
      <w:r w:rsidRPr="005D2D58">
        <w:rPr>
          <w:rFonts w:ascii="Times New Roman" w:hAnsi="Times New Roman" w:cs="Times New Roman"/>
          <w:sz w:val="28"/>
        </w:rPr>
        <w:t>). Також виявлено обернено пропорційну залежність між стресом та з</w:t>
      </w:r>
      <w:r w:rsidR="00DC01E2">
        <w:rPr>
          <w:rFonts w:ascii="Times New Roman" w:hAnsi="Times New Roman" w:cs="Times New Roman"/>
          <w:sz w:val="28"/>
        </w:rPr>
        <w:t>агальною задоволеністю життям (r</w:t>
      </w:r>
      <w:r w:rsidR="00DC01E2">
        <w:rPr>
          <w:rFonts w:ascii="Times New Roman" w:hAnsi="Times New Roman" w:cs="Times New Roman"/>
          <w:sz w:val="28"/>
          <w:vertAlign w:val="subscript"/>
          <w:lang w:val="en-US"/>
        </w:rPr>
        <w:t>s</w:t>
      </w:r>
      <w:r w:rsidR="00DC01E2">
        <w:rPr>
          <w:rFonts w:ascii="Times New Roman" w:hAnsi="Times New Roman" w:cs="Times New Roman"/>
          <w:sz w:val="28"/>
        </w:rPr>
        <w:t xml:space="preserve"> = -0,54, p ≤</w:t>
      </w:r>
      <w:r w:rsidR="00DC01E2" w:rsidRPr="00DC01E2">
        <w:rPr>
          <w:rFonts w:ascii="Times New Roman" w:hAnsi="Times New Roman" w:cs="Times New Roman"/>
          <w:sz w:val="28"/>
          <w:lang w:val="ru-RU"/>
        </w:rPr>
        <w:t xml:space="preserve"> </w:t>
      </w:r>
      <w:r w:rsidR="00DC01E2">
        <w:rPr>
          <w:rFonts w:ascii="Times New Roman" w:hAnsi="Times New Roman" w:cs="Times New Roman"/>
          <w:sz w:val="28"/>
        </w:rPr>
        <w:t>0,01) (р</w:t>
      </w:r>
      <w:r w:rsidRPr="005D2D58">
        <w:rPr>
          <w:rFonts w:ascii="Times New Roman" w:hAnsi="Times New Roman" w:cs="Times New Roman"/>
          <w:sz w:val="28"/>
        </w:rPr>
        <w:t>ис. 2.</w:t>
      </w:r>
      <w:r w:rsidR="00DC01E2">
        <w:rPr>
          <w:rFonts w:ascii="Times New Roman" w:hAnsi="Times New Roman" w:cs="Times New Roman"/>
          <w:sz w:val="28"/>
        </w:rPr>
        <w:t>9</w:t>
      </w:r>
      <w:r w:rsidRPr="005D2D58">
        <w:rPr>
          <w:rFonts w:ascii="Times New Roman" w:hAnsi="Times New Roman" w:cs="Times New Roman"/>
          <w:sz w:val="28"/>
        </w:rPr>
        <w:t>).</w:t>
      </w:r>
    </w:p>
    <w:p w:rsidR="00DC01E2" w:rsidRDefault="00DC01E2" w:rsidP="00DC01E2">
      <w:pPr>
        <w:spacing w:after="0" w:line="360" w:lineRule="auto"/>
        <w:jc w:val="both"/>
        <w:rPr>
          <w:rFonts w:ascii="Times New Roman" w:hAnsi="Times New Roman" w:cs="Times New Roman"/>
          <w:sz w:val="28"/>
        </w:rPr>
      </w:pPr>
      <w:r>
        <w:rPr>
          <w:rFonts w:ascii="Times New Roman" w:hAnsi="Times New Roman" w:cs="Times New Roman"/>
          <w:noProof/>
          <w:sz w:val="28"/>
          <w:lang w:eastAsia="uk-UA"/>
        </w:rPr>
        <w:drawing>
          <wp:inline distT="0" distB="0" distL="0" distR="0" wp14:anchorId="6E54E4CF" wp14:editId="49DADE32">
            <wp:extent cx="6120130" cy="4514788"/>
            <wp:effectExtent l="0" t="19050" r="0" b="19685"/>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662A6A" w:rsidRPr="00DC01E2" w:rsidRDefault="005D2D58" w:rsidP="002E6802">
      <w:pPr>
        <w:spacing w:after="0" w:line="360" w:lineRule="auto"/>
        <w:ind w:firstLine="709"/>
        <w:jc w:val="both"/>
        <w:rPr>
          <w:rFonts w:ascii="Times New Roman" w:hAnsi="Times New Roman" w:cs="Times New Roman"/>
          <w:b/>
          <w:sz w:val="28"/>
        </w:rPr>
      </w:pPr>
      <w:r w:rsidRPr="00DC01E2">
        <w:rPr>
          <w:rFonts w:ascii="Times New Roman" w:hAnsi="Times New Roman" w:cs="Times New Roman"/>
          <w:b/>
          <w:sz w:val="28"/>
        </w:rPr>
        <w:t>Рис. 2.</w:t>
      </w:r>
      <w:r w:rsidR="00DC01E2" w:rsidRPr="00DC01E2">
        <w:rPr>
          <w:rFonts w:ascii="Times New Roman" w:hAnsi="Times New Roman" w:cs="Times New Roman"/>
          <w:b/>
          <w:sz w:val="28"/>
        </w:rPr>
        <w:t>9</w:t>
      </w:r>
      <w:r w:rsidRPr="00DC01E2">
        <w:rPr>
          <w:rFonts w:ascii="Times New Roman" w:hAnsi="Times New Roman" w:cs="Times New Roman"/>
          <w:b/>
          <w:sz w:val="28"/>
        </w:rPr>
        <w:t>. Кореляційна плеяда психологічних механізмів впливу стресу у жінок-ветеранів</w:t>
      </w:r>
    </w:p>
    <w:p w:rsidR="00662A6A" w:rsidRDefault="00662A6A" w:rsidP="002E6802">
      <w:pPr>
        <w:spacing w:after="0" w:line="360" w:lineRule="auto"/>
        <w:ind w:firstLine="709"/>
        <w:jc w:val="both"/>
        <w:rPr>
          <w:rFonts w:ascii="Times New Roman" w:hAnsi="Times New Roman" w:cs="Times New Roman"/>
          <w:sz w:val="28"/>
        </w:rPr>
      </w:pPr>
    </w:p>
    <w:p w:rsidR="00276E83" w:rsidRDefault="00276E83" w:rsidP="002E6802">
      <w:pPr>
        <w:spacing w:after="0" w:line="360" w:lineRule="auto"/>
        <w:ind w:firstLine="709"/>
        <w:jc w:val="both"/>
        <w:rPr>
          <w:rFonts w:ascii="Times New Roman" w:hAnsi="Times New Roman" w:cs="Times New Roman"/>
          <w:sz w:val="28"/>
        </w:rPr>
      </w:pPr>
      <w:r w:rsidRPr="00276E83">
        <w:rPr>
          <w:rFonts w:ascii="Times New Roman" w:hAnsi="Times New Roman" w:cs="Times New Roman"/>
          <w:sz w:val="28"/>
        </w:rPr>
        <w:t>Водночас компенсаторні механізми жіночої психіки виявилися напрочуд соціально орієнтованими. Припустимо, що такі показники, як самоефективність, були пов</w:t>
      </w:r>
      <w:r>
        <w:rPr>
          <w:rFonts w:ascii="Times New Roman" w:hAnsi="Times New Roman" w:cs="Times New Roman"/>
          <w:sz w:val="28"/>
        </w:rPr>
        <w:t>’</w:t>
      </w:r>
      <w:r w:rsidRPr="00276E83">
        <w:rPr>
          <w:rFonts w:ascii="Times New Roman" w:hAnsi="Times New Roman" w:cs="Times New Roman"/>
          <w:sz w:val="28"/>
        </w:rPr>
        <w:t>язаними із пошуком допомоги. Виявлено прямопропорційну кореляцію між самоефективністю та готовністю звертатися по емоційну підт</w:t>
      </w:r>
      <w:r>
        <w:rPr>
          <w:rFonts w:ascii="Times New Roman" w:hAnsi="Times New Roman" w:cs="Times New Roman"/>
          <w:sz w:val="28"/>
        </w:rPr>
        <w:t>римку до соціального оточення (r</w:t>
      </w:r>
      <w:r>
        <w:rPr>
          <w:rFonts w:ascii="Times New Roman" w:hAnsi="Times New Roman" w:cs="Times New Roman"/>
          <w:sz w:val="28"/>
          <w:vertAlign w:val="subscript"/>
          <w:lang w:val="en-US"/>
        </w:rPr>
        <w:t>s</w:t>
      </w:r>
      <w:r>
        <w:rPr>
          <w:rFonts w:ascii="Times New Roman" w:hAnsi="Times New Roman" w:cs="Times New Roman"/>
          <w:sz w:val="28"/>
        </w:rPr>
        <w:t xml:space="preserve"> = 0,61, p ≤ 0,01</w:t>
      </w:r>
      <w:r w:rsidRPr="00276E83">
        <w:rPr>
          <w:rFonts w:ascii="Times New Roman" w:hAnsi="Times New Roman" w:cs="Times New Roman"/>
          <w:sz w:val="28"/>
          <w:lang w:val="ru-RU"/>
        </w:rPr>
        <w:t>).</w:t>
      </w:r>
      <w:r w:rsidRPr="00276E83">
        <w:rPr>
          <w:rFonts w:ascii="Times New Roman" w:hAnsi="Times New Roman" w:cs="Times New Roman"/>
          <w:sz w:val="28"/>
        </w:rPr>
        <w:t xml:space="preserve"> Тобто ресурсна жінка-ветеран не боїться відкрито говорити про свої пере</w:t>
      </w:r>
      <w:r w:rsidR="00801A97">
        <w:rPr>
          <w:rFonts w:ascii="Times New Roman" w:hAnsi="Times New Roman" w:cs="Times New Roman"/>
          <w:sz w:val="28"/>
        </w:rPr>
        <w:t>живання. Більше того, виявлено п</w:t>
      </w:r>
      <w:r w:rsidRPr="00276E83">
        <w:rPr>
          <w:rFonts w:ascii="Times New Roman" w:hAnsi="Times New Roman" w:cs="Times New Roman"/>
          <w:sz w:val="28"/>
        </w:rPr>
        <w:t>озитивну залежність між задоволеністю життям та використанням інстру</w:t>
      </w:r>
      <w:r w:rsidR="00801A97">
        <w:rPr>
          <w:rFonts w:ascii="Times New Roman" w:hAnsi="Times New Roman" w:cs="Times New Roman"/>
          <w:sz w:val="28"/>
        </w:rPr>
        <w:t>ментальної підтримки (r</w:t>
      </w:r>
      <w:r w:rsidR="00801A97">
        <w:rPr>
          <w:rFonts w:ascii="Times New Roman" w:hAnsi="Times New Roman" w:cs="Times New Roman"/>
          <w:sz w:val="28"/>
          <w:vertAlign w:val="subscript"/>
          <w:lang w:val="en-US"/>
        </w:rPr>
        <w:t>s</w:t>
      </w:r>
      <w:r w:rsidR="00801A97">
        <w:rPr>
          <w:rFonts w:ascii="Times New Roman" w:hAnsi="Times New Roman" w:cs="Times New Roman"/>
          <w:sz w:val="28"/>
        </w:rPr>
        <w:t xml:space="preserve"> = 0,49, p ≤ 0,05</w:t>
      </w:r>
      <w:r w:rsidRPr="00276E83">
        <w:rPr>
          <w:rFonts w:ascii="Times New Roman" w:hAnsi="Times New Roman" w:cs="Times New Roman"/>
          <w:sz w:val="28"/>
        </w:rPr>
        <w:t>). Це свідчить про те, що задоволені життям жінки</w:t>
      </w:r>
      <w:r w:rsidR="00801A97" w:rsidRPr="00801A97">
        <w:rPr>
          <w:rFonts w:ascii="Times New Roman" w:hAnsi="Times New Roman" w:cs="Times New Roman"/>
          <w:sz w:val="28"/>
        </w:rPr>
        <w:t>-</w:t>
      </w:r>
      <w:r w:rsidR="00801A97">
        <w:rPr>
          <w:rFonts w:ascii="Times New Roman" w:hAnsi="Times New Roman" w:cs="Times New Roman"/>
          <w:sz w:val="28"/>
        </w:rPr>
        <w:t>ветеранки</w:t>
      </w:r>
      <w:r w:rsidRPr="00276E83">
        <w:rPr>
          <w:rFonts w:ascii="Times New Roman" w:hAnsi="Times New Roman" w:cs="Times New Roman"/>
          <w:sz w:val="28"/>
        </w:rPr>
        <w:t xml:space="preserve"> вміють відкрито просити конкретної практичної допомоги у фахівців (соціальних працівників, психологів).</w:t>
      </w:r>
    </w:p>
    <w:p w:rsidR="00321B1F" w:rsidRDefault="00801A97" w:rsidP="002E6802">
      <w:pPr>
        <w:spacing w:after="0" w:line="360" w:lineRule="auto"/>
        <w:ind w:firstLine="709"/>
        <w:jc w:val="both"/>
        <w:rPr>
          <w:rFonts w:ascii="Times New Roman" w:hAnsi="Times New Roman" w:cs="Times New Roman"/>
          <w:sz w:val="28"/>
        </w:rPr>
      </w:pPr>
      <w:r w:rsidRPr="00801A97">
        <w:rPr>
          <w:rFonts w:ascii="Times New Roman" w:hAnsi="Times New Roman" w:cs="Times New Roman"/>
          <w:sz w:val="28"/>
        </w:rPr>
        <w:t>Для комплексного розуміння виявлених гендерних особливостей було здійснено порівняльний синтез отриманих кореляційних матриць. Найбільш контрастні вектори взаємозв</w:t>
      </w:r>
      <w:r w:rsidR="00321B1F">
        <w:rPr>
          <w:rFonts w:ascii="Times New Roman" w:hAnsi="Times New Roman" w:cs="Times New Roman"/>
          <w:sz w:val="28"/>
        </w:rPr>
        <w:t>’</w:t>
      </w:r>
      <w:r w:rsidRPr="00801A97">
        <w:rPr>
          <w:rFonts w:ascii="Times New Roman" w:hAnsi="Times New Roman" w:cs="Times New Roman"/>
          <w:sz w:val="28"/>
        </w:rPr>
        <w:t>язків зведено у таблицю 2.13.</w:t>
      </w:r>
    </w:p>
    <w:p w:rsidR="00321B1F" w:rsidRDefault="00801A97" w:rsidP="00321B1F">
      <w:pPr>
        <w:spacing w:after="0" w:line="360" w:lineRule="auto"/>
        <w:ind w:firstLine="709"/>
        <w:jc w:val="right"/>
        <w:rPr>
          <w:rFonts w:ascii="Times New Roman" w:hAnsi="Times New Roman" w:cs="Times New Roman"/>
          <w:sz w:val="28"/>
        </w:rPr>
      </w:pPr>
      <w:r w:rsidRPr="00801A97">
        <w:rPr>
          <w:rFonts w:ascii="Times New Roman" w:hAnsi="Times New Roman" w:cs="Times New Roman"/>
          <w:sz w:val="28"/>
        </w:rPr>
        <w:t>Таблиця 2.13</w:t>
      </w:r>
    </w:p>
    <w:p w:rsidR="00276E83" w:rsidRDefault="00801A97" w:rsidP="00321B1F">
      <w:pPr>
        <w:spacing w:after="0" w:line="360" w:lineRule="auto"/>
        <w:jc w:val="center"/>
        <w:rPr>
          <w:rFonts w:ascii="Times New Roman" w:hAnsi="Times New Roman" w:cs="Times New Roman"/>
          <w:sz w:val="28"/>
        </w:rPr>
      </w:pPr>
      <w:r w:rsidRPr="00801A97">
        <w:rPr>
          <w:rFonts w:ascii="Times New Roman" w:hAnsi="Times New Roman" w:cs="Times New Roman"/>
          <w:sz w:val="28"/>
        </w:rPr>
        <w:t>Порівняльна характеристика ключових кореляційних векторів реі</w:t>
      </w:r>
      <w:r w:rsidR="00321B1F">
        <w:rPr>
          <w:rFonts w:ascii="Times New Roman" w:hAnsi="Times New Roman" w:cs="Times New Roman"/>
          <w:sz w:val="28"/>
        </w:rPr>
        <w:t xml:space="preserve">нтеграції </w:t>
      </w:r>
      <w:r w:rsidR="00321B1F">
        <w:rPr>
          <w:rFonts w:ascii="Times New Roman" w:hAnsi="Times New Roman" w:cs="Times New Roman"/>
          <w:sz w:val="28"/>
        </w:rPr>
        <w:br/>
        <w:t>(за коефіцієнтом r</w:t>
      </w:r>
      <w:r w:rsidR="00321B1F">
        <w:rPr>
          <w:rFonts w:ascii="Times New Roman" w:hAnsi="Times New Roman" w:cs="Times New Roman"/>
          <w:sz w:val="28"/>
          <w:vertAlign w:val="subscript"/>
          <w:lang w:val="en-US"/>
        </w:rPr>
        <w:t>s</w:t>
      </w:r>
      <w:r w:rsidRPr="00801A97">
        <w:rPr>
          <w:rFonts w:ascii="Times New Roman" w:hAnsi="Times New Roman" w:cs="Times New Roman"/>
          <w:sz w:val="28"/>
        </w:rPr>
        <w:t>)</w:t>
      </w:r>
    </w:p>
    <w:tbl>
      <w:tblPr>
        <w:tblStyle w:val="a8"/>
        <w:tblW w:w="0" w:type="auto"/>
        <w:tblLook w:val="04A0" w:firstRow="1" w:lastRow="0" w:firstColumn="1" w:lastColumn="0" w:noHBand="0" w:noVBand="1"/>
      </w:tblPr>
      <w:tblGrid>
        <w:gridCol w:w="4603"/>
        <w:gridCol w:w="1407"/>
        <w:gridCol w:w="1284"/>
        <w:gridCol w:w="2334"/>
      </w:tblGrid>
      <w:tr w:rsidR="00321B1F" w:rsidTr="00CA7417">
        <w:tc>
          <w:tcPr>
            <w:tcW w:w="4957" w:type="dxa"/>
          </w:tcPr>
          <w:p w:rsidR="00321B1F" w:rsidRPr="00CA7417" w:rsidRDefault="00321B1F" w:rsidP="00CA7417">
            <w:pPr>
              <w:jc w:val="center"/>
              <w:rPr>
                <w:rFonts w:ascii="Times New Roman" w:hAnsi="Times New Roman" w:cs="Times New Roman"/>
                <w:sz w:val="28"/>
                <w:szCs w:val="28"/>
              </w:rPr>
            </w:pPr>
            <w:r w:rsidRPr="00CA7417">
              <w:rPr>
                <w:rFonts w:ascii="Times New Roman" w:hAnsi="Times New Roman" w:cs="Times New Roman"/>
                <w:sz w:val="28"/>
                <w:szCs w:val="28"/>
              </w:rPr>
              <w:t>Вектор психологічного зв'язку</w:t>
            </w:r>
          </w:p>
        </w:tc>
        <w:tc>
          <w:tcPr>
            <w:tcW w:w="1009" w:type="dxa"/>
          </w:tcPr>
          <w:p w:rsidR="00321B1F" w:rsidRPr="00CA7417" w:rsidRDefault="00321B1F" w:rsidP="00CA7417">
            <w:pPr>
              <w:jc w:val="center"/>
              <w:rPr>
                <w:rFonts w:ascii="Times New Roman" w:hAnsi="Times New Roman" w:cs="Times New Roman"/>
                <w:sz w:val="28"/>
                <w:szCs w:val="28"/>
              </w:rPr>
            </w:pPr>
            <w:r w:rsidRPr="00CA7417">
              <w:rPr>
                <w:rFonts w:ascii="Times New Roman" w:hAnsi="Times New Roman" w:cs="Times New Roman"/>
                <w:sz w:val="28"/>
                <w:szCs w:val="28"/>
              </w:rPr>
              <w:t>Чоловіки-ветерани</w:t>
            </w:r>
          </w:p>
        </w:tc>
        <w:tc>
          <w:tcPr>
            <w:tcW w:w="1284" w:type="dxa"/>
          </w:tcPr>
          <w:p w:rsidR="00321B1F" w:rsidRPr="00CA7417" w:rsidRDefault="00321B1F" w:rsidP="00CA7417">
            <w:pPr>
              <w:jc w:val="center"/>
              <w:rPr>
                <w:rFonts w:ascii="Times New Roman" w:hAnsi="Times New Roman" w:cs="Times New Roman"/>
                <w:sz w:val="28"/>
                <w:szCs w:val="28"/>
              </w:rPr>
            </w:pPr>
            <w:r w:rsidRPr="00CA7417">
              <w:rPr>
                <w:rFonts w:ascii="Times New Roman" w:hAnsi="Times New Roman" w:cs="Times New Roman"/>
                <w:sz w:val="28"/>
                <w:szCs w:val="28"/>
              </w:rPr>
              <w:t>Жінки-ветерани</w:t>
            </w:r>
          </w:p>
        </w:tc>
        <w:tc>
          <w:tcPr>
            <w:tcW w:w="2378" w:type="dxa"/>
          </w:tcPr>
          <w:p w:rsidR="00321B1F" w:rsidRPr="00CA7417" w:rsidRDefault="00321B1F" w:rsidP="00CA7417">
            <w:pPr>
              <w:jc w:val="center"/>
              <w:rPr>
                <w:rFonts w:ascii="Times New Roman" w:hAnsi="Times New Roman" w:cs="Times New Roman"/>
                <w:sz w:val="28"/>
                <w:szCs w:val="28"/>
              </w:rPr>
            </w:pPr>
            <w:r w:rsidRPr="00CA7417">
              <w:rPr>
                <w:rFonts w:ascii="Times New Roman" w:hAnsi="Times New Roman" w:cs="Times New Roman"/>
                <w:sz w:val="28"/>
                <w:szCs w:val="28"/>
              </w:rPr>
              <w:t>Специфіка прояву</w:t>
            </w:r>
          </w:p>
        </w:tc>
      </w:tr>
      <w:tr w:rsidR="00321B1F" w:rsidTr="00CA7417">
        <w:tc>
          <w:tcPr>
            <w:tcW w:w="4957" w:type="dxa"/>
          </w:tcPr>
          <w:p w:rsidR="00321B1F" w:rsidRPr="00CA7417" w:rsidRDefault="00872398" w:rsidP="00CA7417">
            <w:pPr>
              <w:jc w:val="center"/>
              <w:rPr>
                <w:rFonts w:ascii="Times New Roman" w:hAnsi="Times New Roman" w:cs="Times New Roman"/>
                <w:sz w:val="28"/>
                <w:szCs w:val="28"/>
              </w:rPr>
            </w:pPr>
            <w:r w:rsidRPr="00CA7417">
              <w:rPr>
                <w:rFonts w:ascii="Times New Roman" w:hAnsi="Times New Roman" w:cs="Times New Roman"/>
                <w:sz w:val="28"/>
                <w:szCs w:val="28"/>
              </w:rPr>
              <w:t>Стрес ↔</w:t>
            </w:r>
            <w:r w:rsidRPr="00CA7417">
              <w:rPr>
                <w:rFonts w:ascii="Times New Roman" w:hAnsi="Times New Roman" w:cs="Times New Roman"/>
                <w:sz w:val="28"/>
                <w:szCs w:val="28"/>
                <w:lang w:val="en-US"/>
              </w:rPr>
              <w:t xml:space="preserve"> </w:t>
            </w:r>
            <w:r w:rsidRPr="00CA7417">
              <w:rPr>
                <w:rFonts w:ascii="Times New Roman" w:hAnsi="Times New Roman" w:cs="Times New Roman"/>
                <w:sz w:val="28"/>
                <w:szCs w:val="28"/>
              </w:rPr>
              <w:t>Вживання психоактивних речовин</w:t>
            </w:r>
          </w:p>
        </w:tc>
        <w:tc>
          <w:tcPr>
            <w:tcW w:w="1009" w:type="dxa"/>
          </w:tcPr>
          <w:p w:rsidR="00321B1F" w:rsidRPr="00CA7417" w:rsidRDefault="007D4A8B" w:rsidP="00CA7417">
            <w:pPr>
              <w:jc w:val="center"/>
              <w:rPr>
                <w:rFonts w:ascii="Times New Roman" w:hAnsi="Times New Roman" w:cs="Times New Roman"/>
                <w:b/>
                <w:sz w:val="28"/>
                <w:szCs w:val="28"/>
                <w:lang w:val="en-US"/>
              </w:rPr>
            </w:pPr>
            <w:r w:rsidRPr="00CA7417">
              <w:rPr>
                <w:rFonts w:ascii="Times New Roman" w:hAnsi="Times New Roman" w:cs="Times New Roman"/>
                <w:b/>
                <w:sz w:val="28"/>
                <w:szCs w:val="28"/>
                <w:lang w:val="en-US"/>
              </w:rPr>
              <w:t>0.68</w:t>
            </w:r>
          </w:p>
        </w:tc>
        <w:tc>
          <w:tcPr>
            <w:tcW w:w="1284"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rPr>
              <w:t>0.21 (незн.)</w:t>
            </w:r>
          </w:p>
        </w:tc>
        <w:tc>
          <w:tcPr>
            <w:tcW w:w="2378"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rPr>
              <w:t>Виражена екстерналізація стресу у чоловіків</w:t>
            </w:r>
          </w:p>
        </w:tc>
      </w:tr>
      <w:tr w:rsidR="00321B1F" w:rsidTr="00CA7417">
        <w:tc>
          <w:tcPr>
            <w:tcW w:w="4957" w:type="dxa"/>
          </w:tcPr>
          <w:p w:rsidR="00321B1F" w:rsidRPr="00CA7417" w:rsidRDefault="00872398" w:rsidP="00CA7417">
            <w:pPr>
              <w:jc w:val="center"/>
              <w:rPr>
                <w:rFonts w:ascii="Times New Roman" w:hAnsi="Times New Roman" w:cs="Times New Roman"/>
                <w:sz w:val="28"/>
                <w:szCs w:val="28"/>
              </w:rPr>
            </w:pPr>
            <w:r w:rsidRPr="00CA7417">
              <w:rPr>
                <w:rFonts w:ascii="Times New Roman" w:hAnsi="Times New Roman" w:cs="Times New Roman"/>
                <w:sz w:val="28"/>
                <w:szCs w:val="28"/>
              </w:rPr>
              <w:t xml:space="preserve">Стрес </w:t>
            </w:r>
            <w:r w:rsidR="007D4A8B" w:rsidRPr="00CA7417">
              <w:rPr>
                <w:rFonts w:ascii="Times New Roman" w:hAnsi="Times New Roman" w:cs="Times New Roman"/>
                <w:sz w:val="28"/>
                <w:szCs w:val="28"/>
              </w:rPr>
              <w:t>↔</w:t>
            </w:r>
            <w:r w:rsidR="007D4A8B" w:rsidRPr="00CA7417">
              <w:rPr>
                <w:rFonts w:ascii="Times New Roman" w:hAnsi="Times New Roman" w:cs="Times New Roman"/>
                <w:sz w:val="28"/>
                <w:szCs w:val="28"/>
                <w:lang w:val="en-US"/>
              </w:rPr>
              <w:t xml:space="preserve"> </w:t>
            </w:r>
            <w:r w:rsidRPr="00CA7417">
              <w:rPr>
                <w:rFonts w:ascii="Times New Roman" w:hAnsi="Times New Roman" w:cs="Times New Roman"/>
                <w:sz w:val="28"/>
                <w:szCs w:val="28"/>
              </w:rPr>
              <w:t>Самозвинувачення</w:t>
            </w:r>
          </w:p>
        </w:tc>
        <w:tc>
          <w:tcPr>
            <w:tcW w:w="1009"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lang w:val="en-US"/>
              </w:rPr>
              <w:t>0.15 (</w:t>
            </w:r>
            <w:r w:rsidRPr="00CA7417">
              <w:rPr>
                <w:rFonts w:ascii="Times New Roman" w:hAnsi="Times New Roman" w:cs="Times New Roman"/>
                <w:sz w:val="28"/>
                <w:szCs w:val="28"/>
              </w:rPr>
              <w:t>незн.)</w:t>
            </w:r>
          </w:p>
        </w:tc>
        <w:tc>
          <w:tcPr>
            <w:tcW w:w="1284" w:type="dxa"/>
          </w:tcPr>
          <w:p w:rsidR="00321B1F" w:rsidRPr="00CA7417" w:rsidRDefault="007D4A8B" w:rsidP="00CA7417">
            <w:pPr>
              <w:jc w:val="center"/>
              <w:rPr>
                <w:rFonts w:ascii="Times New Roman" w:hAnsi="Times New Roman" w:cs="Times New Roman"/>
                <w:b/>
                <w:sz w:val="28"/>
                <w:szCs w:val="28"/>
              </w:rPr>
            </w:pPr>
            <w:r w:rsidRPr="00CA7417">
              <w:rPr>
                <w:rFonts w:ascii="Times New Roman" w:hAnsi="Times New Roman" w:cs="Times New Roman"/>
                <w:b/>
                <w:sz w:val="28"/>
                <w:szCs w:val="28"/>
              </w:rPr>
              <w:t>0.65</w:t>
            </w:r>
          </w:p>
        </w:tc>
        <w:tc>
          <w:tcPr>
            <w:tcW w:w="2378"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rPr>
              <w:t>Глибока інтерналізація та почуття провини у жінок</w:t>
            </w:r>
          </w:p>
        </w:tc>
      </w:tr>
      <w:tr w:rsidR="00321B1F" w:rsidTr="00CA7417">
        <w:tc>
          <w:tcPr>
            <w:tcW w:w="4957" w:type="dxa"/>
          </w:tcPr>
          <w:p w:rsidR="00321B1F" w:rsidRPr="00CA7417" w:rsidRDefault="00872398" w:rsidP="00CA7417">
            <w:pPr>
              <w:jc w:val="center"/>
              <w:rPr>
                <w:rFonts w:ascii="Times New Roman" w:hAnsi="Times New Roman" w:cs="Times New Roman"/>
                <w:sz w:val="28"/>
                <w:szCs w:val="28"/>
              </w:rPr>
            </w:pPr>
            <w:r w:rsidRPr="00CA7417">
              <w:rPr>
                <w:rFonts w:ascii="Times New Roman" w:hAnsi="Times New Roman" w:cs="Times New Roman"/>
                <w:sz w:val="28"/>
                <w:szCs w:val="28"/>
              </w:rPr>
              <w:t xml:space="preserve">Самоефективність </w:t>
            </w:r>
            <w:r w:rsidR="007D4A8B" w:rsidRPr="00CA7417">
              <w:rPr>
                <w:rFonts w:ascii="Times New Roman" w:hAnsi="Times New Roman" w:cs="Times New Roman"/>
                <w:sz w:val="28"/>
                <w:szCs w:val="28"/>
              </w:rPr>
              <w:t>↔</w:t>
            </w:r>
            <w:r w:rsidR="007D4A8B" w:rsidRPr="00CA7417">
              <w:rPr>
                <w:rFonts w:ascii="Times New Roman" w:hAnsi="Times New Roman" w:cs="Times New Roman"/>
                <w:sz w:val="28"/>
                <w:szCs w:val="28"/>
                <w:lang w:val="en-US"/>
              </w:rPr>
              <w:t xml:space="preserve"> </w:t>
            </w:r>
            <w:r w:rsidRPr="00CA7417">
              <w:rPr>
                <w:rFonts w:ascii="Times New Roman" w:hAnsi="Times New Roman" w:cs="Times New Roman"/>
                <w:sz w:val="28"/>
                <w:szCs w:val="28"/>
              </w:rPr>
              <w:t>Використання емоційної підтримки</w:t>
            </w:r>
          </w:p>
        </w:tc>
        <w:tc>
          <w:tcPr>
            <w:tcW w:w="1009"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rPr>
              <w:t>0.12 (незн.)</w:t>
            </w:r>
          </w:p>
        </w:tc>
        <w:tc>
          <w:tcPr>
            <w:tcW w:w="1284" w:type="dxa"/>
          </w:tcPr>
          <w:p w:rsidR="00321B1F" w:rsidRPr="00CA7417" w:rsidRDefault="007D4A8B" w:rsidP="00CA7417">
            <w:pPr>
              <w:jc w:val="center"/>
              <w:rPr>
                <w:rFonts w:ascii="Times New Roman" w:hAnsi="Times New Roman" w:cs="Times New Roman"/>
                <w:b/>
                <w:sz w:val="28"/>
                <w:szCs w:val="28"/>
              </w:rPr>
            </w:pPr>
            <w:r w:rsidRPr="00CA7417">
              <w:rPr>
                <w:rFonts w:ascii="Times New Roman" w:hAnsi="Times New Roman" w:cs="Times New Roman"/>
                <w:b/>
                <w:sz w:val="28"/>
                <w:szCs w:val="28"/>
              </w:rPr>
              <w:t>0.61</w:t>
            </w:r>
          </w:p>
        </w:tc>
        <w:tc>
          <w:tcPr>
            <w:tcW w:w="2378" w:type="dxa"/>
          </w:tcPr>
          <w:p w:rsidR="00321B1F" w:rsidRPr="00CA7417" w:rsidRDefault="00CA7417" w:rsidP="00CA7417">
            <w:pPr>
              <w:jc w:val="center"/>
              <w:rPr>
                <w:rFonts w:ascii="Times New Roman" w:hAnsi="Times New Roman" w:cs="Times New Roman"/>
                <w:sz w:val="28"/>
                <w:szCs w:val="28"/>
              </w:rPr>
            </w:pPr>
            <w:r w:rsidRPr="00CA7417">
              <w:rPr>
                <w:rFonts w:ascii="Times New Roman" w:hAnsi="Times New Roman" w:cs="Times New Roman"/>
                <w:sz w:val="28"/>
                <w:szCs w:val="28"/>
              </w:rPr>
              <w:t>Соціальна відкритість жінок як ресурс адаптації</w:t>
            </w:r>
          </w:p>
        </w:tc>
      </w:tr>
      <w:tr w:rsidR="00321B1F" w:rsidTr="00CA7417">
        <w:tc>
          <w:tcPr>
            <w:tcW w:w="4957" w:type="dxa"/>
          </w:tcPr>
          <w:p w:rsidR="00321B1F" w:rsidRPr="00CA7417" w:rsidRDefault="00872398" w:rsidP="00CA7417">
            <w:pPr>
              <w:jc w:val="center"/>
              <w:rPr>
                <w:rFonts w:ascii="Times New Roman" w:hAnsi="Times New Roman" w:cs="Times New Roman"/>
                <w:sz w:val="28"/>
                <w:szCs w:val="28"/>
              </w:rPr>
            </w:pPr>
            <w:r w:rsidRPr="00CA7417">
              <w:rPr>
                <w:rFonts w:ascii="Times New Roman" w:hAnsi="Times New Roman" w:cs="Times New Roman"/>
                <w:sz w:val="28"/>
                <w:szCs w:val="28"/>
              </w:rPr>
              <w:t xml:space="preserve">Стрес </w:t>
            </w:r>
            <w:r w:rsidR="007D4A8B" w:rsidRPr="00CA7417">
              <w:rPr>
                <w:rFonts w:ascii="Times New Roman" w:hAnsi="Times New Roman" w:cs="Times New Roman"/>
                <w:sz w:val="28"/>
                <w:szCs w:val="28"/>
              </w:rPr>
              <w:t>↔</w:t>
            </w:r>
            <w:r w:rsidR="007D4A8B" w:rsidRPr="00CA7417">
              <w:rPr>
                <w:rFonts w:ascii="Times New Roman" w:hAnsi="Times New Roman" w:cs="Times New Roman"/>
                <w:sz w:val="28"/>
                <w:szCs w:val="28"/>
                <w:lang w:val="en-US"/>
              </w:rPr>
              <w:t xml:space="preserve"> </w:t>
            </w:r>
            <w:r w:rsidRPr="00CA7417">
              <w:rPr>
                <w:rFonts w:ascii="Times New Roman" w:hAnsi="Times New Roman" w:cs="Times New Roman"/>
                <w:sz w:val="28"/>
                <w:szCs w:val="28"/>
              </w:rPr>
              <w:t>Поведінкове відсторонення</w:t>
            </w:r>
          </w:p>
        </w:tc>
        <w:tc>
          <w:tcPr>
            <w:tcW w:w="1009" w:type="dxa"/>
          </w:tcPr>
          <w:p w:rsidR="00321B1F" w:rsidRPr="00CA7417" w:rsidRDefault="007D4A8B" w:rsidP="00CA7417">
            <w:pPr>
              <w:jc w:val="center"/>
              <w:rPr>
                <w:rFonts w:ascii="Times New Roman" w:hAnsi="Times New Roman" w:cs="Times New Roman"/>
                <w:b/>
                <w:sz w:val="28"/>
                <w:szCs w:val="28"/>
              </w:rPr>
            </w:pPr>
            <w:r w:rsidRPr="00CA7417">
              <w:rPr>
                <w:rFonts w:ascii="Times New Roman" w:hAnsi="Times New Roman" w:cs="Times New Roman"/>
                <w:b/>
                <w:sz w:val="28"/>
                <w:szCs w:val="28"/>
              </w:rPr>
              <w:t>0.59</w:t>
            </w:r>
          </w:p>
        </w:tc>
        <w:tc>
          <w:tcPr>
            <w:tcW w:w="1284" w:type="dxa"/>
          </w:tcPr>
          <w:p w:rsidR="00321B1F" w:rsidRPr="00CA7417" w:rsidRDefault="007D4A8B" w:rsidP="00CA7417">
            <w:pPr>
              <w:jc w:val="center"/>
              <w:rPr>
                <w:rFonts w:ascii="Times New Roman" w:hAnsi="Times New Roman" w:cs="Times New Roman"/>
                <w:sz w:val="28"/>
                <w:szCs w:val="28"/>
              </w:rPr>
            </w:pPr>
            <w:r w:rsidRPr="00CA7417">
              <w:rPr>
                <w:rFonts w:ascii="Times New Roman" w:hAnsi="Times New Roman" w:cs="Times New Roman"/>
                <w:sz w:val="28"/>
                <w:szCs w:val="28"/>
              </w:rPr>
              <w:t>0.18 (незн.)</w:t>
            </w:r>
          </w:p>
        </w:tc>
        <w:tc>
          <w:tcPr>
            <w:tcW w:w="2378" w:type="dxa"/>
          </w:tcPr>
          <w:p w:rsidR="00321B1F" w:rsidRPr="00CA7417" w:rsidRDefault="00CA7417" w:rsidP="00CA7417">
            <w:pPr>
              <w:jc w:val="center"/>
              <w:rPr>
                <w:rFonts w:ascii="Times New Roman" w:hAnsi="Times New Roman" w:cs="Times New Roman"/>
                <w:sz w:val="28"/>
                <w:szCs w:val="28"/>
              </w:rPr>
            </w:pPr>
            <w:r w:rsidRPr="00CA7417">
              <w:rPr>
                <w:rFonts w:ascii="Times New Roman" w:hAnsi="Times New Roman" w:cs="Times New Roman"/>
                <w:sz w:val="28"/>
                <w:szCs w:val="28"/>
              </w:rPr>
              <w:t>Схильність чоловіків до соціальної капітуляції</w:t>
            </w:r>
          </w:p>
        </w:tc>
      </w:tr>
    </w:tbl>
    <w:p w:rsidR="00321B1F" w:rsidRDefault="00321B1F" w:rsidP="002E6802">
      <w:pPr>
        <w:spacing w:after="0" w:line="360" w:lineRule="auto"/>
        <w:ind w:firstLine="709"/>
        <w:jc w:val="both"/>
        <w:rPr>
          <w:rFonts w:ascii="Times New Roman" w:hAnsi="Times New Roman" w:cs="Times New Roman"/>
          <w:sz w:val="28"/>
        </w:rPr>
      </w:pPr>
    </w:p>
    <w:p w:rsidR="00334CC0" w:rsidRDefault="00CA7417" w:rsidP="002E6802">
      <w:pPr>
        <w:spacing w:after="0" w:line="360" w:lineRule="auto"/>
        <w:ind w:firstLine="709"/>
        <w:jc w:val="both"/>
        <w:rPr>
          <w:rFonts w:ascii="Times New Roman" w:hAnsi="Times New Roman" w:cs="Times New Roman"/>
          <w:sz w:val="28"/>
        </w:rPr>
      </w:pPr>
      <w:r w:rsidRPr="00CA7417">
        <w:rPr>
          <w:rFonts w:ascii="Times New Roman" w:hAnsi="Times New Roman" w:cs="Times New Roman"/>
          <w:sz w:val="28"/>
        </w:rPr>
        <w:t xml:space="preserve">Дані таблиці 2.13 остаточно доводять, що одні й ті самі зовнішні події (демобілізація та повернення до </w:t>
      </w:r>
      <w:r w:rsidR="00423027">
        <w:rPr>
          <w:rFonts w:ascii="Times New Roman" w:hAnsi="Times New Roman" w:cs="Times New Roman"/>
          <w:sz w:val="28"/>
        </w:rPr>
        <w:t>у</w:t>
      </w:r>
      <w:r w:rsidRPr="00CA7417">
        <w:rPr>
          <w:rFonts w:ascii="Times New Roman" w:hAnsi="Times New Roman" w:cs="Times New Roman"/>
          <w:sz w:val="28"/>
        </w:rPr>
        <w:t>мов</w:t>
      </w:r>
      <w:r w:rsidR="00423027">
        <w:rPr>
          <w:rFonts w:ascii="Times New Roman" w:hAnsi="Times New Roman" w:cs="Times New Roman"/>
          <w:sz w:val="28"/>
        </w:rPr>
        <w:t xml:space="preserve"> цивільного життя</w:t>
      </w:r>
      <w:r w:rsidRPr="00CA7417">
        <w:rPr>
          <w:rFonts w:ascii="Times New Roman" w:hAnsi="Times New Roman" w:cs="Times New Roman"/>
          <w:sz w:val="28"/>
        </w:rPr>
        <w:t xml:space="preserve">) запускають у чоловіків та жінок кардинально різні психологічні сценарії. Чоловіча модель реінтеграції розгортається переважно за вектором «Стрес </w:t>
      </w:r>
      <w:r w:rsidR="00423027">
        <w:rPr>
          <w:rFonts w:ascii="Times New Roman" w:hAnsi="Times New Roman" w:cs="Times New Roman"/>
          <w:sz w:val="28"/>
        </w:rPr>
        <w:t>↔</w:t>
      </w:r>
      <w:r w:rsidRPr="00CA7417">
        <w:rPr>
          <w:rFonts w:ascii="Times New Roman" w:hAnsi="Times New Roman" w:cs="Times New Roman"/>
          <w:sz w:val="28"/>
        </w:rPr>
        <w:t xml:space="preserve"> Соціальна ізоляція </w:t>
      </w:r>
      <w:r w:rsidR="00423027">
        <w:rPr>
          <w:rFonts w:ascii="Times New Roman" w:hAnsi="Times New Roman" w:cs="Times New Roman"/>
          <w:sz w:val="28"/>
        </w:rPr>
        <w:t>↔</w:t>
      </w:r>
      <w:r w:rsidRPr="00CA7417">
        <w:rPr>
          <w:rFonts w:ascii="Times New Roman" w:hAnsi="Times New Roman" w:cs="Times New Roman"/>
          <w:sz w:val="28"/>
        </w:rPr>
        <w:t xml:space="preserve"> Адикція». Страх втратити маскулінне обличчя та здатися слабким змушує чоловіків приховувати свої справжні проблеми. У свою чергу, жіноча модель функціонує за вектором «Стрес </w:t>
      </w:r>
      <w:r w:rsidR="00423027">
        <w:rPr>
          <w:rFonts w:ascii="Times New Roman" w:hAnsi="Times New Roman" w:cs="Times New Roman"/>
          <w:sz w:val="28"/>
        </w:rPr>
        <w:t>↔</w:t>
      </w:r>
      <w:r w:rsidRPr="00CA7417">
        <w:rPr>
          <w:rFonts w:ascii="Times New Roman" w:hAnsi="Times New Roman" w:cs="Times New Roman"/>
          <w:sz w:val="28"/>
        </w:rPr>
        <w:t xml:space="preserve"> Самозвинувачення </w:t>
      </w:r>
      <w:r w:rsidR="00423027">
        <w:rPr>
          <w:rFonts w:ascii="Times New Roman" w:hAnsi="Times New Roman" w:cs="Times New Roman"/>
          <w:sz w:val="28"/>
        </w:rPr>
        <w:t xml:space="preserve">↔ </w:t>
      </w:r>
      <w:r w:rsidRPr="00CA7417">
        <w:rPr>
          <w:rFonts w:ascii="Times New Roman" w:hAnsi="Times New Roman" w:cs="Times New Roman"/>
          <w:sz w:val="28"/>
        </w:rPr>
        <w:t>Пошук соціальної підтримки». Відсутність жорстких гендерних заборон на прояв емоцій дозволяє жінкам ефективно долати кризу завдяки відкритому спілкуванню.</w:t>
      </w:r>
    </w:p>
    <w:p w:rsidR="00321B1F" w:rsidRDefault="00334CC0"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чином, п</w:t>
      </w:r>
      <w:r w:rsidR="00CA7417" w:rsidRPr="00CA7417">
        <w:rPr>
          <w:rFonts w:ascii="Times New Roman" w:hAnsi="Times New Roman" w:cs="Times New Roman"/>
          <w:sz w:val="28"/>
        </w:rPr>
        <w:t>ідсумовуючи результати кореляційного аналізу, з</w:t>
      </w:r>
      <w:r>
        <w:rPr>
          <w:rFonts w:ascii="Times New Roman" w:hAnsi="Times New Roman" w:cs="Times New Roman"/>
          <w:sz w:val="28"/>
        </w:rPr>
        <w:t>’яс</w:t>
      </w:r>
      <w:r w:rsidR="00CA7417" w:rsidRPr="00CA7417">
        <w:rPr>
          <w:rFonts w:ascii="Times New Roman" w:hAnsi="Times New Roman" w:cs="Times New Roman"/>
          <w:sz w:val="28"/>
        </w:rPr>
        <w:t xml:space="preserve">овано, що гіпотеза емпіричного дослідження знайшла своє повне статистичне підтвердження. Встановлені структурні закономірності остаточно доводять неможливість застосування єдиного, стандартизованого підходу до психологічної реабілітації ветеранів. Отримані дані виступають надійною </w:t>
      </w:r>
      <w:r>
        <w:rPr>
          <w:rFonts w:ascii="Times New Roman" w:hAnsi="Times New Roman" w:cs="Times New Roman"/>
          <w:sz w:val="28"/>
        </w:rPr>
        <w:t>основою</w:t>
      </w:r>
      <w:r w:rsidR="00CA7417" w:rsidRPr="00CA7417">
        <w:rPr>
          <w:rFonts w:ascii="Times New Roman" w:hAnsi="Times New Roman" w:cs="Times New Roman"/>
          <w:sz w:val="28"/>
        </w:rPr>
        <w:t xml:space="preserve"> для переходу до розробки конкретних, гендерно-орієнтованих практичних рекомендацій щодо супроводу </w:t>
      </w:r>
      <w:r w:rsidR="00044AD2">
        <w:rPr>
          <w:rFonts w:ascii="Times New Roman" w:hAnsi="Times New Roman" w:cs="Times New Roman"/>
          <w:sz w:val="28"/>
        </w:rPr>
        <w:t>процесу реінтеграції ветеранів і ветеранок у цивільне життя.</w:t>
      </w:r>
    </w:p>
    <w:p w:rsidR="00044AD2" w:rsidRDefault="00044AD2" w:rsidP="002E6802">
      <w:pPr>
        <w:spacing w:after="0" w:line="360" w:lineRule="auto"/>
        <w:ind w:firstLine="709"/>
        <w:jc w:val="both"/>
        <w:rPr>
          <w:rFonts w:ascii="Times New Roman" w:hAnsi="Times New Roman" w:cs="Times New Roman"/>
          <w:sz w:val="28"/>
        </w:rPr>
      </w:pPr>
    </w:p>
    <w:p w:rsidR="00044AD2" w:rsidRDefault="00044AD2" w:rsidP="002E6802">
      <w:pPr>
        <w:spacing w:after="0" w:line="360" w:lineRule="auto"/>
        <w:ind w:firstLine="709"/>
        <w:jc w:val="both"/>
        <w:rPr>
          <w:rFonts w:ascii="Times New Roman" w:hAnsi="Times New Roman" w:cs="Times New Roman"/>
          <w:sz w:val="28"/>
        </w:rPr>
      </w:pPr>
    </w:p>
    <w:p w:rsidR="002E6802" w:rsidRPr="006624B2" w:rsidRDefault="002E6802" w:rsidP="002E6802">
      <w:pPr>
        <w:spacing w:after="0" w:line="360" w:lineRule="auto"/>
        <w:ind w:firstLine="709"/>
        <w:jc w:val="both"/>
        <w:rPr>
          <w:rFonts w:ascii="Times New Roman" w:hAnsi="Times New Roman" w:cs="Times New Roman"/>
          <w:b/>
          <w:sz w:val="28"/>
        </w:rPr>
      </w:pPr>
      <w:r w:rsidRPr="006624B2">
        <w:rPr>
          <w:rFonts w:ascii="Times New Roman" w:hAnsi="Times New Roman" w:cs="Times New Roman"/>
          <w:b/>
          <w:sz w:val="28"/>
        </w:rPr>
        <w:t>2.4. Практичні рекомендації щодо психологічної підтримки реінтеграції ветеранів з урахуванням гендерних особливостей</w:t>
      </w:r>
    </w:p>
    <w:p w:rsidR="006624B2" w:rsidRDefault="006624B2" w:rsidP="002E6802">
      <w:pPr>
        <w:spacing w:after="0" w:line="360" w:lineRule="auto"/>
        <w:ind w:firstLine="709"/>
        <w:jc w:val="both"/>
        <w:rPr>
          <w:rFonts w:ascii="Times New Roman" w:hAnsi="Times New Roman" w:cs="Times New Roman"/>
          <w:sz w:val="28"/>
        </w:rPr>
      </w:pPr>
    </w:p>
    <w:p w:rsidR="006624B2" w:rsidRDefault="00573D36" w:rsidP="002E6802">
      <w:pPr>
        <w:spacing w:after="0" w:line="360" w:lineRule="auto"/>
        <w:ind w:firstLine="709"/>
        <w:jc w:val="both"/>
        <w:rPr>
          <w:rFonts w:ascii="Times New Roman" w:hAnsi="Times New Roman" w:cs="Times New Roman"/>
          <w:sz w:val="28"/>
        </w:rPr>
      </w:pPr>
      <w:r w:rsidRPr="00573D36">
        <w:rPr>
          <w:rFonts w:ascii="Times New Roman" w:hAnsi="Times New Roman" w:cs="Times New Roman"/>
          <w:sz w:val="28"/>
        </w:rPr>
        <w:t xml:space="preserve">Узагальнення результатів емпіричного дослідження, викладених у попередніх підрозділах, дозволяє перейти від етапу констатації фактів до розробки конкретних прикладних механізмів психологічної допомоги. Проведений кореляційний аналіз беззаперечно довів, що уніфіковані, стандартизовані протоколи реабілітації є недостатньо ефективними, оскільки чоловіки та жінки-ветерани використовують кардинально різні копінг-стратегії та стикаються з відмінними соціальними бар’єрами. Відповідно, система психологічного супроводу </w:t>
      </w:r>
      <w:r w:rsidR="009414AF">
        <w:rPr>
          <w:rFonts w:ascii="Times New Roman" w:hAnsi="Times New Roman" w:cs="Times New Roman"/>
          <w:sz w:val="28"/>
        </w:rPr>
        <w:t>ветеранів</w:t>
      </w:r>
      <w:r w:rsidRPr="00573D36">
        <w:rPr>
          <w:rFonts w:ascii="Times New Roman" w:hAnsi="Times New Roman" w:cs="Times New Roman"/>
          <w:sz w:val="28"/>
        </w:rPr>
        <w:t xml:space="preserve"> має бути гнучкою, багаторівневою та чітко диференційованою за гендерною ознакою.</w:t>
      </w:r>
    </w:p>
    <w:p w:rsidR="006624B2" w:rsidRPr="0099730E" w:rsidRDefault="0099730E" w:rsidP="002E6802">
      <w:pPr>
        <w:spacing w:after="0" w:line="360" w:lineRule="auto"/>
        <w:ind w:firstLine="709"/>
        <w:jc w:val="both"/>
        <w:rPr>
          <w:rFonts w:ascii="Times New Roman" w:hAnsi="Times New Roman" w:cs="Times New Roman"/>
          <w:b/>
          <w:i/>
          <w:sz w:val="28"/>
        </w:rPr>
      </w:pPr>
      <w:r w:rsidRPr="0099730E">
        <w:rPr>
          <w:rFonts w:ascii="Times New Roman" w:hAnsi="Times New Roman" w:cs="Times New Roman"/>
          <w:b/>
          <w:i/>
          <w:sz w:val="28"/>
        </w:rPr>
        <w:t>Специфіка психологічної роботи з чоловіками-ветеранами</w:t>
      </w:r>
    </w:p>
    <w:p w:rsidR="006624B2" w:rsidRDefault="0099730E" w:rsidP="002E6802">
      <w:pPr>
        <w:spacing w:after="0" w:line="360" w:lineRule="auto"/>
        <w:ind w:firstLine="709"/>
        <w:jc w:val="both"/>
        <w:rPr>
          <w:rFonts w:ascii="Times New Roman" w:hAnsi="Times New Roman" w:cs="Times New Roman"/>
          <w:sz w:val="28"/>
        </w:rPr>
      </w:pPr>
      <w:r w:rsidRPr="0099730E">
        <w:rPr>
          <w:rFonts w:ascii="Times New Roman" w:hAnsi="Times New Roman" w:cs="Times New Roman"/>
          <w:sz w:val="28"/>
        </w:rPr>
        <w:t>Як було встановлено під час математико-статистичного аналізу, ключовою загрозою для реінтеграції чоловіків є екстерналізація стресу, яка найчастіше проявляється через соціальну ізоляцію та вживання психоактивних речовин. Сильний прямий кореляційний зв</w:t>
      </w:r>
      <w:r w:rsidR="001F3CF8">
        <w:rPr>
          <w:rFonts w:ascii="Times New Roman" w:hAnsi="Times New Roman" w:cs="Times New Roman"/>
          <w:sz w:val="28"/>
        </w:rPr>
        <w:t>’</w:t>
      </w:r>
      <w:r w:rsidRPr="0099730E">
        <w:rPr>
          <w:rFonts w:ascii="Times New Roman" w:hAnsi="Times New Roman" w:cs="Times New Roman"/>
          <w:sz w:val="28"/>
        </w:rPr>
        <w:t xml:space="preserve">язок між рівнем напруги та адиктивною </w:t>
      </w:r>
      <w:r w:rsidR="001F3CF8">
        <w:rPr>
          <w:rFonts w:ascii="Times New Roman" w:hAnsi="Times New Roman" w:cs="Times New Roman"/>
          <w:sz w:val="28"/>
        </w:rPr>
        <w:t>поведінкою (r</w:t>
      </w:r>
      <w:r w:rsidR="001F3CF8">
        <w:rPr>
          <w:rFonts w:ascii="Times New Roman" w:hAnsi="Times New Roman" w:cs="Times New Roman"/>
          <w:sz w:val="28"/>
          <w:vertAlign w:val="subscript"/>
          <w:lang w:val="en-US"/>
        </w:rPr>
        <w:t>s</w:t>
      </w:r>
      <w:r w:rsidR="001F3CF8">
        <w:rPr>
          <w:rFonts w:ascii="Times New Roman" w:hAnsi="Times New Roman" w:cs="Times New Roman"/>
          <w:sz w:val="28"/>
        </w:rPr>
        <w:t xml:space="preserve"> = 0,68)</w:t>
      </w:r>
      <w:r w:rsidRPr="0099730E">
        <w:rPr>
          <w:rFonts w:ascii="Times New Roman" w:hAnsi="Times New Roman" w:cs="Times New Roman"/>
          <w:sz w:val="28"/>
        </w:rPr>
        <w:t xml:space="preserve"> свідчить про те, що чоловіки використовують хімічні речовини як дисфункціональний засіб «самолікування». З огляду на це, першочерговим напрямом роботи фахівців має стати боротьба із залежностями.</w:t>
      </w:r>
    </w:p>
    <w:p w:rsidR="00CA4845" w:rsidRPr="00CA4845" w:rsidRDefault="00CA4845" w:rsidP="00A24E6D">
      <w:pPr>
        <w:spacing w:after="0" w:line="360" w:lineRule="auto"/>
        <w:ind w:firstLine="709"/>
        <w:jc w:val="both"/>
        <w:rPr>
          <w:rFonts w:ascii="Times New Roman" w:hAnsi="Times New Roman" w:cs="Times New Roman"/>
          <w:sz w:val="28"/>
        </w:rPr>
      </w:pPr>
      <w:r w:rsidRPr="00CA4845">
        <w:rPr>
          <w:rFonts w:ascii="Times New Roman" w:hAnsi="Times New Roman" w:cs="Times New Roman"/>
          <w:sz w:val="28"/>
        </w:rPr>
        <w:t>У цьому контексті надзвичайн</w:t>
      </w:r>
      <w:r w:rsidR="00A24E6D">
        <w:rPr>
          <w:rFonts w:ascii="Times New Roman" w:hAnsi="Times New Roman" w:cs="Times New Roman"/>
          <w:sz w:val="28"/>
        </w:rPr>
        <w:t>о актуальними є напрацювання П.</w:t>
      </w:r>
      <w:r w:rsidRPr="00CA4845">
        <w:rPr>
          <w:rFonts w:ascii="Times New Roman" w:hAnsi="Times New Roman" w:cs="Times New Roman"/>
          <w:sz w:val="28"/>
        </w:rPr>
        <w:t xml:space="preserve"> Козири щодо психоедукаційної роботи з колишніми військовослужбовцями</w:t>
      </w:r>
      <w:r w:rsidR="00332CE9">
        <w:rPr>
          <w:rFonts w:ascii="Times New Roman" w:hAnsi="Times New Roman" w:cs="Times New Roman"/>
          <w:sz w:val="28"/>
        </w:rPr>
        <w:t xml:space="preserve"> [</w:t>
      </w:r>
      <w:r w:rsidR="00853285">
        <w:rPr>
          <w:rFonts w:ascii="Times New Roman" w:hAnsi="Times New Roman" w:cs="Times New Roman"/>
          <w:sz w:val="28"/>
        </w:rPr>
        <w:t>13</w:t>
      </w:r>
      <w:r w:rsidR="00332CE9">
        <w:rPr>
          <w:rFonts w:ascii="Times New Roman" w:hAnsi="Times New Roman" w:cs="Times New Roman"/>
          <w:sz w:val="28"/>
        </w:rPr>
        <w:t>]</w:t>
      </w:r>
      <w:r w:rsidRPr="00CA4845">
        <w:rPr>
          <w:rFonts w:ascii="Times New Roman" w:hAnsi="Times New Roman" w:cs="Times New Roman"/>
          <w:sz w:val="28"/>
        </w:rPr>
        <w:t>. Відповідно до МКХ-10, розлади психіки та поведінки внаслідок вживання ПАР формують стійку залежність. У суспільстві, а часто і серед самих ветеранів та їхніх родин, побутує небезпечний міф про те, що медикаментозна дезінтоксикаційна терапія (крапельниці, виведення з абстинентного синдрому) зда</w:t>
      </w:r>
      <w:r w:rsidR="00A24E6D">
        <w:rPr>
          <w:rFonts w:ascii="Times New Roman" w:hAnsi="Times New Roman" w:cs="Times New Roman"/>
          <w:sz w:val="28"/>
        </w:rPr>
        <w:t>тна повністю вилікувати людину.</w:t>
      </w:r>
    </w:p>
    <w:p w:rsidR="00CA4845" w:rsidRPr="00CA4845" w:rsidRDefault="00CA4845" w:rsidP="00F11D6A">
      <w:pPr>
        <w:spacing w:after="0" w:line="360" w:lineRule="auto"/>
        <w:ind w:firstLine="709"/>
        <w:jc w:val="both"/>
        <w:rPr>
          <w:rFonts w:ascii="Times New Roman" w:hAnsi="Times New Roman" w:cs="Times New Roman"/>
          <w:sz w:val="28"/>
        </w:rPr>
      </w:pPr>
      <w:r w:rsidRPr="00CA4845">
        <w:rPr>
          <w:rFonts w:ascii="Times New Roman" w:hAnsi="Times New Roman" w:cs="Times New Roman"/>
          <w:sz w:val="28"/>
        </w:rPr>
        <w:t>Прот</w:t>
      </w:r>
      <w:r w:rsidR="00A24E6D">
        <w:rPr>
          <w:rFonts w:ascii="Times New Roman" w:hAnsi="Times New Roman" w:cs="Times New Roman"/>
          <w:sz w:val="28"/>
        </w:rPr>
        <w:t>е, спираючись на дослідження П.</w:t>
      </w:r>
      <w:r w:rsidRPr="00CA4845">
        <w:rPr>
          <w:rFonts w:ascii="Times New Roman" w:hAnsi="Times New Roman" w:cs="Times New Roman"/>
          <w:sz w:val="28"/>
        </w:rPr>
        <w:t xml:space="preserve"> Козири, слід наголосити: медикаментозне втручання, яке триває в середньому 5</w:t>
      </w:r>
      <w:r w:rsidR="00A24E6D">
        <w:rPr>
          <w:rFonts w:ascii="Times New Roman" w:hAnsi="Times New Roman" w:cs="Times New Roman"/>
          <w:sz w:val="28"/>
        </w:rPr>
        <w:t>-</w:t>
      </w:r>
      <w:r w:rsidRPr="00CA4845">
        <w:rPr>
          <w:rFonts w:ascii="Times New Roman" w:hAnsi="Times New Roman" w:cs="Times New Roman"/>
          <w:sz w:val="28"/>
        </w:rPr>
        <w:t>14 днів, знімає виключно фіз</w:t>
      </w:r>
      <w:r w:rsidR="00F11D6A">
        <w:rPr>
          <w:rFonts w:ascii="Times New Roman" w:hAnsi="Times New Roman" w:cs="Times New Roman"/>
          <w:sz w:val="28"/>
        </w:rPr>
        <w:t xml:space="preserve">ичну складову хвороби («ломку»). </w:t>
      </w:r>
      <w:r w:rsidRPr="00CA4845">
        <w:rPr>
          <w:rFonts w:ascii="Times New Roman" w:hAnsi="Times New Roman" w:cs="Times New Roman"/>
          <w:sz w:val="28"/>
        </w:rPr>
        <w:t>Це лише початковий етап. Справжня залежність формується на психологічному рівні через толерантність організму до викидів дофаміну та потребу відновлювати стан розслаблення. Тому після завершення медичного детоксу процес має перейти у стадію тривалого психологічного «відновлення», адже без роботи з мисленням статистика невблаганна – 98</w:t>
      </w:r>
      <w:r w:rsidR="00F11D6A">
        <w:rPr>
          <w:rFonts w:ascii="Times New Roman" w:hAnsi="Times New Roman" w:cs="Times New Roman"/>
          <w:sz w:val="28"/>
        </w:rPr>
        <w:t>% осіб повертаються до вживання [</w:t>
      </w:r>
      <w:r w:rsidR="00853285">
        <w:rPr>
          <w:rFonts w:ascii="Times New Roman" w:hAnsi="Times New Roman" w:cs="Times New Roman"/>
          <w:sz w:val="28"/>
        </w:rPr>
        <w:t>13</w:t>
      </w:r>
      <w:r w:rsidR="00F11D6A">
        <w:rPr>
          <w:rFonts w:ascii="Times New Roman" w:hAnsi="Times New Roman" w:cs="Times New Roman"/>
          <w:sz w:val="28"/>
        </w:rPr>
        <w:t>, с. 110-111]</w:t>
      </w:r>
      <w:r w:rsidR="00F11D6A" w:rsidRPr="00CA4845">
        <w:rPr>
          <w:rFonts w:ascii="Times New Roman" w:hAnsi="Times New Roman" w:cs="Times New Roman"/>
          <w:sz w:val="28"/>
        </w:rPr>
        <w:t>.</w:t>
      </w:r>
    </w:p>
    <w:p w:rsidR="006624B2" w:rsidRDefault="00CA4845" w:rsidP="00CA4845">
      <w:pPr>
        <w:spacing w:after="0" w:line="360" w:lineRule="auto"/>
        <w:ind w:firstLine="709"/>
        <w:jc w:val="both"/>
        <w:rPr>
          <w:rFonts w:ascii="Times New Roman" w:hAnsi="Times New Roman" w:cs="Times New Roman"/>
          <w:sz w:val="28"/>
        </w:rPr>
      </w:pPr>
      <w:r w:rsidRPr="00CA4845">
        <w:rPr>
          <w:rFonts w:ascii="Times New Roman" w:hAnsi="Times New Roman" w:cs="Times New Roman"/>
          <w:sz w:val="28"/>
        </w:rPr>
        <w:t>Для подолання цієї проблеми у чоловіків-ветеранів пропонуються такі рекомендації:</w:t>
      </w:r>
    </w:p>
    <w:p w:rsidR="0062209B" w:rsidRDefault="00F11D6A" w:rsidP="002E6802">
      <w:pPr>
        <w:spacing w:after="0" w:line="360" w:lineRule="auto"/>
        <w:ind w:firstLine="709"/>
        <w:jc w:val="both"/>
        <w:rPr>
          <w:rFonts w:ascii="Times New Roman" w:hAnsi="Times New Roman" w:cs="Times New Roman"/>
          <w:sz w:val="28"/>
        </w:rPr>
      </w:pPr>
      <w:r w:rsidRPr="00F11D6A">
        <w:rPr>
          <w:rFonts w:ascii="Times New Roman" w:hAnsi="Times New Roman" w:cs="Times New Roman"/>
          <w:i/>
          <w:sz w:val="28"/>
        </w:rPr>
        <w:t>1) Залучення до груп взаємопідтримки.</w:t>
      </w:r>
      <w:r w:rsidRPr="00F11D6A">
        <w:rPr>
          <w:rFonts w:ascii="Times New Roman" w:hAnsi="Times New Roman" w:cs="Times New Roman"/>
          <w:sz w:val="28"/>
        </w:rPr>
        <w:t xml:space="preserve"> Оскільки для чоловіків характе</w:t>
      </w:r>
      <w:r w:rsidR="003A6D34">
        <w:rPr>
          <w:rFonts w:ascii="Times New Roman" w:hAnsi="Times New Roman" w:cs="Times New Roman"/>
          <w:sz w:val="28"/>
        </w:rPr>
        <w:t>рне поведінкове відсторонення (r</w:t>
      </w:r>
      <w:r w:rsidR="003A6D34">
        <w:rPr>
          <w:rFonts w:ascii="Times New Roman" w:hAnsi="Times New Roman" w:cs="Times New Roman"/>
          <w:sz w:val="28"/>
          <w:vertAlign w:val="subscript"/>
          <w:lang w:val="en-US"/>
        </w:rPr>
        <w:t>s</w:t>
      </w:r>
      <w:r w:rsidR="003A6D34">
        <w:rPr>
          <w:rFonts w:ascii="Times New Roman" w:hAnsi="Times New Roman" w:cs="Times New Roman"/>
          <w:sz w:val="28"/>
        </w:rPr>
        <w:t xml:space="preserve"> = 0,59</w:t>
      </w:r>
      <w:r w:rsidRPr="00F11D6A">
        <w:rPr>
          <w:rFonts w:ascii="Times New Roman" w:hAnsi="Times New Roman" w:cs="Times New Roman"/>
          <w:sz w:val="28"/>
        </w:rPr>
        <w:t>) та страх здатися слабким перед фахівцем, оптимальним середовищем для них стають спільн</w:t>
      </w:r>
      <w:r w:rsidR="003A6D34">
        <w:rPr>
          <w:rFonts w:ascii="Times New Roman" w:hAnsi="Times New Roman" w:cs="Times New Roman"/>
          <w:sz w:val="28"/>
        </w:rPr>
        <w:t>оти «Анонімних Алкоголіків»  або «Анонімних Наркоманів»</w:t>
      </w:r>
      <w:r w:rsidR="003F2909">
        <w:rPr>
          <w:rFonts w:ascii="Times New Roman" w:hAnsi="Times New Roman" w:cs="Times New Roman"/>
          <w:sz w:val="28"/>
        </w:rPr>
        <w:t>. Як зазначає П.</w:t>
      </w:r>
      <w:r w:rsidRPr="00F11D6A">
        <w:rPr>
          <w:rFonts w:ascii="Times New Roman" w:hAnsi="Times New Roman" w:cs="Times New Roman"/>
          <w:sz w:val="28"/>
        </w:rPr>
        <w:t xml:space="preserve"> Козира, ці нерелігійні та безкоштовні організації працюють за Програмою Дванадцяти Кроків</w:t>
      </w:r>
      <w:r w:rsidR="0062209B">
        <w:rPr>
          <w:rFonts w:ascii="Times New Roman" w:hAnsi="Times New Roman" w:cs="Times New Roman"/>
          <w:sz w:val="28"/>
        </w:rPr>
        <w:t xml:space="preserve"> [</w:t>
      </w:r>
      <w:r w:rsidR="00853285">
        <w:rPr>
          <w:rFonts w:ascii="Times New Roman" w:hAnsi="Times New Roman" w:cs="Times New Roman"/>
          <w:sz w:val="28"/>
        </w:rPr>
        <w:t>13</w:t>
      </w:r>
      <w:r w:rsidR="0062209B">
        <w:rPr>
          <w:rFonts w:ascii="Times New Roman" w:hAnsi="Times New Roman" w:cs="Times New Roman"/>
          <w:sz w:val="28"/>
        </w:rPr>
        <w:t>, с. 114]</w:t>
      </w:r>
      <w:r w:rsidRPr="00F11D6A">
        <w:rPr>
          <w:rFonts w:ascii="Times New Roman" w:hAnsi="Times New Roman" w:cs="Times New Roman"/>
          <w:sz w:val="28"/>
        </w:rPr>
        <w:t>. Для ветерана, який звик до військового братерства, формат рівної комунікації без осуду є найбільш екологічним способом визнати свою проблему.</w:t>
      </w:r>
    </w:p>
    <w:p w:rsidR="0062209B" w:rsidRDefault="0062209B" w:rsidP="002E6802">
      <w:pPr>
        <w:spacing w:after="0" w:line="360" w:lineRule="auto"/>
        <w:ind w:firstLine="709"/>
        <w:jc w:val="both"/>
        <w:rPr>
          <w:rFonts w:ascii="Times New Roman" w:hAnsi="Times New Roman" w:cs="Times New Roman"/>
          <w:sz w:val="28"/>
        </w:rPr>
      </w:pPr>
      <w:r w:rsidRPr="0062209B">
        <w:rPr>
          <w:rFonts w:ascii="Times New Roman" w:hAnsi="Times New Roman" w:cs="Times New Roman"/>
          <w:i/>
          <w:sz w:val="28"/>
        </w:rPr>
        <w:t xml:space="preserve">2) </w:t>
      </w:r>
      <w:r w:rsidR="00F11D6A" w:rsidRPr="0062209B">
        <w:rPr>
          <w:rFonts w:ascii="Times New Roman" w:hAnsi="Times New Roman" w:cs="Times New Roman"/>
          <w:i/>
          <w:sz w:val="28"/>
        </w:rPr>
        <w:t>Розвінчування ілюзії контролю.</w:t>
      </w:r>
      <w:r w:rsidR="00F11D6A" w:rsidRPr="00F11D6A">
        <w:rPr>
          <w:rFonts w:ascii="Times New Roman" w:hAnsi="Times New Roman" w:cs="Times New Roman"/>
          <w:sz w:val="28"/>
        </w:rPr>
        <w:t xml:space="preserve"> Психолог має сфокусувати роботу на подоланні типових перешкод у лікуванні залежності: запереченні проблеми, ілюзії «контрольованого вживання» та знеціненні наслідків. Необхідно пояснити ветерану різницю між доказовими методами психотерапії та нетрадиційними підходами (кодування, гіпноз, знахарство), ефективність яких є сумнівною і часто призводить лише до втрати часу та коштів.</w:t>
      </w:r>
    </w:p>
    <w:p w:rsidR="006624B2" w:rsidRDefault="0062209B" w:rsidP="002E6802">
      <w:pPr>
        <w:spacing w:after="0" w:line="360" w:lineRule="auto"/>
        <w:ind w:firstLine="709"/>
        <w:jc w:val="both"/>
        <w:rPr>
          <w:rFonts w:ascii="Times New Roman" w:hAnsi="Times New Roman" w:cs="Times New Roman"/>
          <w:sz w:val="28"/>
        </w:rPr>
      </w:pPr>
      <w:r w:rsidRPr="0062209B">
        <w:rPr>
          <w:rFonts w:ascii="Times New Roman" w:hAnsi="Times New Roman" w:cs="Times New Roman"/>
          <w:i/>
          <w:sz w:val="28"/>
        </w:rPr>
        <w:t xml:space="preserve">3) </w:t>
      </w:r>
      <w:r w:rsidR="00F11D6A" w:rsidRPr="0062209B">
        <w:rPr>
          <w:rFonts w:ascii="Times New Roman" w:hAnsi="Times New Roman" w:cs="Times New Roman"/>
          <w:i/>
          <w:sz w:val="28"/>
        </w:rPr>
        <w:t>Активізація самоефективності через практичні завдання.</w:t>
      </w:r>
      <w:r w:rsidR="00F11D6A" w:rsidRPr="00F11D6A">
        <w:rPr>
          <w:rFonts w:ascii="Times New Roman" w:hAnsi="Times New Roman" w:cs="Times New Roman"/>
          <w:sz w:val="28"/>
        </w:rPr>
        <w:t xml:space="preserve"> Встановлено, що висока самоефективність у чоловіків запускає стратегію «Ак</w:t>
      </w:r>
      <w:r>
        <w:rPr>
          <w:rFonts w:ascii="Times New Roman" w:hAnsi="Times New Roman" w:cs="Times New Roman"/>
          <w:sz w:val="28"/>
        </w:rPr>
        <w:t>тивного подолання» (r</w:t>
      </w:r>
      <w:r>
        <w:rPr>
          <w:rFonts w:ascii="Times New Roman" w:hAnsi="Times New Roman" w:cs="Times New Roman"/>
          <w:sz w:val="28"/>
          <w:vertAlign w:val="subscript"/>
          <w:lang w:val="en-US"/>
        </w:rPr>
        <w:t>s</w:t>
      </w:r>
      <w:r>
        <w:rPr>
          <w:rFonts w:ascii="Times New Roman" w:hAnsi="Times New Roman" w:cs="Times New Roman"/>
          <w:sz w:val="28"/>
        </w:rPr>
        <w:t xml:space="preserve"> = 0,65)</w:t>
      </w:r>
      <w:r w:rsidR="00F11D6A" w:rsidRPr="00F11D6A">
        <w:rPr>
          <w:rFonts w:ascii="Times New Roman" w:hAnsi="Times New Roman" w:cs="Times New Roman"/>
          <w:sz w:val="28"/>
        </w:rPr>
        <w:t>. Тому терапія не повинна обмежуватися лише розмовами про емоції. Чоловікам потрібні чіткі, структуровані цілі. Рекомендується залучати їх до процесу ресоціалізації (наприклад, волонтерство, допомога іншим залежним у реабілітаційних центрах). Коли чоловік-ветеран бачить практичний результат своїх дій і відчуває власну значимість, рівень його соціальної ізоляції стрімко знижується.</w:t>
      </w:r>
    </w:p>
    <w:p w:rsidR="006624B2" w:rsidRPr="00A62EE7" w:rsidRDefault="00A62EE7" w:rsidP="002E6802">
      <w:pPr>
        <w:spacing w:after="0" w:line="360" w:lineRule="auto"/>
        <w:ind w:firstLine="709"/>
        <w:jc w:val="both"/>
        <w:rPr>
          <w:rFonts w:ascii="Times New Roman" w:hAnsi="Times New Roman" w:cs="Times New Roman"/>
          <w:b/>
          <w:i/>
          <w:sz w:val="28"/>
        </w:rPr>
      </w:pPr>
      <w:r w:rsidRPr="00A62EE7">
        <w:rPr>
          <w:rFonts w:ascii="Times New Roman" w:hAnsi="Times New Roman" w:cs="Times New Roman"/>
          <w:b/>
          <w:i/>
          <w:sz w:val="28"/>
        </w:rPr>
        <w:t>Специфіка психологічної роботи з жінками-ветеранами</w:t>
      </w:r>
    </w:p>
    <w:p w:rsidR="005C2114" w:rsidRPr="005C2114" w:rsidRDefault="00A62EE7" w:rsidP="002E6802">
      <w:pPr>
        <w:spacing w:after="0" w:line="360" w:lineRule="auto"/>
        <w:ind w:firstLine="709"/>
        <w:jc w:val="both"/>
        <w:rPr>
          <w:rFonts w:ascii="Times New Roman" w:hAnsi="Times New Roman" w:cs="Times New Roman"/>
          <w:sz w:val="28"/>
        </w:rPr>
      </w:pPr>
      <w:r w:rsidRPr="00A62EE7">
        <w:rPr>
          <w:rFonts w:ascii="Times New Roman" w:hAnsi="Times New Roman" w:cs="Times New Roman"/>
          <w:sz w:val="28"/>
        </w:rPr>
        <w:t>Математичний аналіз жіночої вибірки показав абсолютно іншу архітектуру перехідної кризи. Жінки не схильні тікати в адикції. Натомість вони інтерналізують стрес, що призводить</w:t>
      </w:r>
      <w:r>
        <w:rPr>
          <w:rFonts w:ascii="Times New Roman" w:hAnsi="Times New Roman" w:cs="Times New Roman"/>
          <w:sz w:val="28"/>
        </w:rPr>
        <w:t xml:space="preserve"> до гострого самозвинувачення (r</w:t>
      </w:r>
      <w:r>
        <w:rPr>
          <w:rFonts w:ascii="Times New Roman" w:hAnsi="Times New Roman" w:cs="Times New Roman"/>
          <w:sz w:val="28"/>
          <w:vertAlign w:val="subscript"/>
          <w:lang w:val="en-US"/>
        </w:rPr>
        <w:t>s</w:t>
      </w:r>
      <w:r>
        <w:rPr>
          <w:rFonts w:ascii="Times New Roman" w:hAnsi="Times New Roman" w:cs="Times New Roman"/>
          <w:sz w:val="28"/>
        </w:rPr>
        <w:t xml:space="preserve"> = 0,65</w:t>
      </w:r>
      <w:r w:rsidRPr="00A62EE7">
        <w:rPr>
          <w:rFonts w:ascii="Times New Roman" w:hAnsi="Times New Roman" w:cs="Times New Roman"/>
          <w:sz w:val="28"/>
        </w:rPr>
        <w:t xml:space="preserve">) та неконтрольованого </w:t>
      </w:r>
      <w:r>
        <w:rPr>
          <w:rFonts w:ascii="Times New Roman" w:hAnsi="Times New Roman" w:cs="Times New Roman"/>
          <w:sz w:val="28"/>
        </w:rPr>
        <w:t>вираження емоцій (r</w:t>
      </w:r>
      <w:r>
        <w:rPr>
          <w:rFonts w:ascii="Times New Roman" w:hAnsi="Times New Roman" w:cs="Times New Roman"/>
          <w:sz w:val="28"/>
          <w:vertAlign w:val="subscript"/>
          <w:lang w:val="en-US"/>
        </w:rPr>
        <w:t>s</w:t>
      </w:r>
      <w:r w:rsidRPr="00A62EE7">
        <w:rPr>
          <w:rFonts w:ascii="Times New Roman" w:hAnsi="Times New Roman" w:cs="Times New Roman"/>
          <w:sz w:val="28"/>
          <w:vertAlign w:val="subscript"/>
          <w:lang w:val="ru-RU"/>
        </w:rPr>
        <w:t xml:space="preserve"> </w:t>
      </w:r>
      <w:r>
        <w:rPr>
          <w:rFonts w:ascii="Times New Roman" w:hAnsi="Times New Roman" w:cs="Times New Roman"/>
          <w:sz w:val="28"/>
        </w:rPr>
        <w:t>= 0,48</w:t>
      </w:r>
      <w:r w:rsidRPr="00A62EE7">
        <w:rPr>
          <w:rFonts w:ascii="Times New Roman" w:hAnsi="Times New Roman" w:cs="Times New Roman"/>
          <w:sz w:val="28"/>
        </w:rPr>
        <w:t>). Головною причиною такого стану є феномен соціальної «невидимості» та стигматизація: суспільство часто не визнає за жінкою права на бойову травму і вимагає негайного повернення до традиційних гендерних ролей (ідеальн</w:t>
      </w:r>
      <w:r w:rsidR="005C2114">
        <w:rPr>
          <w:rFonts w:ascii="Times New Roman" w:hAnsi="Times New Roman" w:cs="Times New Roman"/>
          <w:sz w:val="28"/>
        </w:rPr>
        <w:t>ої матері, турботливої дружини</w:t>
      </w:r>
      <w:r w:rsidR="005C2114" w:rsidRPr="005C2114">
        <w:rPr>
          <w:rFonts w:ascii="Times New Roman" w:hAnsi="Times New Roman" w:cs="Times New Roman"/>
          <w:sz w:val="28"/>
        </w:rPr>
        <w:t>)</w:t>
      </w:r>
      <w:r w:rsidR="005C2114">
        <w:rPr>
          <w:rFonts w:ascii="Times New Roman" w:hAnsi="Times New Roman" w:cs="Times New Roman"/>
          <w:sz w:val="28"/>
        </w:rPr>
        <w:t xml:space="preserve">. </w:t>
      </w:r>
      <w:r w:rsidRPr="00A62EE7">
        <w:rPr>
          <w:rFonts w:ascii="Times New Roman" w:hAnsi="Times New Roman" w:cs="Times New Roman"/>
          <w:sz w:val="28"/>
        </w:rPr>
        <w:t>Водночас величезним ресурсом жіночої психіки є висока комунікативна пластичність. Жінки з нормативним рівнем самоефективності не уникають допомоги, а навпак</w:t>
      </w:r>
      <w:r w:rsidR="005C2114">
        <w:rPr>
          <w:rFonts w:ascii="Times New Roman" w:hAnsi="Times New Roman" w:cs="Times New Roman"/>
          <w:sz w:val="28"/>
        </w:rPr>
        <w:t>и – активно шукають емоційної (r</w:t>
      </w:r>
      <w:r w:rsidR="005C2114">
        <w:rPr>
          <w:rFonts w:ascii="Times New Roman" w:hAnsi="Times New Roman" w:cs="Times New Roman"/>
          <w:sz w:val="28"/>
          <w:vertAlign w:val="subscript"/>
          <w:lang w:val="en-US"/>
        </w:rPr>
        <w:t>s</w:t>
      </w:r>
      <w:r w:rsidR="005C2114">
        <w:rPr>
          <w:rFonts w:ascii="Times New Roman" w:hAnsi="Times New Roman" w:cs="Times New Roman"/>
          <w:sz w:val="28"/>
        </w:rPr>
        <w:t xml:space="preserve"> = 0,61) та інструментальної (r</w:t>
      </w:r>
      <w:r w:rsidR="005C2114">
        <w:rPr>
          <w:rFonts w:ascii="Times New Roman" w:hAnsi="Times New Roman" w:cs="Times New Roman"/>
          <w:sz w:val="28"/>
          <w:vertAlign w:val="subscript"/>
          <w:lang w:val="en-US"/>
        </w:rPr>
        <w:t>s</w:t>
      </w:r>
      <w:r w:rsidR="005C2114">
        <w:rPr>
          <w:rFonts w:ascii="Times New Roman" w:hAnsi="Times New Roman" w:cs="Times New Roman"/>
          <w:sz w:val="28"/>
        </w:rPr>
        <w:t xml:space="preserve"> = 0,49) підтримки.</w:t>
      </w:r>
    </w:p>
    <w:p w:rsidR="00A62EE7" w:rsidRDefault="00A62EE7" w:rsidP="002E6802">
      <w:pPr>
        <w:spacing w:after="0" w:line="360" w:lineRule="auto"/>
        <w:ind w:firstLine="709"/>
        <w:jc w:val="both"/>
        <w:rPr>
          <w:rFonts w:ascii="Times New Roman" w:hAnsi="Times New Roman" w:cs="Times New Roman"/>
          <w:sz w:val="28"/>
        </w:rPr>
      </w:pPr>
      <w:r w:rsidRPr="00A62EE7">
        <w:rPr>
          <w:rFonts w:ascii="Times New Roman" w:hAnsi="Times New Roman" w:cs="Times New Roman"/>
          <w:sz w:val="28"/>
        </w:rPr>
        <w:t>З огляду на ці закономірності, стратегія допомоги жінкам-ветеранам має будуватися на таких засадах:</w:t>
      </w:r>
    </w:p>
    <w:p w:rsidR="005021B5" w:rsidRDefault="005C2114" w:rsidP="002E6802">
      <w:pPr>
        <w:spacing w:after="0" w:line="360" w:lineRule="auto"/>
        <w:ind w:firstLine="709"/>
        <w:jc w:val="both"/>
        <w:rPr>
          <w:rFonts w:ascii="Times New Roman" w:hAnsi="Times New Roman" w:cs="Times New Roman"/>
          <w:sz w:val="28"/>
        </w:rPr>
      </w:pPr>
      <w:r w:rsidRPr="005C2114">
        <w:rPr>
          <w:rFonts w:ascii="Times New Roman" w:hAnsi="Times New Roman" w:cs="Times New Roman"/>
          <w:i/>
          <w:sz w:val="28"/>
        </w:rPr>
        <w:t>1) Когнітивна реструктуризація почуття провини.</w:t>
      </w:r>
      <w:r w:rsidRPr="005C2114">
        <w:rPr>
          <w:rFonts w:ascii="Times New Roman" w:hAnsi="Times New Roman" w:cs="Times New Roman"/>
          <w:sz w:val="28"/>
        </w:rPr>
        <w:t xml:space="preserve"> У процесі індивідуального консультування психолог повинен першочергово працювати з деструктивними переконаннями жінки. Важливо легалізувати її право на втому, дратівливість та психологічний дискомфорт. Слід розірвати замкнене коло: «стрес – зрив на рідних – самозвинувачення – новий стрес». Ефективними тут будуть методи когнітивно-поведінкової терапії, спрямовані на сепарацію особистості від нав</w:t>
      </w:r>
      <w:r w:rsidR="005021B5">
        <w:rPr>
          <w:rFonts w:ascii="Times New Roman" w:hAnsi="Times New Roman" w:cs="Times New Roman"/>
          <w:sz w:val="28"/>
        </w:rPr>
        <w:t>’</w:t>
      </w:r>
      <w:r w:rsidRPr="005C2114">
        <w:rPr>
          <w:rFonts w:ascii="Times New Roman" w:hAnsi="Times New Roman" w:cs="Times New Roman"/>
          <w:sz w:val="28"/>
        </w:rPr>
        <w:t>язаних суспіль</w:t>
      </w:r>
      <w:r w:rsidR="005021B5">
        <w:rPr>
          <w:rFonts w:ascii="Times New Roman" w:hAnsi="Times New Roman" w:cs="Times New Roman"/>
          <w:sz w:val="28"/>
        </w:rPr>
        <w:t>ством стереотипів.</w:t>
      </w:r>
    </w:p>
    <w:p w:rsidR="005021B5" w:rsidRDefault="005021B5" w:rsidP="002E6802">
      <w:pPr>
        <w:spacing w:after="0" w:line="360" w:lineRule="auto"/>
        <w:ind w:firstLine="709"/>
        <w:jc w:val="both"/>
        <w:rPr>
          <w:rFonts w:ascii="Times New Roman" w:hAnsi="Times New Roman" w:cs="Times New Roman"/>
          <w:sz w:val="28"/>
        </w:rPr>
      </w:pPr>
      <w:r w:rsidRPr="005021B5">
        <w:rPr>
          <w:rFonts w:ascii="Times New Roman" w:hAnsi="Times New Roman" w:cs="Times New Roman"/>
          <w:i/>
          <w:sz w:val="28"/>
        </w:rPr>
        <w:t xml:space="preserve">2) </w:t>
      </w:r>
      <w:r w:rsidR="005C2114" w:rsidRPr="005021B5">
        <w:rPr>
          <w:rFonts w:ascii="Times New Roman" w:hAnsi="Times New Roman" w:cs="Times New Roman"/>
          <w:i/>
          <w:sz w:val="28"/>
        </w:rPr>
        <w:t>Створення безпечних жіночих ветеранських просторів.</w:t>
      </w:r>
      <w:r w:rsidR="005C2114" w:rsidRPr="005C2114">
        <w:rPr>
          <w:rFonts w:ascii="Times New Roman" w:hAnsi="Times New Roman" w:cs="Times New Roman"/>
          <w:sz w:val="28"/>
        </w:rPr>
        <w:t xml:space="preserve"> Враховуючи виражену потребу жінок в емоційному обміні, найкращим форматом реабілітації для них є групова терапія. Проте це мають бути гомогенні (суто жіночі) групи. У змішаних групах жінки часто відчувають знецінення свого досвіду з боку чоловіків. У колі посестер ветеранка отримує змогу вільно обговорити специфічні проблеми: від гендерної дискримінації під час служби до труднощів відновл</w:t>
      </w:r>
      <w:r>
        <w:rPr>
          <w:rFonts w:ascii="Times New Roman" w:hAnsi="Times New Roman" w:cs="Times New Roman"/>
          <w:sz w:val="28"/>
        </w:rPr>
        <w:t>ення материнської прив’язаності.</w:t>
      </w:r>
    </w:p>
    <w:p w:rsidR="00DC5BA5" w:rsidRDefault="005021B5" w:rsidP="002E6802">
      <w:pPr>
        <w:spacing w:after="0" w:line="360" w:lineRule="auto"/>
        <w:ind w:firstLine="709"/>
        <w:jc w:val="both"/>
        <w:rPr>
          <w:rFonts w:ascii="Times New Roman" w:hAnsi="Times New Roman" w:cs="Times New Roman"/>
          <w:sz w:val="28"/>
        </w:rPr>
      </w:pPr>
      <w:r w:rsidRPr="005021B5">
        <w:rPr>
          <w:rFonts w:ascii="Times New Roman" w:hAnsi="Times New Roman" w:cs="Times New Roman"/>
          <w:i/>
          <w:sz w:val="28"/>
        </w:rPr>
        <w:t xml:space="preserve">3) </w:t>
      </w:r>
      <w:r w:rsidR="005C2114" w:rsidRPr="005021B5">
        <w:rPr>
          <w:rFonts w:ascii="Times New Roman" w:hAnsi="Times New Roman" w:cs="Times New Roman"/>
          <w:i/>
          <w:sz w:val="28"/>
        </w:rPr>
        <w:t>Надання чіткої інструментальної допомоги.</w:t>
      </w:r>
      <w:r w:rsidR="005C2114" w:rsidRPr="005C2114">
        <w:rPr>
          <w:rFonts w:ascii="Times New Roman" w:hAnsi="Times New Roman" w:cs="Times New Roman"/>
          <w:sz w:val="28"/>
        </w:rPr>
        <w:t xml:space="preserve"> Оскільки жінки-ветерани активно використ</w:t>
      </w:r>
      <w:r>
        <w:rPr>
          <w:rFonts w:ascii="Times New Roman" w:hAnsi="Times New Roman" w:cs="Times New Roman"/>
          <w:sz w:val="28"/>
        </w:rPr>
        <w:t>овують стратегію «Планування» (r</w:t>
      </w:r>
      <w:r>
        <w:rPr>
          <w:rFonts w:ascii="Times New Roman" w:hAnsi="Times New Roman" w:cs="Times New Roman"/>
          <w:sz w:val="28"/>
          <w:vertAlign w:val="subscript"/>
          <w:lang w:val="en-US"/>
        </w:rPr>
        <w:t>s</w:t>
      </w:r>
      <w:r>
        <w:rPr>
          <w:rFonts w:ascii="Times New Roman" w:hAnsi="Times New Roman" w:cs="Times New Roman"/>
          <w:sz w:val="28"/>
        </w:rPr>
        <w:t xml:space="preserve"> = 0,58</w:t>
      </w:r>
      <w:r w:rsidR="005C2114" w:rsidRPr="005C2114">
        <w:rPr>
          <w:rFonts w:ascii="Times New Roman" w:hAnsi="Times New Roman" w:cs="Times New Roman"/>
          <w:sz w:val="28"/>
        </w:rPr>
        <w:t xml:space="preserve">), соціальні служби повинні забезпечити їх конкретними алгоритмами дій. Замість загальних фраз про </w:t>
      </w:r>
      <w:r>
        <w:rPr>
          <w:rFonts w:ascii="Times New Roman" w:hAnsi="Times New Roman" w:cs="Times New Roman"/>
          <w:sz w:val="28"/>
        </w:rPr>
        <w:t>реінтеграцію</w:t>
      </w:r>
      <w:r w:rsidR="005C2114" w:rsidRPr="005C2114">
        <w:rPr>
          <w:rFonts w:ascii="Times New Roman" w:hAnsi="Times New Roman" w:cs="Times New Roman"/>
          <w:sz w:val="28"/>
        </w:rPr>
        <w:t>, жінка потребує покрокового юридичного супроводу, кар</w:t>
      </w:r>
      <w:r w:rsidR="00DC5BA5">
        <w:rPr>
          <w:rFonts w:ascii="Times New Roman" w:hAnsi="Times New Roman" w:cs="Times New Roman"/>
          <w:sz w:val="28"/>
        </w:rPr>
        <w:t>’</w:t>
      </w:r>
      <w:r w:rsidR="005C2114" w:rsidRPr="005C2114">
        <w:rPr>
          <w:rFonts w:ascii="Times New Roman" w:hAnsi="Times New Roman" w:cs="Times New Roman"/>
          <w:sz w:val="28"/>
        </w:rPr>
        <w:t>єрного консультування та допомоги в організації побуту (наприклад, влаштування дітей до закладів освіти). Чіткий план знижує рівень екзистенційної тривоги та повертає відчу</w:t>
      </w:r>
      <w:r w:rsidR="00DC5BA5">
        <w:rPr>
          <w:rFonts w:ascii="Times New Roman" w:hAnsi="Times New Roman" w:cs="Times New Roman"/>
          <w:sz w:val="28"/>
        </w:rPr>
        <w:t>ття контролю над власним життям.</w:t>
      </w:r>
    </w:p>
    <w:p w:rsidR="00A62EE7" w:rsidRDefault="00DC5BA5"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О</w:t>
      </w:r>
      <w:r w:rsidR="005C2114" w:rsidRPr="005C2114">
        <w:rPr>
          <w:rFonts w:ascii="Times New Roman" w:hAnsi="Times New Roman" w:cs="Times New Roman"/>
          <w:sz w:val="28"/>
        </w:rPr>
        <w:t xml:space="preserve">крему увагу слід приділити роботі з родинами ветеранів обох статей. </w:t>
      </w:r>
      <w:r w:rsidR="00BE0927">
        <w:rPr>
          <w:rFonts w:ascii="Times New Roman" w:hAnsi="Times New Roman" w:cs="Times New Roman"/>
          <w:sz w:val="28"/>
        </w:rPr>
        <w:t>Зазначимо, що</w:t>
      </w:r>
      <w:r w:rsidR="005C2114" w:rsidRPr="005C2114">
        <w:rPr>
          <w:rFonts w:ascii="Times New Roman" w:hAnsi="Times New Roman" w:cs="Times New Roman"/>
          <w:sz w:val="28"/>
        </w:rPr>
        <w:t xml:space="preserve"> оточення часто толерує деструктивну поведінку, або ж навпаки – вимагає від людини неможливого. Близьким необхідно пояснити механізми формування залежності та травми, навчити їх екологічній комунікації та запропонувати участь у відкритих групах підтримки для родичів.</w:t>
      </w:r>
    </w:p>
    <w:p w:rsidR="00BE0927" w:rsidRDefault="00BE0927" w:rsidP="002E6802">
      <w:pPr>
        <w:spacing w:after="0" w:line="360" w:lineRule="auto"/>
        <w:ind w:firstLine="709"/>
        <w:jc w:val="both"/>
        <w:rPr>
          <w:rFonts w:ascii="Times New Roman" w:hAnsi="Times New Roman" w:cs="Times New Roman"/>
          <w:sz w:val="28"/>
        </w:rPr>
      </w:pPr>
      <w:r w:rsidRPr="00BE0927">
        <w:rPr>
          <w:rFonts w:ascii="Times New Roman" w:hAnsi="Times New Roman" w:cs="Times New Roman"/>
          <w:sz w:val="28"/>
        </w:rPr>
        <w:t xml:space="preserve">Підсумовуючи викладені вище практичні рекомендації, варто наголосити на безальтернативності гендерно-чутливого підходу у системі психологічного супроводу </w:t>
      </w:r>
      <w:r w:rsidR="00891FBF">
        <w:rPr>
          <w:rFonts w:ascii="Times New Roman" w:hAnsi="Times New Roman" w:cs="Times New Roman"/>
          <w:sz w:val="28"/>
        </w:rPr>
        <w:t>процесу реінтеграції ветеранів у цивільне життя.</w:t>
      </w:r>
      <w:r w:rsidRPr="00BE0927">
        <w:rPr>
          <w:rFonts w:ascii="Times New Roman" w:hAnsi="Times New Roman" w:cs="Times New Roman"/>
          <w:sz w:val="28"/>
        </w:rPr>
        <w:t xml:space="preserve"> Запропонована модель допомоги чітко розмежовує терапевтичні </w:t>
      </w:r>
      <w:r w:rsidR="00891FBF">
        <w:rPr>
          <w:rFonts w:ascii="Times New Roman" w:hAnsi="Times New Roman" w:cs="Times New Roman"/>
          <w:sz w:val="28"/>
        </w:rPr>
        <w:t>точки втручання</w:t>
      </w:r>
      <w:r w:rsidRPr="00BE0927">
        <w:rPr>
          <w:rFonts w:ascii="Times New Roman" w:hAnsi="Times New Roman" w:cs="Times New Roman"/>
          <w:sz w:val="28"/>
        </w:rPr>
        <w:t xml:space="preserve"> залежно від статі ветерана. Якщо для чоловічої підгрупи критично важливим є подолання бар</w:t>
      </w:r>
      <w:r w:rsidR="003C01ED">
        <w:rPr>
          <w:rFonts w:ascii="Times New Roman" w:hAnsi="Times New Roman" w:cs="Times New Roman"/>
          <w:sz w:val="28"/>
        </w:rPr>
        <w:t>’</w:t>
      </w:r>
      <w:r w:rsidRPr="00BE0927">
        <w:rPr>
          <w:rFonts w:ascii="Times New Roman" w:hAnsi="Times New Roman" w:cs="Times New Roman"/>
          <w:sz w:val="28"/>
        </w:rPr>
        <w:t>єрів стигматизації та фахова корекція адиктивної поведінки через дієві спільноти взаємопідтримки, то для жінок фокус обов</w:t>
      </w:r>
      <w:r w:rsidR="003C01ED">
        <w:rPr>
          <w:rFonts w:ascii="Times New Roman" w:hAnsi="Times New Roman" w:cs="Times New Roman"/>
          <w:sz w:val="28"/>
        </w:rPr>
        <w:t>’</w:t>
      </w:r>
      <w:r w:rsidRPr="00BE0927">
        <w:rPr>
          <w:rFonts w:ascii="Times New Roman" w:hAnsi="Times New Roman" w:cs="Times New Roman"/>
          <w:sz w:val="28"/>
        </w:rPr>
        <w:t xml:space="preserve">язково зміщується на реструктуризацію інтерналізованої провини та формування безпечного середовища для емоційної </w:t>
      </w:r>
      <w:r w:rsidR="001473D7">
        <w:rPr>
          <w:rFonts w:ascii="Times New Roman" w:hAnsi="Times New Roman" w:cs="Times New Roman"/>
          <w:sz w:val="28"/>
        </w:rPr>
        <w:t>підтримки.</w:t>
      </w:r>
      <w:r w:rsidRPr="00BE0927">
        <w:rPr>
          <w:rFonts w:ascii="Times New Roman" w:hAnsi="Times New Roman" w:cs="Times New Roman"/>
          <w:sz w:val="28"/>
        </w:rPr>
        <w:t xml:space="preserve"> Впровадження саме такого, диференційованого алгоритму психологічного втручання, який органічно поєднує виявлені емпіричні закономірності із сучасними напрацюваннями в галузі адиктології, створює надійне підґрунтя для </w:t>
      </w:r>
      <w:r w:rsidR="0096471D">
        <w:rPr>
          <w:rFonts w:ascii="Times New Roman" w:hAnsi="Times New Roman" w:cs="Times New Roman"/>
          <w:sz w:val="28"/>
        </w:rPr>
        <w:t>комплексного</w:t>
      </w:r>
      <w:r w:rsidRPr="00BE0927">
        <w:rPr>
          <w:rFonts w:ascii="Times New Roman" w:hAnsi="Times New Roman" w:cs="Times New Roman"/>
          <w:sz w:val="28"/>
        </w:rPr>
        <w:t xml:space="preserve"> та ефективного повернення </w:t>
      </w:r>
      <w:r w:rsidR="0096471D">
        <w:rPr>
          <w:rFonts w:ascii="Times New Roman" w:hAnsi="Times New Roman" w:cs="Times New Roman"/>
          <w:sz w:val="28"/>
        </w:rPr>
        <w:t>ветеранів</w:t>
      </w:r>
      <w:r w:rsidRPr="00BE0927">
        <w:rPr>
          <w:rFonts w:ascii="Times New Roman" w:hAnsi="Times New Roman" w:cs="Times New Roman"/>
          <w:sz w:val="28"/>
        </w:rPr>
        <w:t xml:space="preserve"> до повноцінного цивільного буття.</w:t>
      </w:r>
    </w:p>
    <w:p w:rsidR="006624B2" w:rsidRDefault="006624B2" w:rsidP="002E6802">
      <w:pPr>
        <w:spacing w:after="0" w:line="360" w:lineRule="auto"/>
        <w:ind w:firstLine="709"/>
        <w:jc w:val="both"/>
        <w:rPr>
          <w:rFonts w:ascii="Times New Roman" w:hAnsi="Times New Roman" w:cs="Times New Roman"/>
          <w:sz w:val="28"/>
        </w:rPr>
      </w:pPr>
    </w:p>
    <w:p w:rsidR="006624B2" w:rsidRDefault="006624B2" w:rsidP="002E6802">
      <w:pPr>
        <w:spacing w:after="0" w:line="360" w:lineRule="auto"/>
        <w:ind w:firstLine="709"/>
        <w:jc w:val="both"/>
        <w:rPr>
          <w:rFonts w:ascii="Times New Roman" w:hAnsi="Times New Roman" w:cs="Times New Roman"/>
          <w:sz w:val="28"/>
        </w:rPr>
      </w:pPr>
    </w:p>
    <w:p w:rsidR="002E6802" w:rsidRDefault="002E6802" w:rsidP="002E6802">
      <w:pPr>
        <w:spacing w:after="0" w:line="360" w:lineRule="auto"/>
        <w:ind w:firstLine="709"/>
        <w:jc w:val="both"/>
        <w:rPr>
          <w:rFonts w:ascii="Times New Roman" w:hAnsi="Times New Roman" w:cs="Times New Roman"/>
          <w:b/>
          <w:sz w:val="28"/>
        </w:rPr>
      </w:pPr>
      <w:r w:rsidRPr="00080DB8">
        <w:rPr>
          <w:rFonts w:ascii="Times New Roman" w:hAnsi="Times New Roman" w:cs="Times New Roman"/>
          <w:b/>
          <w:sz w:val="28"/>
        </w:rPr>
        <w:t>Висновки до розділу 2</w:t>
      </w:r>
    </w:p>
    <w:p w:rsidR="006624B2" w:rsidRDefault="006624B2" w:rsidP="002E6802">
      <w:pPr>
        <w:spacing w:after="0" w:line="360" w:lineRule="auto"/>
        <w:ind w:firstLine="709"/>
        <w:jc w:val="both"/>
        <w:rPr>
          <w:rFonts w:ascii="Times New Roman" w:hAnsi="Times New Roman" w:cs="Times New Roman"/>
          <w:sz w:val="28"/>
        </w:rPr>
      </w:pPr>
    </w:p>
    <w:p w:rsidR="002A4C6C" w:rsidRPr="002A4C6C" w:rsidRDefault="002A4C6C" w:rsidP="002A4C6C">
      <w:pPr>
        <w:spacing w:after="0" w:line="360" w:lineRule="auto"/>
        <w:ind w:firstLine="709"/>
        <w:jc w:val="both"/>
        <w:rPr>
          <w:rFonts w:ascii="Times New Roman" w:hAnsi="Times New Roman" w:cs="Times New Roman"/>
          <w:sz w:val="28"/>
        </w:rPr>
      </w:pPr>
      <w:r w:rsidRPr="002A4C6C">
        <w:rPr>
          <w:rFonts w:ascii="Times New Roman" w:hAnsi="Times New Roman" w:cs="Times New Roman"/>
          <w:sz w:val="28"/>
        </w:rPr>
        <w:t xml:space="preserve">Узагальнення результатів проведеного емпіричного дослідження дає змогу сформулювати </w:t>
      </w:r>
      <w:r>
        <w:rPr>
          <w:rFonts w:ascii="Times New Roman" w:hAnsi="Times New Roman" w:cs="Times New Roman"/>
          <w:sz w:val="28"/>
        </w:rPr>
        <w:t xml:space="preserve">наступні </w:t>
      </w:r>
      <w:r w:rsidRPr="002A4C6C">
        <w:rPr>
          <w:rFonts w:ascii="Times New Roman" w:hAnsi="Times New Roman" w:cs="Times New Roman"/>
          <w:sz w:val="28"/>
        </w:rPr>
        <w:t>висновки до другого</w:t>
      </w:r>
      <w:r>
        <w:rPr>
          <w:rFonts w:ascii="Times New Roman" w:hAnsi="Times New Roman" w:cs="Times New Roman"/>
          <w:sz w:val="28"/>
        </w:rPr>
        <w:t xml:space="preserve"> розділу кваліфікаційної роботи.</w:t>
      </w:r>
    </w:p>
    <w:p w:rsidR="006624B2" w:rsidRDefault="002A4C6C" w:rsidP="002A4C6C">
      <w:pPr>
        <w:spacing w:after="0" w:line="360" w:lineRule="auto"/>
        <w:ind w:firstLine="709"/>
        <w:jc w:val="both"/>
        <w:rPr>
          <w:rFonts w:ascii="Times New Roman" w:hAnsi="Times New Roman" w:cs="Times New Roman"/>
          <w:sz w:val="28"/>
        </w:rPr>
      </w:pPr>
      <w:r w:rsidRPr="002A4C6C">
        <w:rPr>
          <w:rFonts w:ascii="Times New Roman" w:hAnsi="Times New Roman" w:cs="Times New Roman"/>
          <w:sz w:val="28"/>
        </w:rPr>
        <w:t>Організація та проведення емпіричного дослідження на вибірці з 50 осіб (25 чоловіків та 25 жінок-ветеранів) дозволили об’єктивно верифікувати гіпотезу про наявність суттєвої гендерної специфіки у процесі реінтеграції. Застосований діагностичний комплекс, що охоплював вимірювання стресу, самоефективності, копінг-поведінки та задоволеності життям, виявився валідним інструментом для розкриття внутрішньої динаміки переходу від військового до цивільного середовища. Процедура дослідження, що включала послідовний перехід від збору соціально-демографічних даних до глибокого статистичного аналізу, забезпечила репрезентативність та достовірність отриманих наукових фактів.</w:t>
      </w:r>
    </w:p>
    <w:p w:rsidR="006624B2" w:rsidRDefault="002A4C6C" w:rsidP="002E6802">
      <w:pPr>
        <w:spacing w:after="0" w:line="360" w:lineRule="auto"/>
        <w:ind w:firstLine="709"/>
        <w:jc w:val="both"/>
        <w:rPr>
          <w:rFonts w:ascii="Times New Roman" w:hAnsi="Times New Roman" w:cs="Times New Roman"/>
          <w:sz w:val="28"/>
        </w:rPr>
      </w:pPr>
      <w:r w:rsidRPr="002A4C6C">
        <w:rPr>
          <w:rFonts w:ascii="Times New Roman" w:hAnsi="Times New Roman" w:cs="Times New Roman"/>
          <w:sz w:val="28"/>
        </w:rPr>
        <w:t>Емпіричне вивчення особливостей реінтеграції засвідчило, що чоловіки та жінки-ветерани стикаються з різними психологічними бар’єрами. Для чоловіків домінуючими є бюрократичні труднощі та внутрішньосімейні конфлікти, тоді як жінки гостріше переживають соціальне нерозуміння та знецінення їхнього бойового досвіду. З’ясовано, що чоловіча модель адаптації часто має деструктивний характер через схильність до екстерналізації стресу: відмову від фахової допомоги та втечу в адиктивну поведінку. Натомість жіноча модель характеризується вищою емоційною тривожністю та інтерналізацією стресу, що водночас компенсується високою комунікативною пластичністю та активним пошуком соціальної підтримки.</w:t>
      </w:r>
    </w:p>
    <w:p w:rsidR="006624B2" w:rsidRPr="00A128E3" w:rsidRDefault="00A128E3" w:rsidP="00A128E3">
      <w:pPr>
        <w:spacing w:after="0" w:line="360" w:lineRule="auto"/>
        <w:ind w:firstLine="709"/>
        <w:jc w:val="both"/>
        <w:rPr>
          <w:rFonts w:ascii="Times New Roman" w:hAnsi="Times New Roman" w:cs="Times New Roman"/>
          <w:sz w:val="28"/>
        </w:rPr>
      </w:pPr>
      <w:r w:rsidRPr="00A128E3">
        <w:rPr>
          <w:rFonts w:ascii="Times New Roman" w:hAnsi="Times New Roman" w:cs="Times New Roman"/>
          <w:sz w:val="28"/>
        </w:rPr>
        <w:t>Кореляційний аналіз за методом Спірмена математично підтвердив існування відмінних психологічних сценаріїв реінтеграції. У чоловіків встановлено сильний прямий зв’язок між рівнем напруги та вж</w:t>
      </w:r>
      <w:r>
        <w:rPr>
          <w:rFonts w:ascii="Times New Roman" w:hAnsi="Times New Roman" w:cs="Times New Roman"/>
          <w:sz w:val="28"/>
        </w:rPr>
        <w:t>иванням психоактивних речовин (r</w:t>
      </w:r>
      <w:r>
        <w:rPr>
          <w:rFonts w:ascii="Times New Roman" w:hAnsi="Times New Roman" w:cs="Times New Roman"/>
          <w:sz w:val="28"/>
          <w:vertAlign w:val="subscript"/>
          <w:lang w:val="en-US"/>
        </w:rPr>
        <w:t>s</w:t>
      </w:r>
      <w:r>
        <w:rPr>
          <w:rFonts w:ascii="Times New Roman" w:hAnsi="Times New Roman" w:cs="Times New Roman"/>
          <w:sz w:val="28"/>
        </w:rPr>
        <w:t xml:space="preserve"> = 0,68, p ≤ 0,01</w:t>
      </w:r>
      <w:r w:rsidRPr="00A128E3">
        <w:rPr>
          <w:rFonts w:ascii="Times New Roman" w:hAnsi="Times New Roman" w:cs="Times New Roman"/>
          <w:sz w:val="28"/>
        </w:rPr>
        <w:t>), що свідчить про використання адикцій як помилкового механізму саморегуляції. У жіночій підгрупі стрес найтісніше</w:t>
      </w:r>
      <w:r w:rsidR="0076416F">
        <w:rPr>
          <w:rFonts w:ascii="Times New Roman" w:hAnsi="Times New Roman" w:cs="Times New Roman"/>
          <w:sz w:val="28"/>
        </w:rPr>
        <w:t xml:space="preserve"> корелює із самозвинуваченням (r</w:t>
      </w:r>
      <w:r w:rsidR="0076416F">
        <w:rPr>
          <w:rFonts w:ascii="Times New Roman" w:hAnsi="Times New Roman" w:cs="Times New Roman"/>
          <w:sz w:val="28"/>
          <w:vertAlign w:val="subscript"/>
          <w:lang w:val="en-US"/>
        </w:rPr>
        <w:t>s</w:t>
      </w:r>
      <w:r w:rsidR="0076416F">
        <w:rPr>
          <w:rFonts w:ascii="Times New Roman" w:hAnsi="Times New Roman" w:cs="Times New Roman"/>
          <w:sz w:val="28"/>
        </w:rPr>
        <w:t xml:space="preserve"> = 0,65, p ≤ 0,01</w:t>
      </w:r>
      <w:r w:rsidRPr="00A128E3">
        <w:rPr>
          <w:rFonts w:ascii="Times New Roman" w:hAnsi="Times New Roman" w:cs="Times New Roman"/>
          <w:sz w:val="28"/>
        </w:rPr>
        <w:t>), проте самоефективність у них виступає потужним стимулом для залученн</w:t>
      </w:r>
      <w:r w:rsidR="0076416F">
        <w:rPr>
          <w:rFonts w:ascii="Times New Roman" w:hAnsi="Times New Roman" w:cs="Times New Roman"/>
          <w:sz w:val="28"/>
        </w:rPr>
        <w:t>я зовнішніх ресурсів допомоги (r</w:t>
      </w:r>
      <w:r w:rsidR="0076416F">
        <w:rPr>
          <w:rFonts w:ascii="Times New Roman" w:hAnsi="Times New Roman" w:cs="Times New Roman"/>
          <w:sz w:val="28"/>
          <w:vertAlign w:val="subscript"/>
          <w:lang w:val="en-US"/>
        </w:rPr>
        <w:t>s</w:t>
      </w:r>
      <w:r w:rsidR="0076416F">
        <w:rPr>
          <w:rFonts w:ascii="Times New Roman" w:hAnsi="Times New Roman" w:cs="Times New Roman"/>
          <w:sz w:val="28"/>
        </w:rPr>
        <w:t xml:space="preserve"> = 0,61, p ≤</w:t>
      </w:r>
      <w:r w:rsidR="0076416F" w:rsidRPr="0076416F">
        <w:rPr>
          <w:rFonts w:ascii="Times New Roman" w:hAnsi="Times New Roman" w:cs="Times New Roman"/>
          <w:sz w:val="28"/>
        </w:rPr>
        <w:t xml:space="preserve"> </w:t>
      </w:r>
      <w:r w:rsidR="0076416F">
        <w:rPr>
          <w:rFonts w:ascii="Times New Roman" w:hAnsi="Times New Roman" w:cs="Times New Roman"/>
          <w:sz w:val="28"/>
        </w:rPr>
        <w:t>0,01</w:t>
      </w:r>
      <w:r w:rsidRPr="00A128E3">
        <w:rPr>
          <w:rFonts w:ascii="Times New Roman" w:hAnsi="Times New Roman" w:cs="Times New Roman"/>
          <w:sz w:val="28"/>
        </w:rPr>
        <w:t xml:space="preserve">). Ці дані доводять, що самоефективність є ключовим адаптаційним ресурсом, який у чоловіків трансформується в активну дію, а у жінок </w:t>
      </w:r>
      <w:r w:rsidR="0076416F">
        <w:rPr>
          <w:rFonts w:ascii="Times New Roman" w:hAnsi="Times New Roman" w:cs="Times New Roman"/>
          <w:sz w:val="28"/>
        </w:rPr>
        <w:t>‒</w:t>
      </w:r>
      <w:r w:rsidRPr="00A128E3">
        <w:rPr>
          <w:rFonts w:ascii="Times New Roman" w:hAnsi="Times New Roman" w:cs="Times New Roman"/>
          <w:sz w:val="28"/>
        </w:rPr>
        <w:t xml:space="preserve"> у конструктивну комунікацію.</w:t>
      </w:r>
    </w:p>
    <w:p w:rsidR="006624B2" w:rsidRPr="006624B2" w:rsidRDefault="0076416F" w:rsidP="00DC0DA4">
      <w:pPr>
        <w:spacing w:after="0" w:line="360" w:lineRule="auto"/>
        <w:ind w:firstLine="709"/>
        <w:jc w:val="both"/>
        <w:rPr>
          <w:rFonts w:ascii="Times New Roman" w:hAnsi="Times New Roman" w:cs="Times New Roman"/>
          <w:sz w:val="28"/>
        </w:rPr>
      </w:pPr>
      <w:r w:rsidRPr="0076416F">
        <w:rPr>
          <w:rFonts w:ascii="Times New Roman" w:hAnsi="Times New Roman" w:cs="Times New Roman"/>
          <w:sz w:val="28"/>
        </w:rPr>
        <w:t xml:space="preserve">На основі отриманих результатів розроблено диференційовані практичні рекомендації щодо психологічного супроводу </w:t>
      </w:r>
      <w:r w:rsidR="00A03420">
        <w:rPr>
          <w:rFonts w:ascii="Times New Roman" w:hAnsi="Times New Roman" w:cs="Times New Roman"/>
          <w:sz w:val="28"/>
        </w:rPr>
        <w:t xml:space="preserve">реінтеграції </w:t>
      </w:r>
      <w:r w:rsidRPr="0076416F">
        <w:rPr>
          <w:rFonts w:ascii="Times New Roman" w:hAnsi="Times New Roman" w:cs="Times New Roman"/>
          <w:sz w:val="28"/>
        </w:rPr>
        <w:t>ветеранів. Робота з чоловіками повинна фокусуватися на подоланні адиктивних розладів через залучення до груп взаємопідтримки та активізацію їхнього суб’єктивного контролю через конкретні цілі ресоціалізації. Рекомендації для жінок спрямовані на когнітивну реструктуризацію почуття провини, створення безпечних гом</w:t>
      </w:r>
      <w:r w:rsidR="00A03420">
        <w:rPr>
          <w:rFonts w:ascii="Times New Roman" w:hAnsi="Times New Roman" w:cs="Times New Roman"/>
          <w:sz w:val="28"/>
        </w:rPr>
        <w:t xml:space="preserve">огенних просторів для емоційної підтримки </w:t>
      </w:r>
      <w:r w:rsidRPr="0076416F">
        <w:rPr>
          <w:rFonts w:ascii="Times New Roman" w:hAnsi="Times New Roman" w:cs="Times New Roman"/>
          <w:sz w:val="28"/>
        </w:rPr>
        <w:t xml:space="preserve">та надання структурованої інструментальної допомоги. Окремим напрямом визначено роботу з родинами ветеранів для формування екологічного середовища підтримки та запобігання </w:t>
      </w:r>
      <w:r w:rsidR="00DC0DA4">
        <w:rPr>
          <w:rFonts w:ascii="Times New Roman" w:hAnsi="Times New Roman" w:cs="Times New Roman"/>
          <w:sz w:val="28"/>
        </w:rPr>
        <w:t>виявленню толерантності</w:t>
      </w:r>
      <w:r w:rsidRPr="0076416F">
        <w:rPr>
          <w:rFonts w:ascii="Times New Roman" w:hAnsi="Times New Roman" w:cs="Times New Roman"/>
          <w:sz w:val="28"/>
        </w:rPr>
        <w:t xml:space="preserve"> </w:t>
      </w:r>
      <w:r w:rsidR="00DC0DA4">
        <w:rPr>
          <w:rFonts w:ascii="Times New Roman" w:hAnsi="Times New Roman" w:cs="Times New Roman"/>
          <w:sz w:val="28"/>
        </w:rPr>
        <w:t xml:space="preserve">до </w:t>
      </w:r>
      <w:r w:rsidRPr="0076416F">
        <w:rPr>
          <w:rFonts w:ascii="Times New Roman" w:hAnsi="Times New Roman" w:cs="Times New Roman"/>
          <w:sz w:val="28"/>
        </w:rPr>
        <w:t>деструктивних форм поведінки.</w:t>
      </w:r>
    </w:p>
    <w:p w:rsidR="006624B2" w:rsidRDefault="006624B2">
      <w:pPr>
        <w:rPr>
          <w:rFonts w:ascii="Times New Roman" w:hAnsi="Times New Roman" w:cs="Times New Roman"/>
          <w:b/>
          <w:sz w:val="28"/>
        </w:rPr>
      </w:pPr>
      <w:r>
        <w:rPr>
          <w:rFonts w:ascii="Times New Roman" w:hAnsi="Times New Roman" w:cs="Times New Roman"/>
          <w:b/>
          <w:sz w:val="28"/>
        </w:rPr>
        <w:br w:type="page"/>
      </w:r>
    </w:p>
    <w:p w:rsidR="002E6802" w:rsidRDefault="002E6802" w:rsidP="006624B2">
      <w:pPr>
        <w:spacing w:after="0" w:line="360" w:lineRule="auto"/>
        <w:jc w:val="center"/>
        <w:rPr>
          <w:rFonts w:ascii="Times New Roman" w:hAnsi="Times New Roman" w:cs="Times New Roman"/>
          <w:b/>
          <w:sz w:val="28"/>
        </w:rPr>
      </w:pPr>
      <w:r w:rsidRPr="00080DB8">
        <w:rPr>
          <w:rFonts w:ascii="Times New Roman" w:hAnsi="Times New Roman" w:cs="Times New Roman"/>
          <w:b/>
          <w:sz w:val="28"/>
        </w:rPr>
        <w:t>ВИСНОВКИ</w:t>
      </w:r>
    </w:p>
    <w:p w:rsidR="006624B2" w:rsidRDefault="006624B2" w:rsidP="002E6802">
      <w:pPr>
        <w:spacing w:after="0" w:line="360" w:lineRule="auto"/>
        <w:ind w:firstLine="709"/>
        <w:jc w:val="both"/>
        <w:rPr>
          <w:rFonts w:ascii="Times New Roman" w:hAnsi="Times New Roman" w:cs="Times New Roman"/>
          <w:sz w:val="28"/>
        </w:rPr>
      </w:pPr>
    </w:p>
    <w:p w:rsidR="006624B2" w:rsidRDefault="0004593E"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Проведене в рамках кваліфікаційної бакалаврської роботи дослідження дає змогу сформулювати наступні висновки.</w:t>
      </w:r>
    </w:p>
    <w:p w:rsidR="00B33EFE" w:rsidRDefault="0004593E"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04593E">
        <w:rPr>
          <w:rFonts w:ascii="Times New Roman" w:hAnsi="Times New Roman" w:cs="Times New Roman"/>
          <w:sz w:val="28"/>
        </w:rPr>
        <w:t xml:space="preserve">Теоретико-методологічний аналіз проблеми реінтеграції </w:t>
      </w:r>
      <w:r w:rsidR="00B33EFE">
        <w:rPr>
          <w:rFonts w:ascii="Times New Roman" w:hAnsi="Times New Roman" w:cs="Times New Roman"/>
          <w:sz w:val="28"/>
        </w:rPr>
        <w:t xml:space="preserve">ветеранів у цивільне життя </w:t>
      </w:r>
      <w:r w:rsidRPr="0004593E">
        <w:rPr>
          <w:rFonts w:ascii="Times New Roman" w:hAnsi="Times New Roman" w:cs="Times New Roman"/>
          <w:sz w:val="28"/>
        </w:rPr>
        <w:t>засвідчив, що цей процес є складним особистісним переходом, який потребує повної трансформації ідентичності ветерана. З’ясовано, що бойовий стрес та травматичний досвід створюють специфічний деструктивний фон, який без належного психологічного супроводу провокує стан відчуження від цивільного соціуму. Опрацювання фундаментальних наукових праць дозволило сформулювати цілісну модель розуміння реінтеграції як процесу відновлення порушених соціальних зв’язків та пошуку нових життєвих сенсів у постфронтовий період.</w:t>
      </w:r>
    </w:p>
    <w:p w:rsidR="00941285" w:rsidRDefault="00DF2BC5"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2. У хо</w:t>
      </w:r>
      <w:r w:rsidR="0004593E" w:rsidRPr="0004593E">
        <w:rPr>
          <w:rFonts w:ascii="Times New Roman" w:hAnsi="Times New Roman" w:cs="Times New Roman"/>
          <w:sz w:val="28"/>
        </w:rPr>
        <w:t xml:space="preserve">ді дослідження було визначено ключові бар’єри та внутрішні ресурси успішного повернення </w:t>
      </w:r>
      <w:r w:rsidR="00941285">
        <w:rPr>
          <w:rFonts w:ascii="Times New Roman" w:hAnsi="Times New Roman" w:cs="Times New Roman"/>
          <w:sz w:val="28"/>
        </w:rPr>
        <w:t>ветеранів</w:t>
      </w:r>
      <w:r w:rsidR="0004593E" w:rsidRPr="0004593E">
        <w:rPr>
          <w:rFonts w:ascii="Times New Roman" w:hAnsi="Times New Roman" w:cs="Times New Roman"/>
          <w:sz w:val="28"/>
        </w:rPr>
        <w:t xml:space="preserve"> до мирного життя. Встановлено, що перешкоди мають чітко виражений гендерний характер: чоловіки-ветерани найчастіше потерпають від тиску маскулінних стереотипів та бюрократичних труднощів, тоді як для жінок критичним бар’єром виступає «невидимість» їхнього бойового досвіду та соціальна стигматизація. Водночас виявлено, що головним психологічним ресурсом для обох груп є самоефективність, проте механізм її реалізації відрізняється: у чоловіків вона спрямована на самостійне подолання проблем, а у жінок – на активну побудову</w:t>
      </w:r>
      <w:r w:rsidR="00941285">
        <w:rPr>
          <w:rFonts w:ascii="Times New Roman" w:hAnsi="Times New Roman" w:cs="Times New Roman"/>
          <w:sz w:val="28"/>
        </w:rPr>
        <w:t xml:space="preserve"> комунікативних мереж підтримки.</w:t>
      </w:r>
    </w:p>
    <w:p w:rsidR="008022AC" w:rsidRDefault="00941285"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3. </w:t>
      </w:r>
      <w:r w:rsidR="0004593E" w:rsidRPr="0004593E">
        <w:rPr>
          <w:rFonts w:ascii="Times New Roman" w:hAnsi="Times New Roman" w:cs="Times New Roman"/>
          <w:sz w:val="28"/>
        </w:rPr>
        <w:t>Емпіричне дослідження гендерних особливостей реінтеграції дозволило повністю підтвердити висунуту робочу гіпотезу. Математично доведено, що чоловіки та жінки використовують кардинально різні стратегії подолання перехідного стресу. Кореляційний аналіз підтвердив наявність сильного прямого зв’язку між рівнем напруги та деструк</w:t>
      </w:r>
      <w:r>
        <w:rPr>
          <w:rFonts w:ascii="Times New Roman" w:hAnsi="Times New Roman" w:cs="Times New Roman"/>
          <w:sz w:val="28"/>
        </w:rPr>
        <w:t>тивними адикціями у чоловіків (r</w:t>
      </w:r>
      <w:r>
        <w:rPr>
          <w:rFonts w:ascii="Times New Roman" w:hAnsi="Times New Roman" w:cs="Times New Roman"/>
          <w:sz w:val="28"/>
          <w:vertAlign w:val="subscript"/>
          <w:lang w:val="en-US"/>
        </w:rPr>
        <w:t>s</w:t>
      </w:r>
      <w:r>
        <w:rPr>
          <w:rFonts w:ascii="Times New Roman" w:hAnsi="Times New Roman" w:cs="Times New Roman"/>
          <w:sz w:val="28"/>
        </w:rPr>
        <w:t xml:space="preserve"> = 0,68 при p ≤ 0,01</w:t>
      </w:r>
      <w:r w:rsidR="0004593E" w:rsidRPr="0004593E">
        <w:rPr>
          <w:rFonts w:ascii="Times New Roman" w:hAnsi="Times New Roman" w:cs="Times New Roman"/>
          <w:sz w:val="28"/>
        </w:rPr>
        <w:t xml:space="preserve">), що свідчить про екстерналізацію травми. У жіночій підгрупі встановлено домінування інтерналізації </w:t>
      </w:r>
      <w:r>
        <w:rPr>
          <w:rFonts w:ascii="Times New Roman" w:hAnsi="Times New Roman" w:cs="Times New Roman"/>
          <w:sz w:val="28"/>
        </w:rPr>
        <w:t>стресу через самозвинувачення (r</w:t>
      </w:r>
      <w:r>
        <w:rPr>
          <w:rFonts w:ascii="Times New Roman" w:hAnsi="Times New Roman" w:cs="Times New Roman"/>
          <w:sz w:val="28"/>
          <w:vertAlign w:val="subscript"/>
          <w:lang w:val="en-US"/>
        </w:rPr>
        <w:t>s</w:t>
      </w:r>
      <w:r w:rsidR="0004593E" w:rsidRPr="0004593E">
        <w:rPr>
          <w:rFonts w:ascii="Times New Roman" w:hAnsi="Times New Roman" w:cs="Times New Roman"/>
          <w:sz w:val="28"/>
        </w:rPr>
        <w:t xml:space="preserve"> = </w:t>
      </w:r>
      <w:r>
        <w:rPr>
          <w:rFonts w:ascii="Times New Roman" w:hAnsi="Times New Roman" w:cs="Times New Roman"/>
          <w:sz w:val="28"/>
        </w:rPr>
        <w:t>0,65</w:t>
      </w:r>
      <w:r w:rsidR="0004593E" w:rsidRPr="0004593E">
        <w:rPr>
          <w:rFonts w:ascii="Times New Roman" w:hAnsi="Times New Roman" w:cs="Times New Roman"/>
          <w:sz w:val="28"/>
        </w:rPr>
        <w:t xml:space="preserve"> </w:t>
      </w:r>
      <w:r>
        <w:rPr>
          <w:rFonts w:ascii="Times New Roman" w:hAnsi="Times New Roman" w:cs="Times New Roman"/>
          <w:sz w:val="28"/>
        </w:rPr>
        <w:t>при p</w:t>
      </w:r>
      <w:r w:rsidRPr="00941285">
        <w:rPr>
          <w:rFonts w:ascii="Times New Roman" w:hAnsi="Times New Roman" w:cs="Times New Roman"/>
          <w:sz w:val="28"/>
        </w:rPr>
        <w:t xml:space="preserve"> </w:t>
      </w:r>
      <w:r>
        <w:rPr>
          <w:rFonts w:ascii="Times New Roman" w:hAnsi="Times New Roman" w:cs="Times New Roman"/>
          <w:sz w:val="28"/>
        </w:rPr>
        <w:t>≤</w:t>
      </w:r>
      <w:r w:rsidRPr="00941285">
        <w:rPr>
          <w:rFonts w:ascii="Times New Roman" w:hAnsi="Times New Roman" w:cs="Times New Roman"/>
          <w:sz w:val="28"/>
        </w:rPr>
        <w:t xml:space="preserve"> </w:t>
      </w:r>
      <w:r>
        <w:rPr>
          <w:rFonts w:ascii="Times New Roman" w:hAnsi="Times New Roman" w:cs="Times New Roman"/>
          <w:sz w:val="28"/>
        </w:rPr>
        <w:t>0,01</w:t>
      </w:r>
      <w:r w:rsidR="0004593E" w:rsidRPr="0004593E">
        <w:rPr>
          <w:rFonts w:ascii="Times New Roman" w:hAnsi="Times New Roman" w:cs="Times New Roman"/>
          <w:sz w:val="28"/>
        </w:rPr>
        <w:t>), що, однак, успішно компенсується їхньою високою здатністю до залучення соціальних ресурсів.</w:t>
      </w:r>
    </w:p>
    <w:p w:rsidR="008022AC" w:rsidRDefault="008022AC"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4. </w:t>
      </w:r>
      <w:r w:rsidR="0004593E" w:rsidRPr="0004593E">
        <w:rPr>
          <w:rFonts w:ascii="Times New Roman" w:hAnsi="Times New Roman" w:cs="Times New Roman"/>
          <w:sz w:val="28"/>
        </w:rPr>
        <w:t>На основі отриманих наукових фактів було сформульовано практичні рекомендації, які враховують виявлену гендерну специфіку. Для роботи з чоловіками пріоритетним визначено подолання залежностей через групи взаємопідтримки та активізацію їхньої суб</w:t>
      </w:r>
      <w:r>
        <w:rPr>
          <w:rFonts w:ascii="Times New Roman" w:hAnsi="Times New Roman" w:cs="Times New Roman"/>
          <w:sz w:val="28"/>
        </w:rPr>
        <w:t>’</w:t>
      </w:r>
      <w:r w:rsidR="0004593E" w:rsidRPr="0004593E">
        <w:rPr>
          <w:rFonts w:ascii="Times New Roman" w:hAnsi="Times New Roman" w:cs="Times New Roman"/>
          <w:sz w:val="28"/>
        </w:rPr>
        <w:t xml:space="preserve">єктності в реальних діях. Психологічний супровід жінок має бути зосереджений на реструктуризації провини та створенні безпечних гомогенних просторів для емоційної реабілітації. Важливою частиною рекомендацій є просвітницька робота з родинами ветеранів щодо запобігання </w:t>
      </w:r>
      <w:r>
        <w:rPr>
          <w:rFonts w:ascii="Times New Roman" w:hAnsi="Times New Roman" w:cs="Times New Roman"/>
          <w:sz w:val="28"/>
        </w:rPr>
        <w:t>випадкам виявлення толерантності</w:t>
      </w:r>
      <w:r w:rsidR="0004593E" w:rsidRPr="0004593E">
        <w:rPr>
          <w:rFonts w:ascii="Times New Roman" w:hAnsi="Times New Roman" w:cs="Times New Roman"/>
          <w:sz w:val="28"/>
        </w:rPr>
        <w:t xml:space="preserve"> </w:t>
      </w:r>
      <w:r>
        <w:rPr>
          <w:rFonts w:ascii="Times New Roman" w:hAnsi="Times New Roman" w:cs="Times New Roman"/>
          <w:sz w:val="28"/>
        </w:rPr>
        <w:t xml:space="preserve">до </w:t>
      </w:r>
      <w:r w:rsidR="0004593E" w:rsidRPr="0004593E">
        <w:rPr>
          <w:rFonts w:ascii="Times New Roman" w:hAnsi="Times New Roman" w:cs="Times New Roman"/>
          <w:sz w:val="28"/>
        </w:rPr>
        <w:t>деструктивних форм поведінки та формування екологічного середовища спілкува</w:t>
      </w:r>
      <w:r>
        <w:rPr>
          <w:rFonts w:ascii="Times New Roman" w:hAnsi="Times New Roman" w:cs="Times New Roman"/>
          <w:sz w:val="28"/>
        </w:rPr>
        <w:t>ння.</w:t>
      </w:r>
    </w:p>
    <w:p w:rsidR="006624B2" w:rsidRDefault="0013161C" w:rsidP="002E6802">
      <w:pPr>
        <w:spacing w:after="0" w:line="360" w:lineRule="auto"/>
        <w:ind w:firstLine="709"/>
        <w:jc w:val="both"/>
        <w:rPr>
          <w:rFonts w:ascii="Times New Roman" w:hAnsi="Times New Roman" w:cs="Times New Roman"/>
          <w:sz w:val="28"/>
        </w:rPr>
      </w:pPr>
      <w:r>
        <w:rPr>
          <w:rFonts w:ascii="Times New Roman" w:hAnsi="Times New Roman" w:cs="Times New Roman"/>
          <w:sz w:val="28"/>
        </w:rPr>
        <w:t>Таким чином, о</w:t>
      </w:r>
      <w:r w:rsidRPr="0013161C">
        <w:rPr>
          <w:rFonts w:ascii="Times New Roman" w:hAnsi="Times New Roman" w:cs="Times New Roman"/>
          <w:sz w:val="28"/>
        </w:rPr>
        <w:t xml:space="preserve">смислення проблеми реінтеграції через призму гендерної специфіки дозволяє побачити цей процес не як механічне повернення до колишніх соціальних ролей, а як складну внутрішню еволюцію особистості. Виявлені закономірності переконливо свідчать, що ефективність психологічного супроводу напряму залежить від здатності фахівців враховувати полярність стратегій подолання стресу </w:t>
      </w:r>
      <w:r w:rsidR="00225724">
        <w:rPr>
          <w:rFonts w:ascii="Times New Roman" w:hAnsi="Times New Roman" w:cs="Times New Roman"/>
          <w:sz w:val="28"/>
        </w:rPr>
        <w:t>–</w:t>
      </w:r>
      <w:r w:rsidRPr="0013161C">
        <w:rPr>
          <w:rFonts w:ascii="Times New Roman" w:hAnsi="Times New Roman" w:cs="Times New Roman"/>
          <w:sz w:val="28"/>
        </w:rPr>
        <w:t xml:space="preserve"> від чоловічої потреби в активній суб’єктності до жіночого запиту на глибинну емоційну </w:t>
      </w:r>
      <w:r w:rsidR="00225724">
        <w:rPr>
          <w:rFonts w:ascii="Times New Roman" w:hAnsi="Times New Roman" w:cs="Times New Roman"/>
          <w:sz w:val="28"/>
        </w:rPr>
        <w:t>підтримку</w:t>
      </w:r>
      <w:r w:rsidRPr="0013161C">
        <w:rPr>
          <w:rFonts w:ascii="Times New Roman" w:hAnsi="Times New Roman" w:cs="Times New Roman"/>
          <w:sz w:val="28"/>
        </w:rPr>
        <w:t xml:space="preserve">. Формування інклюзивного простору, де воєнний досвід інтегрується у </w:t>
      </w:r>
      <w:r w:rsidR="00225724">
        <w:rPr>
          <w:rFonts w:ascii="Times New Roman" w:hAnsi="Times New Roman" w:cs="Times New Roman"/>
          <w:sz w:val="28"/>
        </w:rPr>
        <w:t>цивільне</w:t>
      </w:r>
      <w:r w:rsidRPr="0013161C">
        <w:rPr>
          <w:rFonts w:ascii="Times New Roman" w:hAnsi="Times New Roman" w:cs="Times New Roman"/>
          <w:sz w:val="28"/>
        </w:rPr>
        <w:t xml:space="preserve"> життя без втрати самоцінності, є не лише професійним, а й етичним обов’язком сучасного суспільства. Саме такий підхід, заснований на повазі до гендерної ідентичності та зміцненні внутрішніх ресурсів стійкості, відкриває ветеранам та ветеранкам шлях до якісно нових життєвих сенсів, забезпечуючи психологічну міцність нації в умовах тривалого </w:t>
      </w:r>
      <w:r w:rsidR="00225724">
        <w:rPr>
          <w:rFonts w:ascii="Times New Roman" w:hAnsi="Times New Roman" w:cs="Times New Roman"/>
          <w:sz w:val="28"/>
        </w:rPr>
        <w:t xml:space="preserve">та складного </w:t>
      </w:r>
      <w:r w:rsidRPr="0013161C">
        <w:rPr>
          <w:rFonts w:ascii="Times New Roman" w:hAnsi="Times New Roman" w:cs="Times New Roman"/>
          <w:sz w:val="28"/>
        </w:rPr>
        <w:t>історичного виклику.</w:t>
      </w:r>
    </w:p>
    <w:p w:rsidR="006624B2" w:rsidRDefault="006624B2">
      <w:pPr>
        <w:rPr>
          <w:rFonts w:ascii="Times New Roman" w:hAnsi="Times New Roman" w:cs="Times New Roman"/>
          <w:sz w:val="28"/>
        </w:rPr>
      </w:pPr>
      <w:r>
        <w:rPr>
          <w:rFonts w:ascii="Times New Roman" w:hAnsi="Times New Roman" w:cs="Times New Roman"/>
          <w:sz w:val="28"/>
        </w:rPr>
        <w:br w:type="page"/>
      </w:r>
    </w:p>
    <w:p w:rsidR="00212769" w:rsidRPr="00D13BEE" w:rsidRDefault="00212769" w:rsidP="00212769">
      <w:pPr>
        <w:spacing w:after="0" w:line="360" w:lineRule="auto"/>
        <w:jc w:val="center"/>
        <w:rPr>
          <w:rFonts w:ascii="Times New Roman" w:hAnsi="Times New Roman" w:cs="Times New Roman"/>
          <w:b/>
          <w:sz w:val="28"/>
        </w:rPr>
      </w:pPr>
      <w:r w:rsidRPr="00D13BEE">
        <w:rPr>
          <w:rFonts w:ascii="Times New Roman" w:hAnsi="Times New Roman" w:cs="Times New Roman"/>
          <w:b/>
          <w:sz w:val="28"/>
        </w:rPr>
        <w:t>СПИСОК ВИКОРИСТАНИХ ДЖЕРЕЛ</w:t>
      </w:r>
    </w:p>
    <w:p w:rsidR="00212769" w:rsidRPr="00D13BEE" w:rsidRDefault="00212769" w:rsidP="00212769">
      <w:pPr>
        <w:spacing w:after="0" w:line="360" w:lineRule="auto"/>
        <w:jc w:val="both"/>
        <w:rPr>
          <w:rFonts w:ascii="Times New Roman" w:hAnsi="Times New Roman" w:cs="Times New Roman"/>
          <w:sz w:val="28"/>
        </w:rPr>
      </w:pP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Бойко-Бузиль Ю. Правові та психологічні основи поняття «реінтеграція учасників бойових дій». </w:t>
      </w:r>
      <w:r w:rsidRPr="00D13BEE">
        <w:rPr>
          <w:rFonts w:ascii="Times New Roman" w:hAnsi="Times New Roman" w:cs="Times New Roman"/>
          <w:i/>
          <w:sz w:val="28"/>
        </w:rPr>
        <w:t xml:space="preserve">Вісник Львівського університету. Серія психологічні науки. </w:t>
      </w:r>
      <w:r w:rsidRPr="00D13BEE">
        <w:rPr>
          <w:rFonts w:ascii="Times New Roman" w:hAnsi="Times New Roman" w:cs="Times New Roman"/>
          <w:sz w:val="28"/>
        </w:rPr>
        <w:t>2021. № 9. С. 28-34.</w:t>
      </w:r>
      <w:r w:rsidRPr="00D13BEE">
        <w:rPr>
          <w:rFonts w:ascii="Times New Roman" w:hAnsi="Times New Roman" w:cs="Times New Roman"/>
          <w:sz w:val="28"/>
          <w:lang w:val="ru-RU"/>
        </w:rPr>
        <w:t xml:space="preserve">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46" w:history="1">
        <w:r w:rsidRPr="00D13BEE">
          <w:rPr>
            <w:rFonts w:ascii="Times New Roman" w:hAnsi="Times New Roman" w:cs="Times New Roman"/>
            <w:color w:val="0563C1" w:themeColor="hyperlink"/>
            <w:sz w:val="28"/>
            <w:u w:val="single"/>
          </w:rPr>
          <w:t>https://psy-visnyk.lnu.lviv.ua/archive/9_2021/6.pdf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Вільямс М. Б., Пойюла С. П. ПТСР: робочий зошит. Ефективні методики подолання симптомів травматичного стресу / пер. з англ. О. Міщенко. Київ: Видавництво Ростислава Бурлаки, 2023. 528 с.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Деякі питання ментальної, спортивної, фізичної, психологічної реабілітації та професійної адаптації ветеранів війни, членів їх сімей та деяких інших категорій осіб: Постанова Кабінету Міністрів України; Порядок, Перелік від 18.03.2024 № 307.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47" w:anchor="Text" w:history="1">
        <w:r w:rsidRPr="00D13BEE">
          <w:rPr>
            <w:rFonts w:ascii="Times New Roman" w:hAnsi="Times New Roman" w:cs="Times New Roman"/>
            <w:color w:val="0563C1" w:themeColor="hyperlink"/>
            <w:sz w:val="28"/>
            <w:u w:val="single"/>
          </w:rPr>
          <w:t>https://zakon.rada.gov.ua/laws/show/307-2024-п#Text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Корецька О., Мельник А. Подолання негативних психічних станів у військовослужбовців під час бойових дій. Держава, регіони, підприємництво: інформаційні, суспільно-правові, соціально-економічні аспекти розвитку: </w:t>
      </w:r>
      <w:r w:rsidRPr="00D13BEE">
        <w:rPr>
          <w:rFonts w:ascii="Times New Roman" w:hAnsi="Times New Roman" w:cs="Times New Roman"/>
          <w:i/>
          <w:sz w:val="28"/>
        </w:rPr>
        <w:t>тези доповідей V Міжнародної конференції, Київ: Університет «КРОК».</w:t>
      </w:r>
      <w:r w:rsidRPr="00D13BEE">
        <w:rPr>
          <w:rFonts w:ascii="Times New Roman" w:hAnsi="Times New Roman" w:cs="Times New Roman"/>
          <w:sz w:val="28"/>
        </w:rPr>
        <w:t xml:space="preserve"> 2023. С. 508-511.</w:t>
      </w:r>
      <w:r w:rsidRPr="00D13BEE">
        <w:rPr>
          <w:rFonts w:ascii="Times New Roman" w:hAnsi="Times New Roman" w:cs="Times New Roman"/>
          <w:sz w:val="28"/>
          <w:lang w:val="en-US"/>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Кравченко О., Швець В., Мельник Л. Роль ветеранських організацій у реінтеграції та психологічній реабілітації ветеранів з інвалідністю в умовах військового та повоєнного часу. </w:t>
      </w:r>
      <w:r w:rsidRPr="00D13BEE">
        <w:rPr>
          <w:rFonts w:ascii="Times New Roman" w:hAnsi="Times New Roman" w:cs="Times New Roman"/>
          <w:i/>
          <w:sz w:val="28"/>
        </w:rPr>
        <w:t>Психологічний журнал.</w:t>
      </w:r>
      <w:r w:rsidRPr="00D13BEE">
        <w:rPr>
          <w:rFonts w:ascii="Times New Roman" w:hAnsi="Times New Roman" w:cs="Times New Roman"/>
          <w:sz w:val="28"/>
        </w:rPr>
        <w:t xml:space="preserve"> 2023. Вип. 11. С. 37-44.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48" w:history="1">
        <w:r w:rsidRPr="00D13BEE">
          <w:rPr>
            <w:rFonts w:ascii="Times New Roman" w:hAnsi="Times New Roman" w:cs="Times New Roman"/>
            <w:color w:val="0563C1" w:themeColor="hyperlink"/>
            <w:sz w:val="28"/>
            <w:u w:val="single"/>
          </w:rPr>
          <w:t>http://psyj.udpu.edu.ua/article/view/298401</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Мельник А., Галянт Т. Психологічні механізми реінтеграції ветеранів війни у цивільне середовище. </w:t>
      </w:r>
      <w:r w:rsidRPr="00D13BEE">
        <w:rPr>
          <w:rFonts w:ascii="Times New Roman" w:hAnsi="Times New Roman" w:cs="Times New Roman"/>
          <w:i/>
          <w:sz w:val="28"/>
        </w:rPr>
        <w:t>Вчені записки Університету «КРОК».</w:t>
      </w:r>
      <w:r w:rsidRPr="00D13BEE">
        <w:rPr>
          <w:rFonts w:ascii="Times New Roman" w:hAnsi="Times New Roman" w:cs="Times New Roman"/>
          <w:sz w:val="28"/>
        </w:rPr>
        <w:t xml:space="preserve"> 2025. №4 (80). С. 440-446.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49" w:history="1">
        <w:r w:rsidRPr="00D13BEE">
          <w:rPr>
            <w:rFonts w:ascii="Times New Roman" w:hAnsi="Times New Roman" w:cs="Times New Roman"/>
            <w:color w:val="0563C1" w:themeColor="hyperlink"/>
            <w:sz w:val="28"/>
            <w:u w:val="single"/>
          </w:rPr>
          <w:t>https://snku.krok.edu.ua/index.php/vcheni-zapiski-universitetu-krok/article/view/1177/1175</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Ніжейко К.А., Ковалівська К.В. Реінтеграція ветеранів у цивільне життя: міжнародний досвід та особливості в Україні. Економіка та суспільство. 2024. №67.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0" w:history="1">
        <w:r w:rsidR="008902AC" w:rsidRPr="00F97C4C">
          <w:rPr>
            <w:rStyle w:val="a9"/>
            <w:rFonts w:ascii="Times New Roman" w:hAnsi="Times New Roman" w:cs="Times New Roman"/>
            <w:sz w:val="28"/>
          </w:rPr>
          <w:t>https://economyandsociety.in.ua/index.php/journal/article/ view/4850</w:t>
        </w:r>
      </w:hyperlink>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Про забезпечення рівних прав та можливостей жінок і чоловіків: Закон України від 08.09.2005 № 2866-IV. Відомості Верховної Ради України (ВВР), 2005, № 52, ст.561.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1" w:anchor="Text" w:history="1">
        <w:r w:rsidRPr="00D13BEE">
          <w:rPr>
            <w:rFonts w:ascii="Times New Roman" w:hAnsi="Times New Roman" w:cs="Times New Roman"/>
            <w:color w:val="0563C1" w:themeColor="hyperlink"/>
            <w:sz w:val="28"/>
            <w:u w:val="single"/>
          </w:rPr>
          <w:t>https://zakon.rada.gov.ua/laws/show/2866-15#Text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Про зайнятість населення: Закон України від 05.07.2012 № 5067-VI. </w:t>
      </w:r>
      <w:r w:rsidRPr="00D13BEE">
        <w:rPr>
          <w:rFonts w:ascii="Times New Roman" w:hAnsi="Times New Roman" w:cs="Times New Roman"/>
          <w:i/>
          <w:sz w:val="28"/>
        </w:rPr>
        <w:t>Відомості Верховної Ради (ВВР),</w:t>
      </w:r>
      <w:r w:rsidRPr="00D13BEE">
        <w:rPr>
          <w:rFonts w:ascii="Times New Roman" w:hAnsi="Times New Roman" w:cs="Times New Roman"/>
          <w:sz w:val="28"/>
        </w:rPr>
        <w:t xml:space="preserve"> 2013, № 24, ст.243.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2" w:anchor="Text" w:history="1">
        <w:r w:rsidRPr="00D13BEE">
          <w:rPr>
            <w:rFonts w:ascii="Times New Roman" w:hAnsi="Times New Roman" w:cs="Times New Roman"/>
            <w:color w:val="0563C1" w:themeColor="hyperlink"/>
            <w:sz w:val="28"/>
            <w:u w:val="single"/>
          </w:rPr>
          <w:t>https://zakon.rada.gov.ua/laws/show/5067-17#Text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Про затвердження Національного плану дій з виконання резолюції Ради Безпеки ООН 1325 «Жінки, мир, безпека» на період до 2025 року: Розпорядження Кабінету Міністрів України; План, Перелік, Форма типового документа, Звіт, Заходи від 28.10.2020 № 1544-р.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3" w:anchor="Text" w:history="1">
        <w:r w:rsidRPr="00D13BEE">
          <w:rPr>
            <w:rFonts w:ascii="Times New Roman" w:hAnsi="Times New Roman" w:cs="Times New Roman"/>
            <w:color w:val="0563C1" w:themeColor="hyperlink"/>
            <w:sz w:val="28"/>
            <w:u w:val="single"/>
          </w:rPr>
          <w:t>https://zakon.rada.gov.ua/laws/show/1544-2020-р#Text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Про соціальний і правовий захист військовослужбовців та членів їх сімей: Закон України від 20.12.1991 № 2011-XII. </w:t>
      </w:r>
      <w:r w:rsidRPr="00D13BEE">
        <w:rPr>
          <w:rFonts w:ascii="Times New Roman" w:hAnsi="Times New Roman" w:cs="Times New Roman"/>
          <w:i/>
          <w:sz w:val="28"/>
        </w:rPr>
        <w:t>Відомості Верховної Ради України (ВВР),</w:t>
      </w:r>
      <w:r w:rsidRPr="00D13BEE">
        <w:rPr>
          <w:rFonts w:ascii="Times New Roman" w:hAnsi="Times New Roman" w:cs="Times New Roman"/>
          <w:sz w:val="28"/>
        </w:rPr>
        <w:t xml:space="preserve"> 1992, № 15, ст.190.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4" w:anchor="Text" w:history="1">
        <w:r w:rsidRPr="00D13BEE">
          <w:rPr>
            <w:rFonts w:ascii="Times New Roman" w:hAnsi="Times New Roman" w:cs="Times New Roman"/>
            <w:color w:val="0563C1" w:themeColor="hyperlink"/>
            <w:sz w:val="28"/>
            <w:u w:val="single"/>
          </w:rPr>
          <w:t>https://zakon.rada.gov.ua/laws/show/2011-12#Text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Про статус ветеранів війни, гарантії їх соціального захисту: Закон України від 22.10.1993 № 3551-XII. </w:t>
      </w:r>
      <w:r w:rsidRPr="00D13BEE">
        <w:rPr>
          <w:rFonts w:ascii="Times New Roman" w:hAnsi="Times New Roman" w:cs="Times New Roman"/>
          <w:i/>
          <w:sz w:val="28"/>
        </w:rPr>
        <w:t>Відомості Верховної Ради України (ВВР),</w:t>
      </w:r>
      <w:r w:rsidRPr="00D13BEE">
        <w:rPr>
          <w:rFonts w:ascii="Times New Roman" w:hAnsi="Times New Roman" w:cs="Times New Roman"/>
          <w:sz w:val="28"/>
        </w:rPr>
        <w:t xml:space="preserve"> 1993, № 45, ст.425.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5" w:anchor="Text" w:history="1">
        <w:r w:rsidRPr="00D13BEE">
          <w:rPr>
            <w:rFonts w:ascii="Times New Roman" w:hAnsi="Times New Roman" w:cs="Times New Roman"/>
            <w:color w:val="0563C1" w:themeColor="hyperlink"/>
            <w:sz w:val="28"/>
            <w:u w:val="single"/>
          </w:rPr>
          <w:t>https://zakon.rada.gov.ua/laws/show/3551-12#Text</w:t>
        </w:r>
      </w:hyperlink>
      <w:r w:rsidRPr="00D13BEE">
        <w:rPr>
          <w:rFonts w:ascii="Times New Roman" w:hAnsi="Times New Roman" w:cs="Times New Roman"/>
          <w:sz w:val="28"/>
        </w:rPr>
        <w:t xml:space="preserve"> </w:t>
      </w:r>
    </w:p>
    <w:p w:rsidR="00212769" w:rsidRPr="00212769" w:rsidRDefault="00212769" w:rsidP="001608DE">
      <w:pPr>
        <w:numPr>
          <w:ilvl w:val="0"/>
          <w:numId w:val="1"/>
        </w:numPr>
        <w:spacing w:after="0" w:line="360" w:lineRule="auto"/>
        <w:contextualSpacing/>
        <w:jc w:val="both"/>
        <w:rPr>
          <w:rFonts w:ascii="Times New Roman" w:hAnsi="Times New Roman" w:cs="Times New Roman"/>
          <w:sz w:val="28"/>
        </w:rPr>
      </w:pPr>
      <w:r w:rsidRPr="00EB23F4">
        <w:rPr>
          <w:rFonts w:ascii="Times New Roman" w:hAnsi="Times New Roman" w:cs="Times New Roman"/>
          <w:sz w:val="28"/>
        </w:rPr>
        <w:t>Реінтеграція ветеранів (в тому числі з інвалідністю): повернення в</w:t>
      </w:r>
      <w:r>
        <w:rPr>
          <w:rFonts w:ascii="Times New Roman" w:hAnsi="Times New Roman" w:cs="Times New Roman"/>
          <w:sz w:val="28"/>
        </w:rPr>
        <w:t>ійськових до повноцінного життя</w:t>
      </w:r>
      <w:r w:rsidRPr="00EB23F4">
        <w:rPr>
          <w:rFonts w:ascii="Times New Roman" w:hAnsi="Times New Roman" w:cs="Times New Roman"/>
          <w:sz w:val="28"/>
        </w:rPr>
        <w:t>: метод. рек. / Л.П. Чепіга, А.В. Максименко, Є.В. Карпенко, С.В. Харченко та ін.; Харків. нац. ун-т внутр. справ, Львів. де</w:t>
      </w:r>
      <w:r>
        <w:rPr>
          <w:rFonts w:ascii="Times New Roman" w:hAnsi="Times New Roman" w:cs="Times New Roman"/>
          <w:sz w:val="28"/>
        </w:rPr>
        <w:t xml:space="preserve">рж. ун-т внутр. справ. Харків: ХНУВС, 2024. </w:t>
      </w:r>
      <w:r w:rsidRPr="00EB23F4">
        <w:rPr>
          <w:rFonts w:ascii="Times New Roman" w:hAnsi="Times New Roman" w:cs="Times New Roman"/>
          <w:sz w:val="28"/>
        </w:rPr>
        <w:t>199 с.</w:t>
      </w:r>
      <w:r>
        <w:rPr>
          <w:rFonts w:ascii="Times New Roman" w:hAnsi="Times New Roman" w:cs="Times New Roman"/>
          <w:sz w:val="28"/>
        </w:rPr>
        <w:t xml:space="preserve"> </w:t>
      </w:r>
      <w:r>
        <w:rPr>
          <w:rFonts w:ascii="Times New Roman" w:hAnsi="Times New Roman" w:cs="Times New Roman"/>
          <w:sz w:val="28"/>
          <w:lang w:val="en-US"/>
        </w:rPr>
        <w:t>URL</w:t>
      </w:r>
      <w:r>
        <w:rPr>
          <w:rFonts w:ascii="Times New Roman" w:hAnsi="Times New Roman" w:cs="Times New Roman"/>
          <w:sz w:val="28"/>
        </w:rPr>
        <w:t xml:space="preserve">: </w:t>
      </w:r>
      <w:hyperlink r:id="rId56" w:history="1">
        <w:r w:rsidRPr="00F97C4C">
          <w:rPr>
            <w:rStyle w:val="a9"/>
            <w:rFonts w:ascii="Times New Roman" w:hAnsi="Times New Roman" w:cs="Times New Roman"/>
            <w:sz w:val="28"/>
          </w:rPr>
          <w:t>https://dspace.univd.edu.ua/server/api/core/bitstreams/af4b1cf9-3a00-4532-b5cf-b3abb4dccb6d/content</w:t>
        </w:r>
      </w:hyperlink>
      <w:r>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Сингаївська І., Сокур І. Психологічна реабілітація воїнів після повернення у цивільне життя. </w:t>
      </w:r>
      <w:r w:rsidRPr="00D13BEE">
        <w:rPr>
          <w:rFonts w:ascii="Times New Roman" w:hAnsi="Times New Roman" w:cs="Times New Roman"/>
          <w:i/>
          <w:sz w:val="28"/>
        </w:rPr>
        <w:t>Вчені записки Університету «КРОК».</w:t>
      </w:r>
      <w:r w:rsidRPr="00D13BEE">
        <w:rPr>
          <w:rFonts w:ascii="Times New Roman" w:hAnsi="Times New Roman" w:cs="Times New Roman"/>
          <w:sz w:val="28"/>
        </w:rPr>
        <w:t xml:space="preserve"> 2025. №3(79). С. 421-428.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7" w:history="1">
        <w:r w:rsidRPr="00D13BEE">
          <w:rPr>
            <w:rFonts w:ascii="Times New Roman" w:hAnsi="Times New Roman" w:cs="Times New Roman"/>
            <w:color w:val="0563C1" w:themeColor="hyperlink"/>
            <w:sz w:val="28"/>
            <w:u w:val="single"/>
          </w:rPr>
          <w:t>https://doi.org/10.31732/2663-2209-2025-79- 421-428</w:t>
        </w:r>
      </w:hyperlink>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Соціальна реінтеграція ветеранів в Україні з акцентом на інклюзивність ветеранів як вразливої категорії населення і роль, яку ветеранські організації можуть відігравати у забезпеченні інклюзивності: підсумковий аналітичний звіт. Міжнародна організація з міграції (МОМ). 2023.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58" w:history="1">
        <w:r w:rsidRPr="00D13BEE">
          <w:rPr>
            <w:rFonts w:ascii="Times New Roman" w:hAnsi="Times New Roman" w:cs="Times New Roman"/>
            <w:color w:val="0563C1" w:themeColor="hyperlink"/>
            <w:sz w:val="28"/>
            <w:u w:val="single"/>
          </w:rPr>
          <w:t>https://ukraine.iom.int/sites/g/files/tmzbdl1861/files/documents/2024-01/veterans-social_reintegration_ukr.pdf</w:t>
        </w:r>
      </w:hyperlink>
      <w:r w:rsidRPr="00D13BEE">
        <w:rPr>
          <w:rFonts w:ascii="Times New Roman" w:hAnsi="Times New Roman" w:cs="Times New Roman"/>
          <w:sz w:val="28"/>
        </w:rPr>
        <w:t xml:space="preserve"> </w:t>
      </w:r>
    </w:p>
    <w:p w:rsidR="00212769" w:rsidRDefault="00212769" w:rsidP="00212769">
      <w:pPr>
        <w:numPr>
          <w:ilvl w:val="0"/>
          <w:numId w:val="1"/>
        </w:numPr>
        <w:spacing w:after="0" w:line="360" w:lineRule="auto"/>
        <w:contextualSpacing/>
        <w:jc w:val="both"/>
        <w:rPr>
          <w:rFonts w:ascii="Times New Roman" w:hAnsi="Times New Roman" w:cs="Times New Roman"/>
          <w:sz w:val="28"/>
        </w:rPr>
      </w:pPr>
      <w:r>
        <w:rPr>
          <w:rFonts w:ascii="Times New Roman" w:hAnsi="Times New Roman" w:cs="Times New Roman"/>
          <w:sz w:val="28"/>
        </w:rPr>
        <w:t xml:space="preserve">Сташкевич М. </w:t>
      </w:r>
      <w:r w:rsidRPr="00143642">
        <w:rPr>
          <w:rFonts w:ascii="Times New Roman" w:hAnsi="Times New Roman" w:cs="Times New Roman"/>
          <w:sz w:val="28"/>
        </w:rPr>
        <w:t>Комплекс з 5 методик для емпіричного дослідження до кваліфікаційної роботи на тему: «Особливості реінтеграції ветеранів у цивільне життя з урахуванням гендерних особливостей (чоловіки/жінки-військові)»</w:t>
      </w:r>
      <w:r>
        <w:rPr>
          <w:rFonts w:ascii="Times New Roman" w:hAnsi="Times New Roman" w:cs="Times New Roman"/>
          <w:sz w:val="28"/>
        </w:rPr>
        <w:t xml:space="preserve">. </w:t>
      </w:r>
      <w:r>
        <w:rPr>
          <w:rFonts w:ascii="Times New Roman" w:hAnsi="Times New Roman" w:cs="Times New Roman"/>
          <w:sz w:val="28"/>
          <w:lang w:val="en-US"/>
        </w:rPr>
        <w:t>URL</w:t>
      </w:r>
      <w:r>
        <w:rPr>
          <w:rFonts w:ascii="Times New Roman" w:hAnsi="Times New Roman" w:cs="Times New Roman"/>
          <w:sz w:val="28"/>
        </w:rPr>
        <w:t xml:space="preserve">: </w:t>
      </w:r>
      <w:hyperlink r:id="rId59" w:history="1">
        <w:r w:rsidRPr="00F97C4C">
          <w:rPr>
            <w:rStyle w:val="a9"/>
            <w:rFonts w:ascii="Times New Roman" w:hAnsi="Times New Roman" w:cs="Times New Roman"/>
            <w:sz w:val="28"/>
          </w:rPr>
          <w:t>https://forms.gle/rcCWu4ADNwoRfpEfA</w:t>
        </w:r>
      </w:hyperlink>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Тілікіна Н. В., Пєша І. В. Державна ветеранська політика України та шляхи забезпечення її ефективності. </w:t>
      </w:r>
      <w:r w:rsidRPr="00D13BEE">
        <w:rPr>
          <w:rFonts w:ascii="Times New Roman" w:hAnsi="Times New Roman" w:cs="Times New Roman"/>
          <w:i/>
          <w:sz w:val="28"/>
        </w:rPr>
        <w:t>Публічне адміністрування та національна безпека.</w:t>
      </w:r>
      <w:r w:rsidRPr="00D13BEE">
        <w:rPr>
          <w:rFonts w:ascii="Times New Roman" w:hAnsi="Times New Roman" w:cs="Times New Roman"/>
          <w:sz w:val="28"/>
        </w:rPr>
        <w:t xml:space="preserve"> 2023. Вип. 5. С. 42-51.</w:t>
      </w:r>
    </w:p>
    <w:p w:rsidR="00212769" w:rsidRPr="00212769"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Цимбалюк І., Колосок, А. Теоретичні основи соціально-економічної реінтеграції ветеранів у цивільне суспільство. </w:t>
      </w:r>
      <w:r w:rsidRPr="00D13BEE">
        <w:rPr>
          <w:rFonts w:ascii="Times New Roman" w:hAnsi="Times New Roman" w:cs="Times New Roman"/>
          <w:i/>
          <w:sz w:val="28"/>
        </w:rPr>
        <w:t>Ввічливість. Humanitas.</w:t>
      </w:r>
      <w:r w:rsidRPr="00D13BEE">
        <w:rPr>
          <w:rFonts w:ascii="Times New Roman" w:hAnsi="Times New Roman" w:cs="Times New Roman"/>
          <w:sz w:val="28"/>
        </w:rPr>
        <w:t xml:space="preserve"> 2024. №2. С. </w:t>
      </w:r>
      <w:r w:rsidRPr="00D13BEE">
        <w:rPr>
          <w:rFonts w:ascii="Times New Roman" w:hAnsi="Times New Roman" w:cs="Times New Roman"/>
          <w:sz w:val="28"/>
          <w:lang w:val="en-US"/>
        </w:rPr>
        <w:t>URL</w:t>
      </w:r>
      <w:r w:rsidRPr="00D13BEE">
        <w:rPr>
          <w:rFonts w:ascii="Times New Roman" w:hAnsi="Times New Roman" w:cs="Times New Roman"/>
          <w:sz w:val="28"/>
        </w:rPr>
        <w:t xml:space="preserve">: 140-148. </w:t>
      </w:r>
      <w:hyperlink r:id="rId60" w:history="1">
        <w:r w:rsidR="008902AC" w:rsidRPr="00F97C4C">
          <w:rPr>
            <w:rStyle w:val="a9"/>
            <w:rFonts w:ascii="Times New Roman" w:hAnsi="Times New Roman" w:cs="Times New Roman"/>
            <w:sz w:val="28"/>
          </w:rPr>
          <w:t>https://evnuir.vnu.edu.ua/bitstream/123456789/ 24530/1/1750.pdf</w:t>
        </w:r>
      </w:hyperlink>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Ahern J., Worthen M., Masters J. et al. The challenges of Afghanistan and Iraq veterans’ transition from military to civilian life and approaches to reconnection. </w:t>
      </w:r>
      <w:r w:rsidRPr="00D13BEE">
        <w:rPr>
          <w:rFonts w:ascii="Times New Roman" w:hAnsi="Times New Roman" w:cs="Times New Roman"/>
          <w:i/>
          <w:sz w:val="28"/>
        </w:rPr>
        <w:t>PloS one.</w:t>
      </w:r>
      <w:r w:rsidRPr="00D13BEE">
        <w:rPr>
          <w:rFonts w:ascii="Times New Roman" w:hAnsi="Times New Roman" w:cs="Times New Roman"/>
          <w:sz w:val="28"/>
        </w:rPr>
        <w:t xml:space="preserve"> 2015. Vol. 10, No. 7. P. 1-13.</w:t>
      </w:r>
      <w:r w:rsidRPr="00D13BEE">
        <w:t xml:space="preserve">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1" w:history="1">
        <w:r w:rsidRPr="00D13BEE">
          <w:rPr>
            <w:rFonts w:ascii="Times New Roman" w:hAnsi="Times New Roman" w:cs="Times New Roman"/>
            <w:color w:val="0563C1" w:themeColor="hyperlink"/>
            <w:sz w:val="28"/>
            <w:u w:val="single"/>
          </w:rPr>
          <w:t>https://journals.plos.org/plosone/article?id=10.1371/journal.pone.0128599</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Castro C. A., Kintzle S. The military transition in the 21st century. </w:t>
      </w:r>
      <w:r w:rsidRPr="00D13BEE">
        <w:rPr>
          <w:rFonts w:ascii="Times New Roman" w:hAnsi="Times New Roman" w:cs="Times New Roman"/>
          <w:i/>
          <w:sz w:val="28"/>
        </w:rPr>
        <w:t xml:space="preserve">Psychiatric Annals. </w:t>
      </w:r>
      <w:r w:rsidRPr="00D13BEE">
        <w:rPr>
          <w:rFonts w:ascii="Times New Roman" w:hAnsi="Times New Roman" w:cs="Times New Roman"/>
          <w:sz w:val="28"/>
        </w:rPr>
        <w:t>2014. Vol. 44, No. 8. P. 398-406.</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Demers A. When veterans return: The role of community in reintegration. </w:t>
      </w:r>
      <w:r w:rsidRPr="00D13BEE">
        <w:rPr>
          <w:rFonts w:ascii="Times New Roman" w:hAnsi="Times New Roman" w:cs="Times New Roman"/>
          <w:i/>
          <w:sz w:val="28"/>
        </w:rPr>
        <w:t>Journal of Loss and Trauma.</w:t>
      </w:r>
      <w:r w:rsidRPr="00D13BEE">
        <w:rPr>
          <w:rFonts w:ascii="Times New Roman" w:hAnsi="Times New Roman" w:cs="Times New Roman"/>
          <w:sz w:val="28"/>
        </w:rPr>
        <w:t xml:space="preserve"> 2011. Vol. 16, No. 2. P. 160-179.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2" w:history="1">
        <w:r w:rsidRPr="00D13BEE">
          <w:rPr>
            <w:rFonts w:ascii="Times New Roman" w:hAnsi="Times New Roman" w:cs="Times New Roman"/>
            <w:color w:val="0563C1" w:themeColor="hyperlink"/>
            <w:sz w:val="28"/>
            <w:u w:val="single"/>
          </w:rPr>
          <w:t>https://www.researchgate.net/publication/237197260_When_Veterans_Return_The_Role_of_Community_in_Reintegration/link/554018e10cf29680de9dc3e7/download</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Galovski T. E. et al. Women veterans’ experiences with trauma and the transition to civilian life. </w:t>
      </w:r>
      <w:r w:rsidRPr="00D13BEE">
        <w:rPr>
          <w:rFonts w:ascii="Times New Roman" w:hAnsi="Times New Roman" w:cs="Times New Roman"/>
          <w:i/>
          <w:sz w:val="28"/>
        </w:rPr>
        <w:t>Psychological Services.</w:t>
      </w:r>
      <w:r w:rsidRPr="00D13BEE">
        <w:rPr>
          <w:rFonts w:ascii="Times New Roman" w:hAnsi="Times New Roman" w:cs="Times New Roman"/>
          <w:sz w:val="28"/>
        </w:rPr>
        <w:t xml:space="preserve"> 2023. Vol. 20, No. 1. P. 20-29.</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Hoge C. W. Once a warrior, always a warrior: Navigating the transition from combat to home – </w:t>
      </w:r>
      <w:r w:rsidRPr="00D13BEE">
        <w:rPr>
          <w:rFonts w:ascii="Times New Roman" w:hAnsi="Times New Roman" w:cs="Times New Roman"/>
          <w:sz w:val="28"/>
          <w:lang w:val="en-US"/>
        </w:rPr>
        <w:t>i</w:t>
      </w:r>
      <w:r w:rsidRPr="00D13BEE">
        <w:rPr>
          <w:rFonts w:ascii="Times New Roman" w:hAnsi="Times New Roman" w:cs="Times New Roman"/>
          <w:sz w:val="28"/>
        </w:rPr>
        <w:t xml:space="preserve">ncluding </w:t>
      </w:r>
      <w:r w:rsidRPr="00D13BEE">
        <w:rPr>
          <w:rFonts w:ascii="Times New Roman" w:hAnsi="Times New Roman" w:cs="Times New Roman"/>
          <w:sz w:val="28"/>
          <w:lang w:val="en-US"/>
        </w:rPr>
        <w:t>c</w:t>
      </w:r>
      <w:r w:rsidRPr="00D13BEE">
        <w:rPr>
          <w:rFonts w:ascii="Times New Roman" w:hAnsi="Times New Roman" w:cs="Times New Roman"/>
          <w:sz w:val="28"/>
        </w:rPr>
        <w:t xml:space="preserve">ombat </w:t>
      </w:r>
      <w:r w:rsidRPr="00D13BEE">
        <w:rPr>
          <w:rFonts w:ascii="Times New Roman" w:hAnsi="Times New Roman" w:cs="Times New Roman"/>
          <w:sz w:val="28"/>
          <w:lang w:val="en-US"/>
        </w:rPr>
        <w:t>s</w:t>
      </w:r>
      <w:r w:rsidRPr="00D13BEE">
        <w:rPr>
          <w:rFonts w:ascii="Times New Roman" w:hAnsi="Times New Roman" w:cs="Times New Roman"/>
          <w:sz w:val="28"/>
        </w:rPr>
        <w:t>tress, PTSD, and mTBI. Guilford: GPP Life. 2010. 314 p.</w:t>
      </w:r>
      <w:r w:rsidRPr="00D13BEE">
        <w:rPr>
          <w:rFonts w:ascii="Times New Roman" w:hAnsi="Times New Roman" w:cs="Times New Roman"/>
          <w:sz w:val="28"/>
          <w:lang w:val="en-US"/>
        </w:rPr>
        <w:t xml:space="preserve"> URL</w:t>
      </w:r>
      <w:r w:rsidRPr="00D13BEE">
        <w:rPr>
          <w:rFonts w:ascii="Times New Roman" w:hAnsi="Times New Roman" w:cs="Times New Roman"/>
          <w:sz w:val="28"/>
        </w:rPr>
        <w:t xml:space="preserve">: </w:t>
      </w:r>
      <w:hyperlink r:id="rId63" w:history="1">
        <w:r w:rsidRPr="00D13BEE">
          <w:rPr>
            <w:rFonts w:ascii="Times New Roman" w:hAnsi="Times New Roman" w:cs="Times New Roman"/>
            <w:color w:val="0563C1" w:themeColor="hyperlink"/>
            <w:sz w:val="28"/>
            <w:u w:val="single"/>
          </w:rPr>
          <w:t>https://onceawarrior.com/wp-content/uploads/2021/06/LookInTheBook.pdf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Kehle-Forbes S. M. et al. Treatment initiation and dropout from prolonged exposure and cognitive processing therapy in a VA outpatient clinic. </w:t>
      </w:r>
      <w:r w:rsidRPr="00D13BEE">
        <w:rPr>
          <w:rFonts w:ascii="Times New Roman" w:hAnsi="Times New Roman" w:cs="Times New Roman"/>
          <w:i/>
          <w:sz w:val="28"/>
        </w:rPr>
        <w:t>Psychological Trauma: Theory, Research, Practice, and Policy.</w:t>
      </w:r>
      <w:r w:rsidRPr="00D13BEE">
        <w:rPr>
          <w:rFonts w:ascii="Times New Roman" w:hAnsi="Times New Roman" w:cs="Times New Roman"/>
          <w:sz w:val="28"/>
        </w:rPr>
        <w:t xml:space="preserve"> 2016. Vol. 8, No. 1. P. 107-114.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4" w:history="1">
        <w:r w:rsidRPr="00D13BEE">
          <w:rPr>
            <w:rFonts w:ascii="Times New Roman" w:hAnsi="Times New Roman" w:cs="Times New Roman"/>
            <w:color w:val="0563C1" w:themeColor="hyperlink"/>
            <w:sz w:val="28"/>
            <w:u w:val="single"/>
          </w:rPr>
          <w:t>https://pubmed.ncbi.nlm.nih.gov/26121175/</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Kimerling R. et al. Gender disparities in veteran healthcare: The role of military sexual trauma and combat exposure. </w:t>
      </w:r>
      <w:r w:rsidRPr="00D13BEE">
        <w:rPr>
          <w:rFonts w:ascii="Times New Roman" w:hAnsi="Times New Roman" w:cs="Times New Roman"/>
          <w:i/>
          <w:sz w:val="28"/>
        </w:rPr>
        <w:t>Medical Care.</w:t>
      </w:r>
      <w:r w:rsidRPr="00D13BEE">
        <w:rPr>
          <w:rFonts w:ascii="Times New Roman" w:hAnsi="Times New Roman" w:cs="Times New Roman"/>
          <w:sz w:val="28"/>
        </w:rPr>
        <w:t xml:space="preserve"> 2018. Vol. 56, No. 11. P. 1150-1156.</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Kintzle S., Hassan A. M., Jones S. B., Castro C. A. The state of the American veteran: The Southern California veterans study. Los Angeles: USC Center for Innovation and Research on Veterans. 2015. 120 p.</w:t>
      </w:r>
      <w:r w:rsidRPr="00D13BEE">
        <w:t xml:space="preserve">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5" w:history="1">
        <w:r w:rsidR="008902AC" w:rsidRPr="00F97C4C">
          <w:rPr>
            <w:rStyle w:val="a9"/>
            <w:rFonts w:ascii="Times New Roman" w:hAnsi="Times New Roman" w:cs="Times New Roman"/>
            <w:sz w:val="28"/>
          </w:rPr>
          <w:t>https://socalvetstudy.org/wp-content/uploads/2023/09/thestateoftheamerican veteran-thesocalveteransstudy.pdf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Koenig C. J., Maguen S., Moncheski B. et al. Facilitating culture-centered communication between healthcare providers and veterans. </w:t>
      </w:r>
      <w:r w:rsidRPr="00D13BEE">
        <w:rPr>
          <w:rFonts w:ascii="Times New Roman" w:hAnsi="Times New Roman" w:cs="Times New Roman"/>
          <w:i/>
          <w:sz w:val="28"/>
        </w:rPr>
        <w:t>Patient Education and Counseling.</w:t>
      </w:r>
      <w:r w:rsidRPr="00D13BEE">
        <w:rPr>
          <w:rFonts w:ascii="Times New Roman" w:hAnsi="Times New Roman" w:cs="Times New Roman"/>
          <w:sz w:val="28"/>
        </w:rPr>
        <w:t xml:space="preserve"> 2014. Vol. 95, No. 3. P. 414-420.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6" w:history="1">
        <w:r w:rsidRPr="00D13BEE">
          <w:rPr>
            <w:rFonts w:ascii="Times New Roman" w:hAnsi="Times New Roman" w:cs="Times New Roman"/>
            <w:color w:val="0563C1" w:themeColor="hyperlink"/>
            <w:sz w:val="28"/>
            <w:u w:val="single"/>
          </w:rPr>
          <w:t>https://reachfamilies.umn.edu/sites/default/files/rdoc/Koenig_2014.pdf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Kukla M., Rattray N. A., Salyers M. P. Mixed methods study examining work reintegration experiences from perspectives of Veterans with mental health disorders. </w:t>
      </w:r>
      <w:r w:rsidRPr="00D13BEE">
        <w:rPr>
          <w:rFonts w:ascii="Times New Roman" w:hAnsi="Times New Roman" w:cs="Times New Roman"/>
          <w:i/>
          <w:sz w:val="28"/>
        </w:rPr>
        <w:t>Journal of rehabilitation research and development.</w:t>
      </w:r>
      <w:r w:rsidRPr="00D13BEE">
        <w:rPr>
          <w:rFonts w:ascii="Times New Roman" w:hAnsi="Times New Roman" w:cs="Times New Roman"/>
          <w:sz w:val="28"/>
        </w:rPr>
        <w:t xml:space="preserve"> 2015. Vol. 52, No. 4. P. 477-490.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67" w:history="1">
        <w:r w:rsidR="008902AC" w:rsidRPr="00F97C4C">
          <w:rPr>
            <w:rStyle w:val="a9"/>
            <w:rFonts w:ascii="Times New Roman" w:hAnsi="Times New Roman" w:cs="Times New Roman"/>
            <w:sz w:val="28"/>
          </w:rPr>
          <w:t>https://scholarworks.indianapolis.iu.edu/ server/api/core/bitstreams/c505349a-a8f7-492e-81e0-76a916ded319/content</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lang w:val="de-DE"/>
        </w:rPr>
        <w:t xml:space="preserve">Litz B. T., Stein N., Delaney E. et al. </w:t>
      </w:r>
      <w:r w:rsidRPr="00D13BEE">
        <w:rPr>
          <w:rFonts w:ascii="Times New Roman" w:hAnsi="Times New Roman" w:cs="Times New Roman"/>
          <w:sz w:val="28"/>
          <w:lang w:val="en-US"/>
        </w:rPr>
        <w:t xml:space="preserve">Moral injury and moral repair in war veterans: A preliminary model and intervention strategy. </w:t>
      </w:r>
      <w:r w:rsidRPr="00D13BEE">
        <w:rPr>
          <w:rFonts w:ascii="Times New Roman" w:hAnsi="Times New Roman" w:cs="Times New Roman"/>
          <w:i/>
          <w:sz w:val="28"/>
          <w:lang w:val="en-US"/>
        </w:rPr>
        <w:t xml:space="preserve">Clinical Psychology Review. </w:t>
      </w:r>
      <w:r w:rsidRPr="00D13BEE">
        <w:rPr>
          <w:rFonts w:ascii="Times New Roman" w:hAnsi="Times New Roman" w:cs="Times New Roman"/>
          <w:sz w:val="28"/>
          <w:lang w:val="en-US"/>
        </w:rPr>
        <w:t>2009. Vol. 29, No. 8. P. 695</w:t>
      </w:r>
      <w:r w:rsidRPr="00D13BEE">
        <w:rPr>
          <w:rFonts w:ascii="Times New Roman" w:hAnsi="Times New Roman" w:cs="Times New Roman"/>
          <w:sz w:val="28"/>
        </w:rPr>
        <w:t>-</w:t>
      </w:r>
      <w:r w:rsidRPr="00D13BEE">
        <w:rPr>
          <w:rFonts w:ascii="Times New Roman" w:hAnsi="Times New Roman" w:cs="Times New Roman"/>
          <w:sz w:val="28"/>
          <w:lang w:val="en-US"/>
        </w:rPr>
        <w:t>706.URL</w:t>
      </w:r>
      <w:r w:rsidRPr="00D13BEE">
        <w:rPr>
          <w:rFonts w:ascii="Times New Roman" w:hAnsi="Times New Roman" w:cs="Times New Roman"/>
          <w:sz w:val="28"/>
        </w:rPr>
        <w:t xml:space="preserve">: </w:t>
      </w:r>
      <w:hyperlink r:id="rId68" w:history="1">
        <w:r w:rsidRPr="00D13BEE">
          <w:rPr>
            <w:rFonts w:ascii="Times New Roman" w:hAnsi="Times New Roman" w:cs="Times New Roman"/>
            <w:color w:val="0563C1" w:themeColor="hyperlink"/>
            <w:sz w:val="28"/>
            <w:u w:val="single"/>
          </w:rPr>
          <w:t>https://www.penncerl.org/wp-content/uploads/2022/01/4603-moral-injury-and-moral-repair-in-war-vets-litz-et.pdf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Maguen S., Griffin B. J., Copeland L. A. et al. Gender differences in moral injury and its association with mental health in military veterans. </w:t>
      </w:r>
      <w:r w:rsidRPr="00D13BEE">
        <w:rPr>
          <w:rFonts w:ascii="Times New Roman" w:hAnsi="Times New Roman" w:cs="Times New Roman"/>
          <w:i/>
          <w:sz w:val="28"/>
        </w:rPr>
        <w:t xml:space="preserve">Journal of Traumatic Stress. </w:t>
      </w:r>
      <w:r w:rsidRPr="00D13BEE">
        <w:rPr>
          <w:rFonts w:ascii="Times New Roman" w:hAnsi="Times New Roman" w:cs="Times New Roman"/>
          <w:sz w:val="28"/>
        </w:rPr>
        <w:t>2022. Vol. 35, No. 1. P. 64-74.</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Military Sexual Trauma. </w:t>
      </w:r>
      <w:r w:rsidRPr="00D13BEE">
        <w:rPr>
          <w:rFonts w:ascii="Times New Roman" w:hAnsi="Times New Roman" w:cs="Times New Roman"/>
          <w:i/>
          <w:sz w:val="28"/>
          <w:lang w:val="en-US"/>
        </w:rPr>
        <w:t>M</w:t>
      </w:r>
      <w:r w:rsidRPr="00D13BEE">
        <w:rPr>
          <w:rFonts w:ascii="Times New Roman" w:hAnsi="Times New Roman" w:cs="Times New Roman"/>
          <w:i/>
          <w:sz w:val="28"/>
        </w:rPr>
        <w:t>ilitary</w:t>
      </w:r>
      <w:r w:rsidRPr="00D13BEE">
        <w:rPr>
          <w:rFonts w:ascii="Times New Roman" w:hAnsi="Times New Roman" w:cs="Times New Roman"/>
          <w:i/>
          <w:sz w:val="28"/>
          <w:lang w:val="en-US"/>
        </w:rPr>
        <w:t xml:space="preserve"> O</w:t>
      </w:r>
      <w:r w:rsidRPr="00D13BEE">
        <w:rPr>
          <w:rFonts w:ascii="Times New Roman" w:hAnsi="Times New Roman" w:cs="Times New Roman"/>
          <w:i/>
          <w:sz w:val="28"/>
        </w:rPr>
        <w:t>ne</w:t>
      </w:r>
      <w:r w:rsidRPr="00D13BEE">
        <w:rPr>
          <w:rFonts w:ascii="Times New Roman" w:hAnsi="Times New Roman" w:cs="Times New Roman"/>
          <w:i/>
          <w:sz w:val="28"/>
          <w:lang w:val="en-US"/>
        </w:rPr>
        <w:t xml:space="preserve"> S</w:t>
      </w:r>
      <w:r w:rsidRPr="00D13BEE">
        <w:rPr>
          <w:rFonts w:ascii="Times New Roman" w:hAnsi="Times New Roman" w:cs="Times New Roman"/>
          <w:i/>
          <w:sz w:val="28"/>
        </w:rPr>
        <w:t>ource</w:t>
      </w:r>
      <w:r w:rsidRPr="00D13BEE">
        <w:rPr>
          <w:rFonts w:ascii="Times New Roman" w:hAnsi="Times New Roman" w:cs="Times New Roman"/>
          <w:i/>
          <w:sz w:val="28"/>
          <w:lang w:val="en-US"/>
        </w:rPr>
        <w:t>.</w:t>
      </w:r>
      <w:r w:rsidRPr="00D13BEE">
        <w:rPr>
          <w:rFonts w:ascii="Times New Roman" w:hAnsi="Times New Roman" w:cs="Times New Roman"/>
          <w:sz w:val="28"/>
          <w:lang w:val="en-US"/>
        </w:rPr>
        <w:t xml:space="preserve"> 2026. URL</w:t>
      </w:r>
      <w:r w:rsidRPr="00D13BEE">
        <w:rPr>
          <w:rFonts w:ascii="Times New Roman" w:hAnsi="Times New Roman" w:cs="Times New Roman"/>
          <w:sz w:val="28"/>
        </w:rPr>
        <w:t xml:space="preserve">: </w:t>
      </w:r>
      <w:hyperlink r:id="rId69" w:history="1">
        <w:r w:rsidRPr="00D13BEE">
          <w:rPr>
            <w:rFonts w:ascii="Times New Roman" w:hAnsi="Times New Roman" w:cs="Times New Roman"/>
            <w:color w:val="0563C1" w:themeColor="hyperlink"/>
            <w:sz w:val="28"/>
            <w:u w:val="single"/>
          </w:rPr>
          <w:t>https://www.militaryonesource.mil/resources/gov/military-sexual-trauma/</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Mobbs M. C., Bonanno G. A. Beyond war and PTSD: The crucial role of transition stress in the lives of military veterans. </w:t>
      </w:r>
      <w:r w:rsidRPr="00D13BEE">
        <w:rPr>
          <w:rFonts w:ascii="Times New Roman" w:hAnsi="Times New Roman" w:cs="Times New Roman"/>
          <w:i/>
          <w:sz w:val="28"/>
        </w:rPr>
        <w:t>Clinical Psychology Review.</w:t>
      </w:r>
      <w:r w:rsidRPr="00D13BEE">
        <w:rPr>
          <w:rFonts w:ascii="Times New Roman" w:hAnsi="Times New Roman" w:cs="Times New Roman"/>
          <w:sz w:val="28"/>
        </w:rPr>
        <w:t xml:space="preserve"> 2018. Vol. 59. P. 137-144.</w:t>
      </w:r>
      <w:r w:rsidRPr="00D13BEE">
        <w:t xml:space="preserve">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70" w:history="1">
        <w:r w:rsidRPr="00D13BEE">
          <w:rPr>
            <w:rFonts w:ascii="Times New Roman" w:hAnsi="Times New Roman" w:cs="Times New Roman"/>
            <w:color w:val="0563C1" w:themeColor="hyperlink"/>
            <w:sz w:val="28"/>
            <w:u w:val="single"/>
          </w:rPr>
          <w:t>https://www.sciencedirect.com/science/article/abs/pii/S0272735817301836?via%3Dihub</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Morin R. The difficult transition from military to civilian life. Washington, DC: Pew Research Center. 2011. 8 p.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71" w:history="1">
        <w:r w:rsidRPr="00D13BEE">
          <w:rPr>
            <w:rFonts w:ascii="Times New Roman" w:hAnsi="Times New Roman" w:cs="Times New Roman"/>
            <w:color w:val="0563C1" w:themeColor="hyperlink"/>
            <w:sz w:val="28"/>
            <w:u w:val="single"/>
          </w:rPr>
          <w:t>https://www.pewresearch.org/wp-content/uploads/sites/3/2011/12/The-Difficult-Transition-from-Military-to-Civilian-Life.pdf</w:t>
        </w:r>
      </w:hyperlink>
    </w:p>
    <w:p w:rsidR="00212769" w:rsidRDefault="00212769" w:rsidP="00212769">
      <w:pPr>
        <w:numPr>
          <w:ilvl w:val="0"/>
          <w:numId w:val="1"/>
        </w:numPr>
        <w:spacing w:after="0" w:line="360" w:lineRule="auto"/>
        <w:contextualSpacing/>
        <w:jc w:val="both"/>
        <w:rPr>
          <w:rFonts w:ascii="Times New Roman" w:hAnsi="Times New Roman" w:cs="Times New Roman"/>
          <w:sz w:val="28"/>
        </w:rPr>
      </w:pPr>
      <w:r w:rsidRPr="00143642">
        <w:rPr>
          <w:rFonts w:ascii="Times New Roman" w:hAnsi="Times New Roman" w:cs="Times New Roman"/>
          <w:sz w:val="28"/>
        </w:rPr>
        <w:t xml:space="preserve">Olenick M., Flowers M., Diaz V. J. US veterans and their unique issues: enhancing health care professional awareness. </w:t>
      </w:r>
      <w:r w:rsidRPr="00143642">
        <w:rPr>
          <w:rFonts w:ascii="Times New Roman" w:hAnsi="Times New Roman" w:cs="Times New Roman"/>
          <w:i/>
          <w:sz w:val="28"/>
        </w:rPr>
        <w:t>Advances in Medical Education and Practice.</w:t>
      </w:r>
      <w:r w:rsidRPr="00143642">
        <w:rPr>
          <w:rFonts w:ascii="Times New Roman" w:hAnsi="Times New Roman" w:cs="Times New Roman"/>
          <w:sz w:val="28"/>
        </w:rPr>
        <w:t xml:space="preserve"> 2019. Vol. 6. P. 635</w:t>
      </w:r>
      <w:r>
        <w:rPr>
          <w:rFonts w:ascii="Times New Roman" w:hAnsi="Times New Roman" w:cs="Times New Roman"/>
          <w:sz w:val="28"/>
        </w:rPr>
        <w:t>-</w:t>
      </w:r>
      <w:r w:rsidRPr="00143642">
        <w:rPr>
          <w:rFonts w:ascii="Times New Roman" w:hAnsi="Times New Roman" w:cs="Times New Roman"/>
          <w:sz w:val="28"/>
        </w:rPr>
        <w:t>639</w:t>
      </w:r>
      <w:r>
        <w:rPr>
          <w:rFonts w:ascii="Times New Roman" w:hAnsi="Times New Roman" w:cs="Times New Roman"/>
          <w:sz w:val="28"/>
        </w:rPr>
        <w:t>.</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Pease M., Billera M., Gerard G. Military culture and the transition to civilian life. </w:t>
      </w:r>
      <w:r w:rsidRPr="00D13BEE">
        <w:rPr>
          <w:rFonts w:ascii="Times New Roman" w:hAnsi="Times New Roman" w:cs="Times New Roman"/>
          <w:i/>
          <w:sz w:val="28"/>
        </w:rPr>
        <w:t>Journal of Military and Veterans’ Health.</w:t>
      </w:r>
      <w:r w:rsidRPr="00D13BEE">
        <w:rPr>
          <w:rFonts w:ascii="Times New Roman" w:hAnsi="Times New Roman" w:cs="Times New Roman"/>
          <w:sz w:val="28"/>
        </w:rPr>
        <w:t xml:space="preserve"> 2016. Vol. 24, No. 1. P. 24-31.</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Romaniuk M., Kidd C. The psychological adjustment experience of reintegration following discharge from military service. </w:t>
      </w:r>
      <w:r w:rsidRPr="00D13BEE">
        <w:rPr>
          <w:rFonts w:ascii="Times New Roman" w:hAnsi="Times New Roman" w:cs="Times New Roman"/>
          <w:i/>
          <w:sz w:val="28"/>
        </w:rPr>
        <w:t>Journal of Military and Veterans’ Health.</w:t>
      </w:r>
      <w:r w:rsidRPr="00D13BEE">
        <w:rPr>
          <w:rFonts w:ascii="Times New Roman" w:hAnsi="Times New Roman" w:cs="Times New Roman"/>
          <w:sz w:val="28"/>
        </w:rPr>
        <w:t xml:space="preserve"> 2018. Vol. 26, No. 2. P. 60-73.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72" w:history="1">
        <w:r w:rsidRPr="00D13BEE">
          <w:rPr>
            <w:rFonts w:ascii="Times New Roman" w:hAnsi="Times New Roman" w:cs="Times New Roman"/>
            <w:color w:val="0563C1" w:themeColor="hyperlink"/>
            <w:sz w:val="28"/>
            <w:u w:val="single"/>
          </w:rPr>
          <w:t>https://jmvh.org/article/the-psychological-adjustment-experience-of-reintegration-following-discharge-from-military-service-a-systemic-review/</w:t>
        </w:r>
      </w:hyperlink>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Schlossberg N. K. A model for analyzing human adaptation to transition. </w:t>
      </w:r>
      <w:r w:rsidRPr="00D13BEE">
        <w:rPr>
          <w:rFonts w:ascii="Times New Roman" w:hAnsi="Times New Roman" w:cs="Times New Roman"/>
          <w:i/>
          <w:sz w:val="28"/>
        </w:rPr>
        <w:t xml:space="preserve">The Counseling Psychologist. </w:t>
      </w:r>
      <w:r w:rsidRPr="00D13BEE">
        <w:rPr>
          <w:rFonts w:ascii="Times New Roman" w:hAnsi="Times New Roman" w:cs="Times New Roman"/>
          <w:sz w:val="28"/>
        </w:rPr>
        <w:t>1981. Vol. 9, No. 2. P. 2-18.</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Shalev A. Y., Freedman S., Peri T., Brandes D., Sahar T., Orr S. P., Pitman R. K. Prospective study of posttraumatic stress disorder and depression following trauma. </w:t>
      </w:r>
      <w:r w:rsidRPr="00D13BEE">
        <w:rPr>
          <w:rFonts w:ascii="Times New Roman" w:hAnsi="Times New Roman" w:cs="Times New Roman"/>
          <w:i/>
          <w:sz w:val="28"/>
        </w:rPr>
        <w:t>American Journal of Psychiatry.</w:t>
      </w:r>
      <w:r w:rsidRPr="00D13BEE">
        <w:rPr>
          <w:rFonts w:ascii="Times New Roman" w:hAnsi="Times New Roman" w:cs="Times New Roman"/>
          <w:sz w:val="28"/>
        </w:rPr>
        <w:t xml:space="preserve"> 2011. Vol. 158, No. 8. С. 1.</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Solomon Z. Combat stress reactions: The enduring toll of war. New York: </w:t>
      </w:r>
      <w:r w:rsidRPr="00D13BEE">
        <w:rPr>
          <w:rFonts w:ascii="Times New Roman" w:hAnsi="Times New Roman" w:cs="Times New Roman"/>
          <w:i/>
          <w:sz w:val="28"/>
        </w:rPr>
        <w:t>Springer Science &amp; Business Media.</w:t>
      </w:r>
      <w:r w:rsidRPr="00D13BEE">
        <w:rPr>
          <w:rFonts w:ascii="Times New Roman" w:hAnsi="Times New Roman" w:cs="Times New Roman"/>
          <w:sz w:val="28"/>
        </w:rPr>
        <w:t xml:space="preserve"> 2009. 346 p.</w:t>
      </w:r>
    </w:p>
    <w:p w:rsidR="00212769"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Southwick S. M. et al. Resilience definitions, theory, and challenges: interdisciplinary perspectives. </w:t>
      </w:r>
      <w:r w:rsidRPr="00D13BEE">
        <w:rPr>
          <w:rFonts w:ascii="Times New Roman" w:hAnsi="Times New Roman" w:cs="Times New Roman"/>
          <w:i/>
          <w:sz w:val="28"/>
        </w:rPr>
        <w:t>European Journal of Psychotraumatology.</w:t>
      </w:r>
      <w:r w:rsidRPr="00D13BEE">
        <w:rPr>
          <w:rFonts w:ascii="Times New Roman" w:hAnsi="Times New Roman" w:cs="Times New Roman"/>
          <w:sz w:val="28"/>
        </w:rPr>
        <w:t xml:space="preserve"> 2014. Vol. 5. P. 1-14.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73" w:history="1">
        <w:r w:rsidRPr="00D13BEE">
          <w:rPr>
            <w:rFonts w:ascii="Times New Roman" w:hAnsi="Times New Roman" w:cs="Times New Roman"/>
            <w:color w:val="0563C1" w:themeColor="hyperlink"/>
            <w:sz w:val="28"/>
            <w:u w:val="single"/>
          </w:rPr>
          <w:t>https://www.tc.columbia.edu/media/centers-amp-labs/lte-lab/peered-review-journals/2014/34011_2014SouthwickBonannoMastenPanter</w:t>
        </w:r>
        <w:r w:rsidR="008902AC">
          <w:rPr>
            <w:rFonts w:ascii="Times New Roman" w:hAnsi="Times New Roman" w:cs="Times New Roman"/>
            <w:color w:val="0563C1" w:themeColor="hyperlink"/>
            <w:sz w:val="28"/>
            <w:u w:val="single"/>
          </w:rPr>
          <w:t xml:space="preserve"> </w:t>
        </w:r>
        <w:r w:rsidRPr="00D13BEE">
          <w:rPr>
            <w:rFonts w:ascii="Times New Roman" w:hAnsi="Times New Roman" w:cs="Times New Roman"/>
            <w:color w:val="0563C1" w:themeColor="hyperlink"/>
            <w:sz w:val="28"/>
            <w:u w:val="single"/>
          </w:rPr>
          <w:t>BrickYehudacopy.pdf</w:t>
        </w:r>
      </w:hyperlink>
      <w:r w:rsidRPr="00D13BEE">
        <w:rPr>
          <w:rFonts w:ascii="Times New Roman" w:hAnsi="Times New Roman" w:cs="Times New Roman"/>
          <w:sz w:val="28"/>
        </w:rPr>
        <w:t xml:space="preserve"> </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Street A. E. et al. Military sexual trauma and its impact on women veterans' transition and mental health. </w:t>
      </w:r>
      <w:r w:rsidRPr="00D13BEE">
        <w:rPr>
          <w:rFonts w:ascii="Times New Roman" w:hAnsi="Times New Roman" w:cs="Times New Roman"/>
          <w:i/>
          <w:sz w:val="28"/>
        </w:rPr>
        <w:t>Clinical Psychology Review.</w:t>
      </w:r>
      <w:r w:rsidRPr="00D13BEE">
        <w:rPr>
          <w:rFonts w:ascii="Times New Roman" w:hAnsi="Times New Roman" w:cs="Times New Roman"/>
          <w:sz w:val="28"/>
        </w:rPr>
        <w:t xml:space="preserve"> 2020. Vol. 82. P. 182-190.</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Teeters J. B., Lancaster C. L., Brown D. G., Back S. E. Substance use disorders in military veterans: prevalence and treatment challenges. </w:t>
      </w:r>
      <w:r w:rsidRPr="00D13BEE">
        <w:rPr>
          <w:rFonts w:ascii="Times New Roman" w:hAnsi="Times New Roman" w:cs="Times New Roman"/>
          <w:i/>
          <w:sz w:val="28"/>
        </w:rPr>
        <w:t xml:space="preserve">Substance Abuse and Rehabilitation. </w:t>
      </w:r>
      <w:r w:rsidRPr="00D13BEE">
        <w:rPr>
          <w:rFonts w:ascii="Times New Roman" w:hAnsi="Times New Roman" w:cs="Times New Roman"/>
          <w:sz w:val="28"/>
        </w:rPr>
        <w:t>2017. Vol. 8. P. 69-77.</w:t>
      </w:r>
    </w:p>
    <w:p w:rsidR="00212769" w:rsidRPr="00D13BEE"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lang w:val="en-US"/>
        </w:rPr>
        <w:t>T</w:t>
      </w:r>
      <w:r w:rsidRPr="00D13BEE">
        <w:rPr>
          <w:rFonts w:ascii="Times New Roman" w:hAnsi="Times New Roman" w:cs="Times New Roman"/>
          <w:sz w:val="28"/>
        </w:rPr>
        <w:t xml:space="preserve">homas K. H., Hunter K. (Eds.). Invisible veterans: What happens when military women become civilians again. </w:t>
      </w:r>
      <w:r w:rsidRPr="00D13BEE">
        <w:rPr>
          <w:rFonts w:ascii="Times New Roman" w:hAnsi="Times New Roman" w:cs="Times New Roman"/>
          <w:i/>
          <w:sz w:val="28"/>
        </w:rPr>
        <w:t>Bloomsbury Publishing.</w:t>
      </w:r>
      <w:r w:rsidRPr="00D13BEE">
        <w:rPr>
          <w:rFonts w:ascii="Times New Roman" w:hAnsi="Times New Roman" w:cs="Times New Roman"/>
          <w:sz w:val="28"/>
        </w:rPr>
        <w:t xml:space="preserve"> 2019. </w:t>
      </w:r>
      <w:r w:rsidRPr="00D13BEE">
        <w:rPr>
          <w:rFonts w:ascii="Times New Roman" w:hAnsi="Times New Roman" w:cs="Times New Roman"/>
          <w:sz w:val="28"/>
          <w:lang w:val="en-US"/>
        </w:rPr>
        <w:t>URL</w:t>
      </w:r>
      <w:r w:rsidRPr="00D13BEE">
        <w:rPr>
          <w:rFonts w:ascii="Times New Roman" w:hAnsi="Times New Roman" w:cs="Times New Roman"/>
          <w:sz w:val="28"/>
        </w:rPr>
        <w:t xml:space="preserve">: </w:t>
      </w:r>
      <w:hyperlink r:id="rId74" w:anchor="v=onepage&amp;q&amp;f=false" w:history="1">
        <w:r w:rsidRPr="00D13BEE">
          <w:rPr>
            <w:rFonts w:ascii="Times New Roman" w:hAnsi="Times New Roman" w:cs="Times New Roman"/>
            <w:color w:val="0563C1" w:themeColor="hyperlink"/>
            <w:sz w:val="28"/>
            <w:u w:val="single"/>
          </w:rPr>
          <w:t>https://books.google.com/books?hl=en&amp;lr=&amp;id=pY3CEAAAQBAJ&amp;oi=fnd&amp;pg=PT1&amp;ots=b7tqv2f_6j&amp;sig=F0j3thB0I10emYO4i2Wfvzs0C1M#v=onepage&amp;q&amp;f=false</w:t>
        </w:r>
      </w:hyperlink>
      <w:r w:rsidRPr="00D13BEE">
        <w:rPr>
          <w:rFonts w:ascii="Times New Roman" w:hAnsi="Times New Roman" w:cs="Times New Roman"/>
          <w:sz w:val="28"/>
        </w:rPr>
        <w:t xml:space="preserve"> </w:t>
      </w:r>
    </w:p>
    <w:p w:rsidR="00212769" w:rsidRPr="00212769" w:rsidRDefault="00212769" w:rsidP="00212769">
      <w:pPr>
        <w:numPr>
          <w:ilvl w:val="0"/>
          <w:numId w:val="1"/>
        </w:numPr>
        <w:spacing w:after="0" w:line="360" w:lineRule="auto"/>
        <w:contextualSpacing/>
        <w:jc w:val="both"/>
        <w:rPr>
          <w:rFonts w:ascii="Times New Roman" w:hAnsi="Times New Roman" w:cs="Times New Roman"/>
          <w:sz w:val="28"/>
        </w:rPr>
      </w:pPr>
      <w:r w:rsidRPr="00D13BEE">
        <w:rPr>
          <w:rFonts w:ascii="Times New Roman" w:hAnsi="Times New Roman" w:cs="Times New Roman"/>
          <w:sz w:val="28"/>
        </w:rPr>
        <w:t xml:space="preserve">Vogt D. et al. Gender differences in combat-related stressors and their association with postdeployment mental health in a nationally representative sample of US OEF/OIF veterans. </w:t>
      </w:r>
      <w:r w:rsidRPr="00D13BEE">
        <w:rPr>
          <w:rFonts w:ascii="Times New Roman" w:hAnsi="Times New Roman" w:cs="Times New Roman"/>
          <w:i/>
          <w:sz w:val="28"/>
        </w:rPr>
        <w:t>Journal of Abnormal Psychology.</w:t>
      </w:r>
      <w:r w:rsidRPr="00D13BEE">
        <w:rPr>
          <w:rFonts w:ascii="Times New Roman" w:hAnsi="Times New Roman" w:cs="Times New Roman"/>
          <w:sz w:val="28"/>
        </w:rPr>
        <w:t xml:space="preserve"> 2017. Vol. 126</w:t>
      </w:r>
      <w:r>
        <w:rPr>
          <w:rFonts w:ascii="Times New Roman" w:hAnsi="Times New Roman" w:cs="Times New Roman"/>
          <w:sz w:val="28"/>
        </w:rPr>
        <w:t>, No. 2. P. 141-152.</w:t>
      </w:r>
    </w:p>
    <w:p w:rsidR="00DA28FC" w:rsidRDefault="00DA28FC">
      <w:pPr>
        <w:rPr>
          <w:rFonts w:ascii="Times New Roman" w:hAnsi="Times New Roman" w:cs="Times New Roman"/>
          <w:b/>
          <w:sz w:val="28"/>
        </w:rPr>
      </w:pPr>
      <w:r>
        <w:rPr>
          <w:rFonts w:ascii="Times New Roman" w:hAnsi="Times New Roman" w:cs="Times New Roman"/>
          <w:b/>
          <w:sz w:val="28"/>
        </w:rPr>
        <w:br w:type="page"/>
      </w:r>
    </w:p>
    <w:p w:rsidR="000824D9" w:rsidRPr="00B35A17" w:rsidRDefault="000824D9" w:rsidP="000824D9">
      <w:pPr>
        <w:spacing w:after="0" w:line="360" w:lineRule="auto"/>
        <w:jc w:val="center"/>
        <w:rPr>
          <w:rFonts w:ascii="Times New Roman" w:hAnsi="Times New Roman" w:cs="Times New Roman"/>
          <w:b/>
          <w:sz w:val="28"/>
        </w:rPr>
      </w:pPr>
      <w:r w:rsidRPr="00B35A17">
        <w:rPr>
          <w:rFonts w:ascii="Times New Roman" w:hAnsi="Times New Roman" w:cs="Times New Roman"/>
          <w:b/>
          <w:sz w:val="28"/>
        </w:rPr>
        <w:t>ДОДАТКИ</w:t>
      </w:r>
    </w:p>
    <w:p w:rsidR="000824D9" w:rsidRPr="007C234A" w:rsidRDefault="000824D9" w:rsidP="000824D9">
      <w:pPr>
        <w:spacing w:after="0" w:line="360" w:lineRule="auto"/>
        <w:ind w:firstLine="709"/>
        <w:jc w:val="right"/>
        <w:rPr>
          <w:rFonts w:ascii="Times New Roman" w:hAnsi="Times New Roman" w:cs="Times New Roman"/>
          <w:b/>
          <w:sz w:val="28"/>
        </w:rPr>
      </w:pPr>
      <w:r>
        <w:rPr>
          <w:rFonts w:ascii="Times New Roman" w:hAnsi="Times New Roman" w:cs="Times New Roman"/>
          <w:b/>
          <w:sz w:val="28"/>
        </w:rPr>
        <w:t>Додаток А</w:t>
      </w:r>
    </w:p>
    <w:p w:rsidR="000824D9" w:rsidRPr="007C234A" w:rsidRDefault="000824D9" w:rsidP="000824D9">
      <w:pPr>
        <w:spacing w:after="0" w:line="240" w:lineRule="auto"/>
        <w:jc w:val="center"/>
        <w:rPr>
          <w:rFonts w:ascii="Times New Roman" w:hAnsi="Times New Roman" w:cs="Times New Roman"/>
          <w:b/>
          <w:sz w:val="28"/>
        </w:rPr>
      </w:pPr>
      <w:r w:rsidRPr="007C234A">
        <w:rPr>
          <w:rFonts w:ascii="Times New Roman" w:hAnsi="Times New Roman" w:cs="Times New Roman"/>
          <w:b/>
          <w:sz w:val="28"/>
        </w:rPr>
        <w:t>Анкета «Соціально-демографічні особливості повернення ветеранів до цивільного життя» (авторська розробка)</w:t>
      </w:r>
    </w:p>
    <w:p w:rsidR="000824D9" w:rsidRDefault="000824D9" w:rsidP="000824D9">
      <w:pPr>
        <w:spacing w:after="0" w:line="240" w:lineRule="auto"/>
        <w:ind w:firstLine="709"/>
        <w:jc w:val="both"/>
        <w:rPr>
          <w:rFonts w:ascii="Times New Roman" w:hAnsi="Times New Roman" w:cs="Times New Roman"/>
          <w:sz w:val="28"/>
        </w:rPr>
      </w:pPr>
    </w:p>
    <w:p w:rsidR="000824D9" w:rsidRPr="005B76D7" w:rsidRDefault="000824D9" w:rsidP="000824D9">
      <w:pPr>
        <w:spacing w:after="0" w:line="240" w:lineRule="auto"/>
        <w:jc w:val="center"/>
        <w:rPr>
          <w:rFonts w:ascii="Times New Roman" w:hAnsi="Times New Roman" w:cs="Times New Roman"/>
          <w:b/>
          <w:i/>
          <w:sz w:val="28"/>
        </w:rPr>
      </w:pPr>
      <w:r w:rsidRPr="005B76D7">
        <w:rPr>
          <w:rFonts w:ascii="Times New Roman" w:hAnsi="Times New Roman" w:cs="Times New Roman"/>
          <w:b/>
          <w:i/>
          <w:sz w:val="28"/>
        </w:rPr>
        <w:t>Шановний(а) респонденте / респондентко!</w:t>
      </w:r>
    </w:p>
    <w:p w:rsidR="000824D9" w:rsidRPr="005B76D7" w:rsidRDefault="000824D9" w:rsidP="000824D9">
      <w:pPr>
        <w:spacing w:after="0" w:line="240" w:lineRule="auto"/>
        <w:ind w:firstLine="709"/>
        <w:jc w:val="both"/>
        <w:rPr>
          <w:rFonts w:ascii="Times New Roman" w:hAnsi="Times New Roman" w:cs="Times New Roman"/>
          <w:i/>
          <w:sz w:val="28"/>
        </w:rPr>
      </w:pPr>
      <w:r w:rsidRPr="005B76D7">
        <w:rPr>
          <w:rFonts w:ascii="Times New Roman" w:hAnsi="Times New Roman" w:cs="Times New Roman"/>
          <w:i/>
          <w:sz w:val="28"/>
        </w:rPr>
        <w:t>Запрошуємо Вас взяти участь у психологічному дослідженні, присвяченому вивченню особливостей переходу від військової служби до умов цивільного життя. Ваші відповіді допоможуть розробити ефективні практичні рекомендації щодо психологічної підтримки реінтеграції ветеранів з урахуванням гендерних особливостей. Опитування є повністю анонімним. Усі отримані дані будуть використані виключно в узагальненому вигляді для наукових цілей.</w:t>
      </w:r>
    </w:p>
    <w:p w:rsidR="000824D9" w:rsidRPr="005B76D7" w:rsidRDefault="000824D9" w:rsidP="000824D9">
      <w:pPr>
        <w:spacing w:after="0" w:line="240" w:lineRule="auto"/>
        <w:ind w:firstLine="709"/>
        <w:jc w:val="both"/>
        <w:rPr>
          <w:rFonts w:ascii="Times New Roman" w:hAnsi="Times New Roman" w:cs="Times New Roman"/>
          <w:i/>
          <w:sz w:val="28"/>
        </w:rPr>
      </w:pPr>
      <w:r w:rsidRPr="005B76D7">
        <w:rPr>
          <w:rFonts w:ascii="Times New Roman" w:hAnsi="Times New Roman" w:cs="Times New Roman"/>
          <w:i/>
          <w:sz w:val="28"/>
        </w:rPr>
        <w:t>Будь ласка, уважно прочитайте запитання та позначте варіант відповіді, який найбільше відповідає Вашій ситуації, або впишіть свій варіант.</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1. Ваша стать:</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Чоловіча</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Жіноча</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2. Ваш вік (повних років): ______</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3. Ваш сімейний стан:</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Одружений / </w:t>
      </w:r>
      <w:r>
        <w:rPr>
          <w:rFonts w:ascii="Times New Roman" w:hAnsi="Times New Roman" w:cs="Times New Roman"/>
          <w:sz w:val="28"/>
        </w:rPr>
        <w:t>з</w:t>
      </w:r>
      <w:r w:rsidRPr="006C29B6">
        <w:rPr>
          <w:rFonts w:ascii="Times New Roman" w:hAnsi="Times New Roman" w:cs="Times New Roman"/>
          <w:sz w:val="28"/>
        </w:rPr>
        <w:t>аміжня (або проживаю у цивільному шлюбі)</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Неодружений / </w:t>
      </w:r>
      <w:r>
        <w:rPr>
          <w:rFonts w:ascii="Times New Roman" w:hAnsi="Times New Roman" w:cs="Times New Roman"/>
          <w:sz w:val="28"/>
        </w:rPr>
        <w:t>н</w:t>
      </w:r>
      <w:r w:rsidRPr="006C29B6">
        <w:rPr>
          <w:rFonts w:ascii="Times New Roman" w:hAnsi="Times New Roman" w:cs="Times New Roman"/>
          <w:sz w:val="28"/>
        </w:rPr>
        <w:t>езаміжня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Розлучений(а)</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 Маю дітей</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Д)</w:t>
      </w:r>
      <w:r w:rsidRPr="006C29B6">
        <w:rPr>
          <w:rFonts w:ascii="Times New Roman" w:hAnsi="Times New Roman" w:cs="Times New Roman"/>
          <w:sz w:val="28"/>
        </w:rPr>
        <w:t xml:space="preserve"> Не маю дітей</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4. Загальна тривалість Вашої військової служби (участі у бойових діях):</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До 1 року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Від 1 до 2 років</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Від 2 до 3 років</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Більше 3 років</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5. Скільки часу минуло з моменту Вашого звільнення зі служби (демобілізації) та повернення до цивільного життя?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Менше 6 місяців</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Від 6 місяців до 1 року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Від 1 до 3 років</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Більше 3 років</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6. Як би Ви суб’єктивно оцінили процес Вашої адаптації до цивільного життя на даний момент?</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Проходить дуже легко та природно</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Скоріше легко, виникають лише дрібні побутові труднощі</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Скоріше важко, часто відчуваю дискомфорт і напругу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Проходить дуже важко, відчуваю себе відірваним(ою) від соціуму</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7. Чи вдалося Вам вирішити питання професійної самореалізації після повернення?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Так, я повернувся(лася) на своє попереднє (довоєнне) місце роботи</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Так, я знайшов(ла) нову роботу / відкрив(ла) власну справу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Ні, я зараз перебуваю в активному пошуку роботи</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Ні, поки не планую працювати (проходжу лікування, реабілітацію або маю інші причини)</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8. З якими найбільшими бар</w:t>
      </w:r>
      <w:r>
        <w:rPr>
          <w:rFonts w:ascii="Times New Roman" w:hAnsi="Times New Roman" w:cs="Times New Roman"/>
          <w:sz w:val="28"/>
        </w:rPr>
        <w:t>’</w:t>
      </w:r>
      <w:r w:rsidRPr="006C29B6">
        <w:rPr>
          <w:rFonts w:ascii="Times New Roman" w:hAnsi="Times New Roman" w:cs="Times New Roman"/>
          <w:sz w:val="28"/>
        </w:rPr>
        <w:t xml:space="preserve">єрами Ви зіткнулися після повернення додому? </w:t>
      </w:r>
      <w:r w:rsidRPr="005F4B18">
        <w:rPr>
          <w:rFonts w:ascii="Times New Roman" w:hAnsi="Times New Roman" w:cs="Times New Roman"/>
          <w:i/>
          <w:sz w:val="28"/>
        </w:rPr>
        <w:t>(</w:t>
      </w:r>
      <w:r>
        <w:rPr>
          <w:rFonts w:ascii="Times New Roman" w:hAnsi="Times New Roman" w:cs="Times New Roman"/>
          <w:i/>
          <w:sz w:val="28"/>
        </w:rPr>
        <w:t>м</w:t>
      </w:r>
      <w:r w:rsidRPr="005F4B18">
        <w:rPr>
          <w:rFonts w:ascii="Times New Roman" w:hAnsi="Times New Roman" w:cs="Times New Roman"/>
          <w:i/>
          <w:sz w:val="28"/>
        </w:rPr>
        <w:t>ожна обрати до 3-х варіантів відповіді)</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Нерозуміння мого досвіду з боку цивільного населення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Знецінення мого внеску або прояви соціальної несправедливості</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Бюрократичні труднощі (оформлення документів, пільг, лікування)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Психологічний дискомфорт (безсоння, тривога, спалахи гніву)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Д)</w:t>
      </w:r>
      <w:r w:rsidRPr="006C29B6">
        <w:rPr>
          <w:rFonts w:ascii="Times New Roman" w:hAnsi="Times New Roman" w:cs="Times New Roman"/>
          <w:sz w:val="28"/>
        </w:rPr>
        <w:t xml:space="preserve"> Конфлікти та непорозуміння у сім’ї / з найближчим оточенням</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Е)</w:t>
      </w:r>
      <w:r w:rsidRPr="006C29B6">
        <w:rPr>
          <w:rFonts w:ascii="Times New Roman" w:hAnsi="Times New Roman" w:cs="Times New Roman"/>
          <w:sz w:val="28"/>
        </w:rPr>
        <w:t xml:space="preserve"> Труднощі з пошуком роботи, яка б мене влаштовувала</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Ж)</w:t>
      </w:r>
      <w:r w:rsidRPr="006C29B6">
        <w:rPr>
          <w:rFonts w:ascii="Times New Roman" w:hAnsi="Times New Roman" w:cs="Times New Roman"/>
          <w:sz w:val="28"/>
        </w:rPr>
        <w:t xml:space="preserve"> Втрата життєвих орієнтирів, відчуття «екзистенційного вакууму»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З)</w:t>
      </w:r>
      <w:r w:rsidRPr="006C29B6">
        <w:rPr>
          <w:rFonts w:ascii="Times New Roman" w:hAnsi="Times New Roman" w:cs="Times New Roman"/>
          <w:sz w:val="28"/>
        </w:rPr>
        <w:t xml:space="preserve"> Інше</w:t>
      </w:r>
      <w:r>
        <w:rPr>
          <w:rFonts w:ascii="Times New Roman" w:hAnsi="Times New Roman" w:cs="Times New Roman"/>
          <w:sz w:val="28"/>
        </w:rPr>
        <w:t>: ______________.</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6C29B6" w:rsidRDefault="000824D9" w:rsidP="000824D9">
      <w:pPr>
        <w:spacing w:after="0" w:line="240" w:lineRule="auto"/>
        <w:ind w:firstLine="709"/>
        <w:jc w:val="both"/>
        <w:rPr>
          <w:rFonts w:ascii="Times New Roman" w:hAnsi="Times New Roman" w:cs="Times New Roman"/>
          <w:sz w:val="28"/>
        </w:rPr>
      </w:pPr>
      <w:r w:rsidRPr="006C29B6">
        <w:rPr>
          <w:rFonts w:ascii="Times New Roman" w:hAnsi="Times New Roman" w:cs="Times New Roman"/>
          <w:sz w:val="28"/>
        </w:rPr>
        <w:t>9. Чи зверталися Ви по фахову психологічну допомогу після повернення до цивільного життя?</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А)</w:t>
      </w:r>
      <w:r w:rsidRPr="006C29B6">
        <w:rPr>
          <w:rFonts w:ascii="Times New Roman" w:hAnsi="Times New Roman" w:cs="Times New Roman"/>
          <w:sz w:val="28"/>
        </w:rPr>
        <w:t xml:space="preserve"> Так, звертався(лася), і це мені допомогло</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Б)</w:t>
      </w:r>
      <w:r w:rsidRPr="006C29B6">
        <w:rPr>
          <w:rFonts w:ascii="Times New Roman" w:hAnsi="Times New Roman" w:cs="Times New Roman"/>
          <w:sz w:val="28"/>
        </w:rPr>
        <w:t xml:space="preserve"> Так, звертався(лася), але не відчув(ла) позитивного результату</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В)</w:t>
      </w:r>
      <w:r w:rsidRPr="006C29B6">
        <w:rPr>
          <w:rFonts w:ascii="Times New Roman" w:hAnsi="Times New Roman" w:cs="Times New Roman"/>
          <w:sz w:val="28"/>
        </w:rPr>
        <w:t xml:space="preserve"> Ні, не звертався(лася), вважаю, що маю впоратися зі своїм станом самостійно</w:t>
      </w:r>
    </w:p>
    <w:p w:rsidR="000824D9" w:rsidRPr="006C29B6"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Г)</w:t>
      </w:r>
      <w:r w:rsidRPr="006C29B6">
        <w:rPr>
          <w:rFonts w:ascii="Times New Roman" w:hAnsi="Times New Roman" w:cs="Times New Roman"/>
          <w:sz w:val="28"/>
        </w:rPr>
        <w:t xml:space="preserve"> Ні, не звертався(лася), оскільки не відчуваю в цьому жодної потреби</w:t>
      </w:r>
    </w:p>
    <w:p w:rsidR="000824D9" w:rsidRPr="006C29B6" w:rsidRDefault="000824D9" w:rsidP="000824D9">
      <w:pPr>
        <w:spacing w:after="0" w:line="240" w:lineRule="auto"/>
        <w:ind w:firstLine="709"/>
        <w:jc w:val="both"/>
        <w:rPr>
          <w:rFonts w:ascii="Times New Roman" w:hAnsi="Times New Roman" w:cs="Times New Roman"/>
          <w:sz w:val="28"/>
        </w:rPr>
      </w:pPr>
    </w:p>
    <w:p w:rsidR="000824D9" w:rsidRPr="005D1397" w:rsidRDefault="000824D9" w:rsidP="000824D9">
      <w:pPr>
        <w:spacing w:after="0" w:line="240" w:lineRule="auto"/>
        <w:jc w:val="center"/>
        <w:rPr>
          <w:rFonts w:ascii="Times New Roman" w:hAnsi="Times New Roman" w:cs="Times New Roman"/>
          <w:b/>
          <w:i/>
          <w:sz w:val="28"/>
        </w:rPr>
      </w:pPr>
      <w:r w:rsidRPr="005D1397">
        <w:rPr>
          <w:rFonts w:ascii="Times New Roman" w:hAnsi="Times New Roman" w:cs="Times New Roman"/>
          <w:b/>
          <w:i/>
          <w:sz w:val="28"/>
        </w:rPr>
        <w:t>Дякуємо за Ваш час та щирі відповіді!</w:t>
      </w:r>
    </w:p>
    <w:p w:rsidR="000824D9" w:rsidRDefault="000824D9" w:rsidP="000824D9">
      <w:pPr>
        <w:rPr>
          <w:rFonts w:ascii="Times New Roman" w:hAnsi="Times New Roman" w:cs="Times New Roman"/>
          <w:sz w:val="28"/>
        </w:rPr>
      </w:pPr>
      <w:r>
        <w:rPr>
          <w:rFonts w:ascii="Times New Roman" w:hAnsi="Times New Roman" w:cs="Times New Roman"/>
          <w:sz w:val="28"/>
        </w:rPr>
        <w:br w:type="page"/>
      </w:r>
    </w:p>
    <w:p w:rsidR="000824D9" w:rsidRPr="005D1397" w:rsidRDefault="000824D9" w:rsidP="000824D9">
      <w:pPr>
        <w:spacing w:after="0" w:line="360" w:lineRule="auto"/>
        <w:ind w:firstLine="709"/>
        <w:jc w:val="right"/>
        <w:rPr>
          <w:rFonts w:ascii="Times New Roman" w:hAnsi="Times New Roman" w:cs="Times New Roman"/>
          <w:b/>
          <w:sz w:val="28"/>
        </w:rPr>
      </w:pPr>
      <w:r>
        <w:rPr>
          <w:rFonts w:ascii="Times New Roman" w:hAnsi="Times New Roman" w:cs="Times New Roman"/>
          <w:b/>
          <w:sz w:val="28"/>
        </w:rPr>
        <w:t>Додаток Б</w:t>
      </w:r>
    </w:p>
    <w:p w:rsidR="000824D9" w:rsidRPr="00CA63A7" w:rsidRDefault="000824D9" w:rsidP="000824D9">
      <w:pPr>
        <w:spacing w:after="0" w:line="240" w:lineRule="auto"/>
        <w:jc w:val="center"/>
        <w:rPr>
          <w:rFonts w:ascii="Times New Roman" w:hAnsi="Times New Roman" w:cs="Times New Roman"/>
          <w:b/>
          <w:sz w:val="28"/>
        </w:rPr>
      </w:pPr>
      <w:r w:rsidRPr="00CA63A7">
        <w:rPr>
          <w:rFonts w:ascii="Times New Roman" w:hAnsi="Times New Roman" w:cs="Times New Roman"/>
          <w:b/>
          <w:sz w:val="28"/>
        </w:rPr>
        <w:t>Шкала сприйнятого стресу (Perceived Stress Scale – PSS-10)</w:t>
      </w:r>
    </w:p>
    <w:p w:rsidR="000824D9" w:rsidRDefault="000824D9" w:rsidP="000824D9">
      <w:pPr>
        <w:spacing w:after="0" w:line="240" w:lineRule="auto"/>
        <w:ind w:firstLine="709"/>
        <w:jc w:val="both"/>
        <w:rPr>
          <w:rFonts w:ascii="Times New Roman" w:hAnsi="Times New Roman" w:cs="Times New Roman"/>
          <w:sz w:val="28"/>
        </w:rPr>
      </w:pPr>
    </w:p>
    <w:p w:rsidR="000824D9" w:rsidRPr="008368AB" w:rsidRDefault="000824D9" w:rsidP="000824D9">
      <w:pPr>
        <w:spacing w:after="0" w:line="240" w:lineRule="auto"/>
        <w:ind w:firstLine="709"/>
        <w:jc w:val="both"/>
        <w:rPr>
          <w:rFonts w:ascii="Times New Roman" w:hAnsi="Times New Roman" w:cs="Times New Roman"/>
          <w:i/>
          <w:sz w:val="28"/>
        </w:rPr>
      </w:pPr>
      <w:r w:rsidRPr="008368AB">
        <w:rPr>
          <w:rFonts w:ascii="Times New Roman" w:hAnsi="Times New Roman" w:cs="Times New Roman"/>
          <w:b/>
          <w:i/>
          <w:sz w:val="28"/>
        </w:rPr>
        <w:t>Інструкція:</w:t>
      </w:r>
      <w:r w:rsidRPr="008368AB">
        <w:rPr>
          <w:rFonts w:ascii="Times New Roman" w:hAnsi="Times New Roman" w:cs="Times New Roman"/>
          <w:i/>
          <w:sz w:val="28"/>
        </w:rPr>
        <w:t xml:space="preserve"> Запитання цієї анкети стосуються Ваших почуттів і думок протягом останнього місяця. У кожному випадку Вам потрібно вказати, як часто Ви відчували себе певним чином або думали про певні речі. Хоча деякі запитання здаються схожими, вони мають певні відмінності, тому слід розглядати кожне з них окремо.</w:t>
      </w:r>
    </w:p>
    <w:p w:rsidR="000824D9" w:rsidRPr="008368AB" w:rsidRDefault="000824D9" w:rsidP="000824D9">
      <w:pPr>
        <w:spacing w:after="0" w:line="240" w:lineRule="auto"/>
        <w:ind w:firstLine="709"/>
        <w:jc w:val="both"/>
        <w:rPr>
          <w:rFonts w:ascii="Times New Roman" w:hAnsi="Times New Roman" w:cs="Times New Roman"/>
          <w:i/>
          <w:sz w:val="28"/>
        </w:rPr>
      </w:pPr>
      <w:r w:rsidRPr="008368AB">
        <w:rPr>
          <w:rFonts w:ascii="Times New Roman" w:hAnsi="Times New Roman" w:cs="Times New Roman"/>
          <w:i/>
          <w:sz w:val="28"/>
        </w:rPr>
        <w:t>Найкращий підхід – відповідати досить швидко. Не намагайтеся довго підраховувати, скільки саме разів Ви відчували те чи інше почуття, а орієнтуйтеся на загальну, найбільш прийнятну для Вас оцінку.</w:t>
      </w:r>
    </w:p>
    <w:p w:rsidR="000824D9" w:rsidRDefault="000824D9" w:rsidP="000824D9">
      <w:pPr>
        <w:spacing w:after="0" w:line="240" w:lineRule="auto"/>
        <w:ind w:firstLine="709"/>
        <w:jc w:val="both"/>
        <w:rPr>
          <w:rFonts w:ascii="Times New Roman" w:hAnsi="Times New Roman" w:cs="Times New Roman"/>
          <w:i/>
          <w:sz w:val="28"/>
        </w:rPr>
      </w:pPr>
      <w:r w:rsidRPr="008368AB">
        <w:rPr>
          <w:rFonts w:ascii="Times New Roman" w:hAnsi="Times New Roman" w:cs="Times New Roman"/>
          <w:i/>
          <w:sz w:val="28"/>
        </w:rPr>
        <w:t>Будь ласка, оберіть у кожному рядку той бал, який най</w:t>
      </w:r>
      <w:r>
        <w:rPr>
          <w:rFonts w:ascii="Times New Roman" w:hAnsi="Times New Roman" w:cs="Times New Roman"/>
          <w:i/>
          <w:sz w:val="28"/>
        </w:rPr>
        <w:t xml:space="preserve">більше відповідає Вашому стану: </w:t>
      </w:r>
    </w:p>
    <w:p w:rsidR="000824D9" w:rsidRPr="009062AE" w:rsidRDefault="000824D9" w:rsidP="000824D9">
      <w:pPr>
        <w:spacing w:after="0" w:line="240" w:lineRule="auto"/>
        <w:ind w:firstLine="709"/>
        <w:jc w:val="both"/>
        <w:rPr>
          <w:rFonts w:ascii="Times New Roman" w:hAnsi="Times New Roman" w:cs="Times New Roman"/>
          <w:i/>
          <w:sz w:val="28"/>
        </w:rPr>
      </w:pPr>
      <w:r w:rsidRPr="008368AB">
        <w:rPr>
          <w:rFonts w:ascii="Times New Roman" w:hAnsi="Times New Roman" w:cs="Times New Roman"/>
          <w:i/>
          <w:sz w:val="28"/>
        </w:rPr>
        <w:t>0 – Ніколи; 1 – Майже ніколи; 2 – Іноді; 3 – Досить часто; 4 – Дуже часто.</w:t>
      </w:r>
    </w:p>
    <w:p w:rsidR="000824D9" w:rsidRPr="008368AB" w:rsidRDefault="000824D9" w:rsidP="000824D9">
      <w:pPr>
        <w:spacing w:after="0" w:line="240" w:lineRule="auto"/>
        <w:ind w:firstLine="709"/>
        <w:jc w:val="both"/>
        <w:rPr>
          <w:rFonts w:ascii="Times New Roman" w:hAnsi="Times New Roman" w:cs="Times New Roman"/>
          <w:b/>
          <w:i/>
          <w:sz w:val="28"/>
        </w:rPr>
      </w:pPr>
      <w:r w:rsidRPr="008368AB">
        <w:rPr>
          <w:rFonts w:ascii="Times New Roman" w:hAnsi="Times New Roman" w:cs="Times New Roman"/>
          <w:b/>
          <w:i/>
          <w:sz w:val="28"/>
        </w:rPr>
        <w:t>Протягом останнього місяця...</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8368AB">
        <w:rPr>
          <w:rFonts w:ascii="Times New Roman" w:hAnsi="Times New Roman" w:cs="Times New Roman"/>
          <w:sz w:val="28"/>
        </w:rPr>
        <w:t>Як часто Ви були засмучені чере</w:t>
      </w:r>
      <w:r>
        <w:rPr>
          <w:rFonts w:ascii="Times New Roman" w:hAnsi="Times New Roman" w:cs="Times New Roman"/>
          <w:sz w:val="28"/>
        </w:rPr>
        <w:t>з щось, що сталося несподівано?</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8368AB">
        <w:rPr>
          <w:rFonts w:ascii="Times New Roman" w:hAnsi="Times New Roman" w:cs="Times New Roman"/>
          <w:sz w:val="28"/>
        </w:rPr>
        <w:t>Як часто Ви відчували, що не можете контролювати важливі речі у своєму житті?</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Pr="008368AB">
        <w:rPr>
          <w:rFonts w:ascii="Times New Roman" w:hAnsi="Times New Roman" w:cs="Times New Roman"/>
          <w:sz w:val="28"/>
        </w:rPr>
        <w:t>Як часто Ви</w:t>
      </w:r>
      <w:r>
        <w:rPr>
          <w:rFonts w:ascii="Times New Roman" w:hAnsi="Times New Roman" w:cs="Times New Roman"/>
          <w:sz w:val="28"/>
        </w:rPr>
        <w:t xml:space="preserve"> відчували нервозність і стрес?</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8368AB">
        <w:rPr>
          <w:rFonts w:ascii="Times New Roman" w:hAnsi="Times New Roman" w:cs="Times New Roman"/>
          <w:sz w:val="28"/>
        </w:rPr>
        <w:t>Як часто Ви відчували впевненість у своїй здатності успішно вирішувати особисті проблеми?</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Pr="008368AB">
        <w:rPr>
          <w:rFonts w:ascii="Times New Roman" w:hAnsi="Times New Roman" w:cs="Times New Roman"/>
          <w:sz w:val="28"/>
        </w:rPr>
        <w:t>Як часто Ви відчували, що все йде саме так, як Ви цього хочете?</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6. </w:t>
      </w:r>
      <w:r w:rsidRPr="008368AB">
        <w:rPr>
          <w:rFonts w:ascii="Times New Roman" w:hAnsi="Times New Roman" w:cs="Times New Roman"/>
          <w:sz w:val="28"/>
        </w:rPr>
        <w:t>Як часто Ви виявляли, що не можете впоратися з усіма</w:t>
      </w:r>
      <w:r>
        <w:rPr>
          <w:rFonts w:ascii="Times New Roman" w:hAnsi="Times New Roman" w:cs="Times New Roman"/>
          <w:sz w:val="28"/>
        </w:rPr>
        <w:t xml:space="preserve"> справами, які повинні зробити?</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7. </w:t>
      </w:r>
      <w:r w:rsidRPr="008368AB">
        <w:rPr>
          <w:rFonts w:ascii="Times New Roman" w:hAnsi="Times New Roman" w:cs="Times New Roman"/>
          <w:sz w:val="28"/>
        </w:rPr>
        <w:t>Як часто Ви могли успішно контролювати роздратування у своєму житті?</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8. </w:t>
      </w:r>
      <w:r w:rsidRPr="008368AB">
        <w:rPr>
          <w:rFonts w:ascii="Times New Roman" w:hAnsi="Times New Roman" w:cs="Times New Roman"/>
          <w:sz w:val="28"/>
        </w:rPr>
        <w:t>Як часто Ви відчували, що повністю тримаєте ситуацію під к</w:t>
      </w:r>
      <w:r>
        <w:rPr>
          <w:rFonts w:ascii="Times New Roman" w:hAnsi="Times New Roman" w:cs="Times New Roman"/>
          <w:sz w:val="28"/>
        </w:rPr>
        <w:t>онтролем (володієте ситуацією)?</w:t>
      </w:r>
    </w:p>
    <w:p w:rsidR="000824D9" w:rsidRPr="008368A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Pr="008368AB">
        <w:rPr>
          <w:rFonts w:ascii="Times New Roman" w:hAnsi="Times New Roman" w:cs="Times New Roman"/>
          <w:sz w:val="28"/>
        </w:rPr>
        <w:t>Як часто Ви злилися через речі,</w:t>
      </w:r>
      <w:r>
        <w:rPr>
          <w:rFonts w:ascii="Times New Roman" w:hAnsi="Times New Roman" w:cs="Times New Roman"/>
          <w:sz w:val="28"/>
        </w:rPr>
        <w:t xml:space="preserve"> які були поза Вашим контролем?</w:t>
      </w:r>
    </w:p>
    <w:p w:rsidR="000824D9"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10. </w:t>
      </w:r>
      <w:r w:rsidRPr="008368AB">
        <w:rPr>
          <w:rFonts w:ascii="Times New Roman" w:hAnsi="Times New Roman" w:cs="Times New Roman"/>
          <w:sz w:val="28"/>
        </w:rPr>
        <w:t>Як часто Ви відчували, що труднощі накопичуються настільки, що Ви не можете їх подолати?</w:t>
      </w:r>
    </w:p>
    <w:p w:rsidR="000824D9" w:rsidRPr="00FF330D" w:rsidRDefault="000824D9" w:rsidP="000824D9">
      <w:pPr>
        <w:spacing w:after="0" w:line="240" w:lineRule="auto"/>
        <w:ind w:firstLine="709"/>
        <w:jc w:val="both"/>
        <w:rPr>
          <w:rFonts w:ascii="Times New Roman" w:hAnsi="Times New Roman" w:cs="Times New Roman"/>
          <w:b/>
          <w:i/>
          <w:sz w:val="28"/>
        </w:rPr>
      </w:pPr>
      <w:r w:rsidRPr="00FF330D">
        <w:rPr>
          <w:rFonts w:ascii="Times New Roman" w:hAnsi="Times New Roman" w:cs="Times New Roman"/>
          <w:b/>
          <w:i/>
          <w:sz w:val="28"/>
        </w:rPr>
        <w:t>Ключ для обробки результатів:</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Шкала містить два типи тверджень: прямі та зворотні.</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 Прямі пункти: № 1, 2, 3, 6, 9, 10. За цими пунктами бали нараховуються так, як їх позначив респондент (від 0 до 4).</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 Зворотні (позитивні) пункти: № 4, 5, 7, 8. За цими пунктами бали необхідно інвертувати (перевернути): 0 балів = 4; 1 бал = 3; 2 бали = 2; 3 бали = 1; 4 бали = 0.</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Після інвертування балів за зворотними пунктами, усі значення підсумовуються. Загальна сума може становити від 0 до 40 балів.</w:t>
      </w:r>
    </w:p>
    <w:p w:rsidR="000824D9" w:rsidRPr="00FF330D" w:rsidRDefault="000824D9" w:rsidP="000824D9">
      <w:pPr>
        <w:spacing w:after="0" w:line="240" w:lineRule="auto"/>
        <w:ind w:firstLine="709"/>
        <w:jc w:val="both"/>
        <w:rPr>
          <w:rFonts w:ascii="Times New Roman" w:hAnsi="Times New Roman" w:cs="Times New Roman"/>
          <w:b/>
          <w:i/>
          <w:sz w:val="28"/>
        </w:rPr>
      </w:pPr>
      <w:r w:rsidRPr="00FF330D">
        <w:rPr>
          <w:rFonts w:ascii="Times New Roman" w:hAnsi="Times New Roman" w:cs="Times New Roman"/>
          <w:b/>
          <w:i/>
          <w:sz w:val="28"/>
        </w:rPr>
        <w:t>Інтерпретація рівнів сприйнятого стресу:</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 0 – 13 балів: Низький рівень стресу.</w:t>
      </w:r>
    </w:p>
    <w:p w:rsidR="000824D9" w:rsidRPr="00FF330D"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 14 – 26 балів: Середній (помірний) рівень стресу.</w:t>
      </w:r>
    </w:p>
    <w:p w:rsidR="000824D9" w:rsidRDefault="000824D9" w:rsidP="000824D9">
      <w:pPr>
        <w:spacing w:after="0" w:line="240" w:lineRule="auto"/>
        <w:ind w:firstLine="709"/>
        <w:jc w:val="both"/>
        <w:rPr>
          <w:rFonts w:ascii="Times New Roman" w:hAnsi="Times New Roman" w:cs="Times New Roman"/>
          <w:i/>
          <w:sz w:val="28"/>
        </w:rPr>
      </w:pPr>
      <w:r w:rsidRPr="00FF330D">
        <w:rPr>
          <w:rFonts w:ascii="Times New Roman" w:hAnsi="Times New Roman" w:cs="Times New Roman"/>
          <w:i/>
          <w:sz w:val="28"/>
        </w:rPr>
        <w:t>‒ 27 – 40 балів: Високий рівень стресу (потребує психологічної корекції).</w:t>
      </w:r>
      <w:r>
        <w:rPr>
          <w:rFonts w:ascii="Times New Roman" w:hAnsi="Times New Roman" w:cs="Times New Roman"/>
          <w:i/>
          <w:sz w:val="28"/>
        </w:rPr>
        <w:br w:type="page"/>
      </w:r>
    </w:p>
    <w:p w:rsidR="000824D9" w:rsidRPr="00436DB3" w:rsidRDefault="000824D9" w:rsidP="000824D9">
      <w:pPr>
        <w:spacing w:after="0" w:line="360" w:lineRule="auto"/>
        <w:ind w:firstLine="709"/>
        <w:jc w:val="right"/>
        <w:rPr>
          <w:rFonts w:ascii="Times New Roman" w:hAnsi="Times New Roman" w:cs="Times New Roman"/>
          <w:b/>
          <w:sz w:val="28"/>
        </w:rPr>
      </w:pPr>
      <w:r>
        <w:rPr>
          <w:rFonts w:ascii="Times New Roman" w:hAnsi="Times New Roman" w:cs="Times New Roman"/>
          <w:b/>
          <w:sz w:val="28"/>
        </w:rPr>
        <w:t>Додаток В</w:t>
      </w:r>
    </w:p>
    <w:p w:rsidR="000824D9" w:rsidRPr="00436DB3" w:rsidRDefault="000824D9" w:rsidP="000824D9">
      <w:pPr>
        <w:spacing w:after="0" w:line="240" w:lineRule="auto"/>
        <w:jc w:val="center"/>
        <w:rPr>
          <w:rFonts w:ascii="Times New Roman" w:hAnsi="Times New Roman" w:cs="Times New Roman"/>
          <w:b/>
          <w:sz w:val="28"/>
        </w:rPr>
      </w:pPr>
      <w:r w:rsidRPr="00436DB3">
        <w:rPr>
          <w:rFonts w:ascii="Times New Roman" w:hAnsi="Times New Roman" w:cs="Times New Roman"/>
          <w:b/>
          <w:sz w:val="28"/>
        </w:rPr>
        <w:t>Шкала задоволеності життям (Satisfaction With Life Scale – SWLS)</w:t>
      </w:r>
    </w:p>
    <w:p w:rsidR="000824D9" w:rsidRDefault="000824D9" w:rsidP="000824D9">
      <w:pPr>
        <w:spacing w:after="0" w:line="240" w:lineRule="auto"/>
        <w:ind w:firstLine="709"/>
        <w:jc w:val="both"/>
        <w:rPr>
          <w:rFonts w:ascii="Times New Roman" w:hAnsi="Times New Roman" w:cs="Times New Roman"/>
          <w:sz w:val="28"/>
        </w:rPr>
      </w:pP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b/>
          <w:i/>
          <w:sz w:val="28"/>
        </w:rPr>
        <w:t>Інструкція:</w:t>
      </w:r>
      <w:r w:rsidRPr="002E6B9D">
        <w:rPr>
          <w:rFonts w:ascii="Times New Roman" w:hAnsi="Times New Roman" w:cs="Times New Roman"/>
          <w:i/>
          <w:sz w:val="28"/>
        </w:rPr>
        <w:t xml:space="preserve"> Нижче наведено п’ять тверджень, з якими Ви можете погодитися або не погодитися. Використовуючи шкалу від 1 до 7, вкажіть ступінь Вашої згоди з кожним пунктом, поставивши позначку у відповідній колонці. Будьте відкритими та чесними у своїх відповідях.</w:t>
      </w:r>
    </w:p>
    <w:p w:rsidR="000824D9" w:rsidRPr="002E6B9D" w:rsidRDefault="000824D9" w:rsidP="000824D9">
      <w:pPr>
        <w:spacing w:after="0" w:line="240" w:lineRule="auto"/>
        <w:ind w:firstLine="709"/>
        <w:jc w:val="both"/>
        <w:rPr>
          <w:rFonts w:ascii="Times New Roman" w:hAnsi="Times New Roman" w:cs="Times New Roman"/>
          <w:i/>
          <w:sz w:val="28"/>
        </w:rPr>
      </w:pPr>
    </w:p>
    <w:p w:rsidR="000824D9" w:rsidRPr="002E6B9D" w:rsidRDefault="000824D9" w:rsidP="000824D9">
      <w:pPr>
        <w:spacing w:after="0" w:line="240" w:lineRule="auto"/>
        <w:ind w:firstLine="709"/>
        <w:jc w:val="both"/>
        <w:rPr>
          <w:rFonts w:ascii="Times New Roman" w:hAnsi="Times New Roman" w:cs="Times New Roman"/>
          <w:b/>
          <w:i/>
          <w:sz w:val="28"/>
        </w:rPr>
      </w:pPr>
      <w:r w:rsidRPr="002E6B9D">
        <w:rPr>
          <w:rFonts w:ascii="Times New Roman" w:hAnsi="Times New Roman" w:cs="Times New Roman"/>
          <w:b/>
          <w:i/>
          <w:sz w:val="28"/>
        </w:rPr>
        <w:t>Значення балів:</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1 – Абсолютно не згоден(на)</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2 – Не згоден(на)</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3 – Скоріше не згоден(на)</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4 – Важко сказати (ні так, ні ні)</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5 – Скоріше згоден(на)</w:t>
      </w:r>
    </w:p>
    <w:p w:rsidR="000824D9" w:rsidRPr="002E6B9D"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6 – Згоден(на)</w:t>
      </w:r>
    </w:p>
    <w:p w:rsidR="000824D9" w:rsidRPr="00905683" w:rsidRDefault="000824D9" w:rsidP="000824D9">
      <w:pPr>
        <w:spacing w:after="0" w:line="240" w:lineRule="auto"/>
        <w:ind w:firstLine="709"/>
        <w:jc w:val="both"/>
        <w:rPr>
          <w:rFonts w:ascii="Times New Roman" w:hAnsi="Times New Roman" w:cs="Times New Roman"/>
          <w:i/>
          <w:sz w:val="28"/>
        </w:rPr>
      </w:pPr>
      <w:r w:rsidRPr="002E6B9D">
        <w:rPr>
          <w:rFonts w:ascii="Times New Roman" w:hAnsi="Times New Roman" w:cs="Times New Roman"/>
          <w:i/>
          <w:sz w:val="28"/>
        </w:rPr>
        <w:t>7 – Абсолютно згоден(на)</w:t>
      </w:r>
    </w:p>
    <w:p w:rsidR="000824D9" w:rsidRPr="002E6B9D" w:rsidRDefault="000824D9" w:rsidP="000824D9">
      <w:pPr>
        <w:spacing w:after="0" w:line="240" w:lineRule="auto"/>
        <w:jc w:val="center"/>
        <w:rPr>
          <w:rFonts w:ascii="Times New Roman" w:hAnsi="Times New Roman" w:cs="Times New Roman"/>
          <w:b/>
          <w:i/>
          <w:sz w:val="28"/>
        </w:rPr>
      </w:pPr>
      <w:r w:rsidRPr="002E6B9D">
        <w:rPr>
          <w:rFonts w:ascii="Times New Roman" w:hAnsi="Times New Roman" w:cs="Times New Roman"/>
          <w:b/>
          <w:i/>
          <w:sz w:val="28"/>
        </w:rPr>
        <w:t>Твердження</w:t>
      </w:r>
    </w:p>
    <w:p w:rsidR="000824D9" w:rsidRPr="002E6B9D"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2E6B9D">
        <w:rPr>
          <w:rFonts w:ascii="Times New Roman" w:hAnsi="Times New Roman" w:cs="Times New Roman"/>
          <w:sz w:val="28"/>
        </w:rPr>
        <w:t>Здебільшого моє життя близьке до мого ідеалу.</w:t>
      </w:r>
    </w:p>
    <w:p w:rsidR="000824D9" w:rsidRPr="002E6B9D"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2. Умови мого життя є відмінними.</w:t>
      </w:r>
    </w:p>
    <w:p w:rsidR="000824D9" w:rsidRPr="002E6B9D"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Pr="002E6B9D">
        <w:rPr>
          <w:rFonts w:ascii="Times New Roman" w:hAnsi="Times New Roman" w:cs="Times New Roman"/>
          <w:sz w:val="28"/>
        </w:rPr>
        <w:t>Я повністю задоволений(а) своїм життям.</w:t>
      </w:r>
    </w:p>
    <w:p w:rsidR="000824D9" w:rsidRPr="002E6B9D"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2E6B9D">
        <w:rPr>
          <w:rFonts w:ascii="Times New Roman" w:hAnsi="Times New Roman" w:cs="Times New Roman"/>
          <w:sz w:val="28"/>
        </w:rPr>
        <w:t>Дотепер я досяг(ла) усього того важливого, чого хотів(ла) від життя.</w:t>
      </w:r>
    </w:p>
    <w:p w:rsidR="000824D9"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5. Я</w:t>
      </w:r>
      <w:r w:rsidRPr="002E6B9D">
        <w:rPr>
          <w:rFonts w:ascii="Times New Roman" w:hAnsi="Times New Roman" w:cs="Times New Roman"/>
          <w:sz w:val="28"/>
        </w:rPr>
        <w:t>кби я міг (могла) прожити своє життя заново, я б майже нічого в ньому не змінив(ла).</w:t>
      </w:r>
    </w:p>
    <w:p w:rsidR="000824D9" w:rsidRDefault="000824D9" w:rsidP="000824D9">
      <w:pPr>
        <w:spacing w:after="0" w:line="240" w:lineRule="auto"/>
        <w:ind w:firstLine="709"/>
        <w:jc w:val="both"/>
        <w:rPr>
          <w:rFonts w:ascii="Times New Roman" w:hAnsi="Times New Roman" w:cs="Times New Roman"/>
          <w:sz w:val="28"/>
        </w:rPr>
      </w:pPr>
    </w:p>
    <w:p w:rsidR="000824D9" w:rsidRPr="002502CC" w:rsidRDefault="000824D9" w:rsidP="000824D9">
      <w:pPr>
        <w:spacing w:after="0" w:line="240" w:lineRule="auto"/>
        <w:ind w:firstLine="709"/>
        <w:jc w:val="both"/>
        <w:rPr>
          <w:rFonts w:ascii="Times New Roman" w:hAnsi="Times New Roman" w:cs="Times New Roman"/>
          <w:b/>
          <w:i/>
          <w:sz w:val="28"/>
        </w:rPr>
      </w:pPr>
      <w:r w:rsidRPr="002502CC">
        <w:rPr>
          <w:rFonts w:ascii="Times New Roman" w:hAnsi="Times New Roman" w:cs="Times New Roman"/>
          <w:b/>
          <w:i/>
          <w:sz w:val="28"/>
        </w:rPr>
        <w:t>Ключ для обробки результатів:</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Методика є одновимірною. Обробка результатів зводиться до простого підсумовування балів (від 1 до 7), які респондент обрав для кожного з п’яти тверджень. Оскільки зворотних (інвертованих) тверджень у цій шкалі немає, усі відповіді сумуються прямим способом.</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Загальний показник задоволеності життям може коливатися в межах від 5 до 35 балів.</w:t>
      </w:r>
    </w:p>
    <w:p w:rsidR="000824D9" w:rsidRPr="001348E3" w:rsidRDefault="000824D9" w:rsidP="000824D9">
      <w:pPr>
        <w:spacing w:after="0" w:line="240" w:lineRule="auto"/>
        <w:ind w:firstLine="709"/>
        <w:jc w:val="both"/>
        <w:rPr>
          <w:rFonts w:ascii="Times New Roman" w:hAnsi="Times New Roman" w:cs="Times New Roman"/>
          <w:b/>
          <w:i/>
          <w:sz w:val="28"/>
        </w:rPr>
      </w:pPr>
      <w:r w:rsidRPr="001348E3">
        <w:rPr>
          <w:rFonts w:ascii="Times New Roman" w:hAnsi="Times New Roman" w:cs="Times New Roman"/>
          <w:b/>
          <w:i/>
          <w:sz w:val="28"/>
        </w:rPr>
        <w:t>Інтерпретація отриманих результатів:</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31 – 35 балів: Надзвичайно високий рівень задоволеності життям.</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26 – 30 балів: Високий рівень задоволеності (людина відчуває, що все йде добре).</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21 – 25 балів: Незначна (помірна) задоволеність (загалом усе добре, але є сфери, які потребують покращення).</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20 балів: Нейтральний рівень (відсутність як вираженої задоволеності, так і незадоволеності).</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15 – 19 балів: Незначна незадоволеність життям.</w:t>
      </w:r>
    </w:p>
    <w:p w:rsidR="000824D9" w:rsidRPr="001348E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10 – 14 балів: Незадоволеність життям (значні проблеми у кількох сферах).</w:t>
      </w:r>
    </w:p>
    <w:p w:rsidR="000824D9" w:rsidRPr="00905683" w:rsidRDefault="000824D9" w:rsidP="000824D9">
      <w:pPr>
        <w:spacing w:after="0" w:line="240" w:lineRule="auto"/>
        <w:ind w:firstLine="709"/>
        <w:jc w:val="both"/>
        <w:rPr>
          <w:rFonts w:ascii="Times New Roman" w:hAnsi="Times New Roman" w:cs="Times New Roman"/>
          <w:i/>
          <w:sz w:val="28"/>
        </w:rPr>
      </w:pPr>
      <w:r w:rsidRPr="001348E3">
        <w:rPr>
          <w:rFonts w:ascii="Times New Roman" w:hAnsi="Times New Roman" w:cs="Times New Roman"/>
          <w:i/>
          <w:sz w:val="28"/>
        </w:rPr>
        <w:t>‒ 5 – 9 балів: Вкрай висока (екстремальна) незадоволеність своїм життям.</w:t>
      </w:r>
      <w:r>
        <w:rPr>
          <w:rFonts w:ascii="Times New Roman" w:hAnsi="Times New Roman" w:cs="Times New Roman"/>
          <w:sz w:val="28"/>
        </w:rPr>
        <w:br w:type="page"/>
      </w:r>
    </w:p>
    <w:p w:rsidR="000824D9" w:rsidRPr="00905683" w:rsidRDefault="000824D9" w:rsidP="000824D9">
      <w:pPr>
        <w:spacing w:after="0" w:line="360" w:lineRule="auto"/>
        <w:ind w:firstLine="709"/>
        <w:jc w:val="right"/>
        <w:rPr>
          <w:rFonts w:ascii="Times New Roman" w:hAnsi="Times New Roman" w:cs="Times New Roman"/>
          <w:b/>
          <w:sz w:val="28"/>
        </w:rPr>
      </w:pPr>
      <w:r>
        <w:rPr>
          <w:rFonts w:ascii="Times New Roman" w:hAnsi="Times New Roman" w:cs="Times New Roman"/>
          <w:b/>
          <w:sz w:val="28"/>
        </w:rPr>
        <w:t>Додаток Г</w:t>
      </w:r>
    </w:p>
    <w:p w:rsidR="000824D9" w:rsidRPr="00905683" w:rsidRDefault="000824D9" w:rsidP="000824D9">
      <w:pPr>
        <w:spacing w:after="0" w:line="240" w:lineRule="auto"/>
        <w:jc w:val="center"/>
        <w:rPr>
          <w:rFonts w:ascii="Times New Roman" w:hAnsi="Times New Roman" w:cs="Times New Roman"/>
          <w:b/>
          <w:sz w:val="28"/>
        </w:rPr>
      </w:pPr>
      <w:r w:rsidRPr="00905683">
        <w:rPr>
          <w:rFonts w:ascii="Times New Roman" w:hAnsi="Times New Roman" w:cs="Times New Roman"/>
          <w:b/>
          <w:sz w:val="28"/>
        </w:rPr>
        <w:t>Коротка шкала оцінки способів подолання стресу (Brief COPE)</w:t>
      </w:r>
    </w:p>
    <w:p w:rsidR="000824D9" w:rsidRDefault="000824D9" w:rsidP="000824D9">
      <w:pPr>
        <w:spacing w:after="0" w:line="240" w:lineRule="auto"/>
        <w:ind w:firstLine="709"/>
        <w:jc w:val="both"/>
        <w:rPr>
          <w:rFonts w:ascii="Times New Roman" w:hAnsi="Times New Roman" w:cs="Times New Roman"/>
          <w:sz w:val="28"/>
        </w:rPr>
      </w:pPr>
    </w:p>
    <w:p w:rsidR="000824D9" w:rsidRPr="00075DEB" w:rsidRDefault="000824D9" w:rsidP="000824D9">
      <w:pPr>
        <w:spacing w:after="0" w:line="240" w:lineRule="auto"/>
        <w:ind w:firstLine="709"/>
        <w:jc w:val="both"/>
        <w:rPr>
          <w:rFonts w:ascii="Times New Roman" w:hAnsi="Times New Roman" w:cs="Times New Roman"/>
          <w:i/>
          <w:sz w:val="28"/>
        </w:rPr>
      </w:pPr>
      <w:r w:rsidRPr="00075DEB">
        <w:rPr>
          <w:rFonts w:ascii="Times New Roman" w:hAnsi="Times New Roman" w:cs="Times New Roman"/>
          <w:b/>
          <w:i/>
          <w:sz w:val="28"/>
        </w:rPr>
        <w:t>Інструкція:</w:t>
      </w:r>
      <w:r w:rsidRPr="00075DEB">
        <w:rPr>
          <w:rFonts w:ascii="Times New Roman" w:hAnsi="Times New Roman" w:cs="Times New Roman"/>
          <w:i/>
          <w:sz w:val="28"/>
        </w:rPr>
        <w:t xml:space="preserve"> Нижче наведено перелік різних способів реакції на стресові події. Ми зацікавлені в тому, щоб дізнатися, як саме Ви зазвичай реагуєте на складні життєві ситуації або стрес, пов’язаний із процесом повернення до цивільного життя.</w:t>
      </w:r>
    </w:p>
    <w:p w:rsidR="000824D9" w:rsidRPr="00075DEB" w:rsidRDefault="000824D9" w:rsidP="000824D9">
      <w:pPr>
        <w:spacing w:after="0" w:line="240" w:lineRule="auto"/>
        <w:ind w:firstLine="709"/>
        <w:jc w:val="both"/>
        <w:rPr>
          <w:rFonts w:ascii="Times New Roman" w:hAnsi="Times New Roman" w:cs="Times New Roman"/>
          <w:i/>
          <w:sz w:val="28"/>
        </w:rPr>
      </w:pPr>
      <w:r w:rsidRPr="00075DEB">
        <w:rPr>
          <w:rFonts w:ascii="Times New Roman" w:hAnsi="Times New Roman" w:cs="Times New Roman"/>
          <w:i/>
          <w:sz w:val="28"/>
        </w:rPr>
        <w:t>Будь ласка, прочитайте кожне твердження і позначте відповідний бал, який вказує на те, наскільки часто Ви використовуєте цей спосіб подолання труднощів. Немає правильних чи неправильних відповідей. Відповідайте так, як Ви реально дієте, а не так, як, на Вашу думку, «треба» діяти.</w:t>
      </w:r>
    </w:p>
    <w:p w:rsidR="000824D9" w:rsidRPr="00075DEB" w:rsidRDefault="000824D9" w:rsidP="000824D9">
      <w:pPr>
        <w:spacing w:after="0" w:line="240" w:lineRule="auto"/>
        <w:ind w:firstLine="709"/>
        <w:jc w:val="both"/>
        <w:rPr>
          <w:rFonts w:ascii="Times New Roman" w:hAnsi="Times New Roman" w:cs="Times New Roman"/>
          <w:i/>
          <w:sz w:val="28"/>
        </w:rPr>
      </w:pPr>
    </w:p>
    <w:p w:rsidR="000824D9" w:rsidRPr="00075DEB" w:rsidRDefault="000824D9" w:rsidP="000824D9">
      <w:pPr>
        <w:spacing w:after="0" w:line="240" w:lineRule="auto"/>
        <w:ind w:firstLine="709"/>
        <w:jc w:val="both"/>
        <w:rPr>
          <w:rFonts w:ascii="Times New Roman" w:hAnsi="Times New Roman" w:cs="Times New Roman"/>
          <w:b/>
          <w:i/>
          <w:sz w:val="28"/>
        </w:rPr>
      </w:pPr>
      <w:r w:rsidRPr="00075DEB">
        <w:rPr>
          <w:rFonts w:ascii="Times New Roman" w:hAnsi="Times New Roman" w:cs="Times New Roman"/>
          <w:b/>
          <w:i/>
          <w:sz w:val="28"/>
        </w:rPr>
        <w:t>Шкала оцінювання:</w:t>
      </w:r>
    </w:p>
    <w:p w:rsidR="000824D9" w:rsidRPr="00075DEB" w:rsidRDefault="000824D9" w:rsidP="000824D9">
      <w:pPr>
        <w:spacing w:after="0" w:line="240" w:lineRule="auto"/>
        <w:ind w:firstLine="709"/>
        <w:jc w:val="both"/>
        <w:rPr>
          <w:rFonts w:ascii="Times New Roman" w:hAnsi="Times New Roman" w:cs="Times New Roman"/>
          <w:i/>
          <w:sz w:val="28"/>
        </w:rPr>
      </w:pPr>
      <w:r w:rsidRPr="00075DEB">
        <w:rPr>
          <w:rFonts w:ascii="Times New Roman" w:hAnsi="Times New Roman" w:cs="Times New Roman"/>
          <w:i/>
          <w:sz w:val="28"/>
        </w:rPr>
        <w:t>1 – Я зазвичай цього не роблю (</w:t>
      </w:r>
      <w:r>
        <w:rPr>
          <w:rFonts w:ascii="Times New Roman" w:hAnsi="Times New Roman" w:cs="Times New Roman"/>
          <w:i/>
          <w:sz w:val="28"/>
        </w:rPr>
        <w:t>н</w:t>
      </w:r>
      <w:r w:rsidRPr="00075DEB">
        <w:rPr>
          <w:rFonts w:ascii="Times New Roman" w:hAnsi="Times New Roman" w:cs="Times New Roman"/>
          <w:i/>
          <w:sz w:val="28"/>
        </w:rPr>
        <w:t>іколи)</w:t>
      </w:r>
    </w:p>
    <w:p w:rsidR="000824D9" w:rsidRPr="00075DEB" w:rsidRDefault="000824D9" w:rsidP="000824D9">
      <w:pPr>
        <w:spacing w:after="0" w:line="240" w:lineRule="auto"/>
        <w:ind w:firstLine="709"/>
        <w:jc w:val="both"/>
        <w:rPr>
          <w:rFonts w:ascii="Times New Roman" w:hAnsi="Times New Roman" w:cs="Times New Roman"/>
          <w:i/>
          <w:sz w:val="28"/>
        </w:rPr>
      </w:pPr>
      <w:r w:rsidRPr="00075DEB">
        <w:rPr>
          <w:rFonts w:ascii="Times New Roman" w:hAnsi="Times New Roman" w:cs="Times New Roman"/>
          <w:i/>
          <w:sz w:val="28"/>
        </w:rPr>
        <w:t>2 – Я роблю це зрідка</w:t>
      </w:r>
    </w:p>
    <w:p w:rsidR="000824D9" w:rsidRPr="00075DEB" w:rsidRDefault="000824D9" w:rsidP="000824D9">
      <w:pPr>
        <w:spacing w:after="0" w:line="240" w:lineRule="auto"/>
        <w:ind w:firstLine="709"/>
        <w:jc w:val="both"/>
        <w:rPr>
          <w:rFonts w:ascii="Times New Roman" w:hAnsi="Times New Roman" w:cs="Times New Roman"/>
          <w:i/>
          <w:sz w:val="28"/>
        </w:rPr>
      </w:pPr>
      <w:r w:rsidRPr="00075DEB">
        <w:rPr>
          <w:rFonts w:ascii="Times New Roman" w:hAnsi="Times New Roman" w:cs="Times New Roman"/>
          <w:i/>
          <w:sz w:val="28"/>
        </w:rPr>
        <w:t>3 – Я роблю це досить часто</w:t>
      </w:r>
    </w:p>
    <w:p w:rsidR="000824D9" w:rsidRPr="00075DEB" w:rsidRDefault="000824D9" w:rsidP="000824D9">
      <w:pPr>
        <w:spacing w:after="0" w:line="240" w:lineRule="auto"/>
        <w:ind w:firstLine="709"/>
        <w:jc w:val="both"/>
        <w:rPr>
          <w:rFonts w:ascii="Times New Roman" w:hAnsi="Times New Roman" w:cs="Times New Roman"/>
          <w:i/>
          <w:sz w:val="28"/>
        </w:rPr>
      </w:pPr>
      <w:r>
        <w:rPr>
          <w:rFonts w:ascii="Times New Roman" w:hAnsi="Times New Roman" w:cs="Times New Roman"/>
          <w:i/>
          <w:sz w:val="28"/>
        </w:rPr>
        <w:t>4 – Я роблю це дуже часто (м</w:t>
      </w:r>
      <w:r w:rsidRPr="00075DEB">
        <w:rPr>
          <w:rFonts w:ascii="Times New Roman" w:hAnsi="Times New Roman" w:cs="Times New Roman"/>
          <w:i/>
          <w:sz w:val="28"/>
        </w:rPr>
        <w:t>айже завжди)</w:t>
      </w:r>
    </w:p>
    <w:p w:rsidR="000824D9" w:rsidRDefault="000824D9" w:rsidP="000824D9">
      <w:pPr>
        <w:spacing w:after="0" w:line="240" w:lineRule="auto"/>
        <w:ind w:firstLine="709"/>
        <w:jc w:val="both"/>
        <w:rPr>
          <w:rFonts w:ascii="Times New Roman" w:hAnsi="Times New Roman" w:cs="Times New Roman"/>
          <w:sz w:val="28"/>
        </w:rPr>
      </w:pPr>
    </w:p>
    <w:p w:rsidR="000824D9" w:rsidRPr="00075DEB" w:rsidRDefault="000824D9" w:rsidP="000824D9">
      <w:pPr>
        <w:spacing w:after="0" w:line="240" w:lineRule="auto"/>
        <w:ind w:firstLine="709"/>
        <w:jc w:val="both"/>
        <w:rPr>
          <w:rFonts w:ascii="Times New Roman" w:hAnsi="Times New Roman" w:cs="Times New Roman"/>
          <w:b/>
          <w:i/>
          <w:sz w:val="28"/>
        </w:rPr>
      </w:pPr>
      <w:r w:rsidRPr="00075DEB">
        <w:rPr>
          <w:rFonts w:ascii="Times New Roman" w:hAnsi="Times New Roman" w:cs="Times New Roman"/>
          <w:b/>
          <w:i/>
          <w:sz w:val="28"/>
        </w:rPr>
        <w:t>Коли я стикаюся зі складною (стресовою) ситуацією...</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075DEB">
        <w:rPr>
          <w:rFonts w:ascii="Times New Roman" w:hAnsi="Times New Roman" w:cs="Times New Roman"/>
          <w:sz w:val="28"/>
        </w:rPr>
        <w:t>Я звертаюся до роботи або інших зан</w:t>
      </w:r>
      <w:r>
        <w:rPr>
          <w:rFonts w:ascii="Times New Roman" w:hAnsi="Times New Roman" w:cs="Times New Roman"/>
          <w:sz w:val="28"/>
        </w:rPr>
        <w:t>ять, щоб відволіктися від думок.</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075DEB">
        <w:rPr>
          <w:rFonts w:ascii="Times New Roman" w:hAnsi="Times New Roman" w:cs="Times New Roman"/>
          <w:sz w:val="28"/>
        </w:rPr>
        <w:t>Я зосереджую свої зусилля на тому, щоб щось змінити в цій ситуації.</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Pr="00075DEB">
        <w:rPr>
          <w:rFonts w:ascii="Times New Roman" w:hAnsi="Times New Roman" w:cs="Times New Roman"/>
          <w:sz w:val="28"/>
        </w:rPr>
        <w:t>Я кажу собі: «Цього н</w:t>
      </w:r>
      <w:r>
        <w:rPr>
          <w:rFonts w:ascii="Times New Roman" w:hAnsi="Times New Roman" w:cs="Times New Roman"/>
          <w:sz w:val="28"/>
        </w:rPr>
        <w:t>е може бути», «Це нереально».</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075DEB">
        <w:rPr>
          <w:rFonts w:ascii="Times New Roman" w:hAnsi="Times New Roman" w:cs="Times New Roman"/>
          <w:sz w:val="28"/>
        </w:rPr>
        <w:t>Я вживаю алкоголь або інші психоактивні ре</w:t>
      </w:r>
      <w:r>
        <w:rPr>
          <w:rFonts w:ascii="Times New Roman" w:hAnsi="Times New Roman" w:cs="Times New Roman"/>
          <w:sz w:val="28"/>
        </w:rPr>
        <w:t>човини, щоб відчути себе краще.</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Pr="00075DEB">
        <w:rPr>
          <w:rFonts w:ascii="Times New Roman" w:hAnsi="Times New Roman" w:cs="Times New Roman"/>
          <w:sz w:val="28"/>
        </w:rPr>
        <w:t>Я отримую емоційну підтримку (співчуття) від</w:t>
      </w:r>
      <w:r>
        <w:rPr>
          <w:rFonts w:ascii="Times New Roman" w:hAnsi="Times New Roman" w:cs="Times New Roman"/>
          <w:sz w:val="28"/>
        </w:rPr>
        <w:t xml:space="preserve"> інших людей.</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6. </w:t>
      </w:r>
      <w:r w:rsidRPr="00075DEB">
        <w:rPr>
          <w:rFonts w:ascii="Times New Roman" w:hAnsi="Times New Roman" w:cs="Times New Roman"/>
          <w:sz w:val="28"/>
        </w:rPr>
        <w:t>Я полишаю будь-які спроби впоратися з цим.</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7. </w:t>
      </w:r>
      <w:r w:rsidRPr="00075DEB">
        <w:rPr>
          <w:rFonts w:ascii="Times New Roman" w:hAnsi="Times New Roman" w:cs="Times New Roman"/>
          <w:sz w:val="28"/>
        </w:rPr>
        <w:t>Я вживаю активних дій, щоб спробувати покращити ситуацію.</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8. </w:t>
      </w:r>
      <w:r w:rsidRPr="00075DEB">
        <w:rPr>
          <w:rFonts w:ascii="Times New Roman" w:hAnsi="Times New Roman" w:cs="Times New Roman"/>
          <w:sz w:val="28"/>
        </w:rPr>
        <w:t>Я відмовляюс</w:t>
      </w:r>
      <w:r>
        <w:rPr>
          <w:rFonts w:ascii="Times New Roman" w:hAnsi="Times New Roman" w:cs="Times New Roman"/>
          <w:sz w:val="28"/>
        </w:rPr>
        <w:t>я вірити, що це дійсно сталося.</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Pr="00075DEB">
        <w:rPr>
          <w:rFonts w:ascii="Times New Roman" w:hAnsi="Times New Roman" w:cs="Times New Roman"/>
          <w:sz w:val="28"/>
        </w:rPr>
        <w:t>Я висловлюю свої неприємні почуття, даю їм емоційний вихід.</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10. </w:t>
      </w:r>
      <w:r w:rsidRPr="00075DEB">
        <w:rPr>
          <w:rFonts w:ascii="Times New Roman" w:hAnsi="Times New Roman" w:cs="Times New Roman"/>
          <w:sz w:val="28"/>
        </w:rPr>
        <w:t>Я отримую допомогу та кон</w:t>
      </w:r>
      <w:r>
        <w:rPr>
          <w:rFonts w:ascii="Times New Roman" w:hAnsi="Times New Roman" w:cs="Times New Roman"/>
          <w:sz w:val="28"/>
        </w:rPr>
        <w:t>кретні поради від інших людей.</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11. </w:t>
      </w:r>
      <w:r w:rsidRPr="00075DEB">
        <w:rPr>
          <w:rFonts w:ascii="Times New Roman" w:hAnsi="Times New Roman" w:cs="Times New Roman"/>
          <w:sz w:val="28"/>
        </w:rPr>
        <w:t>Я вживаю алкоголь або інші психоактивні речовини, щоб допомогти собі пережити це.</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12. </w:t>
      </w:r>
      <w:r w:rsidRPr="00075DEB">
        <w:rPr>
          <w:rFonts w:ascii="Times New Roman" w:hAnsi="Times New Roman" w:cs="Times New Roman"/>
          <w:sz w:val="28"/>
        </w:rPr>
        <w:t>Я намагаюся поглянути на ситуацію під іншим кутом, щ</w:t>
      </w:r>
      <w:r>
        <w:rPr>
          <w:rFonts w:ascii="Times New Roman" w:hAnsi="Times New Roman" w:cs="Times New Roman"/>
          <w:sz w:val="28"/>
        </w:rPr>
        <w:t>об знайти в ній щось позитивне.</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13. </w:t>
      </w:r>
      <w:r w:rsidRPr="00075DEB">
        <w:rPr>
          <w:rFonts w:ascii="Times New Roman" w:hAnsi="Times New Roman" w:cs="Times New Roman"/>
          <w:sz w:val="28"/>
        </w:rPr>
        <w:t>Я критикую і звинувачую самого (саму) себе.</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14. </w:t>
      </w:r>
      <w:r w:rsidRPr="00075DEB">
        <w:rPr>
          <w:rFonts w:ascii="Times New Roman" w:hAnsi="Times New Roman" w:cs="Times New Roman"/>
          <w:sz w:val="28"/>
        </w:rPr>
        <w:t>Я намагаюся розробити стратегію (план) щодо того, що робити далі.</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15. </w:t>
      </w:r>
      <w:r w:rsidRPr="00075DEB">
        <w:rPr>
          <w:rFonts w:ascii="Times New Roman" w:hAnsi="Times New Roman" w:cs="Times New Roman"/>
          <w:sz w:val="28"/>
        </w:rPr>
        <w:t>Я отримую розраду і розуміння від когось із близьких.</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16. </w:t>
      </w:r>
      <w:r w:rsidRPr="00075DEB">
        <w:rPr>
          <w:rFonts w:ascii="Times New Roman" w:hAnsi="Times New Roman" w:cs="Times New Roman"/>
          <w:sz w:val="28"/>
        </w:rPr>
        <w:t>Я здаюся і припиняю боротися з проблемою.</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17. </w:t>
      </w:r>
      <w:r w:rsidRPr="00075DEB">
        <w:rPr>
          <w:rFonts w:ascii="Times New Roman" w:hAnsi="Times New Roman" w:cs="Times New Roman"/>
          <w:sz w:val="28"/>
        </w:rPr>
        <w:t>Я шукаю щось хороше в тому, що відбувається.</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18. </w:t>
      </w:r>
      <w:r w:rsidRPr="00075DEB">
        <w:rPr>
          <w:rFonts w:ascii="Times New Roman" w:hAnsi="Times New Roman" w:cs="Times New Roman"/>
          <w:sz w:val="28"/>
        </w:rPr>
        <w:t>Я жартую з цього приводу.</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19. </w:t>
      </w:r>
      <w:r w:rsidRPr="00075DEB">
        <w:rPr>
          <w:rFonts w:ascii="Times New Roman" w:hAnsi="Times New Roman" w:cs="Times New Roman"/>
          <w:sz w:val="28"/>
        </w:rPr>
        <w:t>Я роблю щось, щоб менше думати про це (дивлюся фільми, читаю, сплю тощо).</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20. </w:t>
      </w:r>
      <w:r w:rsidRPr="00075DEB">
        <w:rPr>
          <w:rFonts w:ascii="Times New Roman" w:hAnsi="Times New Roman" w:cs="Times New Roman"/>
          <w:sz w:val="28"/>
        </w:rPr>
        <w:t>Я приймаю реальність того, що сталося.</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21. </w:t>
      </w:r>
      <w:r w:rsidRPr="00075DEB">
        <w:rPr>
          <w:rFonts w:ascii="Times New Roman" w:hAnsi="Times New Roman" w:cs="Times New Roman"/>
          <w:sz w:val="28"/>
        </w:rPr>
        <w:t>Я відкрито виражаю свої негативні емоції</w:t>
      </w:r>
      <w:r>
        <w:rPr>
          <w:rFonts w:ascii="Times New Roman" w:hAnsi="Times New Roman" w:cs="Times New Roman"/>
          <w:sz w:val="28"/>
        </w:rPr>
        <w:t>.</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22. </w:t>
      </w:r>
      <w:r w:rsidRPr="00075DEB">
        <w:rPr>
          <w:rFonts w:ascii="Times New Roman" w:hAnsi="Times New Roman" w:cs="Times New Roman"/>
          <w:sz w:val="28"/>
        </w:rPr>
        <w:t>Я намагаюся знайти розраду у своїй релігії або духовних переконаннях.</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23. </w:t>
      </w:r>
      <w:r w:rsidRPr="00075DEB">
        <w:rPr>
          <w:rFonts w:ascii="Times New Roman" w:hAnsi="Times New Roman" w:cs="Times New Roman"/>
          <w:sz w:val="28"/>
        </w:rPr>
        <w:t>Я намагаюся отримати пораду або допомогу від інших щодо того, що робити</w:t>
      </w:r>
      <w:r>
        <w:rPr>
          <w:rFonts w:ascii="Times New Roman" w:hAnsi="Times New Roman" w:cs="Times New Roman"/>
          <w:sz w:val="28"/>
        </w:rPr>
        <w:t>.</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24. </w:t>
      </w:r>
      <w:r w:rsidRPr="00075DEB">
        <w:rPr>
          <w:rFonts w:ascii="Times New Roman" w:hAnsi="Times New Roman" w:cs="Times New Roman"/>
          <w:sz w:val="28"/>
        </w:rPr>
        <w:t>Я вчуся жити з цією ситуацією.</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25. </w:t>
      </w:r>
      <w:r w:rsidRPr="00075DEB">
        <w:rPr>
          <w:rFonts w:ascii="Times New Roman" w:hAnsi="Times New Roman" w:cs="Times New Roman"/>
          <w:sz w:val="28"/>
        </w:rPr>
        <w:t>Я інтенсивно думаю про те, які кроки мені варто зробити</w:t>
      </w:r>
      <w:r>
        <w:rPr>
          <w:rFonts w:ascii="Times New Roman" w:hAnsi="Times New Roman" w:cs="Times New Roman"/>
          <w:sz w:val="28"/>
        </w:rPr>
        <w:t>.</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26. </w:t>
      </w:r>
      <w:r w:rsidRPr="00075DEB">
        <w:rPr>
          <w:rFonts w:ascii="Times New Roman" w:hAnsi="Times New Roman" w:cs="Times New Roman"/>
          <w:sz w:val="28"/>
        </w:rPr>
        <w:t>Я звинувачую себе в тому, що сталося</w:t>
      </w:r>
      <w:r>
        <w:rPr>
          <w:rFonts w:ascii="Times New Roman" w:hAnsi="Times New Roman" w:cs="Times New Roman"/>
          <w:sz w:val="28"/>
        </w:rPr>
        <w:t>.</w:t>
      </w:r>
    </w:p>
    <w:p w:rsidR="000824D9" w:rsidRPr="00075DEB"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27. </w:t>
      </w:r>
      <w:r w:rsidRPr="00075DEB">
        <w:rPr>
          <w:rFonts w:ascii="Times New Roman" w:hAnsi="Times New Roman" w:cs="Times New Roman"/>
          <w:sz w:val="28"/>
        </w:rPr>
        <w:t>Я молюся або медитую</w:t>
      </w:r>
      <w:r>
        <w:rPr>
          <w:rFonts w:ascii="Times New Roman" w:hAnsi="Times New Roman" w:cs="Times New Roman"/>
          <w:sz w:val="28"/>
        </w:rPr>
        <w:t>.</w:t>
      </w:r>
    </w:p>
    <w:p w:rsidR="000824D9"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28. </w:t>
      </w:r>
      <w:r w:rsidRPr="00075DEB">
        <w:rPr>
          <w:rFonts w:ascii="Times New Roman" w:hAnsi="Times New Roman" w:cs="Times New Roman"/>
          <w:sz w:val="28"/>
        </w:rPr>
        <w:t>Я сміюся з цієї ситуації (сприймаю з гумором).</w:t>
      </w:r>
    </w:p>
    <w:p w:rsidR="000824D9" w:rsidRDefault="000824D9" w:rsidP="000824D9">
      <w:pPr>
        <w:spacing w:after="0" w:line="240" w:lineRule="auto"/>
        <w:ind w:firstLine="709"/>
        <w:jc w:val="both"/>
        <w:rPr>
          <w:rFonts w:ascii="Times New Roman" w:hAnsi="Times New Roman" w:cs="Times New Roman"/>
          <w:sz w:val="28"/>
        </w:rPr>
      </w:pPr>
    </w:p>
    <w:p w:rsidR="000824D9" w:rsidRPr="00142D35" w:rsidRDefault="000824D9" w:rsidP="000824D9">
      <w:pPr>
        <w:spacing w:after="0" w:line="240" w:lineRule="auto"/>
        <w:ind w:firstLine="709"/>
        <w:jc w:val="both"/>
        <w:rPr>
          <w:rFonts w:ascii="Times New Roman" w:hAnsi="Times New Roman" w:cs="Times New Roman"/>
          <w:b/>
          <w:i/>
          <w:sz w:val="28"/>
        </w:rPr>
      </w:pPr>
      <w:r w:rsidRPr="00142D35">
        <w:rPr>
          <w:rFonts w:ascii="Times New Roman" w:hAnsi="Times New Roman" w:cs="Times New Roman"/>
          <w:b/>
          <w:i/>
          <w:sz w:val="28"/>
        </w:rPr>
        <w:t>Ключ для обробки результатів:</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Опитувальник складається з 28 тверджень, які групуються у 14 шкал (по 2 твердження на кожну шкалу). Сума балів за кожною шкалою може становити від 2 до 8 балів.</w:t>
      </w:r>
    </w:p>
    <w:p w:rsidR="000824D9" w:rsidRPr="00142D35" w:rsidRDefault="000824D9" w:rsidP="000824D9">
      <w:pPr>
        <w:spacing w:after="0" w:line="240" w:lineRule="auto"/>
        <w:ind w:firstLine="709"/>
        <w:jc w:val="both"/>
        <w:rPr>
          <w:rFonts w:ascii="Times New Roman" w:hAnsi="Times New Roman" w:cs="Times New Roman"/>
          <w:b/>
          <w:i/>
          <w:sz w:val="28"/>
        </w:rPr>
      </w:pPr>
      <w:r w:rsidRPr="00142D35">
        <w:rPr>
          <w:rFonts w:ascii="Times New Roman" w:hAnsi="Times New Roman" w:cs="Times New Roman"/>
          <w:b/>
          <w:i/>
          <w:sz w:val="28"/>
        </w:rPr>
        <w:t>І. Адаптивні (конструктивні) копінг-стратегії:</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1) Активне подолання: пункти 2, 7 (спроби усунути або зменшити джерело стресу).</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2) Планування: пункти 14, 25 (обдумування кроків для вирішення проблеми).</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3) Позитивне переформулювання: пункти 12, 17 (пошук позитивних моментів у стресовій ситуації).</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4) Прийняття: пункти 20, 24 (визнання реальності стресової події).</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5) Використання інструментальної підтримки: пункти 10, 23 (пошук порад або конкретної допомоги).</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6) Використання емоційної підтримки: пункти 5, 15 (пошук співчуття та розуміння).</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7) Звернення до релігії: пункти 22, 27 (пошук духовної розради).</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8) Гумор: пункти 18, 28 (знецінення загрози через сміх).</w:t>
      </w:r>
    </w:p>
    <w:p w:rsidR="000824D9" w:rsidRPr="00142D35" w:rsidRDefault="000824D9" w:rsidP="000824D9">
      <w:pPr>
        <w:spacing w:after="0" w:line="240" w:lineRule="auto"/>
        <w:ind w:firstLine="709"/>
        <w:jc w:val="both"/>
        <w:rPr>
          <w:rFonts w:ascii="Times New Roman" w:hAnsi="Times New Roman" w:cs="Times New Roman"/>
          <w:i/>
          <w:sz w:val="28"/>
        </w:rPr>
      </w:pPr>
    </w:p>
    <w:p w:rsidR="000824D9" w:rsidRPr="00142D35" w:rsidRDefault="000824D9" w:rsidP="000824D9">
      <w:pPr>
        <w:spacing w:after="0" w:line="240" w:lineRule="auto"/>
        <w:ind w:firstLine="709"/>
        <w:jc w:val="both"/>
        <w:rPr>
          <w:rFonts w:ascii="Times New Roman" w:hAnsi="Times New Roman" w:cs="Times New Roman"/>
          <w:b/>
          <w:i/>
          <w:sz w:val="28"/>
        </w:rPr>
      </w:pPr>
      <w:r w:rsidRPr="00142D35">
        <w:rPr>
          <w:rFonts w:ascii="Times New Roman" w:hAnsi="Times New Roman" w:cs="Times New Roman"/>
          <w:b/>
          <w:i/>
          <w:sz w:val="28"/>
        </w:rPr>
        <w:t>ІІ. Дезадаптивні (дисфункціональні) копінг-стратегії:</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1) Заперечення: пункти 3, 8 (відмова вірити в те, що трапилося).</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2) Самовідволікання: пункти 1, 19 (спроби уникнути думок про проблему).</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3) Вираження емоцій (вихлюпування): пункти 9, 21 (фокусування на емоціях та їх неконтрольований вияв).</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4) Поведінкове відсторонення: пункти 6, 16 (відмова від зусиль для досягнення мети; капітуляція).</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5) Самозвинувачення: пункти 13, 26 (взяття на себе деструктивної провини за ситуацію).</w:t>
      </w:r>
    </w:p>
    <w:p w:rsidR="000824D9" w:rsidRPr="00142D35" w:rsidRDefault="000824D9" w:rsidP="000824D9">
      <w:pPr>
        <w:spacing w:after="0" w:line="240" w:lineRule="auto"/>
        <w:ind w:firstLine="709"/>
        <w:jc w:val="both"/>
        <w:rPr>
          <w:rFonts w:ascii="Times New Roman" w:hAnsi="Times New Roman" w:cs="Times New Roman"/>
          <w:i/>
          <w:sz w:val="28"/>
        </w:rPr>
      </w:pPr>
      <w:r w:rsidRPr="00142D35">
        <w:rPr>
          <w:rFonts w:ascii="Times New Roman" w:hAnsi="Times New Roman" w:cs="Times New Roman"/>
          <w:i/>
          <w:sz w:val="28"/>
        </w:rPr>
        <w:t>6) Вживання психоактивних речовин: пункти 4, 11 (використання алкоголю або ПАР для зниження напруги).</w:t>
      </w:r>
    </w:p>
    <w:p w:rsidR="000824D9" w:rsidRDefault="000824D9" w:rsidP="000824D9">
      <w:pPr>
        <w:rPr>
          <w:rFonts w:ascii="Times New Roman" w:hAnsi="Times New Roman" w:cs="Times New Roman"/>
          <w:sz w:val="28"/>
        </w:rPr>
      </w:pPr>
      <w:r>
        <w:rPr>
          <w:rFonts w:ascii="Times New Roman" w:hAnsi="Times New Roman" w:cs="Times New Roman"/>
          <w:sz w:val="28"/>
        </w:rPr>
        <w:br w:type="page"/>
      </w:r>
    </w:p>
    <w:p w:rsidR="000824D9" w:rsidRPr="003F3844" w:rsidRDefault="000824D9" w:rsidP="000824D9">
      <w:pPr>
        <w:spacing w:after="0" w:line="360" w:lineRule="auto"/>
        <w:ind w:firstLine="709"/>
        <w:jc w:val="right"/>
        <w:rPr>
          <w:rFonts w:ascii="Times New Roman" w:hAnsi="Times New Roman" w:cs="Times New Roman"/>
          <w:b/>
          <w:sz w:val="28"/>
        </w:rPr>
      </w:pPr>
      <w:r>
        <w:rPr>
          <w:rFonts w:ascii="Times New Roman" w:hAnsi="Times New Roman" w:cs="Times New Roman"/>
          <w:b/>
          <w:sz w:val="28"/>
        </w:rPr>
        <w:t>Додаток Д</w:t>
      </w:r>
    </w:p>
    <w:p w:rsidR="000824D9" w:rsidRPr="00142D35" w:rsidRDefault="000824D9" w:rsidP="000824D9">
      <w:pPr>
        <w:spacing w:after="0" w:line="240" w:lineRule="auto"/>
        <w:jc w:val="center"/>
        <w:rPr>
          <w:rFonts w:ascii="Times New Roman" w:hAnsi="Times New Roman" w:cs="Times New Roman"/>
          <w:b/>
          <w:sz w:val="28"/>
        </w:rPr>
      </w:pPr>
      <w:r w:rsidRPr="00142D35">
        <w:rPr>
          <w:rFonts w:ascii="Times New Roman" w:hAnsi="Times New Roman" w:cs="Times New Roman"/>
          <w:b/>
          <w:sz w:val="28"/>
        </w:rPr>
        <w:t>Шкала загальної самоефективності (General Self-Efficacy Scale – GSE)</w:t>
      </w:r>
    </w:p>
    <w:p w:rsidR="000824D9" w:rsidRDefault="000824D9" w:rsidP="000824D9">
      <w:pPr>
        <w:spacing w:after="0" w:line="240" w:lineRule="auto"/>
        <w:ind w:firstLine="709"/>
        <w:jc w:val="both"/>
        <w:rPr>
          <w:rFonts w:ascii="Times New Roman" w:hAnsi="Times New Roman" w:cs="Times New Roman"/>
          <w:sz w:val="28"/>
        </w:rPr>
      </w:pP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b/>
          <w:i/>
          <w:sz w:val="28"/>
        </w:rPr>
        <w:t>Інструкція:</w:t>
      </w:r>
      <w:r w:rsidRPr="00483440">
        <w:rPr>
          <w:rFonts w:ascii="Times New Roman" w:hAnsi="Times New Roman" w:cs="Times New Roman"/>
          <w:i/>
          <w:sz w:val="28"/>
        </w:rPr>
        <w:t xml:space="preserve"> Нижче наведено 10 тверджень, які стосуються Вашої впевненості у власних силах під час подолання різноманітних життєвих труднощів.</w:t>
      </w: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i/>
          <w:sz w:val="28"/>
        </w:rPr>
        <w:t>Будь ласка, уважно прочитайте кожне твердження і вкажіть, наскільки воно відповідає Вашому типовому стану та поведінці. Позначте відповідну цифру в табл</w:t>
      </w:r>
      <w:r>
        <w:rPr>
          <w:rFonts w:ascii="Times New Roman" w:hAnsi="Times New Roman" w:cs="Times New Roman"/>
          <w:i/>
          <w:sz w:val="28"/>
        </w:rPr>
        <w:t>иці, використовуючи таку шкалу:</w:t>
      </w: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i/>
          <w:sz w:val="28"/>
        </w:rPr>
        <w:t>1 – Абсолютно невірно</w:t>
      </w: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i/>
          <w:sz w:val="28"/>
        </w:rPr>
        <w:t>2 – Скоріше невірно</w:t>
      </w: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i/>
          <w:sz w:val="28"/>
        </w:rPr>
        <w:t>3 – Скоріше вірно</w:t>
      </w:r>
    </w:p>
    <w:p w:rsidR="000824D9" w:rsidRPr="00483440" w:rsidRDefault="000824D9" w:rsidP="000824D9">
      <w:pPr>
        <w:spacing w:after="0" w:line="240" w:lineRule="auto"/>
        <w:ind w:firstLine="709"/>
        <w:jc w:val="both"/>
        <w:rPr>
          <w:rFonts w:ascii="Times New Roman" w:hAnsi="Times New Roman" w:cs="Times New Roman"/>
          <w:i/>
          <w:sz w:val="28"/>
        </w:rPr>
      </w:pPr>
      <w:r w:rsidRPr="00483440">
        <w:rPr>
          <w:rFonts w:ascii="Times New Roman" w:hAnsi="Times New Roman" w:cs="Times New Roman"/>
          <w:i/>
          <w:sz w:val="28"/>
        </w:rPr>
        <w:t>4 – Абсолютно вірно</w:t>
      </w:r>
    </w:p>
    <w:p w:rsidR="000824D9" w:rsidRDefault="000824D9" w:rsidP="000824D9">
      <w:pPr>
        <w:spacing w:after="0" w:line="240" w:lineRule="auto"/>
        <w:ind w:firstLine="709"/>
        <w:jc w:val="both"/>
        <w:rPr>
          <w:rFonts w:ascii="Times New Roman" w:hAnsi="Times New Roman" w:cs="Times New Roman"/>
          <w:sz w:val="28"/>
        </w:rPr>
      </w:pPr>
    </w:p>
    <w:p w:rsidR="000824D9" w:rsidRPr="00483440" w:rsidRDefault="000824D9" w:rsidP="000824D9">
      <w:pPr>
        <w:spacing w:after="0" w:line="240" w:lineRule="auto"/>
        <w:jc w:val="center"/>
        <w:rPr>
          <w:rFonts w:ascii="Times New Roman" w:hAnsi="Times New Roman" w:cs="Times New Roman"/>
          <w:b/>
          <w:i/>
          <w:sz w:val="28"/>
        </w:rPr>
      </w:pPr>
      <w:r w:rsidRPr="00483440">
        <w:rPr>
          <w:rFonts w:ascii="Times New Roman" w:hAnsi="Times New Roman" w:cs="Times New Roman"/>
          <w:b/>
          <w:i/>
          <w:sz w:val="28"/>
        </w:rPr>
        <w:t>Твердження</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 </w:t>
      </w:r>
      <w:r w:rsidRPr="00483440">
        <w:rPr>
          <w:rFonts w:ascii="Times New Roman" w:hAnsi="Times New Roman" w:cs="Times New Roman"/>
          <w:sz w:val="28"/>
        </w:rPr>
        <w:t>Я завжди можу вирішити складні проблеми, якщо док</w:t>
      </w:r>
      <w:r>
        <w:rPr>
          <w:rFonts w:ascii="Times New Roman" w:hAnsi="Times New Roman" w:cs="Times New Roman"/>
          <w:sz w:val="28"/>
        </w:rPr>
        <w:t>ладу для цього достатньо зусиль.</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2. </w:t>
      </w:r>
      <w:r w:rsidRPr="00483440">
        <w:rPr>
          <w:rFonts w:ascii="Times New Roman" w:hAnsi="Times New Roman" w:cs="Times New Roman"/>
          <w:sz w:val="28"/>
        </w:rPr>
        <w:t>Навіть якщо хтось чинить мені опір, я можу знайти способи досягти бажаного</w:t>
      </w:r>
      <w:r>
        <w:rPr>
          <w:rFonts w:ascii="Times New Roman" w:hAnsi="Times New Roman" w:cs="Times New Roman"/>
          <w:sz w:val="28"/>
        </w:rPr>
        <w:t>.</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 </w:t>
      </w:r>
      <w:r w:rsidRPr="00483440">
        <w:rPr>
          <w:rFonts w:ascii="Times New Roman" w:hAnsi="Times New Roman" w:cs="Times New Roman"/>
          <w:sz w:val="28"/>
        </w:rPr>
        <w:t>Мені неважко дотримуватися своїх намірів і досягати поставлених цілей.</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4. </w:t>
      </w:r>
      <w:r w:rsidRPr="00483440">
        <w:rPr>
          <w:rFonts w:ascii="Times New Roman" w:hAnsi="Times New Roman" w:cs="Times New Roman"/>
          <w:sz w:val="28"/>
        </w:rPr>
        <w:t>Я впевнений(а), що зможу ефективно впоратися з будь-якими несподіваними подіями.</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5. </w:t>
      </w:r>
      <w:r w:rsidRPr="00483440">
        <w:rPr>
          <w:rFonts w:ascii="Times New Roman" w:hAnsi="Times New Roman" w:cs="Times New Roman"/>
          <w:sz w:val="28"/>
        </w:rPr>
        <w:t>Завдяки своїй винахідливості я знаю, як поводитися в непередбачених ситуація</w:t>
      </w:r>
      <w:r>
        <w:rPr>
          <w:rFonts w:ascii="Times New Roman" w:hAnsi="Times New Roman" w:cs="Times New Roman"/>
          <w:sz w:val="28"/>
        </w:rPr>
        <w:t>х.</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6. </w:t>
      </w:r>
      <w:r w:rsidRPr="00483440">
        <w:rPr>
          <w:rFonts w:ascii="Times New Roman" w:hAnsi="Times New Roman" w:cs="Times New Roman"/>
          <w:sz w:val="28"/>
        </w:rPr>
        <w:t>Я можу вирішити більшість проблем, якщо інвестую в це необхідні зусилля.</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7. </w:t>
      </w:r>
      <w:r w:rsidRPr="00483440">
        <w:rPr>
          <w:rFonts w:ascii="Times New Roman" w:hAnsi="Times New Roman" w:cs="Times New Roman"/>
          <w:sz w:val="28"/>
        </w:rPr>
        <w:t>Я можу зберігати спокій, стикаючись із труднощами, оскільки повністю покладаю</w:t>
      </w:r>
      <w:r>
        <w:rPr>
          <w:rFonts w:ascii="Times New Roman" w:hAnsi="Times New Roman" w:cs="Times New Roman"/>
          <w:sz w:val="28"/>
        </w:rPr>
        <w:t>ся на власні здібності долати їх.</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8. </w:t>
      </w:r>
      <w:r w:rsidRPr="00483440">
        <w:rPr>
          <w:rFonts w:ascii="Times New Roman" w:hAnsi="Times New Roman" w:cs="Times New Roman"/>
          <w:sz w:val="28"/>
        </w:rPr>
        <w:t>Зіткнувшись із проблемою, я зазвичай можу знайти кілька варіантів її вирішення</w:t>
      </w:r>
      <w:r>
        <w:rPr>
          <w:rFonts w:ascii="Times New Roman" w:hAnsi="Times New Roman" w:cs="Times New Roman"/>
          <w:sz w:val="28"/>
        </w:rPr>
        <w:t>.</w:t>
      </w:r>
    </w:p>
    <w:p w:rsidR="000824D9" w:rsidRPr="00483440"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9. </w:t>
      </w:r>
      <w:r w:rsidRPr="00483440">
        <w:rPr>
          <w:rFonts w:ascii="Times New Roman" w:hAnsi="Times New Roman" w:cs="Times New Roman"/>
          <w:sz w:val="28"/>
        </w:rPr>
        <w:t>Якщо я опиняюся у скрутному становищі, я зазвичай можу придумати, як з нього вийти</w:t>
      </w:r>
      <w:r>
        <w:rPr>
          <w:rFonts w:ascii="Times New Roman" w:hAnsi="Times New Roman" w:cs="Times New Roman"/>
          <w:sz w:val="28"/>
        </w:rPr>
        <w:t>.</w:t>
      </w:r>
    </w:p>
    <w:p w:rsidR="000824D9" w:rsidRDefault="000824D9" w:rsidP="000824D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10. </w:t>
      </w:r>
      <w:r w:rsidRPr="00483440">
        <w:rPr>
          <w:rFonts w:ascii="Times New Roman" w:hAnsi="Times New Roman" w:cs="Times New Roman"/>
          <w:sz w:val="28"/>
        </w:rPr>
        <w:t>Зазвичай я здатен (здатна) впоратися з усім, що трапляється на моєму життєвому шляху.</w:t>
      </w:r>
    </w:p>
    <w:p w:rsidR="000824D9" w:rsidRDefault="000824D9" w:rsidP="000824D9">
      <w:pPr>
        <w:spacing w:after="0" w:line="240" w:lineRule="auto"/>
        <w:ind w:firstLine="709"/>
        <w:jc w:val="both"/>
        <w:rPr>
          <w:rFonts w:ascii="Times New Roman" w:hAnsi="Times New Roman" w:cs="Times New Roman"/>
          <w:sz w:val="28"/>
        </w:rPr>
      </w:pPr>
    </w:p>
    <w:p w:rsidR="000824D9" w:rsidRPr="00877941" w:rsidRDefault="000824D9" w:rsidP="000824D9">
      <w:pPr>
        <w:spacing w:after="0" w:line="240" w:lineRule="auto"/>
        <w:ind w:firstLine="709"/>
        <w:jc w:val="both"/>
        <w:rPr>
          <w:rFonts w:ascii="Times New Roman" w:hAnsi="Times New Roman" w:cs="Times New Roman"/>
          <w:b/>
          <w:i/>
          <w:sz w:val="28"/>
        </w:rPr>
      </w:pPr>
      <w:r w:rsidRPr="00877941">
        <w:rPr>
          <w:rFonts w:ascii="Times New Roman" w:hAnsi="Times New Roman" w:cs="Times New Roman"/>
          <w:b/>
          <w:i/>
          <w:sz w:val="28"/>
        </w:rPr>
        <w:t>Ключ для обробки результатів:</w:t>
      </w:r>
    </w:p>
    <w:p w:rsidR="000824D9" w:rsidRPr="00877941" w:rsidRDefault="000824D9" w:rsidP="000824D9">
      <w:pPr>
        <w:spacing w:after="0" w:line="240" w:lineRule="auto"/>
        <w:ind w:firstLine="709"/>
        <w:jc w:val="both"/>
        <w:rPr>
          <w:rFonts w:ascii="Times New Roman" w:hAnsi="Times New Roman" w:cs="Times New Roman"/>
          <w:i/>
          <w:sz w:val="28"/>
        </w:rPr>
      </w:pPr>
      <w:r w:rsidRPr="00877941">
        <w:rPr>
          <w:rFonts w:ascii="Times New Roman" w:hAnsi="Times New Roman" w:cs="Times New Roman"/>
          <w:i/>
          <w:sz w:val="28"/>
        </w:rPr>
        <w:t>Опитувальник GSE є одновимірним інструментом, що не містить зворотних (інвертованих) тверджень. Для отримання загального показника самоефективності необхідно просто підсумувати бали за всіма 10 пунктами.</w:t>
      </w:r>
    </w:p>
    <w:p w:rsidR="000824D9" w:rsidRPr="00877941" w:rsidRDefault="000824D9" w:rsidP="000824D9">
      <w:pPr>
        <w:spacing w:after="0" w:line="240" w:lineRule="auto"/>
        <w:ind w:firstLine="709"/>
        <w:jc w:val="both"/>
        <w:rPr>
          <w:rFonts w:ascii="Times New Roman" w:hAnsi="Times New Roman" w:cs="Times New Roman"/>
          <w:i/>
          <w:sz w:val="28"/>
        </w:rPr>
      </w:pPr>
      <w:r w:rsidRPr="00877941">
        <w:rPr>
          <w:rFonts w:ascii="Times New Roman" w:hAnsi="Times New Roman" w:cs="Times New Roman"/>
          <w:i/>
          <w:sz w:val="28"/>
        </w:rPr>
        <w:t>Мінімально можлива сума – 10 балів, максимально можлива – 40 балів.</w:t>
      </w:r>
    </w:p>
    <w:p w:rsidR="000824D9" w:rsidRPr="00877941" w:rsidRDefault="000824D9" w:rsidP="000824D9">
      <w:pPr>
        <w:spacing w:after="0" w:line="240" w:lineRule="auto"/>
        <w:ind w:firstLine="709"/>
        <w:jc w:val="both"/>
        <w:rPr>
          <w:rFonts w:ascii="Times New Roman" w:hAnsi="Times New Roman" w:cs="Times New Roman"/>
          <w:b/>
          <w:i/>
          <w:sz w:val="28"/>
        </w:rPr>
      </w:pPr>
      <w:r w:rsidRPr="00877941">
        <w:rPr>
          <w:rFonts w:ascii="Times New Roman" w:hAnsi="Times New Roman" w:cs="Times New Roman"/>
          <w:b/>
          <w:i/>
          <w:sz w:val="28"/>
        </w:rPr>
        <w:t>Інтерпретація рівнів загальної самоефективності:</w:t>
      </w:r>
    </w:p>
    <w:p w:rsidR="000824D9" w:rsidRPr="00877941" w:rsidRDefault="000824D9" w:rsidP="000824D9">
      <w:pPr>
        <w:spacing w:after="0" w:line="240" w:lineRule="auto"/>
        <w:ind w:firstLine="709"/>
        <w:jc w:val="both"/>
        <w:rPr>
          <w:rFonts w:ascii="Times New Roman" w:hAnsi="Times New Roman" w:cs="Times New Roman"/>
          <w:i/>
          <w:sz w:val="28"/>
        </w:rPr>
      </w:pPr>
      <w:r w:rsidRPr="00877941">
        <w:rPr>
          <w:rFonts w:ascii="Times New Roman" w:hAnsi="Times New Roman" w:cs="Times New Roman"/>
          <w:i/>
          <w:sz w:val="28"/>
        </w:rPr>
        <w:t>‒ 10 – 19 балів: Низький рівень самоефективності. Респондент схильний сумніватися у власних силах, відчуває безпорадність перед життєвими викликами та перешкодами. Такі особи швидко опускають руки у стресових ситуаціях і потребують значної зовнішньої підтримки.</w:t>
      </w:r>
    </w:p>
    <w:p w:rsidR="000824D9" w:rsidRPr="00877941" w:rsidRDefault="000824D9" w:rsidP="000824D9">
      <w:pPr>
        <w:spacing w:after="0" w:line="240" w:lineRule="auto"/>
        <w:ind w:firstLine="709"/>
        <w:jc w:val="both"/>
        <w:rPr>
          <w:rFonts w:ascii="Times New Roman" w:hAnsi="Times New Roman" w:cs="Times New Roman"/>
          <w:i/>
          <w:sz w:val="28"/>
        </w:rPr>
      </w:pPr>
      <w:r w:rsidRPr="00877941">
        <w:rPr>
          <w:rFonts w:ascii="Times New Roman" w:hAnsi="Times New Roman" w:cs="Times New Roman"/>
          <w:i/>
          <w:sz w:val="28"/>
        </w:rPr>
        <w:t>‒ 20 – 30 балів: Середній (нормативний) рівень самоефективності. Вказує на адекватне сприйняття власних можливостей. Респондент загалом здатний долати труднощі, проте у кризових або занадто тривалих стресових обставинах може відчувати невпевненість і потребувати емоційної чи інструментальної допомоги.</w:t>
      </w:r>
    </w:p>
    <w:p w:rsidR="00B35A17" w:rsidRPr="000824D9" w:rsidRDefault="000824D9" w:rsidP="000824D9">
      <w:pPr>
        <w:spacing w:after="0" w:line="240" w:lineRule="auto"/>
        <w:ind w:firstLine="709"/>
        <w:jc w:val="both"/>
        <w:rPr>
          <w:rFonts w:ascii="Times New Roman" w:hAnsi="Times New Roman" w:cs="Times New Roman"/>
          <w:i/>
          <w:sz w:val="28"/>
        </w:rPr>
      </w:pPr>
      <w:r w:rsidRPr="00877941">
        <w:rPr>
          <w:rFonts w:ascii="Times New Roman" w:hAnsi="Times New Roman" w:cs="Times New Roman"/>
          <w:i/>
          <w:sz w:val="28"/>
        </w:rPr>
        <w:t>‒ 31 – 40 балів: Високий рівень самоефективності. Свідчить про потужний внутрішній ресурс особистості. Такі люди сприймають складні ситуації не як нездоланну загрозу, а як виклик. Вони демонструють високу стресостійкість, наполегливість, гнучкість мислення та здатність самостійно моделювати успішні стратегії адаптації.</w:t>
      </w:r>
    </w:p>
    <w:sectPr w:rsidR="00B35A17" w:rsidRPr="000824D9" w:rsidSect="00B371C1">
      <w:headerReference w:type="default" r:id="rId75"/>
      <w:pgSz w:w="11906" w:h="16838"/>
      <w:pgMar w:top="1134" w:right="567"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827" w:rsidRDefault="00FA6827" w:rsidP="00DA28FC">
      <w:pPr>
        <w:spacing w:after="0" w:line="240" w:lineRule="auto"/>
      </w:pPr>
      <w:r>
        <w:separator/>
      </w:r>
    </w:p>
  </w:endnote>
  <w:endnote w:type="continuationSeparator" w:id="0">
    <w:p w:rsidR="00FA6827" w:rsidRDefault="00FA6827" w:rsidP="00DA2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827" w:rsidRDefault="00FA6827" w:rsidP="00DA28FC">
      <w:pPr>
        <w:spacing w:after="0" w:line="240" w:lineRule="auto"/>
      </w:pPr>
      <w:r>
        <w:separator/>
      </w:r>
    </w:p>
  </w:footnote>
  <w:footnote w:type="continuationSeparator" w:id="0">
    <w:p w:rsidR="00FA6827" w:rsidRDefault="00FA6827" w:rsidP="00DA2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764751"/>
      <w:docPartObj>
        <w:docPartGallery w:val="Page Numbers (Top of Page)"/>
        <w:docPartUnique/>
      </w:docPartObj>
    </w:sdtPr>
    <w:sdtEndPr>
      <w:rPr>
        <w:rFonts w:ascii="Times New Roman" w:hAnsi="Times New Roman" w:cs="Times New Roman"/>
        <w:sz w:val="28"/>
      </w:rPr>
    </w:sdtEndPr>
    <w:sdtContent>
      <w:p w:rsidR="009531AC" w:rsidRPr="00DA28FC" w:rsidRDefault="009531AC">
        <w:pPr>
          <w:pStyle w:val="a4"/>
          <w:jc w:val="right"/>
          <w:rPr>
            <w:rFonts w:ascii="Times New Roman" w:hAnsi="Times New Roman" w:cs="Times New Roman"/>
            <w:sz w:val="28"/>
          </w:rPr>
        </w:pPr>
        <w:r w:rsidRPr="00DA28FC">
          <w:rPr>
            <w:rFonts w:ascii="Times New Roman" w:hAnsi="Times New Roman" w:cs="Times New Roman"/>
            <w:sz w:val="28"/>
          </w:rPr>
          <w:fldChar w:fldCharType="begin"/>
        </w:r>
        <w:r w:rsidRPr="00DA28FC">
          <w:rPr>
            <w:rFonts w:ascii="Times New Roman" w:hAnsi="Times New Roman" w:cs="Times New Roman"/>
            <w:sz w:val="28"/>
          </w:rPr>
          <w:instrText>PAGE   \* MERGEFORMAT</w:instrText>
        </w:r>
        <w:r w:rsidRPr="00DA28FC">
          <w:rPr>
            <w:rFonts w:ascii="Times New Roman" w:hAnsi="Times New Roman" w:cs="Times New Roman"/>
            <w:sz w:val="28"/>
          </w:rPr>
          <w:fldChar w:fldCharType="separate"/>
        </w:r>
        <w:r w:rsidR="00055FD8" w:rsidRPr="00055FD8">
          <w:rPr>
            <w:rFonts w:ascii="Times New Roman" w:hAnsi="Times New Roman" w:cs="Times New Roman"/>
            <w:noProof/>
            <w:sz w:val="28"/>
            <w:lang w:val="ru-RU"/>
          </w:rPr>
          <w:t>7</w:t>
        </w:r>
        <w:r w:rsidRPr="00DA28FC">
          <w:rPr>
            <w:rFonts w:ascii="Times New Roman" w:hAnsi="Times New Roman" w:cs="Times New Roman"/>
            <w:sz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D974A7"/>
    <w:multiLevelType w:val="hybridMultilevel"/>
    <w:tmpl w:val="2616A1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B4"/>
    <w:rsid w:val="00004DB6"/>
    <w:rsid w:val="0000603D"/>
    <w:rsid w:val="00006839"/>
    <w:rsid w:val="000129BC"/>
    <w:rsid w:val="00016F23"/>
    <w:rsid w:val="00017884"/>
    <w:rsid w:val="00027C88"/>
    <w:rsid w:val="00044AD2"/>
    <w:rsid w:val="0004593E"/>
    <w:rsid w:val="00050D4E"/>
    <w:rsid w:val="00055FD8"/>
    <w:rsid w:val="000572BF"/>
    <w:rsid w:val="000606DF"/>
    <w:rsid w:val="0006602F"/>
    <w:rsid w:val="00072887"/>
    <w:rsid w:val="00074B3D"/>
    <w:rsid w:val="00080DB8"/>
    <w:rsid w:val="000824D9"/>
    <w:rsid w:val="00090417"/>
    <w:rsid w:val="00094BC1"/>
    <w:rsid w:val="000A04B9"/>
    <w:rsid w:val="000C6E69"/>
    <w:rsid w:val="000D04B0"/>
    <w:rsid w:val="000F2A7F"/>
    <w:rsid w:val="000F668D"/>
    <w:rsid w:val="00105815"/>
    <w:rsid w:val="00107146"/>
    <w:rsid w:val="00113EDB"/>
    <w:rsid w:val="0011471E"/>
    <w:rsid w:val="00117649"/>
    <w:rsid w:val="001234F6"/>
    <w:rsid w:val="00124D5D"/>
    <w:rsid w:val="0013161C"/>
    <w:rsid w:val="0013485F"/>
    <w:rsid w:val="00137272"/>
    <w:rsid w:val="00145E5E"/>
    <w:rsid w:val="001473D7"/>
    <w:rsid w:val="00147AA6"/>
    <w:rsid w:val="00151424"/>
    <w:rsid w:val="00157A04"/>
    <w:rsid w:val="001608DE"/>
    <w:rsid w:val="0016333C"/>
    <w:rsid w:val="001753FA"/>
    <w:rsid w:val="00177DA1"/>
    <w:rsid w:val="00182466"/>
    <w:rsid w:val="00182B50"/>
    <w:rsid w:val="00193ED4"/>
    <w:rsid w:val="001A06AF"/>
    <w:rsid w:val="001A0BBE"/>
    <w:rsid w:val="001A5372"/>
    <w:rsid w:val="001A5A72"/>
    <w:rsid w:val="001B4B63"/>
    <w:rsid w:val="001C541F"/>
    <w:rsid w:val="001F3CF8"/>
    <w:rsid w:val="001F4B2C"/>
    <w:rsid w:val="00202B87"/>
    <w:rsid w:val="002046EE"/>
    <w:rsid w:val="00204F32"/>
    <w:rsid w:val="00212769"/>
    <w:rsid w:val="00221FCD"/>
    <w:rsid w:val="002234C9"/>
    <w:rsid w:val="00225724"/>
    <w:rsid w:val="002317B4"/>
    <w:rsid w:val="002321F8"/>
    <w:rsid w:val="00242217"/>
    <w:rsid w:val="00250BDA"/>
    <w:rsid w:val="0026180E"/>
    <w:rsid w:val="0026350E"/>
    <w:rsid w:val="00274247"/>
    <w:rsid w:val="00276E83"/>
    <w:rsid w:val="00291800"/>
    <w:rsid w:val="00295521"/>
    <w:rsid w:val="002A4C6C"/>
    <w:rsid w:val="002A6A99"/>
    <w:rsid w:val="002B0C4D"/>
    <w:rsid w:val="002B1D56"/>
    <w:rsid w:val="002B7456"/>
    <w:rsid w:val="002D0CB1"/>
    <w:rsid w:val="002D578E"/>
    <w:rsid w:val="002D75AE"/>
    <w:rsid w:val="002E074E"/>
    <w:rsid w:val="002E5B84"/>
    <w:rsid w:val="002E6802"/>
    <w:rsid w:val="002F1592"/>
    <w:rsid w:val="00310365"/>
    <w:rsid w:val="00321B1F"/>
    <w:rsid w:val="0032245D"/>
    <w:rsid w:val="00330F7C"/>
    <w:rsid w:val="00332CE9"/>
    <w:rsid w:val="00334CC0"/>
    <w:rsid w:val="00334E5F"/>
    <w:rsid w:val="00345E85"/>
    <w:rsid w:val="003471B5"/>
    <w:rsid w:val="003538A9"/>
    <w:rsid w:val="003631D6"/>
    <w:rsid w:val="0036449A"/>
    <w:rsid w:val="00366F3B"/>
    <w:rsid w:val="00380F78"/>
    <w:rsid w:val="00382CA4"/>
    <w:rsid w:val="003A453F"/>
    <w:rsid w:val="003A4585"/>
    <w:rsid w:val="003A496F"/>
    <w:rsid w:val="003A6D34"/>
    <w:rsid w:val="003A73DC"/>
    <w:rsid w:val="003B4116"/>
    <w:rsid w:val="003B42EE"/>
    <w:rsid w:val="003C01ED"/>
    <w:rsid w:val="003C023E"/>
    <w:rsid w:val="003C7385"/>
    <w:rsid w:val="003D51B8"/>
    <w:rsid w:val="003E65A8"/>
    <w:rsid w:val="003E787A"/>
    <w:rsid w:val="003F223C"/>
    <w:rsid w:val="003F2909"/>
    <w:rsid w:val="003F40CD"/>
    <w:rsid w:val="003F4576"/>
    <w:rsid w:val="00404688"/>
    <w:rsid w:val="00423027"/>
    <w:rsid w:val="00423D80"/>
    <w:rsid w:val="00424F7A"/>
    <w:rsid w:val="004302E2"/>
    <w:rsid w:val="00431122"/>
    <w:rsid w:val="00437F2B"/>
    <w:rsid w:val="004459E2"/>
    <w:rsid w:val="0044690E"/>
    <w:rsid w:val="00446DF7"/>
    <w:rsid w:val="00447C08"/>
    <w:rsid w:val="0045548A"/>
    <w:rsid w:val="00466E11"/>
    <w:rsid w:val="0047089F"/>
    <w:rsid w:val="004823C7"/>
    <w:rsid w:val="00493FBB"/>
    <w:rsid w:val="00497E1D"/>
    <w:rsid w:val="004A1590"/>
    <w:rsid w:val="004B11A8"/>
    <w:rsid w:val="004B4D26"/>
    <w:rsid w:val="004B76CE"/>
    <w:rsid w:val="004D1E10"/>
    <w:rsid w:val="004E46FE"/>
    <w:rsid w:val="004F33F9"/>
    <w:rsid w:val="004F6496"/>
    <w:rsid w:val="004F710B"/>
    <w:rsid w:val="0050008C"/>
    <w:rsid w:val="005021B5"/>
    <w:rsid w:val="005074F1"/>
    <w:rsid w:val="00514D7D"/>
    <w:rsid w:val="00514EF3"/>
    <w:rsid w:val="0051620E"/>
    <w:rsid w:val="0052271B"/>
    <w:rsid w:val="00527020"/>
    <w:rsid w:val="00536D76"/>
    <w:rsid w:val="00546655"/>
    <w:rsid w:val="005657A5"/>
    <w:rsid w:val="00573D36"/>
    <w:rsid w:val="0059637E"/>
    <w:rsid w:val="005A7FBE"/>
    <w:rsid w:val="005B4E7D"/>
    <w:rsid w:val="005C2114"/>
    <w:rsid w:val="005C6F67"/>
    <w:rsid w:val="005D2D58"/>
    <w:rsid w:val="005D3E6D"/>
    <w:rsid w:val="005D498A"/>
    <w:rsid w:val="005D7813"/>
    <w:rsid w:val="005E1A9B"/>
    <w:rsid w:val="005F6DCA"/>
    <w:rsid w:val="005F78C9"/>
    <w:rsid w:val="00600500"/>
    <w:rsid w:val="00601AF5"/>
    <w:rsid w:val="0060749A"/>
    <w:rsid w:val="0061006D"/>
    <w:rsid w:val="006109F8"/>
    <w:rsid w:val="00611A92"/>
    <w:rsid w:val="0062209B"/>
    <w:rsid w:val="0062522B"/>
    <w:rsid w:val="00627631"/>
    <w:rsid w:val="00631C8C"/>
    <w:rsid w:val="00643004"/>
    <w:rsid w:val="006435C6"/>
    <w:rsid w:val="00657BC2"/>
    <w:rsid w:val="006624B2"/>
    <w:rsid w:val="00662A6A"/>
    <w:rsid w:val="00663144"/>
    <w:rsid w:val="00677F81"/>
    <w:rsid w:val="00697360"/>
    <w:rsid w:val="006A1076"/>
    <w:rsid w:val="006A3D73"/>
    <w:rsid w:val="006C135C"/>
    <w:rsid w:val="006C2D16"/>
    <w:rsid w:val="006C7836"/>
    <w:rsid w:val="006F51E3"/>
    <w:rsid w:val="00701815"/>
    <w:rsid w:val="0071498B"/>
    <w:rsid w:val="007177DA"/>
    <w:rsid w:val="0072320D"/>
    <w:rsid w:val="00726BDF"/>
    <w:rsid w:val="00731914"/>
    <w:rsid w:val="00760D27"/>
    <w:rsid w:val="0076416F"/>
    <w:rsid w:val="00797E16"/>
    <w:rsid w:val="007A0B14"/>
    <w:rsid w:val="007A3F4B"/>
    <w:rsid w:val="007B385F"/>
    <w:rsid w:val="007B5F41"/>
    <w:rsid w:val="007C3831"/>
    <w:rsid w:val="007C3C00"/>
    <w:rsid w:val="007C6A10"/>
    <w:rsid w:val="007D4A8B"/>
    <w:rsid w:val="007E509D"/>
    <w:rsid w:val="007F3ECF"/>
    <w:rsid w:val="00801A97"/>
    <w:rsid w:val="008022AC"/>
    <w:rsid w:val="0081041C"/>
    <w:rsid w:val="0081565C"/>
    <w:rsid w:val="008169EB"/>
    <w:rsid w:val="00840EFC"/>
    <w:rsid w:val="0084768E"/>
    <w:rsid w:val="00853285"/>
    <w:rsid w:val="00853543"/>
    <w:rsid w:val="00853A77"/>
    <w:rsid w:val="0085405B"/>
    <w:rsid w:val="00866BAC"/>
    <w:rsid w:val="00872398"/>
    <w:rsid w:val="0087493D"/>
    <w:rsid w:val="008902AC"/>
    <w:rsid w:val="00891314"/>
    <w:rsid w:val="00891FBF"/>
    <w:rsid w:val="008956FC"/>
    <w:rsid w:val="008A262C"/>
    <w:rsid w:val="008A70B4"/>
    <w:rsid w:val="008B6214"/>
    <w:rsid w:val="008C1518"/>
    <w:rsid w:val="008C43F5"/>
    <w:rsid w:val="008C45E5"/>
    <w:rsid w:val="008C4FCF"/>
    <w:rsid w:val="008D00AE"/>
    <w:rsid w:val="008D039B"/>
    <w:rsid w:val="008F244B"/>
    <w:rsid w:val="008F4F76"/>
    <w:rsid w:val="008F6F08"/>
    <w:rsid w:val="00902C08"/>
    <w:rsid w:val="00914C81"/>
    <w:rsid w:val="009247FC"/>
    <w:rsid w:val="00927687"/>
    <w:rsid w:val="009368CE"/>
    <w:rsid w:val="009376D8"/>
    <w:rsid w:val="00941285"/>
    <w:rsid w:val="009414AF"/>
    <w:rsid w:val="00947C46"/>
    <w:rsid w:val="009530FE"/>
    <w:rsid w:val="009531AC"/>
    <w:rsid w:val="009612C6"/>
    <w:rsid w:val="0096471D"/>
    <w:rsid w:val="00966C8E"/>
    <w:rsid w:val="0098626A"/>
    <w:rsid w:val="00993163"/>
    <w:rsid w:val="0099383A"/>
    <w:rsid w:val="0099730E"/>
    <w:rsid w:val="009A4AD7"/>
    <w:rsid w:val="009B09F6"/>
    <w:rsid w:val="009B5E60"/>
    <w:rsid w:val="009C2CF3"/>
    <w:rsid w:val="009C4120"/>
    <w:rsid w:val="009C4C1D"/>
    <w:rsid w:val="009D1611"/>
    <w:rsid w:val="009D46EB"/>
    <w:rsid w:val="009D681A"/>
    <w:rsid w:val="009E313E"/>
    <w:rsid w:val="009E7181"/>
    <w:rsid w:val="00A03420"/>
    <w:rsid w:val="00A050B3"/>
    <w:rsid w:val="00A128E3"/>
    <w:rsid w:val="00A24E6D"/>
    <w:rsid w:val="00A2502A"/>
    <w:rsid w:val="00A2644F"/>
    <w:rsid w:val="00A370A7"/>
    <w:rsid w:val="00A4629C"/>
    <w:rsid w:val="00A4711E"/>
    <w:rsid w:val="00A4732F"/>
    <w:rsid w:val="00A626F2"/>
    <w:rsid w:val="00A62EE7"/>
    <w:rsid w:val="00A80AF2"/>
    <w:rsid w:val="00A878BA"/>
    <w:rsid w:val="00AA72B5"/>
    <w:rsid w:val="00AE036D"/>
    <w:rsid w:val="00AE185D"/>
    <w:rsid w:val="00AE2B7D"/>
    <w:rsid w:val="00AE46A2"/>
    <w:rsid w:val="00AF7638"/>
    <w:rsid w:val="00B01897"/>
    <w:rsid w:val="00B03588"/>
    <w:rsid w:val="00B2121D"/>
    <w:rsid w:val="00B23F09"/>
    <w:rsid w:val="00B33EFE"/>
    <w:rsid w:val="00B35A17"/>
    <w:rsid w:val="00B371C1"/>
    <w:rsid w:val="00B63A64"/>
    <w:rsid w:val="00B65DAD"/>
    <w:rsid w:val="00B67A8C"/>
    <w:rsid w:val="00B70FE6"/>
    <w:rsid w:val="00B72B92"/>
    <w:rsid w:val="00B87978"/>
    <w:rsid w:val="00B96050"/>
    <w:rsid w:val="00B96828"/>
    <w:rsid w:val="00BA05ED"/>
    <w:rsid w:val="00BA138A"/>
    <w:rsid w:val="00BA7C17"/>
    <w:rsid w:val="00BB1643"/>
    <w:rsid w:val="00BB23E3"/>
    <w:rsid w:val="00BB390C"/>
    <w:rsid w:val="00BC09EC"/>
    <w:rsid w:val="00BC7418"/>
    <w:rsid w:val="00BE0927"/>
    <w:rsid w:val="00BE7BB4"/>
    <w:rsid w:val="00BF365F"/>
    <w:rsid w:val="00C01E3F"/>
    <w:rsid w:val="00C12D48"/>
    <w:rsid w:val="00C13053"/>
    <w:rsid w:val="00C266CF"/>
    <w:rsid w:val="00C361C3"/>
    <w:rsid w:val="00C3695B"/>
    <w:rsid w:val="00C379EC"/>
    <w:rsid w:val="00C5096F"/>
    <w:rsid w:val="00C64621"/>
    <w:rsid w:val="00C82695"/>
    <w:rsid w:val="00C9799A"/>
    <w:rsid w:val="00CA4845"/>
    <w:rsid w:val="00CA7417"/>
    <w:rsid w:val="00CC52CE"/>
    <w:rsid w:val="00CE1549"/>
    <w:rsid w:val="00CF011A"/>
    <w:rsid w:val="00CF1DD4"/>
    <w:rsid w:val="00CF5414"/>
    <w:rsid w:val="00D0275D"/>
    <w:rsid w:val="00D13BEE"/>
    <w:rsid w:val="00D2151A"/>
    <w:rsid w:val="00D402EF"/>
    <w:rsid w:val="00D403E0"/>
    <w:rsid w:val="00D4142D"/>
    <w:rsid w:val="00D567D5"/>
    <w:rsid w:val="00D758AC"/>
    <w:rsid w:val="00D87D61"/>
    <w:rsid w:val="00D9290A"/>
    <w:rsid w:val="00D944B4"/>
    <w:rsid w:val="00DA28FC"/>
    <w:rsid w:val="00DB5D76"/>
    <w:rsid w:val="00DB6507"/>
    <w:rsid w:val="00DC01E2"/>
    <w:rsid w:val="00DC09E6"/>
    <w:rsid w:val="00DC0DA4"/>
    <w:rsid w:val="00DC5BA5"/>
    <w:rsid w:val="00DD39CC"/>
    <w:rsid w:val="00DD48D4"/>
    <w:rsid w:val="00DD7D2A"/>
    <w:rsid w:val="00DE0C2B"/>
    <w:rsid w:val="00DE0CC3"/>
    <w:rsid w:val="00DF2BC5"/>
    <w:rsid w:val="00E232C6"/>
    <w:rsid w:val="00E51836"/>
    <w:rsid w:val="00E56D2F"/>
    <w:rsid w:val="00E72345"/>
    <w:rsid w:val="00E73734"/>
    <w:rsid w:val="00E7377A"/>
    <w:rsid w:val="00E7450A"/>
    <w:rsid w:val="00E82AA4"/>
    <w:rsid w:val="00E83853"/>
    <w:rsid w:val="00E858A9"/>
    <w:rsid w:val="00E85BDC"/>
    <w:rsid w:val="00E86AD8"/>
    <w:rsid w:val="00EA451A"/>
    <w:rsid w:val="00EA50F7"/>
    <w:rsid w:val="00EB0607"/>
    <w:rsid w:val="00EB4629"/>
    <w:rsid w:val="00ED3371"/>
    <w:rsid w:val="00EF5182"/>
    <w:rsid w:val="00EF571C"/>
    <w:rsid w:val="00EF5D39"/>
    <w:rsid w:val="00F11D6A"/>
    <w:rsid w:val="00F1443D"/>
    <w:rsid w:val="00F15778"/>
    <w:rsid w:val="00F1647B"/>
    <w:rsid w:val="00F17B29"/>
    <w:rsid w:val="00F31471"/>
    <w:rsid w:val="00F42CD5"/>
    <w:rsid w:val="00F60343"/>
    <w:rsid w:val="00F60745"/>
    <w:rsid w:val="00F67E1E"/>
    <w:rsid w:val="00F75C9C"/>
    <w:rsid w:val="00F80329"/>
    <w:rsid w:val="00F92443"/>
    <w:rsid w:val="00FA5FF3"/>
    <w:rsid w:val="00FA6827"/>
    <w:rsid w:val="00FB3090"/>
    <w:rsid w:val="00FB7B71"/>
    <w:rsid w:val="00FB7D80"/>
    <w:rsid w:val="00FF1E2C"/>
    <w:rsid w:val="00FF30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6063B2"/>
  <w15:chartTrackingRefBased/>
  <w15:docId w15:val="{2D099491-A86F-4918-B60F-561EDD394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7B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541F"/>
    <w:pPr>
      <w:ind w:left="720"/>
      <w:contextualSpacing/>
    </w:pPr>
  </w:style>
  <w:style w:type="paragraph" w:styleId="a4">
    <w:name w:val="header"/>
    <w:basedOn w:val="a"/>
    <w:link w:val="a5"/>
    <w:uiPriority w:val="99"/>
    <w:unhideWhenUsed/>
    <w:rsid w:val="00DA28FC"/>
    <w:pPr>
      <w:tabs>
        <w:tab w:val="center" w:pos="4819"/>
        <w:tab w:val="right" w:pos="9639"/>
      </w:tabs>
      <w:spacing w:after="0" w:line="240" w:lineRule="auto"/>
    </w:pPr>
  </w:style>
  <w:style w:type="character" w:customStyle="1" w:styleId="a5">
    <w:name w:val="Верхний колонтитул Знак"/>
    <w:basedOn w:val="a0"/>
    <w:link w:val="a4"/>
    <w:uiPriority w:val="99"/>
    <w:rsid w:val="00DA28FC"/>
  </w:style>
  <w:style w:type="paragraph" w:styleId="a6">
    <w:name w:val="footer"/>
    <w:basedOn w:val="a"/>
    <w:link w:val="a7"/>
    <w:uiPriority w:val="99"/>
    <w:unhideWhenUsed/>
    <w:rsid w:val="00DA28FC"/>
    <w:pPr>
      <w:tabs>
        <w:tab w:val="center" w:pos="4819"/>
        <w:tab w:val="right" w:pos="9639"/>
      </w:tabs>
      <w:spacing w:after="0" w:line="240" w:lineRule="auto"/>
    </w:pPr>
  </w:style>
  <w:style w:type="character" w:customStyle="1" w:styleId="a7">
    <w:name w:val="Нижний колонтитул Знак"/>
    <w:basedOn w:val="a0"/>
    <w:link w:val="a6"/>
    <w:uiPriority w:val="99"/>
    <w:rsid w:val="00DA28FC"/>
  </w:style>
  <w:style w:type="table" w:styleId="a8">
    <w:name w:val="Table Grid"/>
    <w:basedOn w:val="a1"/>
    <w:uiPriority w:val="39"/>
    <w:rsid w:val="00E51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5F6DCA"/>
    <w:rPr>
      <w:color w:val="0563C1" w:themeColor="hyperlink"/>
      <w:u w:val="single"/>
    </w:rPr>
  </w:style>
  <w:style w:type="character" w:styleId="aa">
    <w:name w:val="Placeholder Text"/>
    <w:basedOn w:val="a0"/>
    <w:uiPriority w:val="99"/>
    <w:semiHidden/>
    <w:rsid w:val="00493FB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diagramColors" Target="diagrams/colors6.xml"/><Relationship Id="rId21" Type="http://schemas.openxmlformats.org/officeDocument/2006/relationships/diagramColors" Target="diagrams/colors3.xml"/><Relationship Id="rId34" Type="http://schemas.openxmlformats.org/officeDocument/2006/relationships/chart" Target="charts/chart2.xml"/><Relationship Id="rId42" Type="http://schemas.openxmlformats.org/officeDocument/2006/relationships/diagramLayout" Target="diagrams/layout7.xml"/><Relationship Id="rId47" Type="http://schemas.openxmlformats.org/officeDocument/2006/relationships/hyperlink" Target="https://zakon.rada.gov.ua/laws/show/307-2024-&#1087;" TargetMode="External"/><Relationship Id="rId50" Type="http://schemas.openxmlformats.org/officeDocument/2006/relationships/hyperlink" Target="https://economyandsociety.in.ua/index.php/journal/article/%20view/4850" TargetMode="External"/><Relationship Id="rId55" Type="http://schemas.openxmlformats.org/officeDocument/2006/relationships/hyperlink" Target="https://zakon.rada.gov.ua/laws/show/3551-12" TargetMode="External"/><Relationship Id="rId63" Type="http://schemas.openxmlformats.org/officeDocument/2006/relationships/hyperlink" Target="https://onceawarrior.com/wp-content/uploads/2021/06/LookInTheBook.pdf" TargetMode="External"/><Relationship Id="rId68" Type="http://schemas.openxmlformats.org/officeDocument/2006/relationships/hyperlink" Target="https://www.penncerl.org/wp-content/uploads/2022/01/4603-moral-injury-and-moral-repair-in-war-vets-litz-et.pdf" TargetMode="External"/><Relationship Id="rId76" Type="http://schemas.openxmlformats.org/officeDocument/2006/relationships/fontTable" Target="fontTable.xml"/><Relationship Id="rId7" Type="http://schemas.openxmlformats.org/officeDocument/2006/relationships/diagramData" Target="diagrams/data1.xml"/><Relationship Id="rId71" Type="http://schemas.openxmlformats.org/officeDocument/2006/relationships/hyperlink" Target="https://www.pewresearch.org/wp-content/uploads/sites/3/2011/12/The-Difficult-Transition-from-Military-to-Civilian-Life.pdf" TargetMode="External"/><Relationship Id="rId2" Type="http://schemas.openxmlformats.org/officeDocument/2006/relationships/styles" Target="styles.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microsoft.com/office/2007/relationships/diagramDrawing" Target="diagrams/drawing1.xml"/><Relationship Id="rId24" Type="http://schemas.openxmlformats.org/officeDocument/2006/relationships/diagramLayout" Target="diagrams/layout4.xml"/><Relationship Id="rId32" Type="http://schemas.microsoft.com/office/2007/relationships/diagramDrawing" Target="diagrams/drawing5.xml"/><Relationship Id="rId37" Type="http://schemas.openxmlformats.org/officeDocument/2006/relationships/diagramLayout" Target="diagrams/layout6.xml"/><Relationship Id="rId40" Type="http://schemas.microsoft.com/office/2007/relationships/diagramDrawing" Target="diagrams/drawing6.xml"/><Relationship Id="rId45" Type="http://schemas.microsoft.com/office/2007/relationships/diagramDrawing" Target="diagrams/drawing7.xml"/><Relationship Id="rId53" Type="http://schemas.openxmlformats.org/officeDocument/2006/relationships/hyperlink" Target="https://zakon.rada.gov.ua/laws/show/1544-2020-&#1088;" TargetMode="External"/><Relationship Id="rId58" Type="http://schemas.openxmlformats.org/officeDocument/2006/relationships/hyperlink" Target="https://ukraine.iom.int/sites/g/files/tmzbdl1861/files/documents/2024-01/veterans-social_reintegration_ukr.pdf" TargetMode="External"/><Relationship Id="rId66" Type="http://schemas.openxmlformats.org/officeDocument/2006/relationships/hyperlink" Target="https://reachfamilies.umn.edu/sites/default/files/rdoc/Koenig_2014.pdf" TargetMode="External"/><Relationship Id="rId74" Type="http://schemas.openxmlformats.org/officeDocument/2006/relationships/hyperlink" Target="https://books.google.com/books?hl=en&amp;lr=&amp;id=pY3CEAAAQBAJ&amp;oi=fnd&amp;pg=PT1&amp;ots=b7tqv2f_6j&amp;sig=F0j3thB0I10emYO4i2Wfvzs0C1M" TargetMode="External"/><Relationship Id="rId5"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Data" Target="diagrams/data6.xml"/><Relationship Id="rId49" Type="http://schemas.openxmlformats.org/officeDocument/2006/relationships/hyperlink" Target="https://snku.krok.edu.ua/index.php/vcheni-zapiski-universitetu-krok/article/view/1177/1175" TargetMode="External"/><Relationship Id="rId57" Type="http://schemas.openxmlformats.org/officeDocument/2006/relationships/hyperlink" Target="https://doi.org/10.31732/2663-2209-2025-79-%20421-428" TargetMode="External"/><Relationship Id="rId61" Type="http://schemas.openxmlformats.org/officeDocument/2006/relationships/hyperlink" Target="https://journals.plos.org/plosone/article?id=10.1371/journal.pone.0128599" TargetMode="External"/><Relationship Id="rId10" Type="http://schemas.openxmlformats.org/officeDocument/2006/relationships/diagramColors" Target="diagrams/colors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diagramColors" Target="diagrams/colors7.xml"/><Relationship Id="rId52" Type="http://schemas.openxmlformats.org/officeDocument/2006/relationships/hyperlink" Target="https://zakon.rada.gov.ua/laws/show/5067-17" TargetMode="External"/><Relationship Id="rId60" Type="http://schemas.openxmlformats.org/officeDocument/2006/relationships/hyperlink" Target="https://evnuir.vnu.edu.ua/bitstream/123456789/%2024530/1/1750.pdf" TargetMode="External"/><Relationship Id="rId65" Type="http://schemas.openxmlformats.org/officeDocument/2006/relationships/hyperlink" Target="https://socalvetstudy.org/wp-content/uploads/2023/09/thestateoftheamerican%20veteran-thesocalveteransstudy.pdf" TargetMode="External"/><Relationship Id="rId73" Type="http://schemas.openxmlformats.org/officeDocument/2006/relationships/hyperlink" Target="https://www.tc.columbia.edu/media/centers-amp-labs/lte-lab/peered-review-journals/2014/34011_2014SouthwickBonannoMastenPanterBrickYehudacopy.pdf"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chart" Target="charts/chart3.xml"/><Relationship Id="rId43" Type="http://schemas.openxmlformats.org/officeDocument/2006/relationships/diagramQuickStyle" Target="diagrams/quickStyle7.xml"/><Relationship Id="rId48" Type="http://schemas.openxmlformats.org/officeDocument/2006/relationships/hyperlink" Target="http://psyj.udpu.edu.ua/article/view/298401" TargetMode="External"/><Relationship Id="rId56" Type="http://schemas.openxmlformats.org/officeDocument/2006/relationships/hyperlink" Target="https://dspace.univd.edu.ua/server/api/core/bitstreams/af4b1cf9-3a00-4532-b5cf-b3abb4dccb6d/content" TargetMode="External"/><Relationship Id="rId64" Type="http://schemas.openxmlformats.org/officeDocument/2006/relationships/hyperlink" Target="https://pubmed.ncbi.nlm.nih.gov/26121175/" TargetMode="External"/><Relationship Id="rId69" Type="http://schemas.openxmlformats.org/officeDocument/2006/relationships/hyperlink" Target="https://www.militaryonesource.mil/resources/gov/military-sexual-trauma/" TargetMode="External"/><Relationship Id="rId77" Type="http://schemas.openxmlformats.org/officeDocument/2006/relationships/theme" Target="theme/theme1.xml"/><Relationship Id="rId8" Type="http://schemas.openxmlformats.org/officeDocument/2006/relationships/diagramLayout" Target="diagrams/layout1.xml"/><Relationship Id="rId51" Type="http://schemas.openxmlformats.org/officeDocument/2006/relationships/hyperlink" Target="https://zakon.rada.gov.ua/laws/show/2866-15" TargetMode="External"/><Relationship Id="rId72" Type="http://schemas.openxmlformats.org/officeDocument/2006/relationships/hyperlink" Target="https://jmvh.org/article/the-psychological-adjustment-experience-of-reintegration-following-discharge-from-military-service-a-systemic-review/" TargetMode="External"/><Relationship Id="rId3" Type="http://schemas.openxmlformats.org/officeDocument/2006/relationships/settings" Target="settings.xml"/><Relationship Id="rId12" Type="http://schemas.openxmlformats.org/officeDocument/2006/relationships/hyperlink" Target="https://forms.gle/rcCWu4ADNwoRfpEfA" TargetMode="Externa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chart" Target="charts/chart1.xml"/><Relationship Id="rId38" Type="http://schemas.openxmlformats.org/officeDocument/2006/relationships/diagramQuickStyle" Target="diagrams/quickStyle6.xml"/><Relationship Id="rId46" Type="http://schemas.openxmlformats.org/officeDocument/2006/relationships/hyperlink" Target="https://psy-visnyk.lnu.lviv.ua/archive/9_2021/6.pdf" TargetMode="External"/><Relationship Id="rId59" Type="http://schemas.openxmlformats.org/officeDocument/2006/relationships/hyperlink" Target="https://forms.gle/rcCWu4ADNwoRfpEfA" TargetMode="External"/><Relationship Id="rId67" Type="http://schemas.openxmlformats.org/officeDocument/2006/relationships/hyperlink" Target="https://scholarworks.indianapolis.iu.edu/%20server/api/core/bitstreams/c505349a-a8f7-492e-81e0-76a916ded319/content" TargetMode="External"/><Relationship Id="rId20" Type="http://schemas.openxmlformats.org/officeDocument/2006/relationships/diagramQuickStyle" Target="diagrams/quickStyle3.xml"/><Relationship Id="rId41" Type="http://schemas.openxmlformats.org/officeDocument/2006/relationships/diagramData" Target="diagrams/data7.xml"/><Relationship Id="rId54" Type="http://schemas.openxmlformats.org/officeDocument/2006/relationships/hyperlink" Target="https://zakon.rada.gov.ua/laws/show/2011-12" TargetMode="External"/><Relationship Id="rId62" Type="http://schemas.openxmlformats.org/officeDocument/2006/relationships/hyperlink" Target="https://www.researchgate.net/publication/237197260_When_Veterans_Return_The_Role_of_Community_in_Reintegration/link/554018e10cf29680de9dc3e7/download" TargetMode="External"/><Relationship Id="rId70" Type="http://schemas.openxmlformats.org/officeDocument/2006/relationships/hyperlink" Target="https://www.sciencedirect.com/science/article/abs/pii/S0272735817301836?via%3Dihub"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Нерозуміння мого досвіду з боку цивільного населення</c:v>
                </c:pt>
              </c:strCache>
            </c:strRef>
          </c:tx>
          <c:spPr>
            <a:solidFill>
              <a:srgbClr val="7030A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Лист1!$B$2:$B$5</c:f>
              <c:numCache>
                <c:formatCode>0%</c:formatCode>
                <c:ptCount val="2"/>
                <c:pt idx="0">
                  <c:v>0.52</c:v>
                </c:pt>
                <c:pt idx="1">
                  <c:v>0.84</c:v>
                </c:pt>
              </c:numCache>
            </c:numRef>
          </c:val>
          <c:extLst>
            <c:ext xmlns:c16="http://schemas.microsoft.com/office/drawing/2014/chart" uri="{C3380CC4-5D6E-409C-BE32-E72D297353CC}">
              <c16:uniqueId val="{00000000-5FE5-4ED8-8C7E-3A3993D431B9}"/>
            </c:ext>
          </c:extLst>
        </c:ser>
        <c:ser>
          <c:idx val="1"/>
          <c:order val="1"/>
          <c:tx>
            <c:strRef>
              <c:f>Лист1!$C$1</c:f>
              <c:strCache>
                <c:ptCount val="1"/>
                <c:pt idx="0">
                  <c:v>Знецінення мого внеску або прояви соціальної несправедливості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Лист1!$C$2:$C$5</c:f>
              <c:numCache>
                <c:formatCode>0%</c:formatCode>
                <c:ptCount val="2"/>
                <c:pt idx="0">
                  <c:v>0.32</c:v>
                </c:pt>
                <c:pt idx="1">
                  <c:v>0.24</c:v>
                </c:pt>
              </c:numCache>
            </c:numRef>
          </c:val>
          <c:extLst>
            <c:ext xmlns:c16="http://schemas.microsoft.com/office/drawing/2014/chart" uri="{C3380CC4-5D6E-409C-BE32-E72D297353CC}">
              <c16:uniqueId val="{00000001-5FE5-4ED8-8C7E-3A3993D431B9}"/>
            </c:ext>
          </c:extLst>
        </c:ser>
        <c:ser>
          <c:idx val="2"/>
          <c:order val="2"/>
          <c:tx>
            <c:strRef>
              <c:f>Лист1!$D$1</c:f>
              <c:strCache>
                <c:ptCount val="1"/>
                <c:pt idx="0">
                  <c:v>Бюрократичні труднощі (оформлення документів, пільг, лікування)</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Лист1!$D$2:$D$5</c:f>
              <c:numCache>
                <c:formatCode>0%</c:formatCode>
                <c:ptCount val="2"/>
                <c:pt idx="0">
                  <c:v>0.76</c:v>
                </c:pt>
                <c:pt idx="1">
                  <c:v>0.44</c:v>
                </c:pt>
              </c:numCache>
            </c:numRef>
          </c:val>
          <c:extLst>
            <c:ext xmlns:c16="http://schemas.microsoft.com/office/drawing/2014/chart" uri="{C3380CC4-5D6E-409C-BE32-E72D297353CC}">
              <c16:uniqueId val="{00000002-5FE5-4ED8-8C7E-3A3993D431B9}"/>
            </c:ext>
          </c:extLst>
        </c:ser>
        <c:ser>
          <c:idx val="3"/>
          <c:order val="3"/>
          <c:tx>
            <c:strRef>
              <c:f>Лист1!$E$1</c:f>
              <c:strCache>
                <c:ptCount val="1"/>
                <c:pt idx="0">
                  <c:v>Психологічний дискомфорт (безсоння, тривога, спалахи гніву)</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Лист1!$E$2:$E$5</c:f>
              <c:numCache>
                <c:formatCode>0%</c:formatCode>
                <c:ptCount val="2"/>
                <c:pt idx="0">
                  <c:v>0.28000000000000003</c:v>
                </c:pt>
                <c:pt idx="1">
                  <c:v>0.68</c:v>
                </c:pt>
              </c:numCache>
            </c:numRef>
          </c:val>
          <c:extLst>
            <c:ext xmlns:c16="http://schemas.microsoft.com/office/drawing/2014/chart" uri="{C3380CC4-5D6E-409C-BE32-E72D297353CC}">
              <c16:uniqueId val="{00000003-5FE5-4ED8-8C7E-3A3993D431B9}"/>
            </c:ext>
          </c:extLst>
        </c:ser>
        <c:ser>
          <c:idx val="4"/>
          <c:order val="4"/>
          <c:tx>
            <c:strRef>
              <c:f>Лист1!$F$1</c:f>
              <c:strCache>
                <c:ptCount val="1"/>
                <c:pt idx="0">
                  <c:v>Конфлікти та непорозуміння у сім’ї / з найближчим оточенням</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Лист1!$F$2:$F$5</c:f>
              <c:numCache>
                <c:formatCode>0%</c:formatCode>
                <c:ptCount val="2"/>
                <c:pt idx="0">
                  <c:v>0.64</c:v>
                </c:pt>
                <c:pt idx="1">
                  <c:v>0.36</c:v>
                </c:pt>
              </c:numCache>
            </c:numRef>
          </c:val>
          <c:extLst>
            <c:ext xmlns:c16="http://schemas.microsoft.com/office/drawing/2014/chart" uri="{C3380CC4-5D6E-409C-BE32-E72D297353CC}">
              <c16:uniqueId val="{00000004-5FE5-4ED8-8C7E-3A3993D431B9}"/>
            </c:ext>
          </c:extLst>
        </c:ser>
        <c:ser>
          <c:idx val="5"/>
          <c:order val="5"/>
          <c:tx>
            <c:strRef>
              <c:f>Лист1!$G$1</c:f>
              <c:strCache>
                <c:ptCount val="1"/>
                <c:pt idx="0">
                  <c:v>Труднощі з пошуком роботи, яка б мене влаштовувала</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Лист1!$G$2:$G$5</c:f>
              <c:numCache>
                <c:formatCode>0%</c:formatCode>
                <c:ptCount val="2"/>
                <c:pt idx="0">
                  <c:v>0.24</c:v>
                </c:pt>
                <c:pt idx="1">
                  <c:v>0.16</c:v>
                </c:pt>
              </c:numCache>
            </c:numRef>
          </c:val>
          <c:extLst>
            <c:ext xmlns:c16="http://schemas.microsoft.com/office/drawing/2014/chart" uri="{C3380CC4-5D6E-409C-BE32-E72D297353CC}">
              <c16:uniqueId val="{00000005-5FE5-4ED8-8C7E-3A3993D431B9}"/>
            </c:ext>
          </c:extLst>
        </c:ser>
        <c:ser>
          <c:idx val="6"/>
          <c:order val="6"/>
          <c:tx>
            <c:strRef>
              <c:f>Лист1!$H$1</c:f>
              <c:strCache>
                <c:ptCount val="1"/>
                <c:pt idx="0">
                  <c:v>Втрата життєвих орієнтирів, відчуття «екзистенційного вакууму»</c:v>
                </c:pt>
              </c:strCache>
            </c:strRef>
          </c:tx>
          <c:spPr>
            <a:solidFill>
              <a:srgbClr val="FF66C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2"/>
                <c:pt idx="0">
                  <c:v>Чоловіки</c:v>
                </c:pt>
                <c:pt idx="1">
                  <c:v>Жінки</c:v>
                </c:pt>
              </c:strCache>
            </c:strRef>
          </c:cat>
          <c:val>
            <c:numRef>
              <c:f>Лист1!$H$2:$H$5</c:f>
              <c:numCache>
                <c:formatCode>0%</c:formatCode>
                <c:ptCount val="2"/>
                <c:pt idx="0">
                  <c:v>0.2</c:v>
                </c:pt>
                <c:pt idx="1">
                  <c:v>0.12</c:v>
                </c:pt>
              </c:numCache>
            </c:numRef>
          </c:val>
          <c:extLst>
            <c:ext xmlns:c16="http://schemas.microsoft.com/office/drawing/2014/chart" uri="{C3380CC4-5D6E-409C-BE32-E72D297353CC}">
              <c16:uniqueId val="{00000006-5FE5-4ED8-8C7E-3A3993D431B9}"/>
            </c:ext>
          </c:extLst>
        </c:ser>
        <c:dLbls>
          <c:dLblPos val="outEnd"/>
          <c:showLegendKey val="0"/>
          <c:showVal val="1"/>
          <c:showCatName val="0"/>
          <c:showSerName val="0"/>
          <c:showPercent val="0"/>
          <c:showBubbleSize val="0"/>
        </c:dLbls>
        <c:gapWidth val="219"/>
        <c:overlap val="-27"/>
        <c:axId val="673914472"/>
        <c:axId val="673923000"/>
      </c:barChart>
      <c:catAx>
        <c:axId val="673914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673923000"/>
        <c:crosses val="autoZero"/>
        <c:auto val="1"/>
        <c:lblAlgn val="ctr"/>
        <c:lblOffset val="100"/>
        <c:noMultiLvlLbl val="0"/>
      </c:catAx>
      <c:valAx>
        <c:axId val="6739230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673914472"/>
        <c:crosses val="autoZero"/>
        <c:crossBetween val="between"/>
      </c:valAx>
      <c:spPr>
        <a:noFill/>
        <a:ln>
          <a:noFill/>
        </a:ln>
        <a:effectLst/>
      </c:spPr>
    </c:plotArea>
    <c:legend>
      <c:legendPos val="b"/>
      <c:layout>
        <c:manualLayout>
          <c:xMode val="edge"/>
          <c:yMode val="edge"/>
          <c:x val="8.4907403334359755E-2"/>
          <c:y val="0.57366729269521999"/>
          <c:w val="0.81570143583076327"/>
          <c:h val="0.4041965700607291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1.1530208795024516E-3"/>
          <c:y val="0.18085071381887544"/>
          <c:w val="0.51954816341063381"/>
          <c:h val="0.72460116044553624"/>
        </c:manualLayout>
      </c:layout>
      <c:pieChart>
        <c:varyColors val="1"/>
        <c:ser>
          <c:idx val="0"/>
          <c:order val="0"/>
          <c:tx>
            <c:strRef>
              <c:f>Лист1!$B$1</c:f>
              <c:strCache>
                <c:ptCount val="1"/>
                <c:pt idx="0">
                  <c:v>Чоловіки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3A3-482F-9F58-29AF6C0A4FD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3A3-482F-9F58-29AF6C0A4FD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3A3-482F-9F58-29AF6C0A4FD4}"/>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Низький</c:v>
                </c:pt>
                <c:pt idx="1">
                  <c:v>Середній (помірний)</c:v>
                </c:pt>
                <c:pt idx="2">
                  <c:v>Високий</c:v>
                </c:pt>
              </c:strCache>
            </c:strRef>
          </c:cat>
          <c:val>
            <c:numRef>
              <c:f>Лист1!$B$2:$B$5</c:f>
              <c:numCache>
                <c:formatCode>0%</c:formatCode>
                <c:ptCount val="3"/>
                <c:pt idx="0">
                  <c:v>0.12</c:v>
                </c:pt>
                <c:pt idx="1">
                  <c:v>0.56000000000000005</c:v>
                </c:pt>
                <c:pt idx="2">
                  <c:v>0.32</c:v>
                </c:pt>
              </c:numCache>
            </c:numRef>
          </c:val>
          <c:extLst>
            <c:ext xmlns:c16="http://schemas.microsoft.com/office/drawing/2014/chart" uri="{C3380CC4-5D6E-409C-BE32-E72D297353CC}">
              <c16:uniqueId val="{00000000-059C-453F-892F-6E68B4595E40}"/>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51574659142002699"/>
          <c:y val="0.39033732443523605"/>
          <c:w val="0.48059753554987705"/>
          <c:h val="0.3160432515105572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1.4448249586154374E-3"/>
          <c:y val="0.17830967572745196"/>
          <c:w val="0.52844683068676479"/>
          <c:h val="0.67043988256760034"/>
        </c:manualLayout>
      </c:layout>
      <c:pieChart>
        <c:varyColors val="1"/>
        <c:ser>
          <c:idx val="0"/>
          <c:order val="0"/>
          <c:tx>
            <c:strRef>
              <c:f>Лист1!$B$1</c:f>
              <c:strCache>
                <c:ptCount val="1"/>
                <c:pt idx="0">
                  <c:v>Чоловіки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72C-4A14-8699-3AFFE999DFF2}"/>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72C-4A14-8699-3AFFE999DFF2}"/>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72C-4A14-8699-3AFFE999DFF2}"/>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C547-40B0-8BAE-2AACE85CA0FB}"/>
              </c:ext>
            </c:extLst>
          </c:dPt>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Низький</c:v>
                </c:pt>
                <c:pt idx="1">
                  <c:v>Середній (помірний)</c:v>
                </c:pt>
                <c:pt idx="2">
                  <c:v>Високий</c:v>
                </c:pt>
              </c:strCache>
            </c:strRef>
          </c:cat>
          <c:val>
            <c:numRef>
              <c:f>Лист1!$B$2:$B$5</c:f>
              <c:numCache>
                <c:formatCode>0%</c:formatCode>
                <c:ptCount val="4"/>
                <c:pt idx="0">
                  <c:v>0.04</c:v>
                </c:pt>
                <c:pt idx="1">
                  <c:v>0.48</c:v>
                </c:pt>
                <c:pt idx="2">
                  <c:v>0.48</c:v>
                </c:pt>
              </c:numCache>
            </c:numRef>
          </c:val>
          <c:extLst>
            <c:ext xmlns:c16="http://schemas.microsoft.com/office/drawing/2014/chart" uri="{C3380CC4-5D6E-409C-BE32-E72D297353CC}">
              <c16:uniqueId val="{00000006-172C-4A14-8699-3AFFE999DFF2}"/>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layout>
        <c:manualLayout>
          <c:xMode val="edge"/>
          <c:yMode val="edge"/>
          <c:x val="0.47274504480043444"/>
          <c:y val="0.27761072626294286"/>
          <c:w val="0.52614471022045495"/>
          <c:h val="0.5473963299041472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ACF4E2-2636-43EF-BDAF-7ADE0FC09B7F}" type="doc">
      <dgm:prSet loTypeId="urn:microsoft.com/office/officeart/2005/8/layout/process1" loCatId="process" qsTypeId="urn:microsoft.com/office/officeart/2005/8/quickstyle/simple1" qsCatId="simple" csTypeId="urn:microsoft.com/office/officeart/2005/8/colors/accent1_2" csCatId="accent1" phldr="1"/>
      <dgm:spPr/>
    </dgm:pt>
    <dgm:pt modelId="{01295BDF-EB57-48D1-9517-F67BDD756167}">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Підготовчий етап</a:t>
          </a:r>
        </a:p>
      </dgm:t>
    </dgm:pt>
    <dgm:pt modelId="{D8E75ACB-F968-452B-BA66-8C07907FAFBC}" type="parTrans" cxnId="{DB0D9F7E-710C-48C2-817F-87327754640C}">
      <dgm:prSet/>
      <dgm:spPr/>
      <dgm:t>
        <a:bodyPr/>
        <a:lstStyle/>
        <a:p>
          <a:endParaRPr lang="ru-RU"/>
        </a:p>
      </dgm:t>
    </dgm:pt>
    <dgm:pt modelId="{549401E0-771A-4562-8B50-99F99703868C}" type="sibTrans" cxnId="{DB0D9F7E-710C-48C2-817F-87327754640C}">
      <dgm:prSet/>
      <dgm:spPr/>
      <dgm:t>
        <a:bodyPr/>
        <a:lstStyle/>
        <a:p>
          <a:endParaRPr lang="ru-RU"/>
        </a:p>
      </dgm:t>
    </dgm:pt>
    <dgm:pt modelId="{87EB99BA-8E51-469A-857B-8B05EAF41F26}">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Організаційно-діагностичний етап</a:t>
          </a:r>
        </a:p>
      </dgm:t>
    </dgm:pt>
    <dgm:pt modelId="{68F2A7F0-E9E7-4F50-AD66-B169B98935D4}" type="parTrans" cxnId="{167818D8-7D21-46F2-9721-561FFFA72551}">
      <dgm:prSet/>
      <dgm:spPr/>
      <dgm:t>
        <a:bodyPr/>
        <a:lstStyle/>
        <a:p>
          <a:endParaRPr lang="ru-RU"/>
        </a:p>
      </dgm:t>
    </dgm:pt>
    <dgm:pt modelId="{AF1D343E-36BF-4132-84FB-DD34346A2B0C}" type="sibTrans" cxnId="{167818D8-7D21-46F2-9721-561FFFA72551}">
      <dgm:prSet/>
      <dgm:spPr/>
      <dgm:t>
        <a:bodyPr/>
        <a:lstStyle/>
        <a:p>
          <a:endParaRPr lang="ru-RU"/>
        </a:p>
      </dgm:t>
    </dgm:pt>
    <dgm:pt modelId="{A13FF083-8D91-4DA1-BED2-8276C7B2ABF6}">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Інтерпретаційний етап</a:t>
          </a:r>
        </a:p>
      </dgm:t>
    </dgm:pt>
    <dgm:pt modelId="{A24D6621-8153-4523-9E9C-8AB9385B7087}" type="parTrans" cxnId="{6544CEE0-A9BF-4D19-B9ED-1757B6712576}">
      <dgm:prSet/>
      <dgm:spPr/>
      <dgm:t>
        <a:bodyPr/>
        <a:lstStyle/>
        <a:p>
          <a:endParaRPr lang="ru-RU"/>
        </a:p>
      </dgm:t>
    </dgm:pt>
    <dgm:pt modelId="{C43D28E7-594A-4221-8D01-570D703E482C}" type="sibTrans" cxnId="{6544CEE0-A9BF-4D19-B9ED-1757B6712576}">
      <dgm:prSet/>
      <dgm:spPr/>
      <dgm:t>
        <a:bodyPr/>
        <a:lstStyle/>
        <a:p>
          <a:endParaRPr lang="ru-RU"/>
        </a:p>
      </dgm:t>
    </dgm:pt>
    <dgm:pt modelId="{723801F2-C2D7-4CE3-9D32-DE9AABCDB839}">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Математико-статистичний етап</a:t>
          </a:r>
        </a:p>
      </dgm:t>
    </dgm:pt>
    <dgm:pt modelId="{804FBB00-820F-45CD-B8CD-3A2353A467CD}" type="parTrans" cxnId="{D1BC2C1E-B0F9-460D-A6A8-523A22124627}">
      <dgm:prSet/>
      <dgm:spPr/>
      <dgm:t>
        <a:bodyPr/>
        <a:lstStyle/>
        <a:p>
          <a:endParaRPr lang="ru-RU"/>
        </a:p>
      </dgm:t>
    </dgm:pt>
    <dgm:pt modelId="{9BBAA5B6-0D2F-466B-BBFD-6DA9E05EBBF7}" type="sibTrans" cxnId="{D1BC2C1E-B0F9-460D-A6A8-523A22124627}">
      <dgm:prSet/>
      <dgm:spPr/>
      <dgm:t>
        <a:bodyPr/>
        <a:lstStyle/>
        <a:p>
          <a:endParaRPr lang="ru-RU"/>
        </a:p>
      </dgm:t>
    </dgm:pt>
    <dgm:pt modelId="{C492D7E0-94E5-4B50-9833-DBA6D8A5E68E}" type="pres">
      <dgm:prSet presAssocID="{D0ACF4E2-2636-43EF-BDAF-7ADE0FC09B7F}" presName="Name0" presStyleCnt="0">
        <dgm:presLayoutVars>
          <dgm:dir/>
          <dgm:resizeHandles val="exact"/>
        </dgm:presLayoutVars>
      </dgm:prSet>
      <dgm:spPr/>
    </dgm:pt>
    <dgm:pt modelId="{A507C2EF-F2BD-4BE4-93F4-3118654A236B}" type="pres">
      <dgm:prSet presAssocID="{01295BDF-EB57-48D1-9517-F67BDD756167}" presName="node" presStyleLbl="node1" presStyleIdx="0" presStyleCnt="4">
        <dgm:presLayoutVars>
          <dgm:bulletEnabled val="1"/>
        </dgm:presLayoutVars>
      </dgm:prSet>
      <dgm:spPr/>
      <dgm:t>
        <a:bodyPr/>
        <a:lstStyle/>
        <a:p>
          <a:endParaRPr lang="ru-RU"/>
        </a:p>
      </dgm:t>
    </dgm:pt>
    <dgm:pt modelId="{1FDFA3A1-A9D5-4134-83F9-DAEE8D9FB332}" type="pres">
      <dgm:prSet presAssocID="{549401E0-771A-4562-8B50-99F99703868C}" presName="sibTrans" presStyleLbl="sibTrans2D1" presStyleIdx="0" presStyleCnt="3"/>
      <dgm:spPr/>
      <dgm:t>
        <a:bodyPr/>
        <a:lstStyle/>
        <a:p>
          <a:endParaRPr lang="ru-RU"/>
        </a:p>
      </dgm:t>
    </dgm:pt>
    <dgm:pt modelId="{23206622-9CD3-4DBA-835B-199F21BCBB2D}" type="pres">
      <dgm:prSet presAssocID="{549401E0-771A-4562-8B50-99F99703868C}" presName="connectorText" presStyleLbl="sibTrans2D1" presStyleIdx="0" presStyleCnt="3"/>
      <dgm:spPr/>
      <dgm:t>
        <a:bodyPr/>
        <a:lstStyle/>
        <a:p>
          <a:endParaRPr lang="ru-RU"/>
        </a:p>
      </dgm:t>
    </dgm:pt>
    <dgm:pt modelId="{184E5DE1-E6B5-4DC4-BDBD-58B9BB5E8A06}" type="pres">
      <dgm:prSet presAssocID="{87EB99BA-8E51-469A-857B-8B05EAF41F26}" presName="node" presStyleLbl="node1" presStyleIdx="1" presStyleCnt="4">
        <dgm:presLayoutVars>
          <dgm:bulletEnabled val="1"/>
        </dgm:presLayoutVars>
      </dgm:prSet>
      <dgm:spPr/>
      <dgm:t>
        <a:bodyPr/>
        <a:lstStyle/>
        <a:p>
          <a:endParaRPr lang="ru-RU"/>
        </a:p>
      </dgm:t>
    </dgm:pt>
    <dgm:pt modelId="{14868E4D-1A53-4CFD-8109-90C2093DC22F}" type="pres">
      <dgm:prSet presAssocID="{AF1D343E-36BF-4132-84FB-DD34346A2B0C}" presName="sibTrans" presStyleLbl="sibTrans2D1" presStyleIdx="1" presStyleCnt="3"/>
      <dgm:spPr/>
      <dgm:t>
        <a:bodyPr/>
        <a:lstStyle/>
        <a:p>
          <a:endParaRPr lang="ru-RU"/>
        </a:p>
      </dgm:t>
    </dgm:pt>
    <dgm:pt modelId="{97434D9B-2F73-40EE-A163-059672DFAE95}" type="pres">
      <dgm:prSet presAssocID="{AF1D343E-36BF-4132-84FB-DD34346A2B0C}" presName="connectorText" presStyleLbl="sibTrans2D1" presStyleIdx="1" presStyleCnt="3"/>
      <dgm:spPr/>
      <dgm:t>
        <a:bodyPr/>
        <a:lstStyle/>
        <a:p>
          <a:endParaRPr lang="ru-RU"/>
        </a:p>
      </dgm:t>
    </dgm:pt>
    <dgm:pt modelId="{69EF7C20-F940-4C82-8631-9682162DD51F}" type="pres">
      <dgm:prSet presAssocID="{723801F2-C2D7-4CE3-9D32-DE9AABCDB839}" presName="node" presStyleLbl="node1" presStyleIdx="2" presStyleCnt="4">
        <dgm:presLayoutVars>
          <dgm:bulletEnabled val="1"/>
        </dgm:presLayoutVars>
      </dgm:prSet>
      <dgm:spPr/>
      <dgm:t>
        <a:bodyPr/>
        <a:lstStyle/>
        <a:p>
          <a:endParaRPr lang="ru-RU"/>
        </a:p>
      </dgm:t>
    </dgm:pt>
    <dgm:pt modelId="{29B0456F-D76B-4F3E-9575-F7376EB881A0}" type="pres">
      <dgm:prSet presAssocID="{9BBAA5B6-0D2F-466B-BBFD-6DA9E05EBBF7}" presName="sibTrans" presStyleLbl="sibTrans2D1" presStyleIdx="2" presStyleCnt="3"/>
      <dgm:spPr/>
      <dgm:t>
        <a:bodyPr/>
        <a:lstStyle/>
        <a:p>
          <a:endParaRPr lang="ru-RU"/>
        </a:p>
      </dgm:t>
    </dgm:pt>
    <dgm:pt modelId="{AC73EF1E-7BCB-4A9D-938C-C3D6F86A1B9B}" type="pres">
      <dgm:prSet presAssocID="{9BBAA5B6-0D2F-466B-BBFD-6DA9E05EBBF7}" presName="connectorText" presStyleLbl="sibTrans2D1" presStyleIdx="2" presStyleCnt="3"/>
      <dgm:spPr/>
      <dgm:t>
        <a:bodyPr/>
        <a:lstStyle/>
        <a:p>
          <a:endParaRPr lang="ru-RU"/>
        </a:p>
      </dgm:t>
    </dgm:pt>
    <dgm:pt modelId="{473D3BDE-1ED8-4638-8B7C-E177AE682A5F}" type="pres">
      <dgm:prSet presAssocID="{A13FF083-8D91-4DA1-BED2-8276C7B2ABF6}" presName="node" presStyleLbl="node1" presStyleIdx="3" presStyleCnt="4">
        <dgm:presLayoutVars>
          <dgm:bulletEnabled val="1"/>
        </dgm:presLayoutVars>
      </dgm:prSet>
      <dgm:spPr/>
      <dgm:t>
        <a:bodyPr/>
        <a:lstStyle/>
        <a:p>
          <a:endParaRPr lang="ru-RU"/>
        </a:p>
      </dgm:t>
    </dgm:pt>
  </dgm:ptLst>
  <dgm:cxnLst>
    <dgm:cxn modelId="{DB0D9F7E-710C-48C2-817F-87327754640C}" srcId="{D0ACF4E2-2636-43EF-BDAF-7ADE0FC09B7F}" destId="{01295BDF-EB57-48D1-9517-F67BDD756167}" srcOrd="0" destOrd="0" parTransId="{D8E75ACB-F968-452B-BA66-8C07907FAFBC}" sibTransId="{549401E0-771A-4562-8B50-99F99703868C}"/>
    <dgm:cxn modelId="{6544CEE0-A9BF-4D19-B9ED-1757B6712576}" srcId="{D0ACF4E2-2636-43EF-BDAF-7ADE0FC09B7F}" destId="{A13FF083-8D91-4DA1-BED2-8276C7B2ABF6}" srcOrd="3" destOrd="0" parTransId="{A24D6621-8153-4523-9E9C-8AB9385B7087}" sibTransId="{C43D28E7-594A-4221-8D01-570D703E482C}"/>
    <dgm:cxn modelId="{D1BC2C1E-B0F9-460D-A6A8-523A22124627}" srcId="{D0ACF4E2-2636-43EF-BDAF-7ADE0FC09B7F}" destId="{723801F2-C2D7-4CE3-9D32-DE9AABCDB839}" srcOrd="2" destOrd="0" parTransId="{804FBB00-820F-45CD-B8CD-3A2353A467CD}" sibTransId="{9BBAA5B6-0D2F-466B-BBFD-6DA9E05EBBF7}"/>
    <dgm:cxn modelId="{ABAC5D11-4551-4AEE-95F8-103A2DA8ADBE}" type="presOf" srcId="{9BBAA5B6-0D2F-466B-BBFD-6DA9E05EBBF7}" destId="{AC73EF1E-7BCB-4A9D-938C-C3D6F86A1B9B}" srcOrd="1" destOrd="0" presId="urn:microsoft.com/office/officeart/2005/8/layout/process1"/>
    <dgm:cxn modelId="{4BF17F78-941A-4091-BA6D-9489BDB8DB28}" type="presOf" srcId="{01295BDF-EB57-48D1-9517-F67BDD756167}" destId="{A507C2EF-F2BD-4BE4-93F4-3118654A236B}" srcOrd="0" destOrd="0" presId="urn:microsoft.com/office/officeart/2005/8/layout/process1"/>
    <dgm:cxn modelId="{156D33C5-1A35-4D66-94CB-F5F440A8E6D1}" type="presOf" srcId="{723801F2-C2D7-4CE3-9D32-DE9AABCDB839}" destId="{69EF7C20-F940-4C82-8631-9682162DD51F}" srcOrd="0" destOrd="0" presId="urn:microsoft.com/office/officeart/2005/8/layout/process1"/>
    <dgm:cxn modelId="{B65E87FB-7678-4D66-8CEE-58ECB8F15514}" type="presOf" srcId="{D0ACF4E2-2636-43EF-BDAF-7ADE0FC09B7F}" destId="{C492D7E0-94E5-4B50-9833-DBA6D8A5E68E}" srcOrd="0" destOrd="0" presId="urn:microsoft.com/office/officeart/2005/8/layout/process1"/>
    <dgm:cxn modelId="{B3B15F4B-70B9-4691-9F45-3F701C599EB8}" type="presOf" srcId="{549401E0-771A-4562-8B50-99F99703868C}" destId="{23206622-9CD3-4DBA-835B-199F21BCBB2D}" srcOrd="1" destOrd="0" presId="urn:microsoft.com/office/officeart/2005/8/layout/process1"/>
    <dgm:cxn modelId="{B8C402C6-02C8-44C8-AFCB-64BDA4805B80}" type="presOf" srcId="{A13FF083-8D91-4DA1-BED2-8276C7B2ABF6}" destId="{473D3BDE-1ED8-4638-8B7C-E177AE682A5F}" srcOrd="0" destOrd="0" presId="urn:microsoft.com/office/officeart/2005/8/layout/process1"/>
    <dgm:cxn modelId="{255F811E-048B-491F-A453-057E6ACAC20D}" type="presOf" srcId="{549401E0-771A-4562-8B50-99F99703868C}" destId="{1FDFA3A1-A9D5-4134-83F9-DAEE8D9FB332}" srcOrd="0" destOrd="0" presId="urn:microsoft.com/office/officeart/2005/8/layout/process1"/>
    <dgm:cxn modelId="{8406C82B-188C-4C1E-AED7-9C9E6028CC78}" type="presOf" srcId="{AF1D343E-36BF-4132-84FB-DD34346A2B0C}" destId="{14868E4D-1A53-4CFD-8109-90C2093DC22F}" srcOrd="0" destOrd="0" presId="urn:microsoft.com/office/officeart/2005/8/layout/process1"/>
    <dgm:cxn modelId="{445EF789-BA1D-4C62-ACC2-B8677A003214}" type="presOf" srcId="{9BBAA5B6-0D2F-466B-BBFD-6DA9E05EBBF7}" destId="{29B0456F-D76B-4F3E-9575-F7376EB881A0}" srcOrd="0" destOrd="0" presId="urn:microsoft.com/office/officeart/2005/8/layout/process1"/>
    <dgm:cxn modelId="{B8C06601-7A6A-4C3D-B3CB-E31387C4D336}" type="presOf" srcId="{AF1D343E-36BF-4132-84FB-DD34346A2B0C}" destId="{97434D9B-2F73-40EE-A163-059672DFAE95}" srcOrd="1" destOrd="0" presId="urn:microsoft.com/office/officeart/2005/8/layout/process1"/>
    <dgm:cxn modelId="{E3C5DB58-1B50-4F11-BBFC-6F86179C740D}" type="presOf" srcId="{87EB99BA-8E51-469A-857B-8B05EAF41F26}" destId="{184E5DE1-E6B5-4DC4-BDBD-58B9BB5E8A06}" srcOrd="0" destOrd="0" presId="urn:microsoft.com/office/officeart/2005/8/layout/process1"/>
    <dgm:cxn modelId="{167818D8-7D21-46F2-9721-561FFFA72551}" srcId="{D0ACF4E2-2636-43EF-BDAF-7ADE0FC09B7F}" destId="{87EB99BA-8E51-469A-857B-8B05EAF41F26}" srcOrd="1" destOrd="0" parTransId="{68F2A7F0-E9E7-4F50-AD66-B169B98935D4}" sibTransId="{AF1D343E-36BF-4132-84FB-DD34346A2B0C}"/>
    <dgm:cxn modelId="{DCBF5D94-3454-472C-AF9A-A1F8C1393E6E}" type="presParOf" srcId="{C492D7E0-94E5-4B50-9833-DBA6D8A5E68E}" destId="{A507C2EF-F2BD-4BE4-93F4-3118654A236B}" srcOrd="0" destOrd="0" presId="urn:microsoft.com/office/officeart/2005/8/layout/process1"/>
    <dgm:cxn modelId="{C9703133-442E-44DC-8927-0D76687F9088}" type="presParOf" srcId="{C492D7E0-94E5-4B50-9833-DBA6D8A5E68E}" destId="{1FDFA3A1-A9D5-4134-83F9-DAEE8D9FB332}" srcOrd="1" destOrd="0" presId="urn:microsoft.com/office/officeart/2005/8/layout/process1"/>
    <dgm:cxn modelId="{7462064B-E433-42C2-B455-38810499B927}" type="presParOf" srcId="{1FDFA3A1-A9D5-4134-83F9-DAEE8D9FB332}" destId="{23206622-9CD3-4DBA-835B-199F21BCBB2D}" srcOrd="0" destOrd="0" presId="urn:microsoft.com/office/officeart/2005/8/layout/process1"/>
    <dgm:cxn modelId="{29D1A508-27F4-4756-905C-81CCFE86B4C6}" type="presParOf" srcId="{C492D7E0-94E5-4B50-9833-DBA6D8A5E68E}" destId="{184E5DE1-E6B5-4DC4-BDBD-58B9BB5E8A06}" srcOrd="2" destOrd="0" presId="urn:microsoft.com/office/officeart/2005/8/layout/process1"/>
    <dgm:cxn modelId="{7B586C6A-9D3B-4C16-A4CB-A12778B6583D}" type="presParOf" srcId="{C492D7E0-94E5-4B50-9833-DBA6D8A5E68E}" destId="{14868E4D-1A53-4CFD-8109-90C2093DC22F}" srcOrd="3" destOrd="0" presId="urn:microsoft.com/office/officeart/2005/8/layout/process1"/>
    <dgm:cxn modelId="{9D5D4172-5659-4E8C-B156-73C575FCEE89}" type="presParOf" srcId="{14868E4D-1A53-4CFD-8109-90C2093DC22F}" destId="{97434D9B-2F73-40EE-A163-059672DFAE95}" srcOrd="0" destOrd="0" presId="urn:microsoft.com/office/officeart/2005/8/layout/process1"/>
    <dgm:cxn modelId="{C8AC6B2D-1B0D-4110-89F1-F0CEB7003254}" type="presParOf" srcId="{C492D7E0-94E5-4B50-9833-DBA6D8A5E68E}" destId="{69EF7C20-F940-4C82-8631-9682162DD51F}" srcOrd="4" destOrd="0" presId="urn:microsoft.com/office/officeart/2005/8/layout/process1"/>
    <dgm:cxn modelId="{579E9B2E-0EB2-40B0-88DC-9218320A3D5F}" type="presParOf" srcId="{C492D7E0-94E5-4B50-9833-DBA6D8A5E68E}" destId="{29B0456F-D76B-4F3E-9575-F7376EB881A0}" srcOrd="5" destOrd="0" presId="urn:microsoft.com/office/officeart/2005/8/layout/process1"/>
    <dgm:cxn modelId="{900BD2BF-91F6-45B0-9C64-6B69290D8CA4}" type="presParOf" srcId="{29B0456F-D76B-4F3E-9575-F7376EB881A0}" destId="{AC73EF1E-7BCB-4A9D-938C-C3D6F86A1B9B}" srcOrd="0" destOrd="0" presId="urn:microsoft.com/office/officeart/2005/8/layout/process1"/>
    <dgm:cxn modelId="{549C91AD-D178-47F8-BF2E-B1AB1FCBC0CC}" type="presParOf" srcId="{C492D7E0-94E5-4B50-9833-DBA6D8A5E68E}" destId="{473D3BDE-1ED8-4638-8B7C-E177AE682A5F}"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0ACF4E2-2636-43EF-BDAF-7ADE0FC09B7F}" type="doc">
      <dgm:prSet loTypeId="urn:microsoft.com/office/officeart/2005/8/layout/process2" loCatId="process" qsTypeId="urn:microsoft.com/office/officeart/2005/8/quickstyle/simple1" qsCatId="simple" csTypeId="urn:microsoft.com/office/officeart/2005/8/colors/accent1_2" csCatId="accent1" phldr="1"/>
      <dgm:spPr/>
    </dgm:pt>
    <dgm:pt modelId="{01295BDF-EB57-48D1-9517-F67BDD756167}">
      <dgm:prSet phldrT="[Текст]"/>
      <dgm:spPr>
        <a:xfrm>
          <a:off x="2711" y="340110"/>
          <a:ext cx="1185430" cy="711258"/>
        </a:xfr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Встановлення контакту з волонтерськими ініціативами</a:t>
          </a:r>
        </a:p>
      </dgm:t>
    </dgm:pt>
    <dgm:pt modelId="{D8E75ACB-F968-452B-BA66-8C07907FAFBC}" type="parTrans" cxnId="{DB0D9F7E-710C-48C2-817F-87327754640C}">
      <dgm:prSet/>
      <dgm:spPr/>
      <dgm:t>
        <a:bodyPr/>
        <a:lstStyle/>
        <a:p>
          <a:endParaRPr lang="ru-RU"/>
        </a:p>
      </dgm:t>
    </dgm:pt>
    <dgm:pt modelId="{549401E0-771A-4562-8B50-99F99703868C}" type="sibTrans" cxnId="{DB0D9F7E-710C-48C2-817F-87327754640C}">
      <dgm:prSet/>
      <dgm:spPr>
        <a:xfrm>
          <a:off x="1306684" y="548746"/>
          <a:ext cx="251311" cy="293986"/>
        </a:xfr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87EB99BA-8E51-469A-857B-8B05EAF41F26}">
      <dgm:prSet phldrT="[Текст]"/>
      <dgm:spPr>
        <a:xfrm>
          <a:off x="1662313" y="340110"/>
          <a:ext cx="1185430" cy="711258"/>
        </a:xfr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Відбір бажаючих взяти участь в опитуванні</a:t>
          </a:r>
        </a:p>
      </dgm:t>
    </dgm:pt>
    <dgm:pt modelId="{68F2A7F0-E9E7-4F50-AD66-B169B98935D4}" type="parTrans" cxnId="{167818D8-7D21-46F2-9721-561FFFA72551}">
      <dgm:prSet/>
      <dgm:spPr/>
      <dgm:t>
        <a:bodyPr/>
        <a:lstStyle/>
        <a:p>
          <a:endParaRPr lang="ru-RU"/>
        </a:p>
      </dgm:t>
    </dgm:pt>
    <dgm:pt modelId="{AF1D343E-36BF-4132-84FB-DD34346A2B0C}" type="sibTrans" cxnId="{167818D8-7D21-46F2-9721-561FFFA72551}">
      <dgm:prSet/>
      <dgm:spPr>
        <a:xfrm>
          <a:off x="2966286" y="548746"/>
          <a:ext cx="251311" cy="293986"/>
        </a:xfr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A13FF083-8D91-4DA1-BED2-8276C7B2ABF6}">
      <dgm:prSet phldrT="[Текст]"/>
      <dgm:spPr>
        <a:xfrm>
          <a:off x="4981518" y="340110"/>
          <a:ext cx="1185430" cy="711258"/>
        </a:xfr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Збір даних у </a:t>
          </a:r>
          <a:r>
            <a:rPr lang="de-DE" b="1">
              <a:solidFill>
                <a:sysClr val="windowText" lastClr="000000"/>
              </a:solidFill>
              <a:latin typeface="Times New Roman" panose="02020603050405020304" pitchFamily="18" charset="0"/>
              <a:ea typeface="+mn-ea"/>
              <a:cs typeface="Times New Roman" panose="02020603050405020304" pitchFamily="18" charset="0"/>
            </a:rPr>
            <a:t>Google Forms</a:t>
          </a:r>
          <a:endParaRPr lang="ru-RU" b="1">
            <a:solidFill>
              <a:sysClr val="windowText" lastClr="000000"/>
            </a:solidFill>
            <a:latin typeface="Times New Roman" panose="02020603050405020304" pitchFamily="18" charset="0"/>
            <a:ea typeface="+mn-ea"/>
            <a:cs typeface="Times New Roman" panose="02020603050405020304" pitchFamily="18" charset="0"/>
          </a:endParaRPr>
        </a:p>
      </dgm:t>
    </dgm:pt>
    <dgm:pt modelId="{A24D6621-8153-4523-9E9C-8AB9385B7087}" type="parTrans" cxnId="{6544CEE0-A9BF-4D19-B9ED-1757B6712576}">
      <dgm:prSet/>
      <dgm:spPr/>
      <dgm:t>
        <a:bodyPr/>
        <a:lstStyle/>
        <a:p>
          <a:endParaRPr lang="ru-RU"/>
        </a:p>
      </dgm:t>
    </dgm:pt>
    <dgm:pt modelId="{C43D28E7-594A-4221-8D01-570D703E482C}" type="sibTrans" cxnId="{6544CEE0-A9BF-4D19-B9ED-1757B6712576}">
      <dgm:prSet/>
      <dgm:spPr/>
      <dgm:t>
        <a:bodyPr/>
        <a:lstStyle/>
        <a:p>
          <a:endParaRPr lang="ru-RU"/>
        </a:p>
      </dgm:t>
    </dgm:pt>
    <dgm:pt modelId="{723801F2-C2D7-4CE3-9D32-DE9AABCDB839}">
      <dgm:prSet phldrT="[Текст]"/>
      <dgm:spPr>
        <a:xfrm>
          <a:off x="3321916" y="340110"/>
          <a:ext cx="1185430" cy="711258"/>
        </a:xfr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Пересилання анкети самими ветеранами один одному</a:t>
          </a:r>
        </a:p>
      </dgm:t>
    </dgm:pt>
    <dgm:pt modelId="{804FBB00-820F-45CD-B8CD-3A2353A467CD}" type="parTrans" cxnId="{D1BC2C1E-B0F9-460D-A6A8-523A22124627}">
      <dgm:prSet/>
      <dgm:spPr/>
      <dgm:t>
        <a:bodyPr/>
        <a:lstStyle/>
        <a:p>
          <a:endParaRPr lang="ru-RU"/>
        </a:p>
      </dgm:t>
    </dgm:pt>
    <dgm:pt modelId="{9BBAA5B6-0D2F-466B-BBFD-6DA9E05EBBF7}" type="sibTrans" cxnId="{D1BC2C1E-B0F9-460D-A6A8-523A22124627}">
      <dgm:prSet/>
      <dgm:spPr>
        <a:xfrm>
          <a:off x="4625889" y="548746"/>
          <a:ext cx="251311" cy="293986"/>
        </a:xfr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1BCE9DC5-B855-4E5B-827B-0C7223A4E420}" type="pres">
      <dgm:prSet presAssocID="{D0ACF4E2-2636-43EF-BDAF-7ADE0FC09B7F}" presName="linearFlow" presStyleCnt="0">
        <dgm:presLayoutVars>
          <dgm:resizeHandles val="exact"/>
        </dgm:presLayoutVars>
      </dgm:prSet>
      <dgm:spPr/>
    </dgm:pt>
    <dgm:pt modelId="{CCEDD193-1508-45CE-BC04-83D6EB6BD327}" type="pres">
      <dgm:prSet presAssocID="{01295BDF-EB57-48D1-9517-F67BDD756167}" presName="node" presStyleLbl="node1" presStyleIdx="0" presStyleCnt="4">
        <dgm:presLayoutVars>
          <dgm:bulletEnabled val="1"/>
        </dgm:presLayoutVars>
      </dgm:prSet>
      <dgm:spPr>
        <a:prstGeom prst="roundRect">
          <a:avLst>
            <a:gd name="adj" fmla="val 10000"/>
          </a:avLst>
        </a:prstGeom>
      </dgm:spPr>
      <dgm:t>
        <a:bodyPr/>
        <a:lstStyle/>
        <a:p>
          <a:endParaRPr lang="ru-RU"/>
        </a:p>
      </dgm:t>
    </dgm:pt>
    <dgm:pt modelId="{C9B4B939-4D8E-4C39-95E2-CF455869411C}" type="pres">
      <dgm:prSet presAssocID="{549401E0-771A-4562-8B50-99F99703868C}" presName="sibTrans" presStyleLbl="sibTrans2D1" presStyleIdx="0" presStyleCnt="3"/>
      <dgm:spPr>
        <a:prstGeom prst="rightArrow">
          <a:avLst>
            <a:gd name="adj1" fmla="val 60000"/>
            <a:gd name="adj2" fmla="val 50000"/>
          </a:avLst>
        </a:prstGeom>
      </dgm:spPr>
      <dgm:t>
        <a:bodyPr/>
        <a:lstStyle/>
        <a:p>
          <a:endParaRPr lang="ru-RU"/>
        </a:p>
      </dgm:t>
    </dgm:pt>
    <dgm:pt modelId="{126F4FE2-5888-4C3C-9E57-F47A31A4C009}" type="pres">
      <dgm:prSet presAssocID="{549401E0-771A-4562-8B50-99F99703868C}" presName="connectorText" presStyleLbl="sibTrans2D1" presStyleIdx="0" presStyleCnt="3"/>
      <dgm:spPr/>
      <dgm:t>
        <a:bodyPr/>
        <a:lstStyle/>
        <a:p>
          <a:endParaRPr lang="ru-RU"/>
        </a:p>
      </dgm:t>
    </dgm:pt>
    <dgm:pt modelId="{9A36BAE0-BB44-4D96-9F83-C628C36E9ABD}" type="pres">
      <dgm:prSet presAssocID="{87EB99BA-8E51-469A-857B-8B05EAF41F26}" presName="node" presStyleLbl="node1" presStyleIdx="1" presStyleCnt="4">
        <dgm:presLayoutVars>
          <dgm:bulletEnabled val="1"/>
        </dgm:presLayoutVars>
      </dgm:prSet>
      <dgm:spPr>
        <a:prstGeom prst="roundRect">
          <a:avLst>
            <a:gd name="adj" fmla="val 10000"/>
          </a:avLst>
        </a:prstGeom>
      </dgm:spPr>
      <dgm:t>
        <a:bodyPr/>
        <a:lstStyle/>
        <a:p>
          <a:endParaRPr lang="ru-RU"/>
        </a:p>
      </dgm:t>
    </dgm:pt>
    <dgm:pt modelId="{FE84163B-144F-4FBA-91E6-A695B2353194}" type="pres">
      <dgm:prSet presAssocID="{AF1D343E-36BF-4132-84FB-DD34346A2B0C}" presName="sibTrans" presStyleLbl="sibTrans2D1" presStyleIdx="1" presStyleCnt="3"/>
      <dgm:spPr>
        <a:prstGeom prst="rightArrow">
          <a:avLst>
            <a:gd name="adj1" fmla="val 60000"/>
            <a:gd name="adj2" fmla="val 50000"/>
          </a:avLst>
        </a:prstGeom>
      </dgm:spPr>
      <dgm:t>
        <a:bodyPr/>
        <a:lstStyle/>
        <a:p>
          <a:endParaRPr lang="ru-RU"/>
        </a:p>
      </dgm:t>
    </dgm:pt>
    <dgm:pt modelId="{CD8AF3B5-DB2B-4DCF-8888-096AA829C16E}" type="pres">
      <dgm:prSet presAssocID="{AF1D343E-36BF-4132-84FB-DD34346A2B0C}" presName="connectorText" presStyleLbl="sibTrans2D1" presStyleIdx="1" presStyleCnt="3"/>
      <dgm:spPr/>
      <dgm:t>
        <a:bodyPr/>
        <a:lstStyle/>
        <a:p>
          <a:endParaRPr lang="ru-RU"/>
        </a:p>
      </dgm:t>
    </dgm:pt>
    <dgm:pt modelId="{38407573-6232-4EEA-822D-866320E1B38E}" type="pres">
      <dgm:prSet presAssocID="{723801F2-C2D7-4CE3-9D32-DE9AABCDB839}" presName="node" presStyleLbl="node1" presStyleIdx="2" presStyleCnt="4">
        <dgm:presLayoutVars>
          <dgm:bulletEnabled val="1"/>
        </dgm:presLayoutVars>
      </dgm:prSet>
      <dgm:spPr>
        <a:prstGeom prst="roundRect">
          <a:avLst>
            <a:gd name="adj" fmla="val 10000"/>
          </a:avLst>
        </a:prstGeom>
      </dgm:spPr>
      <dgm:t>
        <a:bodyPr/>
        <a:lstStyle/>
        <a:p>
          <a:endParaRPr lang="ru-RU"/>
        </a:p>
      </dgm:t>
    </dgm:pt>
    <dgm:pt modelId="{F1ED25B4-80BF-471C-8CA0-8C98A88619E8}" type="pres">
      <dgm:prSet presAssocID="{9BBAA5B6-0D2F-466B-BBFD-6DA9E05EBBF7}" presName="sibTrans" presStyleLbl="sibTrans2D1" presStyleIdx="2" presStyleCnt="3"/>
      <dgm:spPr>
        <a:prstGeom prst="rightArrow">
          <a:avLst>
            <a:gd name="adj1" fmla="val 60000"/>
            <a:gd name="adj2" fmla="val 50000"/>
          </a:avLst>
        </a:prstGeom>
      </dgm:spPr>
      <dgm:t>
        <a:bodyPr/>
        <a:lstStyle/>
        <a:p>
          <a:endParaRPr lang="ru-RU"/>
        </a:p>
      </dgm:t>
    </dgm:pt>
    <dgm:pt modelId="{0C7DD2A3-4962-41A5-905B-B9966F3B0228}" type="pres">
      <dgm:prSet presAssocID="{9BBAA5B6-0D2F-466B-BBFD-6DA9E05EBBF7}" presName="connectorText" presStyleLbl="sibTrans2D1" presStyleIdx="2" presStyleCnt="3"/>
      <dgm:spPr/>
      <dgm:t>
        <a:bodyPr/>
        <a:lstStyle/>
        <a:p>
          <a:endParaRPr lang="ru-RU"/>
        </a:p>
      </dgm:t>
    </dgm:pt>
    <dgm:pt modelId="{47C3B3E1-480E-4232-837F-8AA9CDBF4BBD}" type="pres">
      <dgm:prSet presAssocID="{A13FF083-8D91-4DA1-BED2-8276C7B2ABF6}" presName="node" presStyleLbl="node1" presStyleIdx="3" presStyleCnt="4">
        <dgm:presLayoutVars>
          <dgm:bulletEnabled val="1"/>
        </dgm:presLayoutVars>
      </dgm:prSet>
      <dgm:spPr>
        <a:prstGeom prst="roundRect">
          <a:avLst>
            <a:gd name="adj" fmla="val 10000"/>
          </a:avLst>
        </a:prstGeom>
      </dgm:spPr>
      <dgm:t>
        <a:bodyPr/>
        <a:lstStyle/>
        <a:p>
          <a:endParaRPr lang="ru-RU"/>
        </a:p>
      </dgm:t>
    </dgm:pt>
  </dgm:ptLst>
  <dgm:cxnLst>
    <dgm:cxn modelId="{DB0D9F7E-710C-48C2-817F-87327754640C}" srcId="{D0ACF4E2-2636-43EF-BDAF-7ADE0FC09B7F}" destId="{01295BDF-EB57-48D1-9517-F67BDD756167}" srcOrd="0" destOrd="0" parTransId="{D8E75ACB-F968-452B-BA66-8C07907FAFBC}" sibTransId="{549401E0-771A-4562-8B50-99F99703868C}"/>
    <dgm:cxn modelId="{6544CEE0-A9BF-4D19-B9ED-1757B6712576}" srcId="{D0ACF4E2-2636-43EF-BDAF-7ADE0FC09B7F}" destId="{A13FF083-8D91-4DA1-BED2-8276C7B2ABF6}" srcOrd="3" destOrd="0" parTransId="{A24D6621-8153-4523-9E9C-8AB9385B7087}" sibTransId="{C43D28E7-594A-4221-8D01-570D703E482C}"/>
    <dgm:cxn modelId="{D1BC2C1E-B0F9-460D-A6A8-523A22124627}" srcId="{D0ACF4E2-2636-43EF-BDAF-7ADE0FC09B7F}" destId="{723801F2-C2D7-4CE3-9D32-DE9AABCDB839}" srcOrd="2" destOrd="0" parTransId="{804FBB00-820F-45CD-B8CD-3A2353A467CD}" sibTransId="{9BBAA5B6-0D2F-466B-BBFD-6DA9E05EBBF7}"/>
    <dgm:cxn modelId="{A7243595-693B-41E0-A0D3-2140755C14DB}" type="presOf" srcId="{9BBAA5B6-0D2F-466B-BBFD-6DA9E05EBBF7}" destId="{0C7DD2A3-4962-41A5-905B-B9966F3B0228}" srcOrd="1" destOrd="0" presId="urn:microsoft.com/office/officeart/2005/8/layout/process2"/>
    <dgm:cxn modelId="{7D9FC2A3-7D2C-4922-8FAC-931495539D0B}" type="presOf" srcId="{87EB99BA-8E51-469A-857B-8B05EAF41F26}" destId="{9A36BAE0-BB44-4D96-9F83-C628C36E9ABD}" srcOrd="0" destOrd="0" presId="urn:microsoft.com/office/officeart/2005/8/layout/process2"/>
    <dgm:cxn modelId="{11801E84-5FF7-4346-90F8-A4239E9049DA}" type="presOf" srcId="{A13FF083-8D91-4DA1-BED2-8276C7B2ABF6}" destId="{47C3B3E1-480E-4232-837F-8AA9CDBF4BBD}" srcOrd="0" destOrd="0" presId="urn:microsoft.com/office/officeart/2005/8/layout/process2"/>
    <dgm:cxn modelId="{8B87EE02-6BCA-4246-A049-14B15C0F7C53}" type="presOf" srcId="{AF1D343E-36BF-4132-84FB-DD34346A2B0C}" destId="{FE84163B-144F-4FBA-91E6-A695B2353194}" srcOrd="0" destOrd="0" presId="urn:microsoft.com/office/officeart/2005/8/layout/process2"/>
    <dgm:cxn modelId="{72EC162A-9188-45BF-96A3-663B237D4A05}" type="presOf" srcId="{9BBAA5B6-0D2F-466B-BBFD-6DA9E05EBBF7}" destId="{F1ED25B4-80BF-471C-8CA0-8C98A88619E8}" srcOrd="0" destOrd="0" presId="urn:microsoft.com/office/officeart/2005/8/layout/process2"/>
    <dgm:cxn modelId="{E4E6D36D-65E7-4827-8E93-D1F31A1BCA64}" type="presOf" srcId="{D0ACF4E2-2636-43EF-BDAF-7ADE0FC09B7F}" destId="{1BCE9DC5-B855-4E5B-827B-0C7223A4E420}" srcOrd="0" destOrd="0" presId="urn:microsoft.com/office/officeart/2005/8/layout/process2"/>
    <dgm:cxn modelId="{EB3FB4D5-C605-4396-802E-0AFF75364192}" type="presOf" srcId="{549401E0-771A-4562-8B50-99F99703868C}" destId="{C9B4B939-4D8E-4C39-95E2-CF455869411C}" srcOrd="0" destOrd="0" presId="urn:microsoft.com/office/officeart/2005/8/layout/process2"/>
    <dgm:cxn modelId="{4843D9B1-948D-4C35-B4F9-13C627C56ABE}" type="presOf" srcId="{549401E0-771A-4562-8B50-99F99703868C}" destId="{126F4FE2-5888-4C3C-9E57-F47A31A4C009}" srcOrd="1" destOrd="0" presId="urn:microsoft.com/office/officeart/2005/8/layout/process2"/>
    <dgm:cxn modelId="{EF5C42D2-15D5-4058-808C-99B2BB9AC53F}" type="presOf" srcId="{AF1D343E-36BF-4132-84FB-DD34346A2B0C}" destId="{CD8AF3B5-DB2B-4DCF-8888-096AA829C16E}" srcOrd="1" destOrd="0" presId="urn:microsoft.com/office/officeart/2005/8/layout/process2"/>
    <dgm:cxn modelId="{02C7AC77-30B7-4817-9560-B591C1B8DE10}" type="presOf" srcId="{01295BDF-EB57-48D1-9517-F67BDD756167}" destId="{CCEDD193-1508-45CE-BC04-83D6EB6BD327}" srcOrd="0" destOrd="0" presId="urn:microsoft.com/office/officeart/2005/8/layout/process2"/>
    <dgm:cxn modelId="{F858F15C-A934-40F8-BCF2-FED2F23BE36F}" type="presOf" srcId="{723801F2-C2D7-4CE3-9D32-DE9AABCDB839}" destId="{38407573-6232-4EEA-822D-866320E1B38E}" srcOrd="0" destOrd="0" presId="urn:microsoft.com/office/officeart/2005/8/layout/process2"/>
    <dgm:cxn modelId="{167818D8-7D21-46F2-9721-561FFFA72551}" srcId="{D0ACF4E2-2636-43EF-BDAF-7ADE0FC09B7F}" destId="{87EB99BA-8E51-469A-857B-8B05EAF41F26}" srcOrd="1" destOrd="0" parTransId="{68F2A7F0-E9E7-4F50-AD66-B169B98935D4}" sibTransId="{AF1D343E-36BF-4132-84FB-DD34346A2B0C}"/>
    <dgm:cxn modelId="{86906841-833A-4E45-A23B-8C2D12838053}" type="presParOf" srcId="{1BCE9DC5-B855-4E5B-827B-0C7223A4E420}" destId="{CCEDD193-1508-45CE-BC04-83D6EB6BD327}" srcOrd="0" destOrd="0" presId="urn:microsoft.com/office/officeart/2005/8/layout/process2"/>
    <dgm:cxn modelId="{0F206BD4-7D46-49CC-A4DB-6709FF7775BD}" type="presParOf" srcId="{1BCE9DC5-B855-4E5B-827B-0C7223A4E420}" destId="{C9B4B939-4D8E-4C39-95E2-CF455869411C}" srcOrd="1" destOrd="0" presId="urn:microsoft.com/office/officeart/2005/8/layout/process2"/>
    <dgm:cxn modelId="{CD30D1A6-0FA8-4D2B-BEE2-06EB2BECEAC3}" type="presParOf" srcId="{C9B4B939-4D8E-4C39-95E2-CF455869411C}" destId="{126F4FE2-5888-4C3C-9E57-F47A31A4C009}" srcOrd="0" destOrd="0" presId="urn:microsoft.com/office/officeart/2005/8/layout/process2"/>
    <dgm:cxn modelId="{631E3489-A82A-4C86-A810-6E5D957A56A2}" type="presParOf" srcId="{1BCE9DC5-B855-4E5B-827B-0C7223A4E420}" destId="{9A36BAE0-BB44-4D96-9F83-C628C36E9ABD}" srcOrd="2" destOrd="0" presId="urn:microsoft.com/office/officeart/2005/8/layout/process2"/>
    <dgm:cxn modelId="{1BB664BD-D7C1-48C0-B262-5C3A65BDF6A4}" type="presParOf" srcId="{1BCE9DC5-B855-4E5B-827B-0C7223A4E420}" destId="{FE84163B-144F-4FBA-91E6-A695B2353194}" srcOrd="3" destOrd="0" presId="urn:microsoft.com/office/officeart/2005/8/layout/process2"/>
    <dgm:cxn modelId="{9A43E0D3-E60C-4D64-B261-63A6A3AD7031}" type="presParOf" srcId="{FE84163B-144F-4FBA-91E6-A695B2353194}" destId="{CD8AF3B5-DB2B-4DCF-8888-096AA829C16E}" srcOrd="0" destOrd="0" presId="urn:microsoft.com/office/officeart/2005/8/layout/process2"/>
    <dgm:cxn modelId="{B5CD3F37-5F3C-4C50-96C4-8D5EFE0BCAB9}" type="presParOf" srcId="{1BCE9DC5-B855-4E5B-827B-0C7223A4E420}" destId="{38407573-6232-4EEA-822D-866320E1B38E}" srcOrd="4" destOrd="0" presId="urn:microsoft.com/office/officeart/2005/8/layout/process2"/>
    <dgm:cxn modelId="{53BA6F68-578F-4F7A-A7E1-17CDA230A327}" type="presParOf" srcId="{1BCE9DC5-B855-4E5B-827B-0C7223A4E420}" destId="{F1ED25B4-80BF-471C-8CA0-8C98A88619E8}" srcOrd="5" destOrd="0" presId="urn:microsoft.com/office/officeart/2005/8/layout/process2"/>
    <dgm:cxn modelId="{D2448117-CE25-43BA-B643-CCD253BAD166}" type="presParOf" srcId="{F1ED25B4-80BF-471C-8CA0-8C98A88619E8}" destId="{0C7DD2A3-4962-41A5-905B-B9966F3B0228}" srcOrd="0" destOrd="0" presId="urn:microsoft.com/office/officeart/2005/8/layout/process2"/>
    <dgm:cxn modelId="{322F9495-6F5F-40AC-B467-595A4AD01A02}" type="presParOf" srcId="{1BCE9DC5-B855-4E5B-827B-0C7223A4E420}" destId="{47C3B3E1-480E-4232-837F-8AA9CDBF4BBD}" srcOrd="6" destOrd="0" presId="urn:microsoft.com/office/officeart/2005/8/layout/process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0ACF4E2-2636-43EF-BDAF-7ADE0FC09B7F}" type="doc">
      <dgm:prSet loTypeId="urn:microsoft.com/office/officeart/2005/8/layout/process1" loCatId="process" qsTypeId="urn:microsoft.com/office/officeart/2005/8/quickstyle/simple1" qsCatId="simple" csTypeId="urn:microsoft.com/office/officeart/2005/8/colors/accent1_2" csCatId="accent1" phldr="1"/>
      <dgm:spPr/>
    </dgm:pt>
    <dgm:pt modelId="{01295BDF-EB57-48D1-9517-F67BDD756167}">
      <dgm:prSet phldrT="[Текст]"/>
      <dgm:spPr>
        <a:xfrm>
          <a:off x="2711" y="340110"/>
          <a:ext cx="1185430" cy="711258"/>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Детальна інформована згода</a:t>
          </a:r>
        </a:p>
      </dgm:t>
    </dgm:pt>
    <dgm:pt modelId="{D8E75ACB-F968-452B-BA66-8C07907FAFBC}" type="parTrans" cxnId="{DB0D9F7E-710C-48C2-817F-87327754640C}">
      <dgm:prSet/>
      <dgm:spPr/>
      <dgm:t>
        <a:bodyPr/>
        <a:lstStyle/>
        <a:p>
          <a:endParaRPr lang="ru-RU"/>
        </a:p>
      </dgm:t>
    </dgm:pt>
    <dgm:pt modelId="{549401E0-771A-4562-8B50-99F99703868C}" type="sibTrans" cxnId="{DB0D9F7E-710C-48C2-817F-87327754640C}">
      <dgm:prSet/>
      <dgm:spPr>
        <a:xfrm>
          <a:off x="1306684" y="548746"/>
          <a:ext cx="251311" cy="29398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87EB99BA-8E51-469A-857B-8B05EAF41F26}">
      <dgm:prSet phldrT="[Текст]"/>
      <dgm:spPr>
        <a:xfrm>
          <a:off x="1662313" y="340110"/>
          <a:ext cx="1185430" cy="711258"/>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Повна анонімність відповідей</a:t>
          </a:r>
        </a:p>
      </dgm:t>
    </dgm:pt>
    <dgm:pt modelId="{68F2A7F0-E9E7-4F50-AD66-B169B98935D4}" type="parTrans" cxnId="{167818D8-7D21-46F2-9721-561FFFA72551}">
      <dgm:prSet/>
      <dgm:spPr/>
      <dgm:t>
        <a:bodyPr/>
        <a:lstStyle/>
        <a:p>
          <a:endParaRPr lang="ru-RU"/>
        </a:p>
      </dgm:t>
    </dgm:pt>
    <dgm:pt modelId="{AF1D343E-36BF-4132-84FB-DD34346A2B0C}" type="sibTrans" cxnId="{167818D8-7D21-46F2-9721-561FFFA72551}">
      <dgm:prSet/>
      <dgm:spPr>
        <a:xfrm>
          <a:off x="2966286" y="548746"/>
          <a:ext cx="251311" cy="29398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A13FF083-8D91-4DA1-BED2-8276C7B2ABF6}">
      <dgm:prSet phldrT="[Текст]"/>
      <dgm:spPr>
        <a:xfrm>
          <a:off x="4981518" y="340110"/>
          <a:ext cx="1185430" cy="711258"/>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Наявність контактів психологічної підтримки</a:t>
          </a:r>
        </a:p>
      </dgm:t>
    </dgm:pt>
    <dgm:pt modelId="{A24D6621-8153-4523-9E9C-8AB9385B7087}" type="parTrans" cxnId="{6544CEE0-A9BF-4D19-B9ED-1757B6712576}">
      <dgm:prSet/>
      <dgm:spPr/>
      <dgm:t>
        <a:bodyPr/>
        <a:lstStyle/>
        <a:p>
          <a:endParaRPr lang="ru-RU"/>
        </a:p>
      </dgm:t>
    </dgm:pt>
    <dgm:pt modelId="{C43D28E7-594A-4221-8D01-570D703E482C}" type="sibTrans" cxnId="{6544CEE0-A9BF-4D19-B9ED-1757B6712576}">
      <dgm:prSet/>
      <dgm:spPr/>
      <dgm:t>
        <a:bodyPr/>
        <a:lstStyle/>
        <a:p>
          <a:endParaRPr lang="ru-RU"/>
        </a:p>
      </dgm:t>
    </dgm:pt>
    <dgm:pt modelId="{723801F2-C2D7-4CE3-9D32-DE9AABCDB839}">
      <dgm:prSet phldrT="[Текст]"/>
      <dgm:spPr>
        <a:xfrm>
          <a:off x="3321916" y="340110"/>
          <a:ext cx="1185430" cy="711258"/>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Свобода припинити опитування</a:t>
          </a:r>
        </a:p>
      </dgm:t>
    </dgm:pt>
    <dgm:pt modelId="{804FBB00-820F-45CD-B8CD-3A2353A467CD}" type="parTrans" cxnId="{D1BC2C1E-B0F9-460D-A6A8-523A22124627}">
      <dgm:prSet/>
      <dgm:spPr/>
      <dgm:t>
        <a:bodyPr/>
        <a:lstStyle/>
        <a:p>
          <a:endParaRPr lang="ru-RU"/>
        </a:p>
      </dgm:t>
    </dgm:pt>
    <dgm:pt modelId="{9BBAA5B6-0D2F-466B-BBFD-6DA9E05EBBF7}" type="sibTrans" cxnId="{D1BC2C1E-B0F9-460D-A6A8-523A22124627}">
      <dgm:prSet/>
      <dgm:spPr>
        <a:xfrm>
          <a:off x="4625889" y="548746"/>
          <a:ext cx="251311" cy="29398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C492D7E0-94E5-4B50-9833-DBA6D8A5E68E}" type="pres">
      <dgm:prSet presAssocID="{D0ACF4E2-2636-43EF-BDAF-7ADE0FC09B7F}" presName="Name0" presStyleCnt="0">
        <dgm:presLayoutVars>
          <dgm:dir/>
          <dgm:resizeHandles val="exact"/>
        </dgm:presLayoutVars>
      </dgm:prSet>
      <dgm:spPr/>
    </dgm:pt>
    <dgm:pt modelId="{A507C2EF-F2BD-4BE4-93F4-3118654A236B}" type="pres">
      <dgm:prSet presAssocID="{01295BDF-EB57-48D1-9517-F67BDD756167}" presName="node" presStyleLbl="node1" presStyleIdx="0" presStyleCnt="4">
        <dgm:presLayoutVars>
          <dgm:bulletEnabled val="1"/>
        </dgm:presLayoutVars>
      </dgm:prSet>
      <dgm:spPr/>
      <dgm:t>
        <a:bodyPr/>
        <a:lstStyle/>
        <a:p>
          <a:endParaRPr lang="ru-RU"/>
        </a:p>
      </dgm:t>
    </dgm:pt>
    <dgm:pt modelId="{1FDFA3A1-A9D5-4134-83F9-DAEE8D9FB332}" type="pres">
      <dgm:prSet presAssocID="{549401E0-771A-4562-8B50-99F99703868C}" presName="sibTrans" presStyleLbl="sibTrans2D1" presStyleIdx="0" presStyleCnt="3"/>
      <dgm:spPr/>
      <dgm:t>
        <a:bodyPr/>
        <a:lstStyle/>
        <a:p>
          <a:endParaRPr lang="ru-RU"/>
        </a:p>
      </dgm:t>
    </dgm:pt>
    <dgm:pt modelId="{23206622-9CD3-4DBA-835B-199F21BCBB2D}" type="pres">
      <dgm:prSet presAssocID="{549401E0-771A-4562-8B50-99F99703868C}" presName="connectorText" presStyleLbl="sibTrans2D1" presStyleIdx="0" presStyleCnt="3"/>
      <dgm:spPr/>
      <dgm:t>
        <a:bodyPr/>
        <a:lstStyle/>
        <a:p>
          <a:endParaRPr lang="ru-RU"/>
        </a:p>
      </dgm:t>
    </dgm:pt>
    <dgm:pt modelId="{184E5DE1-E6B5-4DC4-BDBD-58B9BB5E8A06}" type="pres">
      <dgm:prSet presAssocID="{87EB99BA-8E51-469A-857B-8B05EAF41F26}" presName="node" presStyleLbl="node1" presStyleIdx="1" presStyleCnt="4">
        <dgm:presLayoutVars>
          <dgm:bulletEnabled val="1"/>
        </dgm:presLayoutVars>
      </dgm:prSet>
      <dgm:spPr/>
      <dgm:t>
        <a:bodyPr/>
        <a:lstStyle/>
        <a:p>
          <a:endParaRPr lang="ru-RU"/>
        </a:p>
      </dgm:t>
    </dgm:pt>
    <dgm:pt modelId="{14868E4D-1A53-4CFD-8109-90C2093DC22F}" type="pres">
      <dgm:prSet presAssocID="{AF1D343E-36BF-4132-84FB-DD34346A2B0C}" presName="sibTrans" presStyleLbl="sibTrans2D1" presStyleIdx="1" presStyleCnt="3"/>
      <dgm:spPr/>
      <dgm:t>
        <a:bodyPr/>
        <a:lstStyle/>
        <a:p>
          <a:endParaRPr lang="ru-RU"/>
        </a:p>
      </dgm:t>
    </dgm:pt>
    <dgm:pt modelId="{97434D9B-2F73-40EE-A163-059672DFAE95}" type="pres">
      <dgm:prSet presAssocID="{AF1D343E-36BF-4132-84FB-DD34346A2B0C}" presName="connectorText" presStyleLbl="sibTrans2D1" presStyleIdx="1" presStyleCnt="3"/>
      <dgm:spPr/>
      <dgm:t>
        <a:bodyPr/>
        <a:lstStyle/>
        <a:p>
          <a:endParaRPr lang="ru-RU"/>
        </a:p>
      </dgm:t>
    </dgm:pt>
    <dgm:pt modelId="{69EF7C20-F940-4C82-8631-9682162DD51F}" type="pres">
      <dgm:prSet presAssocID="{723801F2-C2D7-4CE3-9D32-DE9AABCDB839}" presName="node" presStyleLbl="node1" presStyleIdx="2" presStyleCnt="4">
        <dgm:presLayoutVars>
          <dgm:bulletEnabled val="1"/>
        </dgm:presLayoutVars>
      </dgm:prSet>
      <dgm:spPr/>
      <dgm:t>
        <a:bodyPr/>
        <a:lstStyle/>
        <a:p>
          <a:endParaRPr lang="ru-RU"/>
        </a:p>
      </dgm:t>
    </dgm:pt>
    <dgm:pt modelId="{29B0456F-D76B-4F3E-9575-F7376EB881A0}" type="pres">
      <dgm:prSet presAssocID="{9BBAA5B6-0D2F-466B-BBFD-6DA9E05EBBF7}" presName="sibTrans" presStyleLbl="sibTrans2D1" presStyleIdx="2" presStyleCnt="3"/>
      <dgm:spPr/>
      <dgm:t>
        <a:bodyPr/>
        <a:lstStyle/>
        <a:p>
          <a:endParaRPr lang="ru-RU"/>
        </a:p>
      </dgm:t>
    </dgm:pt>
    <dgm:pt modelId="{AC73EF1E-7BCB-4A9D-938C-C3D6F86A1B9B}" type="pres">
      <dgm:prSet presAssocID="{9BBAA5B6-0D2F-466B-BBFD-6DA9E05EBBF7}" presName="connectorText" presStyleLbl="sibTrans2D1" presStyleIdx="2" presStyleCnt="3"/>
      <dgm:spPr/>
      <dgm:t>
        <a:bodyPr/>
        <a:lstStyle/>
        <a:p>
          <a:endParaRPr lang="ru-RU"/>
        </a:p>
      </dgm:t>
    </dgm:pt>
    <dgm:pt modelId="{473D3BDE-1ED8-4638-8B7C-E177AE682A5F}" type="pres">
      <dgm:prSet presAssocID="{A13FF083-8D91-4DA1-BED2-8276C7B2ABF6}" presName="node" presStyleLbl="node1" presStyleIdx="3" presStyleCnt="4">
        <dgm:presLayoutVars>
          <dgm:bulletEnabled val="1"/>
        </dgm:presLayoutVars>
      </dgm:prSet>
      <dgm:spPr/>
      <dgm:t>
        <a:bodyPr/>
        <a:lstStyle/>
        <a:p>
          <a:endParaRPr lang="ru-RU"/>
        </a:p>
      </dgm:t>
    </dgm:pt>
  </dgm:ptLst>
  <dgm:cxnLst>
    <dgm:cxn modelId="{DB0D9F7E-710C-48C2-817F-87327754640C}" srcId="{D0ACF4E2-2636-43EF-BDAF-7ADE0FC09B7F}" destId="{01295BDF-EB57-48D1-9517-F67BDD756167}" srcOrd="0" destOrd="0" parTransId="{D8E75ACB-F968-452B-BA66-8C07907FAFBC}" sibTransId="{549401E0-771A-4562-8B50-99F99703868C}"/>
    <dgm:cxn modelId="{6544CEE0-A9BF-4D19-B9ED-1757B6712576}" srcId="{D0ACF4E2-2636-43EF-BDAF-7ADE0FC09B7F}" destId="{A13FF083-8D91-4DA1-BED2-8276C7B2ABF6}" srcOrd="3" destOrd="0" parTransId="{A24D6621-8153-4523-9E9C-8AB9385B7087}" sibTransId="{C43D28E7-594A-4221-8D01-570D703E482C}"/>
    <dgm:cxn modelId="{D1BC2C1E-B0F9-460D-A6A8-523A22124627}" srcId="{D0ACF4E2-2636-43EF-BDAF-7ADE0FC09B7F}" destId="{723801F2-C2D7-4CE3-9D32-DE9AABCDB839}" srcOrd="2" destOrd="0" parTransId="{804FBB00-820F-45CD-B8CD-3A2353A467CD}" sibTransId="{9BBAA5B6-0D2F-466B-BBFD-6DA9E05EBBF7}"/>
    <dgm:cxn modelId="{ABAC5D11-4551-4AEE-95F8-103A2DA8ADBE}" type="presOf" srcId="{9BBAA5B6-0D2F-466B-BBFD-6DA9E05EBBF7}" destId="{AC73EF1E-7BCB-4A9D-938C-C3D6F86A1B9B}" srcOrd="1" destOrd="0" presId="urn:microsoft.com/office/officeart/2005/8/layout/process1"/>
    <dgm:cxn modelId="{4BF17F78-941A-4091-BA6D-9489BDB8DB28}" type="presOf" srcId="{01295BDF-EB57-48D1-9517-F67BDD756167}" destId="{A507C2EF-F2BD-4BE4-93F4-3118654A236B}" srcOrd="0" destOrd="0" presId="urn:microsoft.com/office/officeart/2005/8/layout/process1"/>
    <dgm:cxn modelId="{156D33C5-1A35-4D66-94CB-F5F440A8E6D1}" type="presOf" srcId="{723801F2-C2D7-4CE3-9D32-DE9AABCDB839}" destId="{69EF7C20-F940-4C82-8631-9682162DD51F}" srcOrd="0" destOrd="0" presId="urn:microsoft.com/office/officeart/2005/8/layout/process1"/>
    <dgm:cxn modelId="{B65E87FB-7678-4D66-8CEE-58ECB8F15514}" type="presOf" srcId="{D0ACF4E2-2636-43EF-BDAF-7ADE0FC09B7F}" destId="{C492D7E0-94E5-4B50-9833-DBA6D8A5E68E}" srcOrd="0" destOrd="0" presId="urn:microsoft.com/office/officeart/2005/8/layout/process1"/>
    <dgm:cxn modelId="{B3B15F4B-70B9-4691-9F45-3F701C599EB8}" type="presOf" srcId="{549401E0-771A-4562-8B50-99F99703868C}" destId="{23206622-9CD3-4DBA-835B-199F21BCBB2D}" srcOrd="1" destOrd="0" presId="urn:microsoft.com/office/officeart/2005/8/layout/process1"/>
    <dgm:cxn modelId="{B8C402C6-02C8-44C8-AFCB-64BDA4805B80}" type="presOf" srcId="{A13FF083-8D91-4DA1-BED2-8276C7B2ABF6}" destId="{473D3BDE-1ED8-4638-8B7C-E177AE682A5F}" srcOrd="0" destOrd="0" presId="urn:microsoft.com/office/officeart/2005/8/layout/process1"/>
    <dgm:cxn modelId="{255F811E-048B-491F-A453-057E6ACAC20D}" type="presOf" srcId="{549401E0-771A-4562-8B50-99F99703868C}" destId="{1FDFA3A1-A9D5-4134-83F9-DAEE8D9FB332}" srcOrd="0" destOrd="0" presId="urn:microsoft.com/office/officeart/2005/8/layout/process1"/>
    <dgm:cxn modelId="{8406C82B-188C-4C1E-AED7-9C9E6028CC78}" type="presOf" srcId="{AF1D343E-36BF-4132-84FB-DD34346A2B0C}" destId="{14868E4D-1A53-4CFD-8109-90C2093DC22F}" srcOrd="0" destOrd="0" presId="urn:microsoft.com/office/officeart/2005/8/layout/process1"/>
    <dgm:cxn modelId="{445EF789-BA1D-4C62-ACC2-B8677A003214}" type="presOf" srcId="{9BBAA5B6-0D2F-466B-BBFD-6DA9E05EBBF7}" destId="{29B0456F-D76B-4F3E-9575-F7376EB881A0}" srcOrd="0" destOrd="0" presId="urn:microsoft.com/office/officeart/2005/8/layout/process1"/>
    <dgm:cxn modelId="{B8C06601-7A6A-4C3D-B3CB-E31387C4D336}" type="presOf" srcId="{AF1D343E-36BF-4132-84FB-DD34346A2B0C}" destId="{97434D9B-2F73-40EE-A163-059672DFAE95}" srcOrd="1" destOrd="0" presId="urn:microsoft.com/office/officeart/2005/8/layout/process1"/>
    <dgm:cxn modelId="{E3C5DB58-1B50-4F11-BBFC-6F86179C740D}" type="presOf" srcId="{87EB99BA-8E51-469A-857B-8B05EAF41F26}" destId="{184E5DE1-E6B5-4DC4-BDBD-58B9BB5E8A06}" srcOrd="0" destOrd="0" presId="urn:microsoft.com/office/officeart/2005/8/layout/process1"/>
    <dgm:cxn modelId="{167818D8-7D21-46F2-9721-561FFFA72551}" srcId="{D0ACF4E2-2636-43EF-BDAF-7ADE0FC09B7F}" destId="{87EB99BA-8E51-469A-857B-8B05EAF41F26}" srcOrd="1" destOrd="0" parTransId="{68F2A7F0-E9E7-4F50-AD66-B169B98935D4}" sibTransId="{AF1D343E-36BF-4132-84FB-DD34346A2B0C}"/>
    <dgm:cxn modelId="{DCBF5D94-3454-472C-AF9A-A1F8C1393E6E}" type="presParOf" srcId="{C492D7E0-94E5-4B50-9833-DBA6D8A5E68E}" destId="{A507C2EF-F2BD-4BE4-93F4-3118654A236B}" srcOrd="0" destOrd="0" presId="urn:microsoft.com/office/officeart/2005/8/layout/process1"/>
    <dgm:cxn modelId="{C9703133-442E-44DC-8927-0D76687F9088}" type="presParOf" srcId="{C492D7E0-94E5-4B50-9833-DBA6D8A5E68E}" destId="{1FDFA3A1-A9D5-4134-83F9-DAEE8D9FB332}" srcOrd="1" destOrd="0" presId="urn:microsoft.com/office/officeart/2005/8/layout/process1"/>
    <dgm:cxn modelId="{7462064B-E433-42C2-B455-38810499B927}" type="presParOf" srcId="{1FDFA3A1-A9D5-4134-83F9-DAEE8D9FB332}" destId="{23206622-9CD3-4DBA-835B-199F21BCBB2D}" srcOrd="0" destOrd="0" presId="urn:microsoft.com/office/officeart/2005/8/layout/process1"/>
    <dgm:cxn modelId="{29D1A508-27F4-4756-905C-81CCFE86B4C6}" type="presParOf" srcId="{C492D7E0-94E5-4B50-9833-DBA6D8A5E68E}" destId="{184E5DE1-E6B5-4DC4-BDBD-58B9BB5E8A06}" srcOrd="2" destOrd="0" presId="urn:microsoft.com/office/officeart/2005/8/layout/process1"/>
    <dgm:cxn modelId="{7B586C6A-9D3B-4C16-A4CB-A12778B6583D}" type="presParOf" srcId="{C492D7E0-94E5-4B50-9833-DBA6D8A5E68E}" destId="{14868E4D-1A53-4CFD-8109-90C2093DC22F}" srcOrd="3" destOrd="0" presId="urn:microsoft.com/office/officeart/2005/8/layout/process1"/>
    <dgm:cxn modelId="{9D5D4172-5659-4E8C-B156-73C575FCEE89}" type="presParOf" srcId="{14868E4D-1A53-4CFD-8109-90C2093DC22F}" destId="{97434D9B-2F73-40EE-A163-059672DFAE95}" srcOrd="0" destOrd="0" presId="urn:microsoft.com/office/officeart/2005/8/layout/process1"/>
    <dgm:cxn modelId="{C8AC6B2D-1B0D-4110-89F1-F0CEB7003254}" type="presParOf" srcId="{C492D7E0-94E5-4B50-9833-DBA6D8A5E68E}" destId="{69EF7C20-F940-4C82-8631-9682162DD51F}" srcOrd="4" destOrd="0" presId="urn:microsoft.com/office/officeart/2005/8/layout/process1"/>
    <dgm:cxn modelId="{579E9B2E-0EB2-40B0-88DC-9218320A3D5F}" type="presParOf" srcId="{C492D7E0-94E5-4B50-9833-DBA6D8A5E68E}" destId="{29B0456F-D76B-4F3E-9575-F7376EB881A0}" srcOrd="5" destOrd="0" presId="urn:microsoft.com/office/officeart/2005/8/layout/process1"/>
    <dgm:cxn modelId="{900BD2BF-91F6-45B0-9C64-6B69290D8CA4}" type="presParOf" srcId="{29B0456F-D76B-4F3E-9575-F7376EB881A0}" destId="{AC73EF1E-7BCB-4A9D-938C-C3D6F86A1B9B}" srcOrd="0" destOrd="0" presId="urn:microsoft.com/office/officeart/2005/8/layout/process1"/>
    <dgm:cxn modelId="{549C91AD-D178-47F8-BF2E-B1AB1FCBC0CC}" type="presParOf" srcId="{C492D7E0-94E5-4B50-9833-DBA6D8A5E68E}" destId="{473D3BDE-1ED8-4638-8B7C-E177AE682A5F}" srcOrd="6"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D0ACF4E2-2636-43EF-BDAF-7ADE0FC09B7F}" type="doc">
      <dgm:prSet loTypeId="urn:microsoft.com/office/officeart/2005/8/layout/process2" loCatId="process" qsTypeId="urn:microsoft.com/office/officeart/2005/8/quickstyle/simple1" qsCatId="simple" csTypeId="urn:microsoft.com/office/officeart/2005/8/colors/accent1_2" csCatId="accent1" phldr="1"/>
      <dgm:spPr/>
    </dgm:pt>
    <dgm:pt modelId="{01295BDF-EB57-48D1-9517-F67BDD756167}">
      <dgm:prSet phldrT="[Текст]"/>
      <dgm:spPr>
        <a:xfrm>
          <a:off x="1760267" y="1809"/>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Оцінка актуальних потреб</a:t>
          </a:r>
        </a:p>
      </dgm:t>
    </dgm:pt>
    <dgm:pt modelId="{D8E75ACB-F968-452B-BA66-8C07907FAFBC}" type="parTrans" cxnId="{DB0D9F7E-710C-48C2-817F-87327754640C}">
      <dgm:prSet/>
      <dgm:spPr/>
      <dgm:t>
        <a:bodyPr/>
        <a:lstStyle/>
        <a:p>
          <a:endParaRPr lang="ru-RU"/>
        </a:p>
      </dgm:t>
    </dgm:pt>
    <dgm:pt modelId="{549401E0-771A-4562-8B50-99F99703868C}" type="sibTrans" cxnId="{DB0D9F7E-710C-48C2-817F-87327754640C}">
      <dgm:prSet/>
      <dgm:spPr>
        <a:xfrm rot="5400000">
          <a:off x="2933871" y="691669"/>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87EB99BA-8E51-469A-857B-8B05EAF41F26}">
      <dgm:prSet phldrT="[Текст]"/>
      <dgm:spPr>
        <a:xfrm>
          <a:off x="1760267" y="1011360"/>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Вимірювання стресу та благополуччя</a:t>
          </a:r>
        </a:p>
      </dgm:t>
    </dgm:pt>
    <dgm:pt modelId="{68F2A7F0-E9E7-4F50-AD66-B169B98935D4}" type="parTrans" cxnId="{167818D8-7D21-46F2-9721-561FFFA72551}">
      <dgm:prSet/>
      <dgm:spPr/>
      <dgm:t>
        <a:bodyPr/>
        <a:lstStyle/>
        <a:p>
          <a:endParaRPr lang="ru-RU"/>
        </a:p>
      </dgm:t>
    </dgm:pt>
    <dgm:pt modelId="{AF1D343E-36BF-4132-84FB-DD34346A2B0C}" type="sibTrans" cxnId="{167818D8-7D21-46F2-9721-561FFFA72551}">
      <dgm:prSet/>
      <dgm:spPr>
        <a:xfrm rot="5400000">
          <a:off x="2933871" y="1701221"/>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A13FF083-8D91-4DA1-BED2-8276C7B2ABF6}">
      <dgm:prSet phldrT="[Текст]"/>
      <dgm:spPr>
        <a:xfrm>
          <a:off x="1760267" y="3030464"/>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Оцінка внутрішніх ресурсів</a:t>
          </a:r>
        </a:p>
      </dgm:t>
    </dgm:pt>
    <dgm:pt modelId="{A24D6621-8153-4523-9E9C-8AB9385B7087}" type="parTrans" cxnId="{6544CEE0-A9BF-4D19-B9ED-1757B6712576}">
      <dgm:prSet/>
      <dgm:spPr/>
      <dgm:t>
        <a:bodyPr/>
        <a:lstStyle/>
        <a:p>
          <a:endParaRPr lang="ru-RU"/>
        </a:p>
      </dgm:t>
    </dgm:pt>
    <dgm:pt modelId="{C43D28E7-594A-4221-8D01-570D703E482C}" type="sibTrans" cxnId="{6544CEE0-A9BF-4D19-B9ED-1757B6712576}">
      <dgm:prSet/>
      <dgm:spPr/>
      <dgm:t>
        <a:bodyPr/>
        <a:lstStyle/>
        <a:p>
          <a:endParaRPr lang="ru-RU"/>
        </a:p>
      </dgm:t>
    </dgm:pt>
    <dgm:pt modelId="{723801F2-C2D7-4CE3-9D32-DE9AABCDB839}">
      <dgm:prSet phldrT="[Текст]"/>
      <dgm:spPr>
        <a:xfrm>
          <a:off x="1760267" y="2020912"/>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Аналіз стратегій поведінки</a:t>
          </a:r>
        </a:p>
      </dgm:t>
    </dgm:pt>
    <dgm:pt modelId="{804FBB00-820F-45CD-B8CD-3A2353A467CD}" type="parTrans" cxnId="{D1BC2C1E-B0F9-460D-A6A8-523A22124627}">
      <dgm:prSet/>
      <dgm:spPr/>
      <dgm:t>
        <a:bodyPr/>
        <a:lstStyle/>
        <a:p>
          <a:endParaRPr lang="ru-RU"/>
        </a:p>
      </dgm:t>
    </dgm:pt>
    <dgm:pt modelId="{9BBAA5B6-0D2F-466B-BBFD-6DA9E05EBBF7}" type="sibTrans" cxnId="{D1BC2C1E-B0F9-460D-A6A8-523A22124627}">
      <dgm:prSet/>
      <dgm:spPr>
        <a:xfrm rot="5400000">
          <a:off x="2933871" y="2710772"/>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1BCE9DC5-B855-4E5B-827B-0C7223A4E420}" type="pres">
      <dgm:prSet presAssocID="{D0ACF4E2-2636-43EF-BDAF-7ADE0FC09B7F}" presName="linearFlow" presStyleCnt="0">
        <dgm:presLayoutVars>
          <dgm:resizeHandles val="exact"/>
        </dgm:presLayoutVars>
      </dgm:prSet>
      <dgm:spPr/>
    </dgm:pt>
    <dgm:pt modelId="{CCEDD193-1508-45CE-BC04-83D6EB6BD327}" type="pres">
      <dgm:prSet presAssocID="{01295BDF-EB57-48D1-9517-F67BDD756167}" presName="node" presStyleLbl="node1" presStyleIdx="0" presStyleCnt="4">
        <dgm:presLayoutVars>
          <dgm:bulletEnabled val="1"/>
        </dgm:presLayoutVars>
      </dgm:prSet>
      <dgm:spPr>
        <a:prstGeom prst="roundRect">
          <a:avLst>
            <a:gd name="adj" fmla="val 10000"/>
          </a:avLst>
        </a:prstGeom>
      </dgm:spPr>
      <dgm:t>
        <a:bodyPr/>
        <a:lstStyle/>
        <a:p>
          <a:endParaRPr lang="ru-RU"/>
        </a:p>
      </dgm:t>
    </dgm:pt>
    <dgm:pt modelId="{C9B4B939-4D8E-4C39-95E2-CF455869411C}" type="pres">
      <dgm:prSet presAssocID="{549401E0-771A-4562-8B50-99F99703868C}" presName="sibTrans" presStyleLbl="sibTrans2D1" presStyleIdx="0" presStyleCnt="3"/>
      <dgm:spPr>
        <a:prstGeom prst="rightArrow">
          <a:avLst>
            <a:gd name="adj1" fmla="val 60000"/>
            <a:gd name="adj2" fmla="val 50000"/>
          </a:avLst>
        </a:prstGeom>
      </dgm:spPr>
      <dgm:t>
        <a:bodyPr/>
        <a:lstStyle/>
        <a:p>
          <a:endParaRPr lang="ru-RU"/>
        </a:p>
      </dgm:t>
    </dgm:pt>
    <dgm:pt modelId="{126F4FE2-5888-4C3C-9E57-F47A31A4C009}" type="pres">
      <dgm:prSet presAssocID="{549401E0-771A-4562-8B50-99F99703868C}" presName="connectorText" presStyleLbl="sibTrans2D1" presStyleIdx="0" presStyleCnt="3"/>
      <dgm:spPr/>
      <dgm:t>
        <a:bodyPr/>
        <a:lstStyle/>
        <a:p>
          <a:endParaRPr lang="ru-RU"/>
        </a:p>
      </dgm:t>
    </dgm:pt>
    <dgm:pt modelId="{9A36BAE0-BB44-4D96-9F83-C628C36E9ABD}" type="pres">
      <dgm:prSet presAssocID="{87EB99BA-8E51-469A-857B-8B05EAF41F26}" presName="node" presStyleLbl="node1" presStyleIdx="1" presStyleCnt="4">
        <dgm:presLayoutVars>
          <dgm:bulletEnabled val="1"/>
        </dgm:presLayoutVars>
      </dgm:prSet>
      <dgm:spPr>
        <a:prstGeom prst="roundRect">
          <a:avLst>
            <a:gd name="adj" fmla="val 10000"/>
          </a:avLst>
        </a:prstGeom>
      </dgm:spPr>
      <dgm:t>
        <a:bodyPr/>
        <a:lstStyle/>
        <a:p>
          <a:endParaRPr lang="ru-RU"/>
        </a:p>
      </dgm:t>
    </dgm:pt>
    <dgm:pt modelId="{FE84163B-144F-4FBA-91E6-A695B2353194}" type="pres">
      <dgm:prSet presAssocID="{AF1D343E-36BF-4132-84FB-DD34346A2B0C}" presName="sibTrans" presStyleLbl="sibTrans2D1" presStyleIdx="1" presStyleCnt="3"/>
      <dgm:spPr>
        <a:prstGeom prst="rightArrow">
          <a:avLst>
            <a:gd name="adj1" fmla="val 60000"/>
            <a:gd name="adj2" fmla="val 50000"/>
          </a:avLst>
        </a:prstGeom>
      </dgm:spPr>
      <dgm:t>
        <a:bodyPr/>
        <a:lstStyle/>
        <a:p>
          <a:endParaRPr lang="ru-RU"/>
        </a:p>
      </dgm:t>
    </dgm:pt>
    <dgm:pt modelId="{CD8AF3B5-DB2B-4DCF-8888-096AA829C16E}" type="pres">
      <dgm:prSet presAssocID="{AF1D343E-36BF-4132-84FB-DD34346A2B0C}" presName="connectorText" presStyleLbl="sibTrans2D1" presStyleIdx="1" presStyleCnt="3"/>
      <dgm:spPr/>
      <dgm:t>
        <a:bodyPr/>
        <a:lstStyle/>
        <a:p>
          <a:endParaRPr lang="ru-RU"/>
        </a:p>
      </dgm:t>
    </dgm:pt>
    <dgm:pt modelId="{38407573-6232-4EEA-822D-866320E1B38E}" type="pres">
      <dgm:prSet presAssocID="{723801F2-C2D7-4CE3-9D32-DE9AABCDB839}" presName="node" presStyleLbl="node1" presStyleIdx="2" presStyleCnt="4">
        <dgm:presLayoutVars>
          <dgm:bulletEnabled val="1"/>
        </dgm:presLayoutVars>
      </dgm:prSet>
      <dgm:spPr>
        <a:prstGeom prst="roundRect">
          <a:avLst>
            <a:gd name="adj" fmla="val 10000"/>
          </a:avLst>
        </a:prstGeom>
      </dgm:spPr>
      <dgm:t>
        <a:bodyPr/>
        <a:lstStyle/>
        <a:p>
          <a:endParaRPr lang="ru-RU"/>
        </a:p>
      </dgm:t>
    </dgm:pt>
    <dgm:pt modelId="{F1ED25B4-80BF-471C-8CA0-8C98A88619E8}" type="pres">
      <dgm:prSet presAssocID="{9BBAA5B6-0D2F-466B-BBFD-6DA9E05EBBF7}" presName="sibTrans" presStyleLbl="sibTrans2D1" presStyleIdx="2" presStyleCnt="3"/>
      <dgm:spPr>
        <a:prstGeom prst="rightArrow">
          <a:avLst>
            <a:gd name="adj1" fmla="val 60000"/>
            <a:gd name="adj2" fmla="val 50000"/>
          </a:avLst>
        </a:prstGeom>
      </dgm:spPr>
      <dgm:t>
        <a:bodyPr/>
        <a:lstStyle/>
        <a:p>
          <a:endParaRPr lang="ru-RU"/>
        </a:p>
      </dgm:t>
    </dgm:pt>
    <dgm:pt modelId="{0C7DD2A3-4962-41A5-905B-B9966F3B0228}" type="pres">
      <dgm:prSet presAssocID="{9BBAA5B6-0D2F-466B-BBFD-6DA9E05EBBF7}" presName="connectorText" presStyleLbl="sibTrans2D1" presStyleIdx="2" presStyleCnt="3"/>
      <dgm:spPr/>
      <dgm:t>
        <a:bodyPr/>
        <a:lstStyle/>
        <a:p>
          <a:endParaRPr lang="ru-RU"/>
        </a:p>
      </dgm:t>
    </dgm:pt>
    <dgm:pt modelId="{47C3B3E1-480E-4232-837F-8AA9CDBF4BBD}" type="pres">
      <dgm:prSet presAssocID="{A13FF083-8D91-4DA1-BED2-8276C7B2ABF6}" presName="node" presStyleLbl="node1" presStyleIdx="3" presStyleCnt="4">
        <dgm:presLayoutVars>
          <dgm:bulletEnabled val="1"/>
        </dgm:presLayoutVars>
      </dgm:prSet>
      <dgm:spPr>
        <a:prstGeom prst="roundRect">
          <a:avLst>
            <a:gd name="adj" fmla="val 10000"/>
          </a:avLst>
        </a:prstGeom>
      </dgm:spPr>
      <dgm:t>
        <a:bodyPr/>
        <a:lstStyle/>
        <a:p>
          <a:endParaRPr lang="ru-RU"/>
        </a:p>
      </dgm:t>
    </dgm:pt>
  </dgm:ptLst>
  <dgm:cxnLst>
    <dgm:cxn modelId="{DB0D9F7E-710C-48C2-817F-87327754640C}" srcId="{D0ACF4E2-2636-43EF-BDAF-7ADE0FC09B7F}" destId="{01295BDF-EB57-48D1-9517-F67BDD756167}" srcOrd="0" destOrd="0" parTransId="{D8E75ACB-F968-452B-BA66-8C07907FAFBC}" sibTransId="{549401E0-771A-4562-8B50-99F99703868C}"/>
    <dgm:cxn modelId="{6544CEE0-A9BF-4D19-B9ED-1757B6712576}" srcId="{D0ACF4E2-2636-43EF-BDAF-7ADE0FC09B7F}" destId="{A13FF083-8D91-4DA1-BED2-8276C7B2ABF6}" srcOrd="3" destOrd="0" parTransId="{A24D6621-8153-4523-9E9C-8AB9385B7087}" sibTransId="{C43D28E7-594A-4221-8D01-570D703E482C}"/>
    <dgm:cxn modelId="{D1BC2C1E-B0F9-460D-A6A8-523A22124627}" srcId="{D0ACF4E2-2636-43EF-BDAF-7ADE0FC09B7F}" destId="{723801F2-C2D7-4CE3-9D32-DE9AABCDB839}" srcOrd="2" destOrd="0" parTransId="{804FBB00-820F-45CD-B8CD-3A2353A467CD}" sibTransId="{9BBAA5B6-0D2F-466B-BBFD-6DA9E05EBBF7}"/>
    <dgm:cxn modelId="{A7243595-693B-41E0-A0D3-2140755C14DB}" type="presOf" srcId="{9BBAA5B6-0D2F-466B-BBFD-6DA9E05EBBF7}" destId="{0C7DD2A3-4962-41A5-905B-B9966F3B0228}" srcOrd="1" destOrd="0" presId="urn:microsoft.com/office/officeart/2005/8/layout/process2"/>
    <dgm:cxn modelId="{7D9FC2A3-7D2C-4922-8FAC-931495539D0B}" type="presOf" srcId="{87EB99BA-8E51-469A-857B-8B05EAF41F26}" destId="{9A36BAE0-BB44-4D96-9F83-C628C36E9ABD}" srcOrd="0" destOrd="0" presId="urn:microsoft.com/office/officeart/2005/8/layout/process2"/>
    <dgm:cxn modelId="{11801E84-5FF7-4346-90F8-A4239E9049DA}" type="presOf" srcId="{A13FF083-8D91-4DA1-BED2-8276C7B2ABF6}" destId="{47C3B3E1-480E-4232-837F-8AA9CDBF4BBD}" srcOrd="0" destOrd="0" presId="urn:microsoft.com/office/officeart/2005/8/layout/process2"/>
    <dgm:cxn modelId="{8B87EE02-6BCA-4246-A049-14B15C0F7C53}" type="presOf" srcId="{AF1D343E-36BF-4132-84FB-DD34346A2B0C}" destId="{FE84163B-144F-4FBA-91E6-A695B2353194}" srcOrd="0" destOrd="0" presId="urn:microsoft.com/office/officeart/2005/8/layout/process2"/>
    <dgm:cxn modelId="{72EC162A-9188-45BF-96A3-663B237D4A05}" type="presOf" srcId="{9BBAA5B6-0D2F-466B-BBFD-6DA9E05EBBF7}" destId="{F1ED25B4-80BF-471C-8CA0-8C98A88619E8}" srcOrd="0" destOrd="0" presId="urn:microsoft.com/office/officeart/2005/8/layout/process2"/>
    <dgm:cxn modelId="{E4E6D36D-65E7-4827-8E93-D1F31A1BCA64}" type="presOf" srcId="{D0ACF4E2-2636-43EF-BDAF-7ADE0FC09B7F}" destId="{1BCE9DC5-B855-4E5B-827B-0C7223A4E420}" srcOrd="0" destOrd="0" presId="urn:microsoft.com/office/officeart/2005/8/layout/process2"/>
    <dgm:cxn modelId="{EB3FB4D5-C605-4396-802E-0AFF75364192}" type="presOf" srcId="{549401E0-771A-4562-8B50-99F99703868C}" destId="{C9B4B939-4D8E-4C39-95E2-CF455869411C}" srcOrd="0" destOrd="0" presId="urn:microsoft.com/office/officeart/2005/8/layout/process2"/>
    <dgm:cxn modelId="{4843D9B1-948D-4C35-B4F9-13C627C56ABE}" type="presOf" srcId="{549401E0-771A-4562-8B50-99F99703868C}" destId="{126F4FE2-5888-4C3C-9E57-F47A31A4C009}" srcOrd="1" destOrd="0" presId="urn:microsoft.com/office/officeart/2005/8/layout/process2"/>
    <dgm:cxn modelId="{EF5C42D2-15D5-4058-808C-99B2BB9AC53F}" type="presOf" srcId="{AF1D343E-36BF-4132-84FB-DD34346A2B0C}" destId="{CD8AF3B5-DB2B-4DCF-8888-096AA829C16E}" srcOrd="1" destOrd="0" presId="urn:microsoft.com/office/officeart/2005/8/layout/process2"/>
    <dgm:cxn modelId="{02C7AC77-30B7-4817-9560-B591C1B8DE10}" type="presOf" srcId="{01295BDF-EB57-48D1-9517-F67BDD756167}" destId="{CCEDD193-1508-45CE-BC04-83D6EB6BD327}" srcOrd="0" destOrd="0" presId="urn:microsoft.com/office/officeart/2005/8/layout/process2"/>
    <dgm:cxn modelId="{F858F15C-A934-40F8-BCF2-FED2F23BE36F}" type="presOf" srcId="{723801F2-C2D7-4CE3-9D32-DE9AABCDB839}" destId="{38407573-6232-4EEA-822D-866320E1B38E}" srcOrd="0" destOrd="0" presId="urn:microsoft.com/office/officeart/2005/8/layout/process2"/>
    <dgm:cxn modelId="{167818D8-7D21-46F2-9721-561FFFA72551}" srcId="{D0ACF4E2-2636-43EF-BDAF-7ADE0FC09B7F}" destId="{87EB99BA-8E51-469A-857B-8B05EAF41F26}" srcOrd="1" destOrd="0" parTransId="{68F2A7F0-E9E7-4F50-AD66-B169B98935D4}" sibTransId="{AF1D343E-36BF-4132-84FB-DD34346A2B0C}"/>
    <dgm:cxn modelId="{86906841-833A-4E45-A23B-8C2D12838053}" type="presParOf" srcId="{1BCE9DC5-B855-4E5B-827B-0C7223A4E420}" destId="{CCEDD193-1508-45CE-BC04-83D6EB6BD327}" srcOrd="0" destOrd="0" presId="urn:microsoft.com/office/officeart/2005/8/layout/process2"/>
    <dgm:cxn modelId="{0F206BD4-7D46-49CC-A4DB-6709FF7775BD}" type="presParOf" srcId="{1BCE9DC5-B855-4E5B-827B-0C7223A4E420}" destId="{C9B4B939-4D8E-4C39-95E2-CF455869411C}" srcOrd="1" destOrd="0" presId="urn:microsoft.com/office/officeart/2005/8/layout/process2"/>
    <dgm:cxn modelId="{CD30D1A6-0FA8-4D2B-BEE2-06EB2BECEAC3}" type="presParOf" srcId="{C9B4B939-4D8E-4C39-95E2-CF455869411C}" destId="{126F4FE2-5888-4C3C-9E57-F47A31A4C009}" srcOrd="0" destOrd="0" presId="urn:microsoft.com/office/officeart/2005/8/layout/process2"/>
    <dgm:cxn modelId="{631E3489-A82A-4C86-A810-6E5D957A56A2}" type="presParOf" srcId="{1BCE9DC5-B855-4E5B-827B-0C7223A4E420}" destId="{9A36BAE0-BB44-4D96-9F83-C628C36E9ABD}" srcOrd="2" destOrd="0" presId="urn:microsoft.com/office/officeart/2005/8/layout/process2"/>
    <dgm:cxn modelId="{1BB664BD-D7C1-48C0-B262-5C3A65BDF6A4}" type="presParOf" srcId="{1BCE9DC5-B855-4E5B-827B-0C7223A4E420}" destId="{FE84163B-144F-4FBA-91E6-A695B2353194}" srcOrd="3" destOrd="0" presId="urn:microsoft.com/office/officeart/2005/8/layout/process2"/>
    <dgm:cxn modelId="{9A43E0D3-E60C-4D64-B261-63A6A3AD7031}" type="presParOf" srcId="{FE84163B-144F-4FBA-91E6-A695B2353194}" destId="{CD8AF3B5-DB2B-4DCF-8888-096AA829C16E}" srcOrd="0" destOrd="0" presId="urn:microsoft.com/office/officeart/2005/8/layout/process2"/>
    <dgm:cxn modelId="{B5CD3F37-5F3C-4C50-96C4-8D5EFE0BCAB9}" type="presParOf" srcId="{1BCE9DC5-B855-4E5B-827B-0C7223A4E420}" destId="{38407573-6232-4EEA-822D-866320E1B38E}" srcOrd="4" destOrd="0" presId="urn:microsoft.com/office/officeart/2005/8/layout/process2"/>
    <dgm:cxn modelId="{53BA6F68-578F-4F7A-A7E1-17CDA230A327}" type="presParOf" srcId="{1BCE9DC5-B855-4E5B-827B-0C7223A4E420}" destId="{F1ED25B4-80BF-471C-8CA0-8C98A88619E8}" srcOrd="5" destOrd="0" presId="urn:microsoft.com/office/officeart/2005/8/layout/process2"/>
    <dgm:cxn modelId="{D2448117-CE25-43BA-B643-CCD253BAD166}" type="presParOf" srcId="{F1ED25B4-80BF-471C-8CA0-8C98A88619E8}" destId="{0C7DD2A3-4962-41A5-905B-B9966F3B0228}" srcOrd="0" destOrd="0" presId="urn:microsoft.com/office/officeart/2005/8/layout/process2"/>
    <dgm:cxn modelId="{322F9495-6F5F-40AC-B467-595A4AD01A02}" type="presParOf" srcId="{1BCE9DC5-B855-4E5B-827B-0C7223A4E420}" destId="{47C3B3E1-480E-4232-837F-8AA9CDBF4BBD}" srcOrd="6" destOrd="0" presId="urn:microsoft.com/office/officeart/2005/8/layout/process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D0ACF4E2-2636-43EF-BDAF-7ADE0FC09B7F}" type="doc">
      <dgm:prSet loTypeId="urn:microsoft.com/office/officeart/2005/8/layout/process1" loCatId="process" qsTypeId="urn:microsoft.com/office/officeart/2005/8/quickstyle/simple1" qsCatId="simple" csTypeId="urn:microsoft.com/office/officeart/2005/8/colors/accent1_2" csCatId="accent1" phldr="1"/>
      <dgm:spPr/>
    </dgm:pt>
    <dgm:pt modelId="{01295BDF-EB57-48D1-9517-F67BDD756167}">
      <dgm:prSet phldrT="[Текст]"/>
      <dgm:spPr>
        <a:xfrm>
          <a:off x="2689" y="405307"/>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Підрахунок сирих балів за ключами</a:t>
          </a:r>
        </a:p>
      </dgm:t>
    </dgm:pt>
    <dgm:pt modelId="{D8E75ACB-F968-452B-BA66-8C07907FAFBC}" type="parTrans" cxnId="{DB0D9F7E-710C-48C2-817F-87327754640C}">
      <dgm:prSet/>
      <dgm:spPr/>
      <dgm:t>
        <a:bodyPr/>
        <a:lstStyle/>
        <a:p>
          <a:endParaRPr lang="ru-RU"/>
        </a:p>
      </dgm:t>
    </dgm:pt>
    <dgm:pt modelId="{549401E0-771A-4562-8B50-99F99703868C}" type="sibTrans" cxnId="{DB0D9F7E-710C-48C2-817F-87327754640C}">
      <dgm:prSet/>
      <dgm:spPr>
        <a:xfrm>
          <a:off x="1296194" y="645341"/>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87EB99BA-8E51-469A-857B-8B05EAF41F26}">
      <dgm:prSet phldrT="[Текст]"/>
      <dgm:spPr>
        <a:xfrm>
          <a:off x="1648968" y="405307"/>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Обчислення середніх значень</a:t>
          </a:r>
        </a:p>
      </dgm:t>
    </dgm:pt>
    <dgm:pt modelId="{68F2A7F0-E9E7-4F50-AD66-B169B98935D4}" type="parTrans" cxnId="{167818D8-7D21-46F2-9721-561FFFA72551}">
      <dgm:prSet/>
      <dgm:spPr/>
      <dgm:t>
        <a:bodyPr/>
        <a:lstStyle/>
        <a:p>
          <a:endParaRPr lang="ru-RU"/>
        </a:p>
      </dgm:t>
    </dgm:pt>
    <dgm:pt modelId="{AF1D343E-36BF-4132-84FB-DD34346A2B0C}" type="sibTrans" cxnId="{167818D8-7D21-46F2-9721-561FFFA72551}">
      <dgm:prSet/>
      <dgm:spPr>
        <a:xfrm>
          <a:off x="2942473" y="645341"/>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723801F2-C2D7-4CE3-9D32-DE9AABCDB839}">
      <dgm:prSet phldrT="[Текст]"/>
      <dgm:spPr>
        <a:xfrm>
          <a:off x="3295247" y="405307"/>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Виявлення відмінностей та взаємозв'язків</a:t>
          </a:r>
        </a:p>
      </dgm:t>
    </dgm:pt>
    <dgm:pt modelId="{804FBB00-820F-45CD-B8CD-3A2353A467CD}" type="parTrans" cxnId="{D1BC2C1E-B0F9-460D-A6A8-523A22124627}">
      <dgm:prSet/>
      <dgm:spPr/>
      <dgm:t>
        <a:bodyPr/>
        <a:lstStyle/>
        <a:p>
          <a:endParaRPr lang="ru-RU"/>
        </a:p>
      </dgm:t>
    </dgm:pt>
    <dgm:pt modelId="{9BBAA5B6-0D2F-466B-BBFD-6DA9E05EBBF7}" type="sibTrans" cxnId="{D1BC2C1E-B0F9-460D-A6A8-523A22124627}">
      <dgm:prSet/>
      <dgm:spPr>
        <a:xfrm>
          <a:off x="4588752" y="645341"/>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C492D7E0-94E5-4B50-9833-DBA6D8A5E68E}" type="pres">
      <dgm:prSet presAssocID="{D0ACF4E2-2636-43EF-BDAF-7ADE0FC09B7F}" presName="Name0" presStyleCnt="0">
        <dgm:presLayoutVars>
          <dgm:dir/>
          <dgm:resizeHandles val="exact"/>
        </dgm:presLayoutVars>
      </dgm:prSet>
      <dgm:spPr/>
    </dgm:pt>
    <dgm:pt modelId="{A507C2EF-F2BD-4BE4-93F4-3118654A236B}" type="pres">
      <dgm:prSet presAssocID="{01295BDF-EB57-48D1-9517-F67BDD756167}" presName="node" presStyleLbl="node1" presStyleIdx="0" presStyleCnt="3">
        <dgm:presLayoutVars>
          <dgm:bulletEnabled val="1"/>
        </dgm:presLayoutVars>
      </dgm:prSet>
      <dgm:spPr/>
      <dgm:t>
        <a:bodyPr/>
        <a:lstStyle/>
        <a:p>
          <a:endParaRPr lang="ru-RU"/>
        </a:p>
      </dgm:t>
    </dgm:pt>
    <dgm:pt modelId="{1FDFA3A1-A9D5-4134-83F9-DAEE8D9FB332}" type="pres">
      <dgm:prSet presAssocID="{549401E0-771A-4562-8B50-99F99703868C}" presName="sibTrans" presStyleLbl="sibTrans2D1" presStyleIdx="0" presStyleCnt="2"/>
      <dgm:spPr/>
      <dgm:t>
        <a:bodyPr/>
        <a:lstStyle/>
        <a:p>
          <a:endParaRPr lang="ru-RU"/>
        </a:p>
      </dgm:t>
    </dgm:pt>
    <dgm:pt modelId="{23206622-9CD3-4DBA-835B-199F21BCBB2D}" type="pres">
      <dgm:prSet presAssocID="{549401E0-771A-4562-8B50-99F99703868C}" presName="connectorText" presStyleLbl="sibTrans2D1" presStyleIdx="0" presStyleCnt="2"/>
      <dgm:spPr/>
      <dgm:t>
        <a:bodyPr/>
        <a:lstStyle/>
        <a:p>
          <a:endParaRPr lang="ru-RU"/>
        </a:p>
      </dgm:t>
    </dgm:pt>
    <dgm:pt modelId="{184E5DE1-E6B5-4DC4-BDBD-58B9BB5E8A06}" type="pres">
      <dgm:prSet presAssocID="{87EB99BA-8E51-469A-857B-8B05EAF41F26}" presName="node" presStyleLbl="node1" presStyleIdx="1" presStyleCnt="3">
        <dgm:presLayoutVars>
          <dgm:bulletEnabled val="1"/>
        </dgm:presLayoutVars>
      </dgm:prSet>
      <dgm:spPr/>
      <dgm:t>
        <a:bodyPr/>
        <a:lstStyle/>
        <a:p>
          <a:endParaRPr lang="ru-RU"/>
        </a:p>
      </dgm:t>
    </dgm:pt>
    <dgm:pt modelId="{14868E4D-1A53-4CFD-8109-90C2093DC22F}" type="pres">
      <dgm:prSet presAssocID="{AF1D343E-36BF-4132-84FB-DD34346A2B0C}" presName="sibTrans" presStyleLbl="sibTrans2D1" presStyleIdx="1" presStyleCnt="2"/>
      <dgm:spPr/>
      <dgm:t>
        <a:bodyPr/>
        <a:lstStyle/>
        <a:p>
          <a:endParaRPr lang="ru-RU"/>
        </a:p>
      </dgm:t>
    </dgm:pt>
    <dgm:pt modelId="{97434D9B-2F73-40EE-A163-059672DFAE95}" type="pres">
      <dgm:prSet presAssocID="{AF1D343E-36BF-4132-84FB-DD34346A2B0C}" presName="connectorText" presStyleLbl="sibTrans2D1" presStyleIdx="1" presStyleCnt="2"/>
      <dgm:spPr/>
      <dgm:t>
        <a:bodyPr/>
        <a:lstStyle/>
        <a:p>
          <a:endParaRPr lang="ru-RU"/>
        </a:p>
      </dgm:t>
    </dgm:pt>
    <dgm:pt modelId="{69EF7C20-F940-4C82-8631-9682162DD51F}" type="pres">
      <dgm:prSet presAssocID="{723801F2-C2D7-4CE3-9D32-DE9AABCDB839}" presName="node" presStyleLbl="node1" presStyleIdx="2" presStyleCnt="3">
        <dgm:presLayoutVars>
          <dgm:bulletEnabled val="1"/>
        </dgm:presLayoutVars>
      </dgm:prSet>
      <dgm:spPr/>
      <dgm:t>
        <a:bodyPr/>
        <a:lstStyle/>
        <a:p>
          <a:endParaRPr lang="ru-RU"/>
        </a:p>
      </dgm:t>
    </dgm:pt>
  </dgm:ptLst>
  <dgm:cxnLst>
    <dgm:cxn modelId="{DB0D9F7E-710C-48C2-817F-87327754640C}" srcId="{D0ACF4E2-2636-43EF-BDAF-7ADE0FC09B7F}" destId="{01295BDF-EB57-48D1-9517-F67BDD756167}" srcOrd="0" destOrd="0" parTransId="{D8E75ACB-F968-452B-BA66-8C07907FAFBC}" sibTransId="{549401E0-771A-4562-8B50-99F99703868C}"/>
    <dgm:cxn modelId="{8406C82B-188C-4C1E-AED7-9C9E6028CC78}" type="presOf" srcId="{AF1D343E-36BF-4132-84FB-DD34346A2B0C}" destId="{14868E4D-1A53-4CFD-8109-90C2093DC22F}" srcOrd="0" destOrd="0" presId="urn:microsoft.com/office/officeart/2005/8/layout/process1"/>
    <dgm:cxn modelId="{255F811E-048B-491F-A453-057E6ACAC20D}" type="presOf" srcId="{549401E0-771A-4562-8B50-99F99703868C}" destId="{1FDFA3A1-A9D5-4134-83F9-DAEE8D9FB332}" srcOrd="0" destOrd="0" presId="urn:microsoft.com/office/officeart/2005/8/layout/process1"/>
    <dgm:cxn modelId="{B3B15F4B-70B9-4691-9F45-3F701C599EB8}" type="presOf" srcId="{549401E0-771A-4562-8B50-99F99703868C}" destId="{23206622-9CD3-4DBA-835B-199F21BCBB2D}" srcOrd="1" destOrd="0" presId="urn:microsoft.com/office/officeart/2005/8/layout/process1"/>
    <dgm:cxn modelId="{156D33C5-1A35-4D66-94CB-F5F440A8E6D1}" type="presOf" srcId="{723801F2-C2D7-4CE3-9D32-DE9AABCDB839}" destId="{69EF7C20-F940-4C82-8631-9682162DD51F}" srcOrd="0" destOrd="0" presId="urn:microsoft.com/office/officeart/2005/8/layout/process1"/>
    <dgm:cxn modelId="{D1BC2C1E-B0F9-460D-A6A8-523A22124627}" srcId="{D0ACF4E2-2636-43EF-BDAF-7ADE0FC09B7F}" destId="{723801F2-C2D7-4CE3-9D32-DE9AABCDB839}" srcOrd="2" destOrd="0" parTransId="{804FBB00-820F-45CD-B8CD-3A2353A467CD}" sibTransId="{9BBAA5B6-0D2F-466B-BBFD-6DA9E05EBBF7}"/>
    <dgm:cxn modelId="{E3C5DB58-1B50-4F11-BBFC-6F86179C740D}" type="presOf" srcId="{87EB99BA-8E51-469A-857B-8B05EAF41F26}" destId="{184E5DE1-E6B5-4DC4-BDBD-58B9BB5E8A06}" srcOrd="0" destOrd="0" presId="urn:microsoft.com/office/officeart/2005/8/layout/process1"/>
    <dgm:cxn modelId="{4BF17F78-941A-4091-BA6D-9489BDB8DB28}" type="presOf" srcId="{01295BDF-EB57-48D1-9517-F67BDD756167}" destId="{A507C2EF-F2BD-4BE4-93F4-3118654A236B}" srcOrd="0" destOrd="0" presId="urn:microsoft.com/office/officeart/2005/8/layout/process1"/>
    <dgm:cxn modelId="{B8C06601-7A6A-4C3D-B3CB-E31387C4D336}" type="presOf" srcId="{AF1D343E-36BF-4132-84FB-DD34346A2B0C}" destId="{97434D9B-2F73-40EE-A163-059672DFAE95}" srcOrd="1" destOrd="0" presId="urn:microsoft.com/office/officeart/2005/8/layout/process1"/>
    <dgm:cxn modelId="{167818D8-7D21-46F2-9721-561FFFA72551}" srcId="{D0ACF4E2-2636-43EF-BDAF-7ADE0FC09B7F}" destId="{87EB99BA-8E51-469A-857B-8B05EAF41F26}" srcOrd="1" destOrd="0" parTransId="{68F2A7F0-E9E7-4F50-AD66-B169B98935D4}" sibTransId="{AF1D343E-36BF-4132-84FB-DD34346A2B0C}"/>
    <dgm:cxn modelId="{B65E87FB-7678-4D66-8CEE-58ECB8F15514}" type="presOf" srcId="{D0ACF4E2-2636-43EF-BDAF-7ADE0FC09B7F}" destId="{C492D7E0-94E5-4B50-9833-DBA6D8A5E68E}" srcOrd="0" destOrd="0" presId="urn:microsoft.com/office/officeart/2005/8/layout/process1"/>
    <dgm:cxn modelId="{DCBF5D94-3454-472C-AF9A-A1F8C1393E6E}" type="presParOf" srcId="{C492D7E0-94E5-4B50-9833-DBA6D8A5E68E}" destId="{A507C2EF-F2BD-4BE4-93F4-3118654A236B}" srcOrd="0" destOrd="0" presId="urn:microsoft.com/office/officeart/2005/8/layout/process1"/>
    <dgm:cxn modelId="{C9703133-442E-44DC-8927-0D76687F9088}" type="presParOf" srcId="{C492D7E0-94E5-4B50-9833-DBA6D8A5E68E}" destId="{1FDFA3A1-A9D5-4134-83F9-DAEE8D9FB332}" srcOrd="1" destOrd="0" presId="urn:microsoft.com/office/officeart/2005/8/layout/process1"/>
    <dgm:cxn modelId="{7462064B-E433-42C2-B455-38810499B927}" type="presParOf" srcId="{1FDFA3A1-A9D5-4134-83F9-DAEE8D9FB332}" destId="{23206622-9CD3-4DBA-835B-199F21BCBB2D}" srcOrd="0" destOrd="0" presId="urn:microsoft.com/office/officeart/2005/8/layout/process1"/>
    <dgm:cxn modelId="{29D1A508-27F4-4756-905C-81CCFE86B4C6}" type="presParOf" srcId="{C492D7E0-94E5-4B50-9833-DBA6D8A5E68E}" destId="{184E5DE1-E6B5-4DC4-BDBD-58B9BB5E8A06}" srcOrd="2" destOrd="0" presId="urn:microsoft.com/office/officeart/2005/8/layout/process1"/>
    <dgm:cxn modelId="{7B586C6A-9D3B-4C16-A4CB-A12778B6583D}" type="presParOf" srcId="{C492D7E0-94E5-4B50-9833-DBA6D8A5E68E}" destId="{14868E4D-1A53-4CFD-8109-90C2093DC22F}" srcOrd="3" destOrd="0" presId="urn:microsoft.com/office/officeart/2005/8/layout/process1"/>
    <dgm:cxn modelId="{9D5D4172-5659-4E8C-B156-73C575FCEE89}" type="presParOf" srcId="{14868E4D-1A53-4CFD-8109-90C2093DC22F}" destId="{97434D9B-2F73-40EE-A163-059672DFAE95}" srcOrd="0" destOrd="0" presId="urn:microsoft.com/office/officeart/2005/8/layout/process1"/>
    <dgm:cxn modelId="{C8AC6B2D-1B0D-4110-89F1-F0CEB7003254}" type="presParOf" srcId="{C492D7E0-94E5-4B50-9833-DBA6D8A5E68E}" destId="{69EF7C20-F940-4C82-8631-9682162DD51F}"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4A02906-5A30-4BA1-8B62-B2125DFD833F}"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ru-RU"/>
        </a:p>
      </dgm:t>
    </dgm:pt>
    <dgm:pt modelId="{D89C0522-ECD6-4E0F-AD65-9C18B72336B9}">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Рівень стресу</a:t>
          </a:r>
        </a:p>
      </dgm:t>
    </dgm:pt>
    <dgm:pt modelId="{7E29F794-32DD-48E1-B450-07DE082C4DA0}" type="parTrans" cxnId="{D9A3C943-E66E-427E-9050-018E2596FB64}">
      <dgm:prSet/>
      <dgm:spPr/>
      <dgm:t>
        <a:bodyPr/>
        <a:lstStyle/>
        <a:p>
          <a:endParaRPr lang="ru-RU"/>
        </a:p>
      </dgm:t>
    </dgm:pt>
    <dgm:pt modelId="{1EC38741-F223-4E8C-92DE-46A9E0FFC1BD}" type="sibTrans" cxnId="{D9A3C943-E66E-427E-9050-018E2596FB64}">
      <dgm:prSet/>
      <dgm:spPr/>
      <dgm:t>
        <a:bodyPr/>
        <a:lstStyle/>
        <a:p>
          <a:endParaRPr lang="ru-RU"/>
        </a:p>
      </dgm:t>
    </dgm:pt>
    <dgm:pt modelId="{8F3EB9EE-1E7F-44AC-B0E2-809F44A9E568}">
      <dgm:prSet phldrT="[Текст]" custT="1"/>
      <dgm:spPr>
        <a:solidFill>
          <a:schemeClr val="bg1"/>
        </a:solidFill>
        <a:ln>
          <a:solidFill>
            <a:schemeClr val="tx1"/>
          </a:solidFill>
        </a:ln>
      </dgm:spPr>
      <dgm:t>
        <a:bodyPr/>
        <a:lstStyle/>
        <a:p>
          <a:r>
            <a:rPr lang="ru-RU" sz="1100" b="1">
              <a:solidFill>
                <a:sysClr val="windowText" lastClr="000000"/>
              </a:solidFill>
              <a:latin typeface="Times New Roman" panose="02020603050405020304" pitchFamily="18" charset="0"/>
              <a:cs typeface="Times New Roman" panose="02020603050405020304" pitchFamily="18" charset="0"/>
            </a:rPr>
            <a:t>Вживання психоактивних речовин</a:t>
          </a:r>
        </a:p>
        <a:p>
          <a:r>
            <a:rPr lang="en-US" sz="1100">
              <a:solidFill>
                <a:sysClr val="windowText" lastClr="000000"/>
              </a:solidFill>
              <a:latin typeface="Times New Roman" panose="02020603050405020304" pitchFamily="18" charset="0"/>
              <a:cs typeface="Times New Roman" panose="02020603050405020304" pitchFamily="18" charset="0"/>
            </a:rPr>
            <a:t>r</a:t>
          </a:r>
          <a:r>
            <a:rPr lang="en-US" sz="1100" baseline="-25000">
              <a:solidFill>
                <a:sysClr val="windowText" lastClr="000000"/>
              </a:solidFill>
              <a:latin typeface="Times New Roman" panose="02020603050405020304" pitchFamily="18" charset="0"/>
              <a:cs typeface="Times New Roman" panose="02020603050405020304" pitchFamily="18" charset="0"/>
            </a:rPr>
            <a:t>s</a:t>
          </a:r>
          <a:r>
            <a:rPr lang="en-US" sz="1100" baseline="0">
              <a:solidFill>
                <a:sysClr val="windowText" lastClr="000000"/>
              </a:solidFill>
              <a:latin typeface="Times New Roman" panose="02020603050405020304" pitchFamily="18" charset="0"/>
              <a:cs typeface="Times New Roman" panose="02020603050405020304" pitchFamily="18" charset="0"/>
            </a:rPr>
            <a:t> = 0.68</a:t>
          </a:r>
          <a:endParaRPr lang="ru-RU" sz="1100">
            <a:solidFill>
              <a:sysClr val="windowText" lastClr="000000"/>
            </a:solidFill>
            <a:latin typeface="Times New Roman" panose="02020603050405020304" pitchFamily="18" charset="0"/>
            <a:cs typeface="Times New Roman" panose="02020603050405020304" pitchFamily="18" charset="0"/>
          </a:endParaRPr>
        </a:p>
      </dgm:t>
    </dgm:pt>
    <dgm:pt modelId="{C50C26AF-3479-48DA-B2B4-6849E262E5A5}" type="parTrans" cxnId="{BB3D60E6-48BC-4641-A2D8-AC209ADC7C5A}">
      <dgm:prSet/>
      <dgm:spPr/>
      <dgm:t>
        <a:bodyPr/>
        <a:lstStyle/>
        <a:p>
          <a:endParaRPr lang="ru-RU"/>
        </a:p>
      </dgm:t>
    </dgm:pt>
    <dgm:pt modelId="{C2E38158-3A0F-4190-BE79-5B88B47C3A73}" type="sibTrans" cxnId="{BB3D60E6-48BC-4641-A2D8-AC209ADC7C5A}">
      <dgm:prSet/>
      <dgm:spPr/>
      <dgm:t>
        <a:bodyPr/>
        <a:lstStyle/>
        <a:p>
          <a:endParaRPr lang="ru-RU"/>
        </a:p>
      </dgm:t>
    </dgm:pt>
    <dgm:pt modelId="{572F8E5C-24AE-4D32-8C4D-D05F4EDBBA4E}">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Поведінкове відсторонення</a:t>
          </a:r>
          <a:endParaRPr lang="en-US" b="1">
            <a:solidFill>
              <a:sysClr val="windowText" lastClr="000000"/>
            </a:solidFill>
            <a:latin typeface="Times New Roman" panose="02020603050405020304" pitchFamily="18" charset="0"/>
            <a:cs typeface="Times New Roman" panose="02020603050405020304" pitchFamily="18" charset="0"/>
          </a:endParaRPr>
        </a:p>
        <a:p>
          <a:r>
            <a:rPr lang="en-US">
              <a:solidFill>
                <a:sysClr val="windowText" lastClr="000000"/>
              </a:solidFill>
              <a:latin typeface="Times New Roman" panose="02020603050405020304" pitchFamily="18" charset="0"/>
              <a:cs typeface="Times New Roman" panose="02020603050405020304" pitchFamily="18" charset="0"/>
            </a:rPr>
            <a:t>r</a:t>
          </a:r>
          <a:r>
            <a:rPr lang="en-US" baseline="-25000">
              <a:solidFill>
                <a:sysClr val="windowText" lastClr="000000"/>
              </a:solidFill>
              <a:latin typeface="Times New Roman" panose="02020603050405020304" pitchFamily="18" charset="0"/>
              <a:cs typeface="Times New Roman" panose="02020603050405020304" pitchFamily="18" charset="0"/>
            </a:rPr>
            <a:t>s</a:t>
          </a:r>
          <a:r>
            <a:rPr lang="en-US" baseline="0">
              <a:solidFill>
                <a:sysClr val="windowText" lastClr="000000"/>
              </a:solidFill>
              <a:latin typeface="Times New Roman" panose="02020603050405020304" pitchFamily="18" charset="0"/>
              <a:cs typeface="Times New Roman" panose="02020603050405020304" pitchFamily="18" charset="0"/>
            </a:rPr>
            <a:t> = 0.59</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3870F5EB-ABDE-4D26-B889-92BDCE91BD8D}" type="parTrans" cxnId="{4C45E0F5-B920-43A7-9B67-D217FFD25B1A}">
      <dgm:prSet/>
      <dgm:spPr/>
      <dgm:t>
        <a:bodyPr/>
        <a:lstStyle/>
        <a:p>
          <a:endParaRPr lang="ru-RU"/>
        </a:p>
      </dgm:t>
    </dgm:pt>
    <dgm:pt modelId="{07301300-88F5-46B7-A170-B78A62FF85EF}" type="sibTrans" cxnId="{4C45E0F5-B920-43A7-9B67-D217FFD25B1A}">
      <dgm:prSet/>
      <dgm:spPr/>
      <dgm:t>
        <a:bodyPr/>
        <a:lstStyle/>
        <a:p>
          <a:endParaRPr lang="ru-RU"/>
        </a:p>
      </dgm:t>
    </dgm:pt>
    <dgm:pt modelId="{DFFE1476-BC4A-474D-92D8-B0786EBAEDDF}">
      <dgm:prSet phldrT="[Текст]"/>
      <dgm:spPr>
        <a:solidFill>
          <a:schemeClr val="bg1"/>
        </a:solidFill>
        <a:ln>
          <a:solidFill>
            <a:schemeClr val="tx1"/>
          </a:solidFill>
        </a:ln>
      </dgm:spPr>
      <dgm:t>
        <a:bodyPr/>
        <a:lstStyle/>
        <a:p>
          <a:r>
            <a:rPr lang="ru-RU" b="1">
              <a:solidFill>
                <a:sysClr val="windowText" lastClr="000000"/>
              </a:solidFill>
              <a:latin typeface="Times New Roman" panose="02020603050405020304" pitchFamily="18" charset="0"/>
              <a:cs typeface="Times New Roman" panose="02020603050405020304" pitchFamily="18" charset="0"/>
            </a:rPr>
            <a:t>Задоволеність життям</a:t>
          </a:r>
          <a:endParaRPr lang="en-US" b="1">
            <a:solidFill>
              <a:sysClr val="windowText" lastClr="000000"/>
            </a:solidFill>
            <a:latin typeface="Times New Roman" panose="02020603050405020304" pitchFamily="18" charset="0"/>
            <a:cs typeface="Times New Roman" panose="02020603050405020304" pitchFamily="18" charset="0"/>
          </a:endParaRPr>
        </a:p>
        <a:p>
          <a:r>
            <a:rPr lang="en-US">
              <a:solidFill>
                <a:sysClr val="windowText" lastClr="000000"/>
              </a:solidFill>
              <a:latin typeface="Times New Roman" panose="02020603050405020304" pitchFamily="18" charset="0"/>
              <a:cs typeface="Times New Roman" panose="02020603050405020304" pitchFamily="18" charset="0"/>
            </a:rPr>
            <a:t>r</a:t>
          </a:r>
          <a:r>
            <a:rPr lang="en-US" baseline="-25000">
              <a:solidFill>
                <a:sysClr val="windowText" lastClr="000000"/>
              </a:solidFill>
              <a:latin typeface="Times New Roman" panose="02020603050405020304" pitchFamily="18" charset="0"/>
              <a:cs typeface="Times New Roman" panose="02020603050405020304" pitchFamily="18" charset="0"/>
            </a:rPr>
            <a:t>s</a:t>
          </a:r>
          <a:r>
            <a:rPr lang="en-US" baseline="0">
              <a:solidFill>
                <a:sysClr val="windowText" lastClr="000000"/>
              </a:solidFill>
              <a:latin typeface="Times New Roman" panose="02020603050405020304" pitchFamily="18" charset="0"/>
              <a:cs typeface="Times New Roman" panose="02020603050405020304" pitchFamily="18" charset="0"/>
            </a:rPr>
            <a:t> = - 0.62</a:t>
          </a:r>
          <a:endParaRPr lang="ru-RU">
            <a:solidFill>
              <a:sysClr val="windowText" lastClr="000000"/>
            </a:solidFill>
            <a:latin typeface="Times New Roman" panose="02020603050405020304" pitchFamily="18" charset="0"/>
            <a:cs typeface="Times New Roman" panose="02020603050405020304" pitchFamily="18" charset="0"/>
          </a:endParaRPr>
        </a:p>
      </dgm:t>
    </dgm:pt>
    <dgm:pt modelId="{F32952DE-413E-4C04-A817-108AE69DE62A}" type="parTrans" cxnId="{C3D7F06F-28D1-44E7-BBA1-B68409CF4862}">
      <dgm:prSet/>
      <dgm:spPr/>
      <dgm:t>
        <a:bodyPr/>
        <a:lstStyle/>
        <a:p>
          <a:endParaRPr lang="ru-RU"/>
        </a:p>
      </dgm:t>
    </dgm:pt>
    <dgm:pt modelId="{3EFCDB8F-5B1B-46FE-AE2D-4BBE5E3E5662}" type="sibTrans" cxnId="{C3D7F06F-28D1-44E7-BBA1-B68409CF4862}">
      <dgm:prSet/>
      <dgm:spPr/>
      <dgm:t>
        <a:bodyPr/>
        <a:lstStyle/>
        <a:p>
          <a:endParaRPr lang="ru-RU"/>
        </a:p>
      </dgm:t>
    </dgm:pt>
    <dgm:pt modelId="{8E9A1857-83B2-4808-B656-06949D12D647}" type="pres">
      <dgm:prSet presAssocID="{F4A02906-5A30-4BA1-8B62-B2125DFD833F}" presName="Name0" presStyleCnt="0">
        <dgm:presLayoutVars>
          <dgm:chMax val="1"/>
          <dgm:dir/>
          <dgm:animLvl val="ctr"/>
          <dgm:resizeHandles val="exact"/>
        </dgm:presLayoutVars>
      </dgm:prSet>
      <dgm:spPr/>
      <dgm:t>
        <a:bodyPr/>
        <a:lstStyle/>
        <a:p>
          <a:endParaRPr lang="ru-RU"/>
        </a:p>
      </dgm:t>
    </dgm:pt>
    <dgm:pt modelId="{AF141D74-FD55-4591-90C6-88E36A98DFB9}" type="pres">
      <dgm:prSet presAssocID="{D89C0522-ECD6-4E0F-AD65-9C18B72336B9}" presName="centerShape" presStyleLbl="node0" presStyleIdx="0" presStyleCnt="1"/>
      <dgm:spPr/>
      <dgm:t>
        <a:bodyPr/>
        <a:lstStyle/>
        <a:p>
          <a:endParaRPr lang="ru-RU"/>
        </a:p>
      </dgm:t>
    </dgm:pt>
    <dgm:pt modelId="{662DE71B-2DFE-475E-9260-D7D435FC4713}" type="pres">
      <dgm:prSet presAssocID="{C50C26AF-3479-48DA-B2B4-6849E262E5A5}" presName="parTrans" presStyleLbl="sibTrans2D1" presStyleIdx="0" presStyleCnt="3"/>
      <dgm:spPr/>
      <dgm:t>
        <a:bodyPr/>
        <a:lstStyle/>
        <a:p>
          <a:endParaRPr lang="ru-RU"/>
        </a:p>
      </dgm:t>
    </dgm:pt>
    <dgm:pt modelId="{00D9CA7A-A4F4-4758-8548-444D73CA7053}" type="pres">
      <dgm:prSet presAssocID="{C50C26AF-3479-48DA-B2B4-6849E262E5A5}" presName="connectorText" presStyleLbl="sibTrans2D1" presStyleIdx="0" presStyleCnt="3"/>
      <dgm:spPr/>
      <dgm:t>
        <a:bodyPr/>
        <a:lstStyle/>
        <a:p>
          <a:endParaRPr lang="ru-RU"/>
        </a:p>
      </dgm:t>
    </dgm:pt>
    <dgm:pt modelId="{BE0D103B-354E-4962-90FE-C71EB762A290}" type="pres">
      <dgm:prSet presAssocID="{8F3EB9EE-1E7F-44AC-B0E2-809F44A9E568}" presName="node" presStyleLbl="node1" presStyleIdx="0" presStyleCnt="3">
        <dgm:presLayoutVars>
          <dgm:bulletEnabled val="1"/>
        </dgm:presLayoutVars>
      </dgm:prSet>
      <dgm:spPr/>
      <dgm:t>
        <a:bodyPr/>
        <a:lstStyle/>
        <a:p>
          <a:endParaRPr lang="ru-RU"/>
        </a:p>
      </dgm:t>
    </dgm:pt>
    <dgm:pt modelId="{B405195C-7D29-4499-A19C-5AC3D83BBC49}" type="pres">
      <dgm:prSet presAssocID="{3870F5EB-ABDE-4D26-B889-92BDCE91BD8D}" presName="parTrans" presStyleLbl="sibTrans2D1" presStyleIdx="1" presStyleCnt="3"/>
      <dgm:spPr/>
      <dgm:t>
        <a:bodyPr/>
        <a:lstStyle/>
        <a:p>
          <a:endParaRPr lang="ru-RU"/>
        </a:p>
      </dgm:t>
    </dgm:pt>
    <dgm:pt modelId="{ED9F2F07-AD0D-4E1A-8289-462354457C22}" type="pres">
      <dgm:prSet presAssocID="{3870F5EB-ABDE-4D26-B889-92BDCE91BD8D}" presName="connectorText" presStyleLbl="sibTrans2D1" presStyleIdx="1" presStyleCnt="3"/>
      <dgm:spPr/>
      <dgm:t>
        <a:bodyPr/>
        <a:lstStyle/>
        <a:p>
          <a:endParaRPr lang="ru-RU"/>
        </a:p>
      </dgm:t>
    </dgm:pt>
    <dgm:pt modelId="{6B32ED92-73F9-4C72-A8C9-E27A05B45BEF}" type="pres">
      <dgm:prSet presAssocID="{572F8E5C-24AE-4D32-8C4D-D05F4EDBBA4E}" presName="node" presStyleLbl="node1" presStyleIdx="1" presStyleCnt="3">
        <dgm:presLayoutVars>
          <dgm:bulletEnabled val="1"/>
        </dgm:presLayoutVars>
      </dgm:prSet>
      <dgm:spPr/>
      <dgm:t>
        <a:bodyPr/>
        <a:lstStyle/>
        <a:p>
          <a:endParaRPr lang="ru-RU"/>
        </a:p>
      </dgm:t>
    </dgm:pt>
    <dgm:pt modelId="{E33434C0-9A6B-4A92-886A-139EC22DA76A}" type="pres">
      <dgm:prSet presAssocID="{F32952DE-413E-4C04-A817-108AE69DE62A}" presName="parTrans" presStyleLbl="sibTrans2D1" presStyleIdx="2" presStyleCnt="3"/>
      <dgm:spPr/>
      <dgm:t>
        <a:bodyPr/>
        <a:lstStyle/>
        <a:p>
          <a:endParaRPr lang="ru-RU"/>
        </a:p>
      </dgm:t>
    </dgm:pt>
    <dgm:pt modelId="{0EB5F6A1-A783-4A78-89DC-25FFA17042EA}" type="pres">
      <dgm:prSet presAssocID="{F32952DE-413E-4C04-A817-108AE69DE62A}" presName="connectorText" presStyleLbl="sibTrans2D1" presStyleIdx="2" presStyleCnt="3"/>
      <dgm:spPr/>
      <dgm:t>
        <a:bodyPr/>
        <a:lstStyle/>
        <a:p>
          <a:endParaRPr lang="ru-RU"/>
        </a:p>
      </dgm:t>
    </dgm:pt>
    <dgm:pt modelId="{FEFC10CE-78F3-40AE-AF17-1BE037E4190C}" type="pres">
      <dgm:prSet presAssocID="{DFFE1476-BC4A-474D-92D8-B0786EBAEDDF}" presName="node" presStyleLbl="node1" presStyleIdx="2" presStyleCnt="3">
        <dgm:presLayoutVars>
          <dgm:bulletEnabled val="1"/>
        </dgm:presLayoutVars>
      </dgm:prSet>
      <dgm:spPr/>
      <dgm:t>
        <a:bodyPr/>
        <a:lstStyle/>
        <a:p>
          <a:endParaRPr lang="ru-RU"/>
        </a:p>
      </dgm:t>
    </dgm:pt>
  </dgm:ptLst>
  <dgm:cxnLst>
    <dgm:cxn modelId="{D9A3C943-E66E-427E-9050-018E2596FB64}" srcId="{F4A02906-5A30-4BA1-8B62-B2125DFD833F}" destId="{D89C0522-ECD6-4E0F-AD65-9C18B72336B9}" srcOrd="0" destOrd="0" parTransId="{7E29F794-32DD-48E1-B450-07DE082C4DA0}" sibTransId="{1EC38741-F223-4E8C-92DE-46A9E0FFC1BD}"/>
    <dgm:cxn modelId="{E1080591-A6E8-4EBD-92D1-56B00376CE30}" type="presOf" srcId="{F4A02906-5A30-4BA1-8B62-B2125DFD833F}" destId="{8E9A1857-83B2-4808-B656-06949D12D647}" srcOrd="0" destOrd="0" presId="urn:microsoft.com/office/officeart/2005/8/layout/radial5"/>
    <dgm:cxn modelId="{F367A05A-90C8-445F-9A3A-D1E6D2E06DA4}" type="presOf" srcId="{F32952DE-413E-4C04-A817-108AE69DE62A}" destId="{0EB5F6A1-A783-4A78-89DC-25FFA17042EA}" srcOrd="1" destOrd="0" presId="urn:microsoft.com/office/officeart/2005/8/layout/radial5"/>
    <dgm:cxn modelId="{FCA8DABE-DF21-46B8-A0C1-8646BF8FD15F}" type="presOf" srcId="{3870F5EB-ABDE-4D26-B889-92BDCE91BD8D}" destId="{ED9F2F07-AD0D-4E1A-8289-462354457C22}" srcOrd="1" destOrd="0" presId="urn:microsoft.com/office/officeart/2005/8/layout/radial5"/>
    <dgm:cxn modelId="{8D119779-9991-4328-B768-9883DA12C2FF}" type="presOf" srcId="{8F3EB9EE-1E7F-44AC-B0E2-809F44A9E568}" destId="{BE0D103B-354E-4962-90FE-C71EB762A290}" srcOrd="0" destOrd="0" presId="urn:microsoft.com/office/officeart/2005/8/layout/radial5"/>
    <dgm:cxn modelId="{C3D7F06F-28D1-44E7-BBA1-B68409CF4862}" srcId="{D89C0522-ECD6-4E0F-AD65-9C18B72336B9}" destId="{DFFE1476-BC4A-474D-92D8-B0786EBAEDDF}" srcOrd="2" destOrd="0" parTransId="{F32952DE-413E-4C04-A817-108AE69DE62A}" sibTransId="{3EFCDB8F-5B1B-46FE-AE2D-4BBE5E3E5662}"/>
    <dgm:cxn modelId="{1892D223-C79F-45BC-B12B-B62329235E07}" type="presOf" srcId="{572F8E5C-24AE-4D32-8C4D-D05F4EDBBA4E}" destId="{6B32ED92-73F9-4C72-A8C9-E27A05B45BEF}" srcOrd="0" destOrd="0" presId="urn:microsoft.com/office/officeart/2005/8/layout/radial5"/>
    <dgm:cxn modelId="{6EF9DFD1-843A-429C-B1D4-F8928FB4EB79}" type="presOf" srcId="{C50C26AF-3479-48DA-B2B4-6849E262E5A5}" destId="{662DE71B-2DFE-475E-9260-D7D435FC4713}" srcOrd="0" destOrd="0" presId="urn:microsoft.com/office/officeart/2005/8/layout/radial5"/>
    <dgm:cxn modelId="{7B2F61B6-DB7D-4A6F-8DD7-BDC4F3C196ED}" type="presOf" srcId="{F32952DE-413E-4C04-A817-108AE69DE62A}" destId="{E33434C0-9A6B-4A92-886A-139EC22DA76A}" srcOrd="0" destOrd="0" presId="urn:microsoft.com/office/officeart/2005/8/layout/radial5"/>
    <dgm:cxn modelId="{6006CA82-37D9-482E-ADC6-0BEE24F6DBAD}" type="presOf" srcId="{C50C26AF-3479-48DA-B2B4-6849E262E5A5}" destId="{00D9CA7A-A4F4-4758-8548-444D73CA7053}" srcOrd="1" destOrd="0" presId="urn:microsoft.com/office/officeart/2005/8/layout/radial5"/>
    <dgm:cxn modelId="{95E50B0B-877E-4FC6-B405-A829B59E44B3}" type="presOf" srcId="{DFFE1476-BC4A-474D-92D8-B0786EBAEDDF}" destId="{FEFC10CE-78F3-40AE-AF17-1BE037E4190C}" srcOrd="0" destOrd="0" presId="urn:microsoft.com/office/officeart/2005/8/layout/radial5"/>
    <dgm:cxn modelId="{4C45E0F5-B920-43A7-9B67-D217FFD25B1A}" srcId="{D89C0522-ECD6-4E0F-AD65-9C18B72336B9}" destId="{572F8E5C-24AE-4D32-8C4D-D05F4EDBBA4E}" srcOrd="1" destOrd="0" parTransId="{3870F5EB-ABDE-4D26-B889-92BDCE91BD8D}" sibTransId="{07301300-88F5-46B7-A170-B78A62FF85EF}"/>
    <dgm:cxn modelId="{8E40639C-D9D3-4E9B-9747-EB4B62D55A4A}" type="presOf" srcId="{3870F5EB-ABDE-4D26-B889-92BDCE91BD8D}" destId="{B405195C-7D29-4499-A19C-5AC3D83BBC49}" srcOrd="0" destOrd="0" presId="urn:microsoft.com/office/officeart/2005/8/layout/radial5"/>
    <dgm:cxn modelId="{BB3D60E6-48BC-4641-A2D8-AC209ADC7C5A}" srcId="{D89C0522-ECD6-4E0F-AD65-9C18B72336B9}" destId="{8F3EB9EE-1E7F-44AC-B0E2-809F44A9E568}" srcOrd="0" destOrd="0" parTransId="{C50C26AF-3479-48DA-B2B4-6849E262E5A5}" sibTransId="{C2E38158-3A0F-4190-BE79-5B88B47C3A73}"/>
    <dgm:cxn modelId="{50599208-1245-40B0-9140-338C00B8A908}" type="presOf" srcId="{D89C0522-ECD6-4E0F-AD65-9C18B72336B9}" destId="{AF141D74-FD55-4591-90C6-88E36A98DFB9}" srcOrd="0" destOrd="0" presId="urn:microsoft.com/office/officeart/2005/8/layout/radial5"/>
    <dgm:cxn modelId="{10F55FEA-25CA-4928-9173-DEDA792DD1DE}" type="presParOf" srcId="{8E9A1857-83B2-4808-B656-06949D12D647}" destId="{AF141D74-FD55-4591-90C6-88E36A98DFB9}" srcOrd="0" destOrd="0" presId="urn:microsoft.com/office/officeart/2005/8/layout/radial5"/>
    <dgm:cxn modelId="{00DB2BB7-26A7-46EE-9093-7B17846540CA}" type="presParOf" srcId="{8E9A1857-83B2-4808-B656-06949D12D647}" destId="{662DE71B-2DFE-475E-9260-D7D435FC4713}" srcOrd="1" destOrd="0" presId="urn:microsoft.com/office/officeart/2005/8/layout/radial5"/>
    <dgm:cxn modelId="{31041577-0CA5-4489-AF0B-B555C8156953}" type="presParOf" srcId="{662DE71B-2DFE-475E-9260-D7D435FC4713}" destId="{00D9CA7A-A4F4-4758-8548-444D73CA7053}" srcOrd="0" destOrd="0" presId="urn:microsoft.com/office/officeart/2005/8/layout/radial5"/>
    <dgm:cxn modelId="{E5B8BA96-959B-41B6-9EA4-E25325E5CAF4}" type="presParOf" srcId="{8E9A1857-83B2-4808-B656-06949D12D647}" destId="{BE0D103B-354E-4962-90FE-C71EB762A290}" srcOrd="2" destOrd="0" presId="urn:microsoft.com/office/officeart/2005/8/layout/radial5"/>
    <dgm:cxn modelId="{F185651E-C51A-4EB1-91AD-A8ECBBD0C559}" type="presParOf" srcId="{8E9A1857-83B2-4808-B656-06949D12D647}" destId="{B405195C-7D29-4499-A19C-5AC3D83BBC49}" srcOrd="3" destOrd="0" presId="urn:microsoft.com/office/officeart/2005/8/layout/radial5"/>
    <dgm:cxn modelId="{3D98F253-95F8-4BC5-96F6-CD8593B77C23}" type="presParOf" srcId="{B405195C-7D29-4499-A19C-5AC3D83BBC49}" destId="{ED9F2F07-AD0D-4E1A-8289-462354457C22}" srcOrd="0" destOrd="0" presId="urn:microsoft.com/office/officeart/2005/8/layout/radial5"/>
    <dgm:cxn modelId="{D69E9D9D-F1FE-4C6B-A8BC-52C0B6F70979}" type="presParOf" srcId="{8E9A1857-83B2-4808-B656-06949D12D647}" destId="{6B32ED92-73F9-4C72-A8C9-E27A05B45BEF}" srcOrd="4" destOrd="0" presId="urn:microsoft.com/office/officeart/2005/8/layout/radial5"/>
    <dgm:cxn modelId="{6B1EA25D-D693-418C-B69A-910650BDF7D7}" type="presParOf" srcId="{8E9A1857-83B2-4808-B656-06949D12D647}" destId="{E33434C0-9A6B-4A92-886A-139EC22DA76A}" srcOrd="5" destOrd="0" presId="urn:microsoft.com/office/officeart/2005/8/layout/radial5"/>
    <dgm:cxn modelId="{C76FAB36-C941-4022-B85C-788301C0FAAC}" type="presParOf" srcId="{E33434C0-9A6B-4A92-886A-139EC22DA76A}" destId="{0EB5F6A1-A783-4A78-89DC-25FFA17042EA}" srcOrd="0" destOrd="0" presId="urn:microsoft.com/office/officeart/2005/8/layout/radial5"/>
    <dgm:cxn modelId="{83AA7D93-CC27-4DD8-A4C7-CEA5EDC46289}" type="presParOf" srcId="{8E9A1857-83B2-4808-B656-06949D12D647}" destId="{FEFC10CE-78F3-40AE-AF17-1BE037E4190C}" srcOrd="6" destOrd="0" presId="urn:microsoft.com/office/officeart/2005/8/layout/radial5"/>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F4A02906-5A30-4BA1-8B62-B2125DFD833F}"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ru-RU"/>
        </a:p>
      </dgm:t>
    </dgm:pt>
    <dgm:pt modelId="{D89C0522-ECD6-4E0F-AD65-9C18B72336B9}">
      <dgm:prSet phldrT="[Текст]"/>
      <dgm:spPr>
        <a:xfrm>
          <a:off x="2436273" y="2118524"/>
          <a:ext cx="1281237" cy="1281237"/>
        </a:xfrm>
        <a:prstGeom prst="ellipse">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Рівень стресу</a:t>
          </a:r>
        </a:p>
      </dgm:t>
    </dgm:pt>
    <dgm:pt modelId="{7E29F794-32DD-48E1-B450-07DE082C4DA0}" type="parTrans" cxnId="{D9A3C943-E66E-427E-9050-018E2596FB64}">
      <dgm:prSet/>
      <dgm:spPr/>
      <dgm:t>
        <a:bodyPr/>
        <a:lstStyle/>
        <a:p>
          <a:endParaRPr lang="ru-RU"/>
        </a:p>
      </dgm:t>
    </dgm:pt>
    <dgm:pt modelId="{1EC38741-F223-4E8C-92DE-46A9E0FFC1BD}" type="sibTrans" cxnId="{D9A3C943-E66E-427E-9050-018E2596FB64}">
      <dgm:prSet/>
      <dgm:spPr/>
      <dgm:t>
        <a:bodyPr/>
        <a:lstStyle/>
        <a:p>
          <a:endParaRPr lang="ru-RU"/>
        </a:p>
      </dgm:t>
    </dgm:pt>
    <dgm:pt modelId="{8F3EB9EE-1E7F-44AC-B0E2-809F44A9E568}">
      <dgm:prSet phldrT="[Текст]" custT="1"/>
      <dgm:spPr>
        <a:xfrm>
          <a:off x="2276119" y="2188"/>
          <a:ext cx="1601546" cy="1601546"/>
        </a:xfrm>
        <a:prstGeom prst="ellipse">
          <a:avLst/>
        </a:prstGeom>
        <a:solidFill>
          <a:sysClr val="window" lastClr="FFFFFF"/>
        </a:solidFill>
        <a:ln w="12700" cap="flat" cmpd="sng" algn="ctr">
          <a:solidFill>
            <a:sysClr val="windowText" lastClr="000000"/>
          </a:solidFill>
          <a:prstDash val="solid"/>
          <a:miter lim="800000"/>
        </a:ln>
        <a:effectLst/>
      </dgm:spPr>
      <dgm:t>
        <a:bodyPr/>
        <a:lstStyle/>
        <a:p>
          <a:r>
            <a:rPr lang="ru-RU" sz="1100" b="1">
              <a:solidFill>
                <a:sysClr val="windowText" lastClr="000000"/>
              </a:solidFill>
              <a:latin typeface="Times New Roman" panose="02020603050405020304" pitchFamily="18" charset="0"/>
              <a:ea typeface="+mn-ea"/>
              <a:cs typeface="Times New Roman" panose="02020603050405020304" pitchFamily="18" charset="0"/>
            </a:rPr>
            <a:t>Самозвинувачення</a:t>
          </a:r>
        </a:p>
        <a:p>
          <a:r>
            <a:rPr lang="en-US" sz="1100">
              <a:solidFill>
                <a:sysClr val="windowText" lastClr="000000"/>
              </a:solidFill>
              <a:latin typeface="Times New Roman" panose="02020603050405020304" pitchFamily="18" charset="0"/>
              <a:ea typeface="+mn-ea"/>
              <a:cs typeface="Times New Roman" panose="02020603050405020304" pitchFamily="18" charset="0"/>
            </a:rPr>
            <a:t>r</a:t>
          </a:r>
          <a:r>
            <a:rPr lang="en-US" sz="1100"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sz="1100" baseline="0">
              <a:solidFill>
                <a:sysClr val="windowText" lastClr="000000"/>
              </a:solidFill>
              <a:latin typeface="Times New Roman" panose="02020603050405020304" pitchFamily="18" charset="0"/>
              <a:ea typeface="+mn-ea"/>
              <a:cs typeface="Times New Roman" panose="02020603050405020304" pitchFamily="18" charset="0"/>
            </a:rPr>
            <a:t> = 0</a:t>
          </a:r>
          <a:r>
            <a:rPr lang="uk-UA" sz="1100" baseline="0">
              <a:solidFill>
                <a:sysClr val="windowText" lastClr="000000"/>
              </a:solidFill>
              <a:latin typeface="Times New Roman" panose="02020603050405020304" pitchFamily="18" charset="0"/>
              <a:ea typeface="+mn-ea"/>
              <a:cs typeface="Times New Roman" panose="02020603050405020304" pitchFamily="18" charset="0"/>
            </a:rPr>
            <a:t>.65</a:t>
          </a:r>
          <a:endParaRPr lang="ru-RU" sz="1100">
            <a:solidFill>
              <a:sysClr val="windowText" lastClr="000000"/>
            </a:solidFill>
            <a:latin typeface="Times New Roman" panose="02020603050405020304" pitchFamily="18" charset="0"/>
            <a:ea typeface="+mn-ea"/>
            <a:cs typeface="Times New Roman" panose="02020603050405020304" pitchFamily="18" charset="0"/>
          </a:endParaRPr>
        </a:p>
      </dgm:t>
    </dgm:pt>
    <dgm:pt modelId="{C50C26AF-3479-48DA-B2B4-6849E262E5A5}" type="parTrans" cxnId="{BB3D60E6-48BC-4641-A2D8-AC209ADC7C5A}">
      <dgm:prSet/>
      <dgm:spPr>
        <a:xfrm rot="16200000">
          <a:off x="2940473" y="1656353"/>
          <a:ext cx="272838" cy="42499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C2E38158-3A0F-4190-BE79-5B88B47C3A73}" type="sibTrans" cxnId="{BB3D60E6-48BC-4641-A2D8-AC209ADC7C5A}">
      <dgm:prSet/>
      <dgm:spPr/>
      <dgm:t>
        <a:bodyPr/>
        <a:lstStyle/>
        <a:p>
          <a:endParaRPr lang="ru-RU"/>
        </a:p>
      </dgm:t>
    </dgm:pt>
    <dgm:pt modelId="{572F8E5C-24AE-4D32-8C4D-D05F4EDBBA4E}">
      <dgm:prSet phldrT="[Текст]"/>
      <dgm:spPr>
        <a:xfrm>
          <a:off x="3970221" y="2936460"/>
          <a:ext cx="1601546" cy="1601546"/>
        </a:xfrm>
        <a:prstGeom prst="ellipse">
          <a:avLst/>
        </a:prstGeom>
        <a:solidFill>
          <a:sysClr val="window" lastClr="FFFFFF"/>
        </a:solidFill>
        <a:ln w="12700" cap="flat" cmpd="sng" algn="ctr">
          <a:solidFill>
            <a:sysClr val="windowText" lastClr="000000"/>
          </a:solidFill>
          <a:prstDash val="solid"/>
          <a:miter lim="800000"/>
        </a:ln>
        <a:effectLst/>
      </dgm:spPr>
      <dgm:t>
        <a:bodyPr/>
        <a:lstStyle/>
        <a:p>
          <a:r>
            <a:rPr lang="uk-UA" b="1">
              <a:solidFill>
                <a:sysClr val="windowText" lastClr="000000"/>
              </a:solidFill>
              <a:latin typeface="Times New Roman" panose="02020603050405020304" pitchFamily="18" charset="0"/>
              <a:ea typeface="+mn-ea"/>
              <a:cs typeface="Times New Roman" panose="02020603050405020304" pitchFamily="18" charset="0"/>
            </a:rPr>
            <a:t>Вираження емоцій</a:t>
          </a:r>
          <a:endParaRPr lang="en-US" b="1">
            <a:solidFill>
              <a:sysClr val="windowText" lastClr="000000"/>
            </a:solidFill>
            <a:latin typeface="Times New Roman" panose="02020603050405020304" pitchFamily="18" charset="0"/>
            <a:ea typeface="+mn-ea"/>
            <a:cs typeface="Times New Roman" panose="02020603050405020304" pitchFamily="18" charset="0"/>
          </a:endParaRPr>
        </a:p>
        <a:p>
          <a:r>
            <a:rPr lang="en-US">
              <a:solidFill>
                <a:sysClr val="windowText" lastClr="000000"/>
              </a:solidFill>
              <a:latin typeface="Times New Roman" panose="02020603050405020304" pitchFamily="18" charset="0"/>
              <a:ea typeface="+mn-ea"/>
              <a:cs typeface="Times New Roman" panose="02020603050405020304" pitchFamily="18" charset="0"/>
            </a:rPr>
            <a:t>r</a:t>
          </a:r>
          <a:r>
            <a:rPr lang="en-US"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baseline="0">
              <a:solidFill>
                <a:sysClr val="windowText" lastClr="000000"/>
              </a:solidFill>
              <a:latin typeface="Times New Roman" panose="02020603050405020304" pitchFamily="18" charset="0"/>
              <a:ea typeface="+mn-ea"/>
              <a:cs typeface="Times New Roman" panose="02020603050405020304" pitchFamily="18" charset="0"/>
            </a:rPr>
            <a:t> = 0.</a:t>
          </a:r>
          <a:r>
            <a:rPr lang="uk-UA" baseline="0">
              <a:solidFill>
                <a:sysClr val="windowText" lastClr="000000"/>
              </a:solidFill>
              <a:latin typeface="Times New Roman" panose="02020603050405020304" pitchFamily="18" charset="0"/>
              <a:ea typeface="+mn-ea"/>
              <a:cs typeface="Times New Roman" panose="02020603050405020304" pitchFamily="18" charset="0"/>
            </a:rPr>
            <a:t>48</a:t>
          </a: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3870F5EB-ABDE-4D26-B889-92BDCE91BD8D}" type="parTrans" cxnId="{4C45E0F5-B920-43A7-9B67-D217FFD25B1A}">
      <dgm:prSet/>
      <dgm:spPr>
        <a:xfrm rot="1800000">
          <a:off x="3711488" y="2991790"/>
          <a:ext cx="272838" cy="42499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07301300-88F5-46B7-A170-B78A62FF85EF}" type="sibTrans" cxnId="{4C45E0F5-B920-43A7-9B67-D217FFD25B1A}">
      <dgm:prSet/>
      <dgm:spPr/>
      <dgm:t>
        <a:bodyPr/>
        <a:lstStyle/>
        <a:p>
          <a:endParaRPr lang="ru-RU"/>
        </a:p>
      </dgm:t>
    </dgm:pt>
    <dgm:pt modelId="{DFFE1476-BC4A-474D-92D8-B0786EBAEDDF}">
      <dgm:prSet phldrT="[Текст]"/>
      <dgm:spPr>
        <a:xfrm>
          <a:off x="582016" y="2936460"/>
          <a:ext cx="1601546" cy="1601546"/>
        </a:xfrm>
        <a:prstGeom prst="ellipse">
          <a:avLst/>
        </a:prstGeom>
        <a:solidFill>
          <a:sysClr val="window" lastClr="FFFFFF"/>
        </a:solidFill>
        <a:ln w="12700" cap="flat" cmpd="sng" algn="ctr">
          <a:solidFill>
            <a:sysClr val="windowText" lastClr="000000"/>
          </a:solidFill>
          <a:prstDash val="solid"/>
          <a:miter lim="800000"/>
        </a:ln>
        <a:effectLst/>
      </dgm:spPr>
      <dgm:t>
        <a:bodyPr/>
        <a:lstStyle/>
        <a:p>
          <a:r>
            <a:rPr lang="ru-RU" b="1">
              <a:solidFill>
                <a:sysClr val="windowText" lastClr="000000"/>
              </a:solidFill>
              <a:latin typeface="Times New Roman" panose="02020603050405020304" pitchFamily="18" charset="0"/>
              <a:ea typeface="+mn-ea"/>
              <a:cs typeface="Times New Roman" panose="02020603050405020304" pitchFamily="18" charset="0"/>
            </a:rPr>
            <a:t>Задоволеність життям</a:t>
          </a:r>
          <a:endParaRPr lang="en-US" b="1">
            <a:solidFill>
              <a:sysClr val="windowText" lastClr="000000"/>
            </a:solidFill>
            <a:latin typeface="Times New Roman" panose="02020603050405020304" pitchFamily="18" charset="0"/>
            <a:ea typeface="+mn-ea"/>
            <a:cs typeface="Times New Roman" panose="02020603050405020304" pitchFamily="18" charset="0"/>
          </a:endParaRPr>
        </a:p>
        <a:p>
          <a:r>
            <a:rPr lang="en-US">
              <a:solidFill>
                <a:sysClr val="windowText" lastClr="000000"/>
              </a:solidFill>
              <a:latin typeface="Times New Roman" panose="02020603050405020304" pitchFamily="18" charset="0"/>
              <a:ea typeface="+mn-ea"/>
              <a:cs typeface="Times New Roman" panose="02020603050405020304" pitchFamily="18" charset="0"/>
            </a:rPr>
            <a:t>r</a:t>
          </a:r>
          <a:r>
            <a:rPr lang="en-US"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baseline="0">
              <a:solidFill>
                <a:sysClr val="windowText" lastClr="000000"/>
              </a:solidFill>
              <a:latin typeface="Times New Roman" panose="02020603050405020304" pitchFamily="18" charset="0"/>
              <a:ea typeface="+mn-ea"/>
              <a:cs typeface="Times New Roman" panose="02020603050405020304" pitchFamily="18" charset="0"/>
            </a:rPr>
            <a:t> = - 0.</a:t>
          </a:r>
          <a:r>
            <a:rPr lang="uk-UA" baseline="0">
              <a:solidFill>
                <a:sysClr val="windowText" lastClr="000000"/>
              </a:solidFill>
              <a:latin typeface="Times New Roman" panose="02020603050405020304" pitchFamily="18" charset="0"/>
              <a:ea typeface="+mn-ea"/>
              <a:cs typeface="Times New Roman" panose="02020603050405020304" pitchFamily="18" charset="0"/>
            </a:rPr>
            <a:t>54</a:t>
          </a:r>
          <a:endParaRPr lang="ru-RU">
            <a:solidFill>
              <a:sysClr val="windowText" lastClr="000000"/>
            </a:solidFill>
            <a:latin typeface="Times New Roman" panose="02020603050405020304" pitchFamily="18" charset="0"/>
            <a:ea typeface="+mn-ea"/>
            <a:cs typeface="Times New Roman" panose="02020603050405020304" pitchFamily="18" charset="0"/>
          </a:endParaRPr>
        </a:p>
      </dgm:t>
    </dgm:pt>
    <dgm:pt modelId="{F32952DE-413E-4C04-A817-108AE69DE62A}" type="parTrans" cxnId="{C3D7F06F-28D1-44E7-BBA1-B68409CF4862}">
      <dgm:prSet/>
      <dgm:spPr>
        <a:xfrm rot="9000000">
          <a:off x="2169458" y="2991790"/>
          <a:ext cx="272838" cy="424995"/>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ru-RU">
            <a:solidFill>
              <a:sysClr val="window" lastClr="FFFFFF"/>
            </a:solidFill>
            <a:latin typeface="Calibri" panose="020F0502020204030204"/>
            <a:ea typeface="+mn-ea"/>
            <a:cs typeface="+mn-cs"/>
          </a:endParaRPr>
        </a:p>
      </dgm:t>
    </dgm:pt>
    <dgm:pt modelId="{3EFCDB8F-5B1B-46FE-AE2D-4BBE5E3E5662}" type="sibTrans" cxnId="{C3D7F06F-28D1-44E7-BBA1-B68409CF4862}">
      <dgm:prSet/>
      <dgm:spPr/>
      <dgm:t>
        <a:bodyPr/>
        <a:lstStyle/>
        <a:p>
          <a:endParaRPr lang="ru-RU"/>
        </a:p>
      </dgm:t>
    </dgm:pt>
    <dgm:pt modelId="{8E9A1857-83B2-4808-B656-06949D12D647}" type="pres">
      <dgm:prSet presAssocID="{F4A02906-5A30-4BA1-8B62-B2125DFD833F}" presName="Name0" presStyleCnt="0">
        <dgm:presLayoutVars>
          <dgm:chMax val="1"/>
          <dgm:dir/>
          <dgm:animLvl val="ctr"/>
          <dgm:resizeHandles val="exact"/>
        </dgm:presLayoutVars>
      </dgm:prSet>
      <dgm:spPr/>
      <dgm:t>
        <a:bodyPr/>
        <a:lstStyle/>
        <a:p>
          <a:endParaRPr lang="ru-RU"/>
        </a:p>
      </dgm:t>
    </dgm:pt>
    <dgm:pt modelId="{AF141D74-FD55-4591-90C6-88E36A98DFB9}" type="pres">
      <dgm:prSet presAssocID="{D89C0522-ECD6-4E0F-AD65-9C18B72336B9}" presName="centerShape" presStyleLbl="node0" presStyleIdx="0" presStyleCnt="1"/>
      <dgm:spPr/>
      <dgm:t>
        <a:bodyPr/>
        <a:lstStyle/>
        <a:p>
          <a:endParaRPr lang="ru-RU"/>
        </a:p>
      </dgm:t>
    </dgm:pt>
    <dgm:pt modelId="{662DE71B-2DFE-475E-9260-D7D435FC4713}" type="pres">
      <dgm:prSet presAssocID="{C50C26AF-3479-48DA-B2B4-6849E262E5A5}" presName="parTrans" presStyleLbl="sibTrans2D1" presStyleIdx="0" presStyleCnt="3"/>
      <dgm:spPr/>
      <dgm:t>
        <a:bodyPr/>
        <a:lstStyle/>
        <a:p>
          <a:endParaRPr lang="ru-RU"/>
        </a:p>
      </dgm:t>
    </dgm:pt>
    <dgm:pt modelId="{00D9CA7A-A4F4-4758-8548-444D73CA7053}" type="pres">
      <dgm:prSet presAssocID="{C50C26AF-3479-48DA-B2B4-6849E262E5A5}" presName="connectorText" presStyleLbl="sibTrans2D1" presStyleIdx="0" presStyleCnt="3"/>
      <dgm:spPr/>
      <dgm:t>
        <a:bodyPr/>
        <a:lstStyle/>
        <a:p>
          <a:endParaRPr lang="ru-RU"/>
        </a:p>
      </dgm:t>
    </dgm:pt>
    <dgm:pt modelId="{BE0D103B-354E-4962-90FE-C71EB762A290}" type="pres">
      <dgm:prSet presAssocID="{8F3EB9EE-1E7F-44AC-B0E2-809F44A9E568}" presName="node" presStyleLbl="node1" presStyleIdx="0" presStyleCnt="3" custScaleX="112710" custScaleY="103020">
        <dgm:presLayoutVars>
          <dgm:bulletEnabled val="1"/>
        </dgm:presLayoutVars>
      </dgm:prSet>
      <dgm:spPr/>
      <dgm:t>
        <a:bodyPr/>
        <a:lstStyle/>
        <a:p>
          <a:endParaRPr lang="ru-RU"/>
        </a:p>
      </dgm:t>
    </dgm:pt>
    <dgm:pt modelId="{B405195C-7D29-4499-A19C-5AC3D83BBC49}" type="pres">
      <dgm:prSet presAssocID="{3870F5EB-ABDE-4D26-B889-92BDCE91BD8D}" presName="parTrans" presStyleLbl="sibTrans2D1" presStyleIdx="1" presStyleCnt="3"/>
      <dgm:spPr/>
      <dgm:t>
        <a:bodyPr/>
        <a:lstStyle/>
        <a:p>
          <a:endParaRPr lang="ru-RU"/>
        </a:p>
      </dgm:t>
    </dgm:pt>
    <dgm:pt modelId="{ED9F2F07-AD0D-4E1A-8289-462354457C22}" type="pres">
      <dgm:prSet presAssocID="{3870F5EB-ABDE-4D26-B889-92BDCE91BD8D}" presName="connectorText" presStyleLbl="sibTrans2D1" presStyleIdx="1" presStyleCnt="3"/>
      <dgm:spPr/>
      <dgm:t>
        <a:bodyPr/>
        <a:lstStyle/>
        <a:p>
          <a:endParaRPr lang="ru-RU"/>
        </a:p>
      </dgm:t>
    </dgm:pt>
    <dgm:pt modelId="{6B32ED92-73F9-4C72-A8C9-E27A05B45BEF}" type="pres">
      <dgm:prSet presAssocID="{572F8E5C-24AE-4D32-8C4D-D05F4EDBBA4E}" presName="node" presStyleLbl="node1" presStyleIdx="1" presStyleCnt="3">
        <dgm:presLayoutVars>
          <dgm:bulletEnabled val="1"/>
        </dgm:presLayoutVars>
      </dgm:prSet>
      <dgm:spPr/>
      <dgm:t>
        <a:bodyPr/>
        <a:lstStyle/>
        <a:p>
          <a:endParaRPr lang="ru-RU"/>
        </a:p>
      </dgm:t>
    </dgm:pt>
    <dgm:pt modelId="{E33434C0-9A6B-4A92-886A-139EC22DA76A}" type="pres">
      <dgm:prSet presAssocID="{F32952DE-413E-4C04-A817-108AE69DE62A}" presName="parTrans" presStyleLbl="sibTrans2D1" presStyleIdx="2" presStyleCnt="3"/>
      <dgm:spPr/>
      <dgm:t>
        <a:bodyPr/>
        <a:lstStyle/>
        <a:p>
          <a:endParaRPr lang="ru-RU"/>
        </a:p>
      </dgm:t>
    </dgm:pt>
    <dgm:pt modelId="{0EB5F6A1-A783-4A78-89DC-25FFA17042EA}" type="pres">
      <dgm:prSet presAssocID="{F32952DE-413E-4C04-A817-108AE69DE62A}" presName="connectorText" presStyleLbl="sibTrans2D1" presStyleIdx="2" presStyleCnt="3"/>
      <dgm:spPr/>
      <dgm:t>
        <a:bodyPr/>
        <a:lstStyle/>
        <a:p>
          <a:endParaRPr lang="ru-RU"/>
        </a:p>
      </dgm:t>
    </dgm:pt>
    <dgm:pt modelId="{FEFC10CE-78F3-40AE-AF17-1BE037E4190C}" type="pres">
      <dgm:prSet presAssocID="{DFFE1476-BC4A-474D-92D8-B0786EBAEDDF}" presName="node" presStyleLbl="node1" presStyleIdx="2" presStyleCnt="3">
        <dgm:presLayoutVars>
          <dgm:bulletEnabled val="1"/>
        </dgm:presLayoutVars>
      </dgm:prSet>
      <dgm:spPr/>
      <dgm:t>
        <a:bodyPr/>
        <a:lstStyle/>
        <a:p>
          <a:endParaRPr lang="ru-RU"/>
        </a:p>
      </dgm:t>
    </dgm:pt>
  </dgm:ptLst>
  <dgm:cxnLst>
    <dgm:cxn modelId="{D9A3C943-E66E-427E-9050-018E2596FB64}" srcId="{F4A02906-5A30-4BA1-8B62-B2125DFD833F}" destId="{D89C0522-ECD6-4E0F-AD65-9C18B72336B9}" srcOrd="0" destOrd="0" parTransId="{7E29F794-32DD-48E1-B450-07DE082C4DA0}" sibTransId="{1EC38741-F223-4E8C-92DE-46A9E0FFC1BD}"/>
    <dgm:cxn modelId="{E1080591-A6E8-4EBD-92D1-56B00376CE30}" type="presOf" srcId="{F4A02906-5A30-4BA1-8B62-B2125DFD833F}" destId="{8E9A1857-83B2-4808-B656-06949D12D647}" srcOrd="0" destOrd="0" presId="urn:microsoft.com/office/officeart/2005/8/layout/radial5"/>
    <dgm:cxn modelId="{F367A05A-90C8-445F-9A3A-D1E6D2E06DA4}" type="presOf" srcId="{F32952DE-413E-4C04-A817-108AE69DE62A}" destId="{0EB5F6A1-A783-4A78-89DC-25FFA17042EA}" srcOrd="1" destOrd="0" presId="urn:microsoft.com/office/officeart/2005/8/layout/radial5"/>
    <dgm:cxn modelId="{FCA8DABE-DF21-46B8-A0C1-8646BF8FD15F}" type="presOf" srcId="{3870F5EB-ABDE-4D26-B889-92BDCE91BD8D}" destId="{ED9F2F07-AD0D-4E1A-8289-462354457C22}" srcOrd="1" destOrd="0" presId="urn:microsoft.com/office/officeart/2005/8/layout/radial5"/>
    <dgm:cxn modelId="{8D119779-9991-4328-B768-9883DA12C2FF}" type="presOf" srcId="{8F3EB9EE-1E7F-44AC-B0E2-809F44A9E568}" destId="{BE0D103B-354E-4962-90FE-C71EB762A290}" srcOrd="0" destOrd="0" presId="urn:microsoft.com/office/officeart/2005/8/layout/radial5"/>
    <dgm:cxn modelId="{C3D7F06F-28D1-44E7-BBA1-B68409CF4862}" srcId="{D89C0522-ECD6-4E0F-AD65-9C18B72336B9}" destId="{DFFE1476-BC4A-474D-92D8-B0786EBAEDDF}" srcOrd="2" destOrd="0" parTransId="{F32952DE-413E-4C04-A817-108AE69DE62A}" sibTransId="{3EFCDB8F-5B1B-46FE-AE2D-4BBE5E3E5662}"/>
    <dgm:cxn modelId="{1892D223-C79F-45BC-B12B-B62329235E07}" type="presOf" srcId="{572F8E5C-24AE-4D32-8C4D-D05F4EDBBA4E}" destId="{6B32ED92-73F9-4C72-A8C9-E27A05B45BEF}" srcOrd="0" destOrd="0" presId="urn:microsoft.com/office/officeart/2005/8/layout/radial5"/>
    <dgm:cxn modelId="{6EF9DFD1-843A-429C-B1D4-F8928FB4EB79}" type="presOf" srcId="{C50C26AF-3479-48DA-B2B4-6849E262E5A5}" destId="{662DE71B-2DFE-475E-9260-D7D435FC4713}" srcOrd="0" destOrd="0" presId="urn:microsoft.com/office/officeart/2005/8/layout/radial5"/>
    <dgm:cxn modelId="{7B2F61B6-DB7D-4A6F-8DD7-BDC4F3C196ED}" type="presOf" srcId="{F32952DE-413E-4C04-A817-108AE69DE62A}" destId="{E33434C0-9A6B-4A92-886A-139EC22DA76A}" srcOrd="0" destOrd="0" presId="urn:microsoft.com/office/officeart/2005/8/layout/radial5"/>
    <dgm:cxn modelId="{6006CA82-37D9-482E-ADC6-0BEE24F6DBAD}" type="presOf" srcId="{C50C26AF-3479-48DA-B2B4-6849E262E5A5}" destId="{00D9CA7A-A4F4-4758-8548-444D73CA7053}" srcOrd="1" destOrd="0" presId="urn:microsoft.com/office/officeart/2005/8/layout/radial5"/>
    <dgm:cxn modelId="{95E50B0B-877E-4FC6-B405-A829B59E44B3}" type="presOf" srcId="{DFFE1476-BC4A-474D-92D8-B0786EBAEDDF}" destId="{FEFC10CE-78F3-40AE-AF17-1BE037E4190C}" srcOrd="0" destOrd="0" presId="urn:microsoft.com/office/officeart/2005/8/layout/radial5"/>
    <dgm:cxn modelId="{4C45E0F5-B920-43A7-9B67-D217FFD25B1A}" srcId="{D89C0522-ECD6-4E0F-AD65-9C18B72336B9}" destId="{572F8E5C-24AE-4D32-8C4D-D05F4EDBBA4E}" srcOrd="1" destOrd="0" parTransId="{3870F5EB-ABDE-4D26-B889-92BDCE91BD8D}" sibTransId="{07301300-88F5-46B7-A170-B78A62FF85EF}"/>
    <dgm:cxn modelId="{8E40639C-D9D3-4E9B-9747-EB4B62D55A4A}" type="presOf" srcId="{3870F5EB-ABDE-4D26-B889-92BDCE91BD8D}" destId="{B405195C-7D29-4499-A19C-5AC3D83BBC49}" srcOrd="0" destOrd="0" presId="urn:microsoft.com/office/officeart/2005/8/layout/radial5"/>
    <dgm:cxn modelId="{BB3D60E6-48BC-4641-A2D8-AC209ADC7C5A}" srcId="{D89C0522-ECD6-4E0F-AD65-9C18B72336B9}" destId="{8F3EB9EE-1E7F-44AC-B0E2-809F44A9E568}" srcOrd="0" destOrd="0" parTransId="{C50C26AF-3479-48DA-B2B4-6849E262E5A5}" sibTransId="{C2E38158-3A0F-4190-BE79-5B88B47C3A73}"/>
    <dgm:cxn modelId="{50599208-1245-40B0-9140-338C00B8A908}" type="presOf" srcId="{D89C0522-ECD6-4E0F-AD65-9C18B72336B9}" destId="{AF141D74-FD55-4591-90C6-88E36A98DFB9}" srcOrd="0" destOrd="0" presId="urn:microsoft.com/office/officeart/2005/8/layout/radial5"/>
    <dgm:cxn modelId="{10F55FEA-25CA-4928-9173-DEDA792DD1DE}" type="presParOf" srcId="{8E9A1857-83B2-4808-B656-06949D12D647}" destId="{AF141D74-FD55-4591-90C6-88E36A98DFB9}" srcOrd="0" destOrd="0" presId="urn:microsoft.com/office/officeart/2005/8/layout/radial5"/>
    <dgm:cxn modelId="{00DB2BB7-26A7-46EE-9093-7B17846540CA}" type="presParOf" srcId="{8E9A1857-83B2-4808-B656-06949D12D647}" destId="{662DE71B-2DFE-475E-9260-D7D435FC4713}" srcOrd="1" destOrd="0" presId="urn:microsoft.com/office/officeart/2005/8/layout/radial5"/>
    <dgm:cxn modelId="{31041577-0CA5-4489-AF0B-B555C8156953}" type="presParOf" srcId="{662DE71B-2DFE-475E-9260-D7D435FC4713}" destId="{00D9CA7A-A4F4-4758-8548-444D73CA7053}" srcOrd="0" destOrd="0" presId="urn:microsoft.com/office/officeart/2005/8/layout/radial5"/>
    <dgm:cxn modelId="{E5B8BA96-959B-41B6-9EA4-E25325E5CAF4}" type="presParOf" srcId="{8E9A1857-83B2-4808-B656-06949D12D647}" destId="{BE0D103B-354E-4962-90FE-C71EB762A290}" srcOrd="2" destOrd="0" presId="urn:microsoft.com/office/officeart/2005/8/layout/radial5"/>
    <dgm:cxn modelId="{F185651E-C51A-4EB1-91AD-A8ECBBD0C559}" type="presParOf" srcId="{8E9A1857-83B2-4808-B656-06949D12D647}" destId="{B405195C-7D29-4499-A19C-5AC3D83BBC49}" srcOrd="3" destOrd="0" presId="urn:microsoft.com/office/officeart/2005/8/layout/radial5"/>
    <dgm:cxn modelId="{3D98F253-95F8-4BC5-96F6-CD8593B77C23}" type="presParOf" srcId="{B405195C-7D29-4499-A19C-5AC3D83BBC49}" destId="{ED9F2F07-AD0D-4E1A-8289-462354457C22}" srcOrd="0" destOrd="0" presId="urn:microsoft.com/office/officeart/2005/8/layout/radial5"/>
    <dgm:cxn modelId="{D69E9D9D-F1FE-4C6B-A8BC-52C0B6F70979}" type="presParOf" srcId="{8E9A1857-83B2-4808-B656-06949D12D647}" destId="{6B32ED92-73F9-4C72-A8C9-E27A05B45BEF}" srcOrd="4" destOrd="0" presId="urn:microsoft.com/office/officeart/2005/8/layout/radial5"/>
    <dgm:cxn modelId="{6B1EA25D-D693-418C-B69A-910650BDF7D7}" type="presParOf" srcId="{8E9A1857-83B2-4808-B656-06949D12D647}" destId="{E33434C0-9A6B-4A92-886A-139EC22DA76A}" srcOrd="5" destOrd="0" presId="urn:microsoft.com/office/officeart/2005/8/layout/radial5"/>
    <dgm:cxn modelId="{C76FAB36-C941-4022-B85C-788301C0FAAC}" type="presParOf" srcId="{E33434C0-9A6B-4A92-886A-139EC22DA76A}" destId="{0EB5F6A1-A783-4A78-89DC-25FFA17042EA}" srcOrd="0" destOrd="0" presId="urn:microsoft.com/office/officeart/2005/8/layout/radial5"/>
    <dgm:cxn modelId="{83AA7D93-CC27-4DD8-A4C7-CEA5EDC46289}" type="presParOf" srcId="{8E9A1857-83B2-4808-B656-06949D12D647}" destId="{FEFC10CE-78F3-40AE-AF17-1BE037E4190C}" srcOrd="6" destOrd="0" presId="urn:microsoft.com/office/officeart/2005/8/layout/radial5"/>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7C2EF-F2BD-4BE4-93F4-3118654A236B}">
      <dsp:nvSpPr>
        <dsp:cNvPr id="0" name=""/>
        <dsp:cNvSpPr/>
      </dsp:nvSpPr>
      <dsp:spPr>
        <a:xfrm>
          <a:off x="2711" y="340110"/>
          <a:ext cx="1185430" cy="711258"/>
        </a:xfrm>
        <a:prstGeom prst="roundRect">
          <a:avLst>
            <a:gd name="adj" fmla="val 10000"/>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Підготовчий етап</a:t>
          </a:r>
        </a:p>
      </dsp:txBody>
      <dsp:txXfrm>
        <a:off x="23543" y="360942"/>
        <a:ext cx="1143766" cy="669594"/>
      </dsp:txXfrm>
    </dsp:sp>
    <dsp:sp modelId="{1FDFA3A1-A9D5-4134-83F9-DAEE8D9FB332}">
      <dsp:nvSpPr>
        <dsp:cNvPr id="0" name=""/>
        <dsp:cNvSpPr/>
      </dsp:nvSpPr>
      <dsp:spPr>
        <a:xfrm>
          <a:off x="1306684" y="548746"/>
          <a:ext cx="251311" cy="2939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1306684" y="607543"/>
        <a:ext cx="175918" cy="176392"/>
      </dsp:txXfrm>
    </dsp:sp>
    <dsp:sp modelId="{184E5DE1-E6B5-4DC4-BDBD-58B9BB5E8A06}">
      <dsp:nvSpPr>
        <dsp:cNvPr id="0" name=""/>
        <dsp:cNvSpPr/>
      </dsp:nvSpPr>
      <dsp:spPr>
        <a:xfrm>
          <a:off x="1662313" y="340110"/>
          <a:ext cx="1185430" cy="711258"/>
        </a:xfrm>
        <a:prstGeom prst="roundRect">
          <a:avLst>
            <a:gd name="adj" fmla="val 10000"/>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Організаційно-діагностичний етап</a:t>
          </a:r>
        </a:p>
      </dsp:txBody>
      <dsp:txXfrm>
        <a:off x="1683145" y="360942"/>
        <a:ext cx="1143766" cy="669594"/>
      </dsp:txXfrm>
    </dsp:sp>
    <dsp:sp modelId="{14868E4D-1A53-4CFD-8109-90C2093DC22F}">
      <dsp:nvSpPr>
        <dsp:cNvPr id="0" name=""/>
        <dsp:cNvSpPr/>
      </dsp:nvSpPr>
      <dsp:spPr>
        <a:xfrm>
          <a:off x="2966286" y="548746"/>
          <a:ext cx="251311" cy="2939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2966286" y="607543"/>
        <a:ext cx="175918" cy="176392"/>
      </dsp:txXfrm>
    </dsp:sp>
    <dsp:sp modelId="{69EF7C20-F940-4C82-8631-9682162DD51F}">
      <dsp:nvSpPr>
        <dsp:cNvPr id="0" name=""/>
        <dsp:cNvSpPr/>
      </dsp:nvSpPr>
      <dsp:spPr>
        <a:xfrm>
          <a:off x="3321916" y="340110"/>
          <a:ext cx="1185430" cy="711258"/>
        </a:xfrm>
        <a:prstGeom prst="roundRect">
          <a:avLst>
            <a:gd name="adj" fmla="val 10000"/>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Математико-статистичний етап</a:t>
          </a:r>
        </a:p>
      </dsp:txBody>
      <dsp:txXfrm>
        <a:off x="3342748" y="360942"/>
        <a:ext cx="1143766" cy="669594"/>
      </dsp:txXfrm>
    </dsp:sp>
    <dsp:sp modelId="{29B0456F-D76B-4F3E-9575-F7376EB881A0}">
      <dsp:nvSpPr>
        <dsp:cNvPr id="0" name=""/>
        <dsp:cNvSpPr/>
      </dsp:nvSpPr>
      <dsp:spPr>
        <a:xfrm>
          <a:off x="4625889" y="548746"/>
          <a:ext cx="251311" cy="29398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ru-RU" sz="800" kern="1200"/>
        </a:p>
      </dsp:txBody>
      <dsp:txXfrm>
        <a:off x="4625889" y="607543"/>
        <a:ext cx="175918" cy="176392"/>
      </dsp:txXfrm>
    </dsp:sp>
    <dsp:sp modelId="{473D3BDE-1ED8-4638-8B7C-E177AE682A5F}">
      <dsp:nvSpPr>
        <dsp:cNvPr id="0" name=""/>
        <dsp:cNvSpPr/>
      </dsp:nvSpPr>
      <dsp:spPr>
        <a:xfrm>
          <a:off x="4981518" y="340110"/>
          <a:ext cx="1185430" cy="711258"/>
        </a:xfrm>
        <a:prstGeom prst="roundRect">
          <a:avLst>
            <a:gd name="adj" fmla="val 10000"/>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ru-RU" sz="1000" b="1" kern="1200">
              <a:solidFill>
                <a:sysClr val="windowText" lastClr="000000"/>
              </a:solidFill>
              <a:latin typeface="Times New Roman" panose="02020603050405020304" pitchFamily="18" charset="0"/>
              <a:cs typeface="Times New Roman" panose="02020603050405020304" pitchFamily="18" charset="0"/>
            </a:rPr>
            <a:t>Інтерпретаційний етап</a:t>
          </a:r>
        </a:p>
      </dsp:txBody>
      <dsp:txXfrm>
        <a:off x="5002350" y="360942"/>
        <a:ext cx="1143766" cy="66959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EDD193-1508-45CE-BC04-83D6EB6BD327}">
      <dsp:nvSpPr>
        <dsp:cNvPr id="0" name=""/>
        <dsp:cNvSpPr/>
      </dsp:nvSpPr>
      <dsp:spPr>
        <a:xfrm>
          <a:off x="1760267" y="1809"/>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Встановлення контакту з волонтерськими ініціативами</a:t>
          </a:r>
        </a:p>
      </dsp:txBody>
      <dsp:txXfrm>
        <a:off x="1779979" y="21521"/>
        <a:ext cx="2560171" cy="633610"/>
      </dsp:txXfrm>
    </dsp:sp>
    <dsp:sp modelId="{C9B4B939-4D8E-4C39-95E2-CF455869411C}">
      <dsp:nvSpPr>
        <dsp:cNvPr id="0" name=""/>
        <dsp:cNvSpPr/>
      </dsp:nvSpPr>
      <dsp:spPr>
        <a:xfrm rot="5400000">
          <a:off x="2933871" y="691669"/>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solidFill>
              <a:sysClr val="window" lastClr="FFFFFF"/>
            </a:solidFill>
            <a:latin typeface="Calibri" panose="020F0502020204030204"/>
            <a:ea typeface="+mn-ea"/>
            <a:cs typeface="+mn-cs"/>
          </a:endParaRPr>
        </a:p>
      </dsp:txBody>
      <dsp:txXfrm rot="-5400000">
        <a:off x="2969205" y="716908"/>
        <a:ext cx="181719" cy="176671"/>
      </dsp:txXfrm>
    </dsp:sp>
    <dsp:sp modelId="{9A36BAE0-BB44-4D96-9F83-C628C36E9ABD}">
      <dsp:nvSpPr>
        <dsp:cNvPr id="0" name=""/>
        <dsp:cNvSpPr/>
      </dsp:nvSpPr>
      <dsp:spPr>
        <a:xfrm>
          <a:off x="1760267" y="1011360"/>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Відбір бажаючих взяти участь в опитуванні</a:t>
          </a:r>
        </a:p>
      </dsp:txBody>
      <dsp:txXfrm>
        <a:off x="1779979" y="1031072"/>
        <a:ext cx="2560171" cy="633610"/>
      </dsp:txXfrm>
    </dsp:sp>
    <dsp:sp modelId="{FE84163B-144F-4FBA-91E6-A695B2353194}">
      <dsp:nvSpPr>
        <dsp:cNvPr id="0" name=""/>
        <dsp:cNvSpPr/>
      </dsp:nvSpPr>
      <dsp:spPr>
        <a:xfrm rot="5400000">
          <a:off x="2933871" y="1701221"/>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solidFill>
              <a:sysClr val="window" lastClr="FFFFFF"/>
            </a:solidFill>
            <a:latin typeface="Calibri" panose="020F0502020204030204"/>
            <a:ea typeface="+mn-ea"/>
            <a:cs typeface="+mn-cs"/>
          </a:endParaRPr>
        </a:p>
      </dsp:txBody>
      <dsp:txXfrm rot="-5400000">
        <a:off x="2969205" y="1726460"/>
        <a:ext cx="181719" cy="176671"/>
      </dsp:txXfrm>
    </dsp:sp>
    <dsp:sp modelId="{38407573-6232-4EEA-822D-866320E1B38E}">
      <dsp:nvSpPr>
        <dsp:cNvPr id="0" name=""/>
        <dsp:cNvSpPr/>
      </dsp:nvSpPr>
      <dsp:spPr>
        <a:xfrm>
          <a:off x="1760267" y="2020912"/>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Пересилання анкети самими ветеранами один одному</a:t>
          </a:r>
        </a:p>
      </dsp:txBody>
      <dsp:txXfrm>
        <a:off x="1779979" y="2040624"/>
        <a:ext cx="2560171" cy="633610"/>
      </dsp:txXfrm>
    </dsp:sp>
    <dsp:sp modelId="{F1ED25B4-80BF-471C-8CA0-8C98A88619E8}">
      <dsp:nvSpPr>
        <dsp:cNvPr id="0" name=""/>
        <dsp:cNvSpPr/>
      </dsp:nvSpPr>
      <dsp:spPr>
        <a:xfrm rot="5400000">
          <a:off x="2933871" y="2710772"/>
          <a:ext cx="252387" cy="30286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ru-RU" sz="1100" kern="1200">
            <a:solidFill>
              <a:sysClr val="window" lastClr="FFFFFF"/>
            </a:solidFill>
            <a:latin typeface="Calibri" panose="020F0502020204030204"/>
            <a:ea typeface="+mn-ea"/>
            <a:cs typeface="+mn-cs"/>
          </a:endParaRPr>
        </a:p>
      </dsp:txBody>
      <dsp:txXfrm rot="-5400000">
        <a:off x="2969205" y="2736011"/>
        <a:ext cx="181719" cy="176671"/>
      </dsp:txXfrm>
    </dsp:sp>
    <dsp:sp modelId="{47C3B3E1-480E-4232-837F-8AA9CDBF4BBD}">
      <dsp:nvSpPr>
        <dsp:cNvPr id="0" name=""/>
        <dsp:cNvSpPr/>
      </dsp:nvSpPr>
      <dsp:spPr>
        <a:xfrm>
          <a:off x="1760267" y="3030464"/>
          <a:ext cx="2599595" cy="673034"/>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Text" lastClr="000000"/>
              </a:solidFill>
              <a:latin typeface="Times New Roman" panose="02020603050405020304" pitchFamily="18" charset="0"/>
              <a:ea typeface="+mn-ea"/>
              <a:cs typeface="Times New Roman" panose="02020603050405020304" pitchFamily="18" charset="0"/>
            </a:rPr>
            <a:t>Збір даних у </a:t>
          </a:r>
          <a:r>
            <a:rPr lang="de-DE" sz="1400" b="1" kern="1200">
              <a:solidFill>
                <a:sysClr val="windowText" lastClr="000000"/>
              </a:solidFill>
              <a:latin typeface="Times New Roman" panose="02020603050405020304" pitchFamily="18" charset="0"/>
              <a:ea typeface="+mn-ea"/>
              <a:cs typeface="Times New Roman" panose="02020603050405020304" pitchFamily="18" charset="0"/>
            </a:rPr>
            <a:t>Google Forms</a:t>
          </a:r>
          <a:endParaRPr lang="ru-RU" sz="14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779979" y="3050176"/>
        <a:ext cx="2560171" cy="63361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7C2EF-F2BD-4BE4-93F4-3118654A236B}">
      <dsp:nvSpPr>
        <dsp:cNvPr id="0" name=""/>
        <dsp:cNvSpPr/>
      </dsp:nvSpPr>
      <dsp:spPr>
        <a:xfrm>
          <a:off x="2689" y="297965"/>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Детальна інформована згода</a:t>
          </a:r>
        </a:p>
      </dsp:txBody>
      <dsp:txXfrm>
        <a:off x="25291" y="320567"/>
        <a:ext cx="1130709" cy="726489"/>
      </dsp:txXfrm>
    </dsp:sp>
    <dsp:sp modelId="{1FDFA3A1-A9D5-4134-83F9-DAEE8D9FB332}">
      <dsp:nvSpPr>
        <dsp:cNvPr id="0" name=""/>
        <dsp:cNvSpPr/>
      </dsp:nvSpPr>
      <dsp:spPr>
        <a:xfrm>
          <a:off x="1296194" y="537998"/>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solidFill>
              <a:sysClr val="window" lastClr="FFFFFF"/>
            </a:solidFill>
            <a:latin typeface="Calibri" panose="020F0502020204030204"/>
            <a:ea typeface="+mn-ea"/>
            <a:cs typeface="+mn-cs"/>
          </a:endParaRPr>
        </a:p>
      </dsp:txBody>
      <dsp:txXfrm>
        <a:off x="1296194" y="596323"/>
        <a:ext cx="174505" cy="174976"/>
      </dsp:txXfrm>
    </dsp:sp>
    <dsp:sp modelId="{184E5DE1-E6B5-4DC4-BDBD-58B9BB5E8A06}">
      <dsp:nvSpPr>
        <dsp:cNvPr id="0" name=""/>
        <dsp:cNvSpPr/>
      </dsp:nvSpPr>
      <dsp:spPr>
        <a:xfrm>
          <a:off x="1648968" y="297965"/>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Повна анонімність відповідей</a:t>
          </a:r>
        </a:p>
      </dsp:txBody>
      <dsp:txXfrm>
        <a:off x="1671570" y="320567"/>
        <a:ext cx="1130709" cy="726489"/>
      </dsp:txXfrm>
    </dsp:sp>
    <dsp:sp modelId="{14868E4D-1A53-4CFD-8109-90C2093DC22F}">
      <dsp:nvSpPr>
        <dsp:cNvPr id="0" name=""/>
        <dsp:cNvSpPr/>
      </dsp:nvSpPr>
      <dsp:spPr>
        <a:xfrm>
          <a:off x="2942473" y="537998"/>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solidFill>
              <a:sysClr val="window" lastClr="FFFFFF"/>
            </a:solidFill>
            <a:latin typeface="Calibri" panose="020F0502020204030204"/>
            <a:ea typeface="+mn-ea"/>
            <a:cs typeface="+mn-cs"/>
          </a:endParaRPr>
        </a:p>
      </dsp:txBody>
      <dsp:txXfrm>
        <a:off x="2942473" y="596323"/>
        <a:ext cx="174505" cy="174976"/>
      </dsp:txXfrm>
    </dsp:sp>
    <dsp:sp modelId="{69EF7C20-F940-4C82-8631-9682162DD51F}">
      <dsp:nvSpPr>
        <dsp:cNvPr id="0" name=""/>
        <dsp:cNvSpPr/>
      </dsp:nvSpPr>
      <dsp:spPr>
        <a:xfrm>
          <a:off x="3295247" y="297965"/>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Свобода припинити опитування</a:t>
          </a:r>
        </a:p>
      </dsp:txBody>
      <dsp:txXfrm>
        <a:off x="3317849" y="320567"/>
        <a:ext cx="1130709" cy="726489"/>
      </dsp:txXfrm>
    </dsp:sp>
    <dsp:sp modelId="{29B0456F-D76B-4F3E-9575-F7376EB881A0}">
      <dsp:nvSpPr>
        <dsp:cNvPr id="0" name=""/>
        <dsp:cNvSpPr/>
      </dsp:nvSpPr>
      <dsp:spPr>
        <a:xfrm>
          <a:off x="4588752" y="537998"/>
          <a:ext cx="249293" cy="29162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44500">
            <a:lnSpc>
              <a:spcPct val="90000"/>
            </a:lnSpc>
            <a:spcBef>
              <a:spcPct val="0"/>
            </a:spcBef>
            <a:spcAft>
              <a:spcPct val="35000"/>
            </a:spcAft>
          </a:pPr>
          <a:endParaRPr lang="ru-RU" sz="1000" kern="1200">
            <a:solidFill>
              <a:sysClr val="window" lastClr="FFFFFF"/>
            </a:solidFill>
            <a:latin typeface="Calibri" panose="020F0502020204030204"/>
            <a:ea typeface="+mn-ea"/>
            <a:cs typeface="+mn-cs"/>
          </a:endParaRPr>
        </a:p>
      </dsp:txBody>
      <dsp:txXfrm>
        <a:off x="4588752" y="596323"/>
        <a:ext cx="174505" cy="174976"/>
      </dsp:txXfrm>
    </dsp:sp>
    <dsp:sp modelId="{473D3BDE-1ED8-4638-8B7C-E177AE682A5F}">
      <dsp:nvSpPr>
        <dsp:cNvPr id="0" name=""/>
        <dsp:cNvSpPr/>
      </dsp:nvSpPr>
      <dsp:spPr>
        <a:xfrm>
          <a:off x="4941526" y="297965"/>
          <a:ext cx="1175913" cy="77169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solidFill>
              <a:latin typeface="Times New Roman" panose="02020603050405020304" pitchFamily="18" charset="0"/>
              <a:ea typeface="+mn-ea"/>
              <a:cs typeface="Times New Roman" panose="02020603050405020304" pitchFamily="18" charset="0"/>
            </a:rPr>
            <a:t>Наявність контактів психологічної підтримки</a:t>
          </a:r>
        </a:p>
      </dsp:txBody>
      <dsp:txXfrm>
        <a:off x="4964128" y="320567"/>
        <a:ext cx="1130709" cy="72648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EDD193-1508-45CE-BC04-83D6EB6BD327}">
      <dsp:nvSpPr>
        <dsp:cNvPr id="0" name=""/>
        <dsp:cNvSpPr/>
      </dsp:nvSpPr>
      <dsp:spPr>
        <a:xfrm>
          <a:off x="1893656" y="1789"/>
          <a:ext cx="2332816" cy="66581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1" kern="1200">
              <a:solidFill>
                <a:sysClr val="windowText" lastClr="000000"/>
              </a:solidFill>
              <a:latin typeface="Times New Roman" panose="02020603050405020304" pitchFamily="18" charset="0"/>
              <a:ea typeface="+mn-ea"/>
              <a:cs typeface="Times New Roman" panose="02020603050405020304" pitchFamily="18" charset="0"/>
            </a:rPr>
            <a:t>Оцінка актуальних потреб</a:t>
          </a:r>
        </a:p>
      </dsp:txBody>
      <dsp:txXfrm>
        <a:off x="1913157" y="21290"/>
        <a:ext cx="2293814" cy="626811"/>
      </dsp:txXfrm>
    </dsp:sp>
    <dsp:sp modelId="{C9B4B939-4D8E-4C39-95E2-CF455869411C}">
      <dsp:nvSpPr>
        <dsp:cNvPr id="0" name=""/>
        <dsp:cNvSpPr/>
      </dsp:nvSpPr>
      <dsp:spPr>
        <a:xfrm rot="5400000">
          <a:off x="2935225" y="684248"/>
          <a:ext cx="249679" cy="2996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solidFill>
              <a:sysClr val="window" lastClr="FFFFFF"/>
            </a:solidFill>
            <a:latin typeface="Calibri" panose="020F0502020204030204"/>
            <a:ea typeface="+mn-ea"/>
            <a:cs typeface="+mn-cs"/>
          </a:endParaRPr>
        </a:p>
      </dsp:txBody>
      <dsp:txXfrm rot="-5400000">
        <a:off x="2970180" y="709216"/>
        <a:ext cx="179769" cy="174775"/>
      </dsp:txXfrm>
    </dsp:sp>
    <dsp:sp modelId="{9A36BAE0-BB44-4D96-9F83-C628C36E9ABD}">
      <dsp:nvSpPr>
        <dsp:cNvPr id="0" name=""/>
        <dsp:cNvSpPr/>
      </dsp:nvSpPr>
      <dsp:spPr>
        <a:xfrm>
          <a:off x="1893656" y="1000509"/>
          <a:ext cx="2332816" cy="66581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1" kern="1200">
              <a:solidFill>
                <a:sysClr val="windowText" lastClr="000000"/>
              </a:solidFill>
              <a:latin typeface="Times New Roman" panose="02020603050405020304" pitchFamily="18" charset="0"/>
              <a:ea typeface="+mn-ea"/>
              <a:cs typeface="Times New Roman" panose="02020603050405020304" pitchFamily="18" charset="0"/>
            </a:rPr>
            <a:t>Вимірювання стресу та благополуччя</a:t>
          </a:r>
        </a:p>
      </dsp:txBody>
      <dsp:txXfrm>
        <a:off x="1913157" y="1020010"/>
        <a:ext cx="2293814" cy="626811"/>
      </dsp:txXfrm>
    </dsp:sp>
    <dsp:sp modelId="{FE84163B-144F-4FBA-91E6-A695B2353194}">
      <dsp:nvSpPr>
        <dsp:cNvPr id="0" name=""/>
        <dsp:cNvSpPr/>
      </dsp:nvSpPr>
      <dsp:spPr>
        <a:xfrm rot="5400000">
          <a:off x="2935225" y="1682968"/>
          <a:ext cx="249679" cy="2996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solidFill>
              <a:sysClr val="window" lastClr="FFFFFF"/>
            </a:solidFill>
            <a:latin typeface="Calibri" panose="020F0502020204030204"/>
            <a:ea typeface="+mn-ea"/>
            <a:cs typeface="+mn-cs"/>
          </a:endParaRPr>
        </a:p>
      </dsp:txBody>
      <dsp:txXfrm rot="-5400000">
        <a:off x="2970180" y="1707936"/>
        <a:ext cx="179769" cy="174775"/>
      </dsp:txXfrm>
    </dsp:sp>
    <dsp:sp modelId="{38407573-6232-4EEA-822D-866320E1B38E}">
      <dsp:nvSpPr>
        <dsp:cNvPr id="0" name=""/>
        <dsp:cNvSpPr/>
      </dsp:nvSpPr>
      <dsp:spPr>
        <a:xfrm>
          <a:off x="1893656" y="1999229"/>
          <a:ext cx="2332816" cy="66581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1" kern="1200">
              <a:solidFill>
                <a:sysClr val="windowText" lastClr="000000"/>
              </a:solidFill>
              <a:latin typeface="Times New Roman" panose="02020603050405020304" pitchFamily="18" charset="0"/>
              <a:ea typeface="+mn-ea"/>
              <a:cs typeface="Times New Roman" panose="02020603050405020304" pitchFamily="18" charset="0"/>
            </a:rPr>
            <a:t>Аналіз стратегій поведінки</a:t>
          </a:r>
        </a:p>
      </dsp:txBody>
      <dsp:txXfrm>
        <a:off x="1913157" y="2018730"/>
        <a:ext cx="2293814" cy="626811"/>
      </dsp:txXfrm>
    </dsp:sp>
    <dsp:sp modelId="{F1ED25B4-80BF-471C-8CA0-8C98A88619E8}">
      <dsp:nvSpPr>
        <dsp:cNvPr id="0" name=""/>
        <dsp:cNvSpPr/>
      </dsp:nvSpPr>
      <dsp:spPr>
        <a:xfrm rot="5400000">
          <a:off x="2935225" y="2681687"/>
          <a:ext cx="249679" cy="2996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ru-RU" sz="1200" kern="1200">
            <a:solidFill>
              <a:sysClr val="window" lastClr="FFFFFF"/>
            </a:solidFill>
            <a:latin typeface="Calibri" panose="020F0502020204030204"/>
            <a:ea typeface="+mn-ea"/>
            <a:cs typeface="+mn-cs"/>
          </a:endParaRPr>
        </a:p>
      </dsp:txBody>
      <dsp:txXfrm rot="-5400000">
        <a:off x="2970180" y="2706655"/>
        <a:ext cx="179769" cy="174775"/>
      </dsp:txXfrm>
    </dsp:sp>
    <dsp:sp modelId="{47C3B3E1-480E-4232-837F-8AA9CDBF4BBD}">
      <dsp:nvSpPr>
        <dsp:cNvPr id="0" name=""/>
        <dsp:cNvSpPr/>
      </dsp:nvSpPr>
      <dsp:spPr>
        <a:xfrm>
          <a:off x="1893656" y="2997949"/>
          <a:ext cx="2332816" cy="665813"/>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ru-RU" sz="1800" b="1" kern="1200">
              <a:solidFill>
                <a:sysClr val="windowText" lastClr="000000"/>
              </a:solidFill>
              <a:latin typeface="Times New Roman" panose="02020603050405020304" pitchFamily="18" charset="0"/>
              <a:ea typeface="+mn-ea"/>
              <a:cs typeface="Times New Roman" panose="02020603050405020304" pitchFamily="18" charset="0"/>
            </a:rPr>
            <a:t>Оцінка внутрішніх ресурсів</a:t>
          </a:r>
        </a:p>
      </dsp:txBody>
      <dsp:txXfrm>
        <a:off x="1913157" y="3017450"/>
        <a:ext cx="2293814" cy="626811"/>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7C2EF-F2BD-4BE4-93F4-3118654A236B}">
      <dsp:nvSpPr>
        <dsp:cNvPr id="0" name=""/>
        <dsp:cNvSpPr/>
      </dsp:nvSpPr>
      <dsp:spPr>
        <a:xfrm>
          <a:off x="5379" y="394814"/>
          <a:ext cx="1607729" cy="1055072"/>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a:solidFill>
                <a:sysClr val="windowText" lastClr="000000"/>
              </a:solidFill>
              <a:latin typeface="Times New Roman" panose="02020603050405020304" pitchFamily="18" charset="0"/>
              <a:ea typeface="+mn-ea"/>
              <a:cs typeface="Times New Roman" panose="02020603050405020304" pitchFamily="18" charset="0"/>
            </a:rPr>
            <a:t>Підрахунок сирих балів за ключами</a:t>
          </a:r>
        </a:p>
      </dsp:txBody>
      <dsp:txXfrm>
        <a:off x="36281" y="425716"/>
        <a:ext cx="1545925" cy="993268"/>
      </dsp:txXfrm>
    </dsp:sp>
    <dsp:sp modelId="{1FDFA3A1-A9D5-4134-83F9-DAEE8D9FB332}">
      <dsp:nvSpPr>
        <dsp:cNvPr id="0" name=""/>
        <dsp:cNvSpPr/>
      </dsp:nvSpPr>
      <dsp:spPr>
        <a:xfrm>
          <a:off x="1773881" y="722992"/>
          <a:ext cx="340838" cy="39871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panose="020F0502020204030204"/>
            <a:ea typeface="+mn-ea"/>
            <a:cs typeface="+mn-cs"/>
          </a:endParaRPr>
        </a:p>
      </dsp:txBody>
      <dsp:txXfrm>
        <a:off x="1773881" y="802735"/>
        <a:ext cx="238587" cy="239230"/>
      </dsp:txXfrm>
    </dsp:sp>
    <dsp:sp modelId="{184E5DE1-E6B5-4DC4-BDBD-58B9BB5E8A06}">
      <dsp:nvSpPr>
        <dsp:cNvPr id="0" name=""/>
        <dsp:cNvSpPr/>
      </dsp:nvSpPr>
      <dsp:spPr>
        <a:xfrm>
          <a:off x="2256200" y="394814"/>
          <a:ext cx="1607729" cy="1055072"/>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a:solidFill>
                <a:sysClr val="windowText" lastClr="000000"/>
              </a:solidFill>
              <a:latin typeface="Times New Roman" panose="02020603050405020304" pitchFamily="18" charset="0"/>
              <a:ea typeface="+mn-ea"/>
              <a:cs typeface="Times New Roman" panose="02020603050405020304" pitchFamily="18" charset="0"/>
            </a:rPr>
            <a:t>Обчислення середніх значень</a:t>
          </a:r>
        </a:p>
      </dsp:txBody>
      <dsp:txXfrm>
        <a:off x="2287102" y="425716"/>
        <a:ext cx="1545925" cy="993268"/>
      </dsp:txXfrm>
    </dsp:sp>
    <dsp:sp modelId="{14868E4D-1A53-4CFD-8109-90C2093DC22F}">
      <dsp:nvSpPr>
        <dsp:cNvPr id="0" name=""/>
        <dsp:cNvSpPr/>
      </dsp:nvSpPr>
      <dsp:spPr>
        <a:xfrm>
          <a:off x="4024702" y="722992"/>
          <a:ext cx="340838" cy="398716"/>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panose="020F0502020204030204"/>
            <a:ea typeface="+mn-ea"/>
            <a:cs typeface="+mn-cs"/>
          </a:endParaRPr>
        </a:p>
      </dsp:txBody>
      <dsp:txXfrm>
        <a:off x="4024702" y="802735"/>
        <a:ext cx="238587" cy="239230"/>
      </dsp:txXfrm>
    </dsp:sp>
    <dsp:sp modelId="{69EF7C20-F940-4C82-8631-9682162DD51F}">
      <dsp:nvSpPr>
        <dsp:cNvPr id="0" name=""/>
        <dsp:cNvSpPr/>
      </dsp:nvSpPr>
      <dsp:spPr>
        <a:xfrm>
          <a:off x="4507021" y="394814"/>
          <a:ext cx="1607729" cy="1055072"/>
        </a:xfrm>
        <a:prstGeom prst="roundRect">
          <a:avLst>
            <a:gd name="adj" fmla="val 10000"/>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a:solidFill>
                <a:sysClr val="windowText" lastClr="000000"/>
              </a:solidFill>
              <a:latin typeface="Times New Roman" panose="02020603050405020304" pitchFamily="18" charset="0"/>
              <a:ea typeface="+mn-ea"/>
              <a:cs typeface="Times New Roman" panose="02020603050405020304" pitchFamily="18" charset="0"/>
            </a:rPr>
            <a:t>Виявлення відмінностей та взаємозв'язків</a:t>
          </a:r>
        </a:p>
      </dsp:txBody>
      <dsp:txXfrm>
        <a:off x="4537923" y="425716"/>
        <a:ext cx="1545925" cy="993268"/>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141D74-FD55-4591-90C6-88E36A98DFB9}">
      <dsp:nvSpPr>
        <dsp:cNvPr id="0" name=""/>
        <dsp:cNvSpPr/>
      </dsp:nvSpPr>
      <dsp:spPr>
        <a:xfrm>
          <a:off x="2436273" y="2118524"/>
          <a:ext cx="1281237" cy="1281237"/>
        </a:xfrm>
        <a:prstGeom prst="ellipse">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ru-RU" sz="2200" b="1" kern="1200">
              <a:solidFill>
                <a:sysClr val="windowText" lastClr="000000"/>
              </a:solidFill>
              <a:latin typeface="Times New Roman" panose="02020603050405020304" pitchFamily="18" charset="0"/>
              <a:cs typeface="Times New Roman" panose="02020603050405020304" pitchFamily="18" charset="0"/>
            </a:rPr>
            <a:t>Рівень стресу</a:t>
          </a:r>
        </a:p>
      </dsp:txBody>
      <dsp:txXfrm>
        <a:off x="2623906" y="2306157"/>
        <a:ext cx="905971" cy="905971"/>
      </dsp:txXfrm>
    </dsp:sp>
    <dsp:sp modelId="{662DE71B-2DFE-475E-9260-D7D435FC4713}">
      <dsp:nvSpPr>
        <dsp:cNvPr id="0" name=""/>
        <dsp:cNvSpPr/>
      </dsp:nvSpPr>
      <dsp:spPr>
        <a:xfrm rot="16200000">
          <a:off x="2940473" y="1656353"/>
          <a:ext cx="272838" cy="424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a:off x="2981399" y="1782278"/>
        <a:ext cx="190987" cy="254997"/>
      </dsp:txXfrm>
    </dsp:sp>
    <dsp:sp modelId="{BE0D103B-354E-4962-90FE-C71EB762A290}">
      <dsp:nvSpPr>
        <dsp:cNvPr id="0" name=""/>
        <dsp:cNvSpPr/>
      </dsp:nvSpPr>
      <dsp:spPr>
        <a:xfrm>
          <a:off x="2276119" y="2188"/>
          <a:ext cx="1601546" cy="1601546"/>
        </a:xfrm>
        <a:prstGeom prst="ellipse">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cs typeface="Times New Roman" panose="02020603050405020304" pitchFamily="18" charset="0"/>
            </a:rPr>
            <a:t>Вживання психоактивних речовин</a:t>
          </a:r>
        </a:p>
        <a:p>
          <a:pPr lvl="0" algn="ctr"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cs typeface="Times New Roman" panose="02020603050405020304" pitchFamily="18" charset="0"/>
            </a:rPr>
            <a:t>r</a:t>
          </a:r>
          <a:r>
            <a:rPr lang="en-US" sz="1100" kern="1200" baseline="-25000">
              <a:solidFill>
                <a:sysClr val="windowText" lastClr="000000"/>
              </a:solidFill>
              <a:latin typeface="Times New Roman" panose="02020603050405020304" pitchFamily="18" charset="0"/>
              <a:cs typeface="Times New Roman" panose="02020603050405020304" pitchFamily="18" charset="0"/>
            </a:rPr>
            <a:t>s</a:t>
          </a:r>
          <a:r>
            <a:rPr lang="en-US" sz="1100" kern="1200" baseline="0">
              <a:solidFill>
                <a:sysClr val="windowText" lastClr="000000"/>
              </a:solidFill>
              <a:latin typeface="Times New Roman" panose="02020603050405020304" pitchFamily="18" charset="0"/>
              <a:cs typeface="Times New Roman" panose="02020603050405020304" pitchFamily="18" charset="0"/>
            </a:rPr>
            <a:t> = 0.68</a:t>
          </a:r>
          <a:endParaRPr lang="ru-RU" sz="1100" kern="1200">
            <a:solidFill>
              <a:sysClr val="windowText" lastClr="000000"/>
            </a:solidFill>
            <a:latin typeface="Times New Roman" panose="02020603050405020304" pitchFamily="18" charset="0"/>
            <a:cs typeface="Times New Roman" panose="02020603050405020304" pitchFamily="18" charset="0"/>
          </a:endParaRPr>
        </a:p>
      </dsp:txBody>
      <dsp:txXfrm>
        <a:off x="2510660" y="236729"/>
        <a:ext cx="1132464" cy="1132464"/>
      </dsp:txXfrm>
    </dsp:sp>
    <dsp:sp modelId="{B405195C-7D29-4499-A19C-5AC3D83BBC49}">
      <dsp:nvSpPr>
        <dsp:cNvPr id="0" name=""/>
        <dsp:cNvSpPr/>
      </dsp:nvSpPr>
      <dsp:spPr>
        <a:xfrm rot="1800000">
          <a:off x="3711488" y="2991790"/>
          <a:ext cx="272838" cy="424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a:off x="3716971" y="3056326"/>
        <a:ext cx="190987" cy="254997"/>
      </dsp:txXfrm>
    </dsp:sp>
    <dsp:sp modelId="{6B32ED92-73F9-4C72-A8C9-E27A05B45BEF}">
      <dsp:nvSpPr>
        <dsp:cNvPr id="0" name=""/>
        <dsp:cNvSpPr/>
      </dsp:nvSpPr>
      <dsp:spPr>
        <a:xfrm>
          <a:off x="3970221" y="2936460"/>
          <a:ext cx="1601546" cy="1601546"/>
        </a:xfrm>
        <a:prstGeom prst="ellipse">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anose="02020603050405020304" pitchFamily="18" charset="0"/>
              <a:cs typeface="Times New Roman" panose="02020603050405020304" pitchFamily="18" charset="0"/>
            </a:rPr>
            <a:t>Поведінкове відсторонення</a:t>
          </a:r>
          <a:endParaRPr lang="en-US" sz="1300" b="1" kern="1200">
            <a:solidFill>
              <a:sysClr val="windowText" lastClr="000000"/>
            </a:solidFill>
            <a:latin typeface="Times New Roman" panose="02020603050405020304" pitchFamily="18" charset="0"/>
            <a:cs typeface="Times New Roman" panose="02020603050405020304" pitchFamily="18" charset="0"/>
          </a:endParaRPr>
        </a:p>
        <a:p>
          <a:pPr lvl="0" algn="ctr" defTabSz="577850">
            <a:lnSpc>
              <a:spcPct val="90000"/>
            </a:lnSpc>
            <a:spcBef>
              <a:spcPct val="0"/>
            </a:spcBef>
            <a:spcAft>
              <a:spcPct val="35000"/>
            </a:spcAft>
          </a:pPr>
          <a:r>
            <a:rPr lang="en-US" sz="1300" kern="1200">
              <a:solidFill>
                <a:sysClr val="windowText" lastClr="000000"/>
              </a:solidFill>
              <a:latin typeface="Times New Roman" panose="02020603050405020304" pitchFamily="18" charset="0"/>
              <a:cs typeface="Times New Roman" panose="02020603050405020304" pitchFamily="18" charset="0"/>
            </a:rPr>
            <a:t>r</a:t>
          </a:r>
          <a:r>
            <a:rPr lang="en-US" sz="1300" kern="1200" baseline="-25000">
              <a:solidFill>
                <a:sysClr val="windowText" lastClr="000000"/>
              </a:solidFill>
              <a:latin typeface="Times New Roman" panose="02020603050405020304" pitchFamily="18" charset="0"/>
              <a:cs typeface="Times New Roman" panose="02020603050405020304" pitchFamily="18" charset="0"/>
            </a:rPr>
            <a:t>s</a:t>
          </a:r>
          <a:r>
            <a:rPr lang="en-US" sz="1300" kern="1200" baseline="0">
              <a:solidFill>
                <a:sysClr val="windowText" lastClr="000000"/>
              </a:solidFill>
              <a:latin typeface="Times New Roman" panose="02020603050405020304" pitchFamily="18" charset="0"/>
              <a:cs typeface="Times New Roman" panose="02020603050405020304" pitchFamily="18" charset="0"/>
            </a:rPr>
            <a:t> = 0.59</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4204762" y="3171001"/>
        <a:ext cx="1132464" cy="1132464"/>
      </dsp:txXfrm>
    </dsp:sp>
    <dsp:sp modelId="{E33434C0-9A6B-4A92-886A-139EC22DA76A}">
      <dsp:nvSpPr>
        <dsp:cNvPr id="0" name=""/>
        <dsp:cNvSpPr/>
      </dsp:nvSpPr>
      <dsp:spPr>
        <a:xfrm rot="9000000">
          <a:off x="2169458" y="2991790"/>
          <a:ext cx="272838" cy="424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rot="10800000">
        <a:off x="2245826" y="3056326"/>
        <a:ext cx="190987" cy="254997"/>
      </dsp:txXfrm>
    </dsp:sp>
    <dsp:sp modelId="{FEFC10CE-78F3-40AE-AF17-1BE037E4190C}">
      <dsp:nvSpPr>
        <dsp:cNvPr id="0" name=""/>
        <dsp:cNvSpPr/>
      </dsp:nvSpPr>
      <dsp:spPr>
        <a:xfrm>
          <a:off x="582016" y="2936460"/>
          <a:ext cx="1601546" cy="1601546"/>
        </a:xfrm>
        <a:prstGeom prst="ellipse">
          <a:avLst/>
        </a:prstGeom>
        <a:solidFill>
          <a:schemeClr val="bg1"/>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anose="02020603050405020304" pitchFamily="18" charset="0"/>
              <a:cs typeface="Times New Roman" panose="02020603050405020304" pitchFamily="18" charset="0"/>
            </a:rPr>
            <a:t>Задоволеність життям</a:t>
          </a:r>
          <a:endParaRPr lang="en-US" sz="1300" b="1" kern="1200">
            <a:solidFill>
              <a:sysClr val="windowText" lastClr="000000"/>
            </a:solidFill>
            <a:latin typeface="Times New Roman" panose="02020603050405020304" pitchFamily="18" charset="0"/>
            <a:cs typeface="Times New Roman" panose="02020603050405020304" pitchFamily="18" charset="0"/>
          </a:endParaRPr>
        </a:p>
        <a:p>
          <a:pPr lvl="0" algn="ctr" defTabSz="577850">
            <a:lnSpc>
              <a:spcPct val="90000"/>
            </a:lnSpc>
            <a:spcBef>
              <a:spcPct val="0"/>
            </a:spcBef>
            <a:spcAft>
              <a:spcPct val="35000"/>
            </a:spcAft>
          </a:pPr>
          <a:r>
            <a:rPr lang="en-US" sz="1300" kern="1200">
              <a:solidFill>
                <a:sysClr val="windowText" lastClr="000000"/>
              </a:solidFill>
              <a:latin typeface="Times New Roman" panose="02020603050405020304" pitchFamily="18" charset="0"/>
              <a:cs typeface="Times New Roman" panose="02020603050405020304" pitchFamily="18" charset="0"/>
            </a:rPr>
            <a:t>r</a:t>
          </a:r>
          <a:r>
            <a:rPr lang="en-US" sz="1300" kern="1200" baseline="-25000">
              <a:solidFill>
                <a:sysClr val="windowText" lastClr="000000"/>
              </a:solidFill>
              <a:latin typeface="Times New Roman" panose="02020603050405020304" pitchFamily="18" charset="0"/>
              <a:cs typeface="Times New Roman" panose="02020603050405020304" pitchFamily="18" charset="0"/>
            </a:rPr>
            <a:t>s</a:t>
          </a:r>
          <a:r>
            <a:rPr lang="en-US" sz="1300" kern="1200" baseline="0">
              <a:solidFill>
                <a:sysClr val="windowText" lastClr="000000"/>
              </a:solidFill>
              <a:latin typeface="Times New Roman" panose="02020603050405020304" pitchFamily="18" charset="0"/>
              <a:cs typeface="Times New Roman" panose="02020603050405020304" pitchFamily="18" charset="0"/>
            </a:rPr>
            <a:t> = - 0.62</a:t>
          </a:r>
          <a:endParaRPr lang="ru-RU" sz="1300" kern="1200">
            <a:solidFill>
              <a:sysClr val="windowText" lastClr="000000"/>
            </a:solidFill>
            <a:latin typeface="Times New Roman" panose="02020603050405020304" pitchFamily="18" charset="0"/>
            <a:cs typeface="Times New Roman" panose="02020603050405020304" pitchFamily="18" charset="0"/>
          </a:endParaRPr>
        </a:p>
      </dsp:txBody>
      <dsp:txXfrm>
        <a:off x="816557" y="3171001"/>
        <a:ext cx="1132464" cy="113246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141D74-FD55-4591-90C6-88E36A98DFB9}">
      <dsp:nvSpPr>
        <dsp:cNvPr id="0" name=""/>
        <dsp:cNvSpPr/>
      </dsp:nvSpPr>
      <dsp:spPr>
        <a:xfrm>
          <a:off x="2423071" y="2118703"/>
          <a:ext cx="1273987" cy="1273987"/>
        </a:xfrm>
        <a:prstGeom prst="ellipse">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lvl="0" algn="ctr" defTabSz="977900">
            <a:lnSpc>
              <a:spcPct val="90000"/>
            </a:lnSpc>
            <a:spcBef>
              <a:spcPct val="0"/>
            </a:spcBef>
            <a:spcAft>
              <a:spcPct val="35000"/>
            </a:spcAft>
          </a:pPr>
          <a:r>
            <a:rPr lang="ru-RU" sz="2200" b="1" kern="1200">
              <a:solidFill>
                <a:sysClr val="windowText" lastClr="000000"/>
              </a:solidFill>
              <a:latin typeface="Times New Roman" panose="02020603050405020304" pitchFamily="18" charset="0"/>
              <a:ea typeface="+mn-ea"/>
              <a:cs typeface="Times New Roman" panose="02020603050405020304" pitchFamily="18" charset="0"/>
            </a:rPr>
            <a:t>Рівень стресу</a:t>
          </a:r>
        </a:p>
      </dsp:txBody>
      <dsp:txXfrm>
        <a:off x="2609642" y="2305274"/>
        <a:ext cx="900845" cy="900845"/>
      </dsp:txXfrm>
    </dsp:sp>
    <dsp:sp modelId="{662DE71B-2DFE-475E-9260-D7D435FC4713}">
      <dsp:nvSpPr>
        <dsp:cNvPr id="0" name=""/>
        <dsp:cNvSpPr/>
      </dsp:nvSpPr>
      <dsp:spPr>
        <a:xfrm rot="16200000">
          <a:off x="2930788" y="1666702"/>
          <a:ext cx="258553" cy="430799"/>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panose="020F0502020204030204"/>
            <a:ea typeface="+mn-ea"/>
            <a:cs typeface="+mn-cs"/>
          </a:endParaRPr>
        </a:p>
      </dsp:txBody>
      <dsp:txXfrm>
        <a:off x="2969571" y="1791645"/>
        <a:ext cx="180987" cy="258479"/>
      </dsp:txXfrm>
    </dsp:sp>
    <dsp:sp modelId="{BE0D103B-354E-4962-90FE-C71EB762A290}">
      <dsp:nvSpPr>
        <dsp:cNvPr id="0" name=""/>
        <dsp:cNvSpPr/>
      </dsp:nvSpPr>
      <dsp:spPr>
        <a:xfrm>
          <a:off x="2162620" y="-9711"/>
          <a:ext cx="1794888" cy="1640577"/>
        </a:xfrm>
        <a:prstGeom prst="ellipse">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ru-RU" sz="1100" b="1" kern="1200">
              <a:solidFill>
                <a:sysClr val="windowText" lastClr="000000"/>
              </a:solidFill>
              <a:latin typeface="Times New Roman" panose="02020603050405020304" pitchFamily="18" charset="0"/>
              <a:ea typeface="+mn-ea"/>
              <a:cs typeface="Times New Roman" panose="02020603050405020304" pitchFamily="18" charset="0"/>
            </a:rPr>
            <a:t>Самозвинувачення</a:t>
          </a:r>
        </a:p>
        <a:p>
          <a:pPr lvl="0" algn="ctr" defTabSz="488950">
            <a:lnSpc>
              <a:spcPct val="90000"/>
            </a:lnSpc>
            <a:spcBef>
              <a:spcPct val="0"/>
            </a:spcBef>
            <a:spcAft>
              <a:spcPct val="35000"/>
            </a:spcAft>
          </a:pPr>
          <a:r>
            <a:rPr lang="en-US" sz="1100" kern="1200">
              <a:solidFill>
                <a:sysClr val="windowText" lastClr="000000"/>
              </a:solidFill>
              <a:latin typeface="Times New Roman" panose="02020603050405020304" pitchFamily="18" charset="0"/>
              <a:ea typeface="+mn-ea"/>
              <a:cs typeface="Times New Roman" panose="02020603050405020304" pitchFamily="18" charset="0"/>
            </a:rPr>
            <a:t>r</a:t>
          </a:r>
          <a:r>
            <a:rPr lang="en-US" sz="1100" kern="1200"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sz="1100" kern="1200" baseline="0">
              <a:solidFill>
                <a:sysClr val="windowText" lastClr="000000"/>
              </a:solidFill>
              <a:latin typeface="Times New Roman" panose="02020603050405020304" pitchFamily="18" charset="0"/>
              <a:ea typeface="+mn-ea"/>
              <a:cs typeface="Times New Roman" panose="02020603050405020304" pitchFamily="18" charset="0"/>
            </a:rPr>
            <a:t> = 0</a:t>
          </a:r>
          <a:r>
            <a:rPr lang="uk-UA" sz="1100" kern="1200" baseline="0">
              <a:solidFill>
                <a:sysClr val="windowText" lastClr="000000"/>
              </a:solidFill>
              <a:latin typeface="Times New Roman" panose="02020603050405020304" pitchFamily="18" charset="0"/>
              <a:ea typeface="+mn-ea"/>
              <a:cs typeface="Times New Roman" panose="02020603050405020304" pitchFamily="18" charset="0"/>
            </a:rPr>
            <a:t>.65</a:t>
          </a:r>
          <a:endParaRPr lang="ru-RU" sz="11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2425475" y="230546"/>
        <a:ext cx="1269178" cy="1160063"/>
      </dsp:txXfrm>
    </dsp:sp>
    <dsp:sp modelId="{B405195C-7D29-4499-A19C-5AC3D83BBC49}">
      <dsp:nvSpPr>
        <dsp:cNvPr id="0" name=""/>
        <dsp:cNvSpPr/>
      </dsp:nvSpPr>
      <dsp:spPr>
        <a:xfrm rot="1800000">
          <a:off x="3691071" y="2982926"/>
          <a:ext cx="271298" cy="430799"/>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panose="020F0502020204030204"/>
            <a:ea typeface="+mn-ea"/>
            <a:cs typeface="+mn-cs"/>
          </a:endParaRPr>
        </a:p>
      </dsp:txBody>
      <dsp:txXfrm>
        <a:off x="3696523" y="3048739"/>
        <a:ext cx="189909" cy="258479"/>
      </dsp:txXfrm>
    </dsp:sp>
    <dsp:sp modelId="{6B32ED92-73F9-4C72-A8C9-E27A05B45BEF}">
      <dsp:nvSpPr>
        <dsp:cNvPr id="0" name=""/>
        <dsp:cNvSpPr/>
      </dsp:nvSpPr>
      <dsp:spPr>
        <a:xfrm>
          <a:off x="3948345" y="2932014"/>
          <a:ext cx="1592484" cy="1592484"/>
        </a:xfrm>
        <a:prstGeom prst="ellipse">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uk-UA" sz="1300" b="1" kern="1200">
              <a:solidFill>
                <a:sysClr val="windowText" lastClr="000000"/>
              </a:solidFill>
              <a:latin typeface="Times New Roman" panose="02020603050405020304" pitchFamily="18" charset="0"/>
              <a:ea typeface="+mn-ea"/>
              <a:cs typeface="Times New Roman" panose="02020603050405020304" pitchFamily="18" charset="0"/>
            </a:rPr>
            <a:t>Вираження емоцій</a:t>
          </a:r>
          <a:endParaRPr lang="en-US" sz="13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577850">
            <a:lnSpc>
              <a:spcPct val="90000"/>
            </a:lnSpc>
            <a:spcBef>
              <a:spcPct val="0"/>
            </a:spcBef>
            <a:spcAft>
              <a:spcPct val="35000"/>
            </a:spcAft>
          </a:pPr>
          <a:r>
            <a:rPr lang="en-US" sz="1300" kern="1200">
              <a:solidFill>
                <a:sysClr val="windowText" lastClr="000000"/>
              </a:solidFill>
              <a:latin typeface="Times New Roman" panose="02020603050405020304" pitchFamily="18" charset="0"/>
              <a:ea typeface="+mn-ea"/>
              <a:cs typeface="Times New Roman" panose="02020603050405020304" pitchFamily="18" charset="0"/>
            </a:rPr>
            <a:t>r</a:t>
          </a:r>
          <a:r>
            <a:rPr lang="en-US" sz="1300" kern="1200"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sz="1300" kern="1200" baseline="0">
              <a:solidFill>
                <a:sysClr val="windowText" lastClr="000000"/>
              </a:solidFill>
              <a:latin typeface="Times New Roman" panose="02020603050405020304" pitchFamily="18" charset="0"/>
              <a:ea typeface="+mn-ea"/>
              <a:cs typeface="Times New Roman" panose="02020603050405020304" pitchFamily="18" charset="0"/>
            </a:rPr>
            <a:t> = 0.</a:t>
          </a:r>
          <a:r>
            <a:rPr lang="uk-UA" sz="1300" kern="1200" baseline="0">
              <a:solidFill>
                <a:sysClr val="windowText" lastClr="000000"/>
              </a:solidFill>
              <a:latin typeface="Times New Roman" panose="02020603050405020304" pitchFamily="18" charset="0"/>
              <a:ea typeface="+mn-ea"/>
              <a:cs typeface="Times New Roman" panose="02020603050405020304" pitchFamily="18" charset="0"/>
            </a:rPr>
            <a:t>48</a:t>
          </a:r>
          <a:endParaRPr lang="ru-RU" sz="13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4181559" y="3165228"/>
        <a:ext cx="1126056" cy="1126056"/>
      </dsp:txXfrm>
    </dsp:sp>
    <dsp:sp modelId="{E33434C0-9A6B-4A92-886A-139EC22DA76A}">
      <dsp:nvSpPr>
        <dsp:cNvPr id="0" name=""/>
        <dsp:cNvSpPr/>
      </dsp:nvSpPr>
      <dsp:spPr>
        <a:xfrm rot="9000000">
          <a:off x="2157760" y="2982926"/>
          <a:ext cx="271298" cy="430799"/>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solidFill>
              <a:sysClr val="window" lastClr="FFFFFF"/>
            </a:solidFill>
            <a:latin typeface="Calibri" panose="020F0502020204030204"/>
            <a:ea typeface="+mn-ea"/>
            <a:cs typeface="+mn-cs"/>
          </a:endParaRPr>
        </a:p>
      </dsp:txBody>
      <dsp:txXfrm rot="10800000">
        <a:off x="2233697" y="3048739"/>
        <a:ext cx="189909" cy="258479"/>
      </dsp:txXfrm>
    </dsp:sp>
    <dsp:sp modelId="{FEFC10CE-78F3-40AE-AF17-1BE037E4190C}">
      <dsp:nvSpPr>
        <dsp:cNvPr id="0" name=""/>
        <dsp:cNvSpPr/>
      </dsp:nvSpPr>
      <dsp:spPr>
        <a:xfrm>
          <a:off x="579299" y="2932014"/>
          <a:ext cx="1592484" cy="1592484"/>
        </a:xfrm>
        <a:prstGeom prst="ellipse">
          <a:avLst/>
        </a:prstGeom>
        <a:solidFill>
          <a:sysClr val="window" lastClr="FFFFFF"/>
        </a:solid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anose="02020603050405020304" pitchFamily="18" charset="0"/>
              <a:ea typeface="+mn-ea"/>
              <a:cs typeface="Times New Roman" panose="02020603050405020304" pitchFamily="18" charset="0"/>
            </a:rPr>
            <a:t>Задоволеність життям</a:t>
          </a:r>
          <a:endParaRPr lang="en-US" sz="1300" b="1" kern="1200">
            <a:solidFill>
              <a:sysClr val="windowText" lastClr="000000"/>
            </a:solidFill>
            <a:latin typeface="Times New Roman" panose="02020603050405020304" pitchFamily="18" charset="0"/>
            <a:ea typeface="+mn-ea"/>
            <a:cs typeface="Times New Roman" panose="02020603050405020304" pitchFamily="18" charset="0"/>
          </a:endParaRPr>
        </a:p>
        <a:p>
          <a:pPr lvl="0" algn="ctr" defTabSz="577850">
            <a:lnSpc>
              <a:spcPct val="90000"/>
            </a:lnSpc>
            <a:spcBef>
              <a:spcPct val="0"/>
            </a:spcBef>
            <a:spcAft>
              <a:spcPct val="35000"/>
            </a:spcAft>
          </a:pPr>
          <a:r>
            <a:rPr lang="en-US" sz="1300" kern="1200">
              <a:solidFill>
                <a:sysClr val="windowText" lastClr="000000"/>
              </a:solidFill>
              <a:latin typeface="Times New Roman" panose="02020603050405020304" pitchFamily="18" charset="0"/>
              <a:ea typeface="+mn-ea"/>
              <a:cs typeface="Times New Roman" panose="02020603050405020304" pitchFamily="18" charset="0"/>
            </a:rPr>
            <a:t>r</a:t>
          </a:r>
          <a:r>
            <a:rPr lang="en-US" sz="1300" kern="1200" baseline="-25000">
              <a:solidFill>
                <a:sysClr val="windowText" lastClr="000000"/>
              </a:solidFill>
              <a:latin typeface="Times New Roman" panose="02020603050405020304" pitchFamily="18" charset="0"/>
              <a:ea typeface="+mn-ea"/>
              <a:cs typeface="Times New Roman" panose="02020603050405020304" pitchFamily="18" charset="0"/>
            </a:rPr>
            <a:t>s</a:t>
          </a:r>
          <a:r>
            <a:rPr lang="en-US" sz="1300" kern="1200" baseline="0">
              <a:solidFill>
                <a:sysClr val="windowText" lastClr="000000"/>
              </a:solidFill>
              <a:latin typeface="Times New Roman" panose="02020603050405020304" pitchFamily="18" charset="0"/>
              <a:ea typeface="+mn-ea"/>
              <a:cs typeface="Times New Roman" panose="02020603050405020304" pitchFamily="18" charset="0"/>
            </a:rPr>
            <a:t> = - 0.</a:t>
          </a:r>
          <a:r>
            <a:rPr lang="uk-UA" sz="1300" kern="1200" baseline="0">
              <a:solidFill>
                <a:sysClr val="windowText" lastClr="000000"/>
              </a:solidFill>
              <a:latin typeface="Times New Roman" panose="02020603050405020304" pitchFamily="18" charset="0"/>
              <a:ea typeface="+mn-ea"/>
              <a:cs typeface="Times New Roman" panose="02020603050405020304" pitchFamily="18" charset="0"/>
            </a:rPr>
            <a:t>54</a:t>
          </a:r>
          <a:endParaRPr lang="ru-RU" sz="13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812513" y="3165228"/>
        <a:ext cx="1126056" cy="112605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67</Pages>
  <Words>73078</Words>
  <Characters>41656</Characters>
  <Application>Microsoft Office Word</Application>
  <DocSecurity>0</DocSecurity>
  <Lines>347</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2026-05-12T07:39:00Z</dcterms:created>
  <dcterms:modified xsi:type="dcterms:W3CDTF">2026-05-12T07:39:00Z</dcterms:modified>
</cp:coreProperties>
</file>