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B17" w:rsidRDefault="003A1B8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МІНІСТЕРСТВО ВНУТРІШНІХ СПРАВ УКРАЇНИ</w:t>
      </w:r>
    </w:p>
    <w:p w:rsidR="006F5B17" w:rsidRDefault="003A1B8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ЛЬВІВСЬКИЙ ДЕРЖАВНИЙ УНІВЕРСИТЕТ ВНУТРІШНІХ СПРАВ</w:t>
      </w:r>
    </w:p>
    <w:p w:rsidR="006F5B17" w:rsidRDefault="003A1B8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НАВЧАЛЬНО-НАУКОВИЙ ІНСТИТУТ УПРАВЛІННЯ, </w:t>
      </w:r>
    </w:p>
    <w:p w:rsidR="006F5B17" w:rsidRDefault="003A1B8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ПСИХОЛОГІЇ ТА БЕЗПЕКИ</w:t>
      </w: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rPr>
        <w:t>Кафедра практичної психології</w:t>
      </w:r>
    </w:p>
    <w:p w:rsidR="006F5B17" w:rsidRDefault="006F5B17">
      <w:pPr>
        <w:pBdr>
          <w:top w:val="nil"/>
          <w:left w:val="nil"/>
          <w:bottom w:val="nil"/>
          <w:right w:val="nil"/>
          <w:between w:val="nil"/>
        </w:pBdr>
        <w:spacing w:after="200" w:line="276" w:lineRule="auto"/>
        <w:jc w:val="right"/>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ПСИХОЛОГІЧНІ АСПЕКТИ ЕСТЕТИКИ </w:t>
      </w:r>
    </w:p>
    <w:p w:rsidR="006F5B17" w:rsidRDefault="003A1B8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НОВОЇ ТІЛЕСНОСТІ  У ХХ</w:t>
      </w:r>
      <w:r w:rsidR="00983252">
        <w:rPr>
          <w:rFonts w:ascii="Times New Roman" w:eastAsia="Times New Roman" w:hAnsi="Times New Roman" w:cs="Times New Roman"/>
          <w:b/>
          <w:bCs/>
          <w:color w:val="000000"/>
          <w:sz w:val="28"/>
          <w:szCs w:val="28"/>
          <w:lang w:val="uk-UA"/>
        </w:rPr>
        <w:t>І</w:t>
      </w:r>
      <w:r>
        <w:rPr>
          <w:rFonts w:ascii="Times New Roman" w:eastAsia="Times New Roman" w:hAnsi="Times New Roman" w:cs="Times New Roman"/>
          <w:b/>
          <w:bCs/>
          <w:color w:val="000000"/>
          <w:sz w:val="28"/>
          <w:szCs w:val="28"/>
        </w:rPr>
        <w:t xml:space="preserve"> СТ.</w:t>
      </w: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rPr>
      </w:pPr>
    </w:p>
    <w:p w:rsidR="006F5B17" w:rsidRDefault="003A1B8C">
      <w:pPr>
        <w:pBdr>
          <w:top w:val="nil"/>
          <w:left w:val="nil"/>
          <w:bottom w:val="nil"/>
          <w:right w:val="nil"/>
          <w:between w:val="nil"/>
        </w:pBdr>
        <w:tabs>
          <w:tab w:val="left" w:pos="5529"/>
        </w:tabs>
        <w:ind w:left="5103" w:right="-1"/>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кваліфікаційна робота</w:t>
      </w:r>
    </w:p>
    <w:p w:rsidR="006F5B17" w:rsidRDefault="003A1B8C">
      <w:pPr>
        <w:pBdr>
          <w:top w:val="nil"/>
          <w:left w:val="nil"/>
          <w:bottom w:val="nil"/>
          <w:right w:val="nil"/>
          <w:between w:val="nil"/>
        </w:pBdr>
        <w:tabs>
          <w:tab w:val="left" w:pos="5529"/>
        </w:tabs>
        <w:ind w:left="5103" w:right="-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здобувача вищої освіти</w:t>
      </w:r>
    </w:p>
    <w:p w:rsidR="006F5B17" w:rsidRDefault="003A1B8C">
      <w:pPr>
        <w:pBdr>
          <w:top w:val="nil"/>
          <w:left w:val="nil"/>
          <w:bottom w:val="nil"/>
          <w:right w:val="nil"/>
          <w:between w:val="nil"/>
        </w:pBdr>
        <w:tabs>
          <w:tab w:val="left" w:pos="5529"/>
        </w:tabs>
        <w:ind w:left="5103" w:right="-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першого (бакалаврського)</w:t>
      </w:r>
    </w:p>
    <w:p w:rsidR="006F5B17" w:rsidRDefault="003A1B8C">
      <w:pPr>
        <w:pBdr>
          <w:top w:val="nil"/>
          <w:left w:val="nil"/>
          <w:bottom w:val="nil"/>
          <w:right w:val="nil"/>
          <w:between w:val="nil"/>
        </w:pBdr>
        <w:tabs>
          <w:tab w:val="left" w:pos="5529"/>
        </w:tabs>
        <w:ind w:left="5103" w:right="-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рівня вищої освіти </w:t>
      </w:r>
    </w:p>
    <w:p w:rsidR="006F5B17" w:rsidRDefault="003A1B8C">
      <w:pPr>
        <w:pBdr>
          <w:top w:val="nil"/>
          <w:left w:val="nil"/>
          <w:bottom w:val="nil"/>
          <w:right w:val="nil"/>
          <w:between w:val="nil"/>
        </w:pBdr>
        <w:tabs>
          <w:tab w:val="left" w:pos="5529"/>
        </w:tabs>
        <w:ind w:left="5103" w:right="-1"/>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денної форми здобуття освіти спеціальності 053 «Психологія»</w:t>
      </w:r>
    </w:p>
    <w:p w:rsidR="006F5B17" w:rsidRDefault="003A1B8C">
      <w:pPr>
        <w:pBdr>
          <w:top w:val="nil"/>
          <w:left w:val="nil"/>
          <w:bottom w:val="nil"/>
          <w:right w:val="nil"/>
          <w:between w:val="nil"/>
        </w:pBdr>
        <w:tabs>
          <w:tab w:val="left" w:pos="5529"/>
        </w:tabs>
        <w:ind w:left="5103" w:right="-1"/>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Христини МОРОЗ</w:t>
      </w:r>
    </w:p>
    <w:p w:rsidR="006F5B17" w:rsidRDefault="006F5B17">
      <w:pPr>
        <w:pBdr>
          <w:top w:val="nil"/>
          <w:left w:val="nil"/>
          <w:bottom w:val="nil"/>
          <w:right w:val="nil"/>
          <w:between w:val="nil"/>
        </w:pBdr>
        <w:tabs>
          <w:tab w:val="left" w:pos="4820"/>
          <w:tab w:val="left" w:pos="5529"/>
        </w:tabs>
        <w:rPr>
          <w:rFonts w:ascii="Times New Roman" w:eastAsia="Times New Roman" w:hAnsi="Times New Roman" w:cs="Times New Roman"/>
          <w:color w:val="000000"/>
        </w:rPr>
      </w:pPr>
    </w:p>
    <w:p w:rsidR="006F5B17" w:rsidRDefault="003A1B8C">
      <w:pPr>
        <w:pBdr>
          <w:top w:val="nil"/>
          <w:left w:val="nil"/>
          <w:bottom w:val="nil"/>
          <w:right w:val="nil"/>
          <w:between w:val="nil"/>
        </w:pBdr>
        <w:tabs>
          <w:tab w:val="left" w:pos="4820"/>
        </w:tabs>
        <w:ind w:left="5103"/>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Науковий керівник:</w:t>
      </w:r>
    </w:p>
    <w:p w:rsidR="006F5B17" w:rsidRDefault="003A1B8C">
      <w:pPr>
        <w:pBdr>
          <w:top w:val="nil"/>
          <w:left w:val="nil"/>
          <w:bottom w:val="nil"/>
          <w:right w:val="nil"/>
          <w:between w:val="nil"/>
        </w:pBdr>
        <w:tabs>
          <w:tab w:val="left" w:pos="4820"/>
        </w:tabs>
        <w:ind w:left="510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доцент кафедри практичної психології,</w:t>
      </w:r>
    </w:p>
    <w:p w:rsidR="006F5B17" w:rsidRDefault="003A1B8C">
      <w:pPr>
        <w:pBdr>
          <w:top w:val="nil"/>
          <w:left w:val="nil"/>
          <w:bottom w:val="nil"/>
          <w:right w:val="nil"/>
          <w:between w:val="nil"/>
        </w:pBdr>
        <w:tabs>
          <w:tab w:val="left" w:pos="4820"/>
        </w:tabs>
        <w:ind w:left="510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доктор філософії в галузі психології</w:t>
      </w:r>
    </w:p>
    <w:p w:rsidR="006F5B17" w:rsidRDefault="003A1B8C">
      <w:pPr>
        <w:pBdr>
          <w:top w:val="nil"/>
          <w:left w:val="nil"/>
          <w:bottom w:val="nil"/>
          <w:right w:val="nil"/>
          <w:between w:val="nil"/>
        </w:pBdr>
        <w:tabs>
          <w:tab w:val="left" w:pos="4820"/>
        </w:tabs>
        <w:ind w:left="5103"/>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Наталія КАЛЬКА</w:t>
      </w:r>
    </w:p>
    <w:p w:rsidR="006F5B17" w:rsidRDefault="003A1B8C">
      <w:pPr>
        <w:pBdr>
          <w:top w:val="nil"/>
          <w:left w:val="nil"/>
          <w:bottom w:val="nil"/>
          <w:right w:val="nil"/>
          <w:between w:val="nil"/>
        </w:pBdr>
        <w:tabs>
          <w:tab w:val="left" w:pos="4820"/>
          <w:tab w:val="left" w:pos="5529"/>
        </w:tabs>
        <w:ind w:left="5103"/>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Рецензент:</w:t>
      </w:r>
    </w:p>
    <w:p w:rsidR="006F5B17" w:rsidRDefault="003A1B8C">
      <w:pPr>
        <w:pBdr>
          <w:top w:val="nil"/>
          <w:left w:val="nil"/>
          <w:bottom w:val="nil"/>
          <w:right w:val="nil"/>
          <w:between w:val="nil"/>
        </w:pBdr>
        <w:tabs>
          <w:tab w:val="left" w:pos="4820"/>
          <w:tab w:val="left" w:pos="5529"/>
        </w:tabs>
        <w:ind w:left="510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професор кафедри загальної та соціальної психології,</w:t>
      </w:r>
    </w:p>
    <w:p w:rsidR="006F5B17" w:rsidRDefault="003A1B8C">
      <w:pPr>
        <w:pBdr>
          <w:top w:val="nil"/>
          <w:left w:val="nil"/>
          <w:bottom w:val="nil"/>
          <w:right w:val="nil"/>
          <w:between w:val="nil"/>
        </w:pBdr>
        <w:tabs>
          <w:tab w:val="left" w:pos="4820"/>
          <w:tab w:val="left" w:pos="5529"/>
        </w:tabs>
        <w:ind w:left="5103"/>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доктор педагогічних наук, професор</w:t>
      </w:r>
    </w:p>
    <w:p w:rsidR="006F5B17" w:rsidRDefault="003A1B8C">
      <w:pPr>
        <w:pBdr>
          <w:top w:val="nil"/>
          <w:left w:val="nil"/>
          <w:bottom w:val="nil"/>
          <w:right w:val="nil"/>
          <w:between w:val="nil"/>
        </w:pBdr>
        <w:tabs>
          <w:tab w:val="left" w:pos="4820"/>
          <w:tab w:val="left" w:pos="5529"/>
        </w:tabs>
        <w:ind w:left="5103"/>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Галина ЛЯЛЮК</w:t>
      </w:r>
    </w:p>
    <w:p w:rsidR="006F5B17" w:rsidRDefault="006F5B17">
      <w:pPr>
        <w:pBdr>
          <w:top w:val="nil"/>
          <w:left w:val="nil"/>
          <w:bottom w:val="nil"/>
          <w:right w:val="nil"/>
          <w:between w:val="nil"/>
        </w:pBdr>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jc w:val="both"/>
        <w:rPr>
          <w:rFonts w:ascii="Times New Roman" w:eastAsia="Times New Roman" w:hAnsi="Times New Roman" w:cs="Times New Roman"/>
          <w:color w:val="000000"/>
          <w:sz w:val="28"/>
          <w:szCs w:val="28"/>
        </w:rPr>
      </w:pPr>
      <w:bookmarkStart w:id="0" w:name="_GoBack"/>
      <w:r>
        <w:rPr>
          <w:rFonts w:ascii="Times New Roman" w:eastAsia="Times New Roman" w:hAnsi="Times New Roman" w:cs="Times New Roman"/>
          <w:b/>
          <w:bCs/>
          <w:i/>
          <w:iCs/>
          <w:color w:val="000000"/>
          <w:sz w:val="28"/>
          <w:szCs w:val="28"/>
        </w:rPr>
        <w:t>Кваліфікаційна робота допущена до захисту</w:t>
      </w:r>
    </w:p>
    <w:p w:rsidR="006F5B17" w:rsidRDefault="003A1B8C">
      <w:pPr>
        <w:pBdr>
          <w:top w:val="nil"/>
          <w:left w:val="nil"/>
          <w:bottom w:val="nil"/>
          <w:right w:val="nil"/>
          <w:between w:val="nil"/>
        </w:pBdr>
        <w:jc w:val="both"/>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u w:val="single"/>
        </w:rPr>
        <w:t xml:space="preserve">         </w:t>
      </w:r>
      <w:r>
        <w:rPr>
          <w:rFonts w:ascii="Times New Roman" w:eastAsia="Times New Roman" w:hAnsi="Times New Roman" w:cs="Times New Roman"/>
          <w:color w:val="000000"/>
          <w:sz w:val="28"/>
          <w:szCs w:val="28"/>
        </w:rPr>
        <w:t xml:space="preserve"> 2026 р., протокол </w:t>
      </w:r>
      <w:r>
        <w:rPr>
          <w:rFonts w:ascii="Times New Roman" w:eastAsia="Times New Roman" w:hAnsi="Times New Roman" w:cs="Times New Roman"/>
          <w:color w:val="000000"/>
          <w:sz w:val="28"/>
          <w:szCs w:val="28"/>
          <w:u w:val="single"/>
        </w:rPr>
        <w:t>№ </w:t>
      </w:r>
      <w:r>
        <w:rPr>
          <w:rFonts w:ascii="Times New Roman" w:eastAsia="Times New Roman" w:hAnsi="Times New Roman" w:cs="Times New Roman"/>
          <w:color w:val="000000"/>
          <w:sz w:val="28"/>
          <w:szCs w:val="28"/>
          <w:u w:val="single"/>
        </w:rPr>
        <w:tab/>
      </w:r>
      <w:r>
        <w:rPr>
          <w:rFonts w:ascii="Times New Roman" w:eastAsia="Times New Roman" w:hAnsi="Times New Roman" w:cs="Times New Roman"/>
          <w:color w:val="000000"/>
          <w:sz w:val="28"/>
          <w:szCs w:val="28"/>
          <w:u w:val="single"/>
        </w:rPr>
        <w:tab/>
      </w:r>
    </w:p>
    <w:p w:rsidR="006F5B17" w:rsidRDefault="003A1B8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завідувач кафедри практичної психології </w:t>
      </w:r>
    </w:p>
    <w:p w:rsidR="006F5B17" w:rsidRDefault="003A1B8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кандидат психологічних наук, доцент </w:t>
      </w:r>
    </w:p>
    <w:p w:rsidR="006F5B17" w:rsidRDefault="003A1B8C">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______________________ </w:t>
      </w:r>
      <w:r>
        <w:rPr>
          <w:rFonts w:ascii="Times New Roman" w:eastAsia="Times New Roman" w:hAnsi="Times New Roman" w:cs="Times New Roman"/>
          <w:b/>
          <w:bCs/>
          <w:color w:val="000000"/>
          <w:sz w:val="28"/>
          <w:szCs w:val="28"/>
        </w:rPr>
        <w:t>Галина ОДИНЦОВА</w:t>
      </w:r>
    </w:p>
    <w:bookmarkEnd w:id="0"/>
    <w:p w:rsidR="006F5B17" w:rsidRDefault="006F5B17">
      <w:pPr>
        <w:pBdr>
          <w:top w:val="nil"/>
          <w:left w:val="nil"/>
          <w:bottom w:val="nil"/>
          <w:right w:val="nil"/>
          <w:between w:val="nil"/>
        </w:pBdr>
        <w:jc w:val="center"/>
        <w:rPr>
          <w:rFonts w:ascii="Times New Roman" w:eastAsia="Times New Roman" w:hAnsi="Times New Roman" w:cs="Times New Roman"/>
          <w:color w:val="000000"/>
          <w:sz w:val="28"/>
          <w:szCs w:val="28"/>
          <w:u w:val="single"/>
        </w:rPr>
      </w:pPr>
    </w:p>
    <w:p w:rsidR="006F5B17" w:rsidRDefault="006F5B17">
      <w:pPr>
        <w:pBdr>
          <w:top w:val="nil"/>
          <w:left w:val="nil"/>
          <w:bottom w:val="nil"/>
          <w:right w:val="nil"/>
          <w:between w:val="nil"/>
        </w:pBdr>
        <w:rPr>
          <w:rFonts w:ascii="Times New Roman" w:eastAsia="Times New Roman" w:hAnsi="Times New Roman" w:cs="Times New Roman"/>
          <w:color w:val="000000"/>
          <w:sz w:val="28"/>
          <w:szCs w:val="28"/>
          <w:u w:val="single"/>
        </w:rPr>
      </w:pPr>
    </w:p>
    <w:p w:rsidR="006F5B17" w:rsidRDefault="003A1B8C">
      <w:pPr>
        <w:keepNext/>
        <w:keepLines/>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Львів-2026</w:t>
      </w:r>
      <w:r>
        <w:br w:type="page"/>
      </w:r>
      <w:r>
        <w:rPr>
          <w:rFonts w:ascii="Times New Roman" w:eastAsia="Times New Roman" w:hAnsi="Times New Roman" w:cs="Times New Roman"/>
          <w:b/>
          <w:bCs/>
          <w:color w:val="000000"/>
          <w:sz w:val="28"/>
          <w:szCs w:val="28"/>
        </w:rPr>
        <w:lastRenderedPageBreak/>
        <w:t>Анотація</w:t>
      </w:r>
    </w:p>
    <w:p w:rsidR="006F5B17" w:rsidRDefault="003A1B8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Мороз Х. Психологічні аспекти естетики нової тілесності у ХХ</w:t>
      </w:r>
      <w:r w:rsidR="00983252">
        <w:rPr>
          <w:rFonts w:ascii="Times New Roman" w:eastAsia="Times New Roman" w:hAnsi="Times New Roman" w:cs="Times New Roman"/>
          <w:b/>
          <w:bCs/>
          <w:color w:val="000000"/>
          <w:sz w:val="28"/>
          <w:szCs w:val="28"/>
          <w:lang w:val="uk-UA"/>
        </w:rPr>
        <w:t>І</w:t>
      </w:r>
      <w:r>
        <w:rPr>
          <w:rFonts w:ascii="Times New Roman" w:eastAsia="Times New Roman" w:hAnsi="Times New Roman" w:cs="Times New Roman"/>
          <w:b/>
          <w:bCs/>
          <w:color w:val="000000"/>
          <w:sz w:val="28"/>
          <w:szCs w:val="28"/>
        </w:rPr>
        <w:t xml:space="preserve"> ст.</w:t>
      </w:r>
    </w:p>
    <w:p w:rsidR="006F5B17" w:rsidRDefault="003A1B8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роботі представлено результати </w:t>
      </w:r>
      <w:proofErr w:type="spellStart"/>
      <w:r>
        <w:rPr>
          <w:rFonts w:ascii="Times New Roman" w:eastAsia="Times New Roman" w:hAnsi="Times New Roman" w:cs="Times New Roman"/>
          <w:color w:val="000000"/>
          <w:sz w:val="28"/>
          <w:szCs w:val="28"/>
        </w:rPr>
        <w:t>теоретико-емпіричного</w:t>
      </w:r>
      <w:proofErr w:type="spellEnd"/>
      <w:r>
        <w:rPr>
          <w:rFonts w:ascii="Times New Roman" w:eastAsia="Times New Roman" w:hAnsi="Times New Roman" w:cs="Times New Roman"/>
          <w:color w:val="000000"/>
          <w:sz w:val="28"/>
          <w:szCs w:val="28"/>
        </w:rPr>
        <w:t xml:space="preserve"> аналізу трансформації тілесності в умовах сучасної масової культури. Досліджено психологічний зміст «нової тілесності», яка постає як складний соціокультурний проект та динамічний конструкт, що заміщує реальні соматичні відчуття візуальною репрезентацією. Виявлено, що ключовим фактором цього процесу є ідеологія гламуру, яка перетворює тіло на </w:t>
      </w:r>
      <w:proofErr w:type="spellStart"/>
      <w:r>
        <w:rPr>
          <w:rFonts w:ascii="Times New Roman" w:eastAsia="Times New Roman" w:hAnsi="Times New Roman" w:cs="Times New Roman"/>
          <w:color w:val="000000"/>
          <w:sz w:val="28"/>
          <w:szCs w:val="28"/>
        </w:rPr>
        <w:t>симулякр</w:t>
      </w:r>
      <w:proofErr w:type="spellEnd"/>
      <w:r>
        <w:rPr>
          <w:rFonts w:ascii="Times New Roman" w:eastAsia="Times New Roman" w:hAnsi="Times New Roman" w:cs="Times New Roman"/>
          <w:color w:val="000000"/>
          <w:sz w:val="28"/>
          <w:szCs w:val="28"/>
        </w:rPr>
        <w:t xml:space="preserve"> та інструмент соціального домінування. </w:t>
      </w:r>
    </w:p>
    <w:p w:rsidR="006F5B17" w:rsidRDefault="003A1B8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Емпірично доведено домінування високого рівня незадоволеності тілом серед молоді, що свідчить про глибоку інтеріоризацію медійних стандартів досконалості. Встановлено, що структура Я-концепції респондентів має компенсаторний характер, де зовнішній «фасад» маскує </w:t>
      </w:r>
      <w:proofErr w:type="spellStart"/>
      <w:r>
        <w:rPr>
          <w:rFonts w:ascii="Times New Roman" w:eastAsia="Times New Roman" w:hAnsi="Times New Roman" w:cs="Times New Roman"/>
          <w:color w:val="000000"/>
          <w:sz w:val="28"/>
          <w:szCs w:val="28"/>
        </w:rPr>
        <w:t>дефіцитарність</w:t>
      </w:r>
      <w:proofErr w:type="spellEnd"/>
      <w:r>
        <w:rPr>
          <w:rFonts w:ascii="Times New Roman" w:eastAsia="Times New Roman" w:hAnsi="Times New Roman" w:cs="Times New Roman"/>
          <w:color w:val="000000"/>
          <w:sz w:val="28"/>
          <w:szCs w:val="28"/>
        </w:rPr>
        <w:t xml:space="preserve"> особистісної та моральної цінності. Гендерний аналіз зафіксував значну вразливість жіночої вибірки до </w:t>
      </w:r>
      <w:proofErr w:type="spellStart"/>
      <w:r>
        <w:rPr>
          <w:rFonts w:ascii="Times New Roman" w:eastAsia="Times New Roman" w:hAnsi="Times New Roman" w:cs="Times New Roman"/>
          <w:color w:val="000000"/>
          <w:sz w:val="28"/>
          <w:szCs w:val="28"/>
        </w:rPr>
        <w:t>дисморфічної</w:t>
      </w:r>
      <w:proofErr w:type="spellEnd"/>
      <w:r>
        <w:rPr>
          <w:rFonts w:ascii="Times New Roman" w:eastAsia="Times New Roman" w:hAnsi="Times New Roman" w:cs="Times New Roman"/>
          <w:color w:val="000000"/>
          <w:sz w:val="28"/>
          <w:szCs w:val="28"/>
        </w:rPr>
        <w:t xml:space="preserve"> тривоги порівняно з чоловічою. Констатовано стабілізуючу роль сімейного статусу як психологічного буфера проти тотальної </w:t>
      </w:r>
      <w:proofErr w:type="spellStart"/>
      <w:r>
        <w:rPr>
          <w:rFonts w:ascii="Times New Roman" w:eastAsia="Times New Roman" w:hAnsi="Times New Roman" w:cs="Times New Roman"/>
          <w:color w:val="000000"/>
          <w:sz w:val="28"/>
          <w:szCs w:val="28"/>
        </w:rPr>
        <w:t>самооб’єктивації</w:t>
      </w:r>
      <w:proofErr w:type="spellEnd"/>
      <w:r>
        <w:rPr>
          <w:rFonts w:ascii="Times New Roman" w:eastAsia="Times New Roman" w:hAnsi="Times New Roman" w:cs="Times New Roman"/>
          <w:color w:val="000000"/>
          <w:sz w:val="28"/>
          <w:szCs w:val="28"/>
        </w:rPr>
        <w:t xml:space="preserve"> особистості. </w:t>
      </w:r>
    </w:p>
    <w:p w:rsidR="006F5B17" w:rsidRDefault="003A1B8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Кореляційним аналізом підтверджено деструктивний вплив тілесної фрустрації на цілісність індивідуальної ідентичності. Робота розкриває механізми формування «фасадної ідентичності», де зовнішня привабливість стає формою відчуженого буття. </w:t>
      </w:r>
    </w:p>
    <w:p w:rsidR="006F5B17" w:rsidRDefault="003A1B8C">
      <w:pPr>
        <w:pBdr>
          <w:top w:val="nil"/>
          <w:left w:val="nil"/>
          <w:bottom w:val="nil"/>
          <w:right w:val="nil"/>
          <w:between w:val="nil"/>
        </w:pBdr>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Ключові слова: </w:t>
      </w:r>
      <w:r>
        <w:rPr>
          <w:rFonts w:ascii="Times New Roman" w:eastAsia="Times New Roman" w:hAnsi="Times New Roman" w:cs="Times New Roman"/>
          <w:color w:val="000000"/>
          <w:sz w:val="28"/>
          <w:szCs w:val="28"/>
        </w:rPr>
        <w:t xml:space="preserve">тіло,  нова тілесність, гламур, </w:t>
      </w:r>
      <w:proofErr w:type="spellStart"/>
      <w:r>
        <w:rPr>
          <w:rFonts w:ascii="Times New Roman" w:eastAsia="Times New Roman" w:hAnsi="Times New Roman" w:cs="Times New Roman"/>
          <w:color w:val="000000"/>
          <w:sz w:val="28"/>
          <w:szCs w:val="28"/>
        </w:rPr>
        <w:t>самооб’єктивація</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симулякр</w:t>
      </w:r>
      <w:proofErr w:type="spellEnd"/>
      <w:r>
        <w:rPr>
          <w:rFonts w:ascii="Times New Roman" w:eastAsia="Times New Roman" w:hAnsi="Times New Roman" w:cs="Times New Roman"/>
          <w:color w:val="000000"/>
          <w:sz w:val="28"/>
          <w:szCs w:val="28"/>
        </w:rPr>
        <w:t>, незадоволеність тілом, Я-концепція, фізичне «Я».</w:t>
      </w:r>
    </w:p>
    <w:p w:rsidR="006F5B17" w:rsidRDefault="006F5B17">
      <w:pPr>
        <w:pBdr>
          <w:top w:val="nil"/>
          <w:left w:val="nil"/>
          <w:bottom w:val="nil"/>
          <w:right w:val="nil"/>
          <w:between w:val="nil"/>
        </w:pBdr>
        <w:ind w:firstLine="709"/>
        <w:jc w:val="center"/>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ind w:firstLine="709"/>
        <w:jc w:val="center"/>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b/>
          <w:bCs/>
          <w:color w:val="000000"/>
          <w:sz w:val="28"/>
          <w:szCs w:val="28"/>
        </w:rPr>
        <w:t>Abstract</w:t>
      </w:r>
      <w:proofErr w:type="spellEnd"/>
    </w:p>
    <w:p w:rsidR="006F5B17" w:rsidRDefault="003A1B8C">
      <w:pPr>
        <w:pBdr>
          <w:top w:val="nil"/>
          <w:left w:val="nil"/>
          <w:bottom w:val="nil"/>
          <w:right w:val="nil"/>
          <w:between w:val="nil"/>
        </w:pBdr>
        <w:spacing w:line="276" w:lineRule="auto"/>
        <w:ind w:firstLine="708"/>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b/>
          <w:bCs/>
          <w:color w:val="000000"/>
          <w:sz w:val="28"/>
          <w:szCs w:val="28"/>
        </w:rPr>
        <w:t>Moroz</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Kh</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Psychological</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aspects</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of</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the</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aesthetics</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of</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the</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new</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corporeality</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in</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the</w:t>
      </w:r>
      <w:proofErr w:type="spellEnd"/>
      <w:r>
        <w:rPr>
          <w:rFonts w:ascii="Times New Roman" w:eastAsia="Times New Roman" w:hAnsi="Times New Roman" w:cs="Times New Roman"/>
          <w:b/>
          <w:bCs/>
          <w:color w:val="000000"/>
          <w:sz w:val="28"/>
          <w:szCs w:val="28"/>
        </w:rPr>
        <w:t xml:space="preserve"> 2</w:t>
      </w:r>
      <w:r w:rsidR="00983252">
        <w:rPr>
          <w:rFonts w:ascii="Times New Roman" w:eastAsia="Times New Roman" w:hAnsi="Times New Roman" w:cs="Times New Roman"/>
          <w:b/>
          <w:bCs/>
          <w:color w:val="000000"/>
          <w:sz w:val="28"/>
          <w:szCs w:val="28"/>
          <w:lang w:val="uk-UA"/>
        </w:rPr>
        <w:t>1</w:t>
      </w:r>
      <w:proofErr w:type="spellStart"/>
      <w:r>
        <w:rPr>
          <w:rFonts w:ascii="Times New Roman" w:eastAsia="Times New Roman" w:hAnsi="Times New Roman" w:cs="Times New Roman"/>
          <w:b/>
          <w:bCs/>
          <w:color w:val="000000"/>
          <w:sz w:val="28"/>
          <w:szCs w:val="28"/>
        </w:rPr>
        <w:t>th</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century</w:t>
      </w:r>
      <w:proofErr w:type="spellEnd"/>
      <w:r>
        <w:rPr>
          <w:rFonts w:ascii="Times New Roman" w:eastAsia="Times New Roman" w:hAnsi="Times New Roman" w:cs="Times New Roman"/>
          <w:b/>
          <w:bCs/>
          <w:color w:val="000000"/>
          <w:sz w:val="28"/>
          <w:szCs w:val="28"/>
        </w:rPr>
        <w:t>.</w:t>
      </w:r>
    </w:p>
    <w:p w:rsidR="006F5B17" w:rsidRDefault="003A1B8C">
      <w:pPr>
        <w:pBdr>
          <w:top w:val="nil"/>
          <w:left w:val="nil"/>
          <w:bottom w:val="nil"/>
          <w:right w:val="nil"/>
          <w:between w:val="nil"/>
        </w:pBdr>
        <w:spacing w:line="276" w:lineRule="auto"/>
        <w:ind w:firstLine="708"/>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paper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presents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results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theoretical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empirical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analysis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transformation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corporeality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conditions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modern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mass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culture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psychological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content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new</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corporeality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which</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appears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as</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complex</w:t>
      </w:r>
      <w:proofErr w:type="spellEnd"/>
      <w:r>
        <w:rPr>
          <w:rFonts w:ascii="Times New Roman" w:eastAsia="Times New Roman" w:hAnsi="Times New Roman" w:cs="Times New Roman"/>
          <w:color w:val="000000"/>
          <w:sz w:val="28"/>
          <w:szCs w:val="28"/>
        </w:rPr>
        <w:t xml:space="preserve"> socio-</w:t>
      </w:r>
      <w:proofErr w:type="spellStart"/>
      <w:r>
        <w:rPr>
          <w:rFonts w:ascii="Times New Roman" w:eastAsia="Times New Roman" w:hAnsi="Times New Roman" w:cs="Times New Roman"/>
          <w:color w:val="000000"/>
          <w:sz w:val="28"/>
          <w:szCs w:val="28"/>
        </w:rPr>
        <w:t>cultural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project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dynamic</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construct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that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replaces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real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somatic</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sensations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with</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visual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representation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investigated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revealed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that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key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factor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this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process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ideology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glamour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which</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turns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body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into</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simulacrum</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instrument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social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domination</w:t>
      </w:r>
      <w:proofErr w:type="spellEnd"/>
      <w:r>
        <w:rPr>
          <w:rFonts w:ascii="Times New Roman" w:eastAsia="Times New Roman" w:hAnsi="Times New Roman" w:cs="Times New Roman"/>
          <w:color w:val="000000"/>
          <w:sz w:val="28"/>
          <w:szCs w:val="28"/>
        </w:rPr>
        <w:t>.</w:t>
      </w:r>
    </w:p>
    <w:p w:rsidR="006F5B17" w:rsidRDefault="003A1B8C">
      <w:pPr>
        <w:pBdr>
          <w:top w:val="nil"/>
          <w:left w:val="nil"/>
          <w:bottom w:val="nil"/>
          <w:right w:val="nil"/>
          <w:between w:val="nil"/>
        </w:pBdr>
        <w:spacing w:line="276" w:lineRule="auto"/>
        <w:ind w:firstLine="708"/>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Empirically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proven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dominance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high</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level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dissatisfaction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with</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body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among</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young</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people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which</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indicates</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deep</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internalization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media</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standards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perfection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established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that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structure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self-</w:t>
      </w:r>
      <w:proofErr w:type="spellStart"/>
      <w:r>
        <w:rPr>
          <w:rFonts w:ascii="Times New Roman" w:eastAsia="Times New Roman" w:hAnsi="Times New Roman" w:cs="Times New Roman"/>
          <w:color w:val="000000"/>
          <w:sz w:val="28"/>
          <w:szCs w:val="28"/>
        </w:rPr>
        <w:t>concept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respondents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has</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compensatory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nature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where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external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facade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masks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deficiency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personal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moral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values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Gender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analysis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recorded</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significant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vulnerability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female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sample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dysmorphic</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anxiety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compared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male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lastRenderedPageBreak/>
        <w:t>one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stabilizing</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role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family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status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as</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psychological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buffer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against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total</w:t>
      </w:r>
      <w:proofErr w:type="spellEnd"/>
      <w:r>
        <w:rPr>
          <w:rFonts w:ascii="Times New Roman" w:eastAsia="Times New Roman" w:hAnsi="Times New Roman" w:cs="Times New Roman"/>
          <w:color w:val="000000"/>
          <w:sz w:val="28"/>
          <w:szCs w:val="28"/>
        </w:rPr>
        <w:t xml:space="preserve"> self-</w:t>
      </w:r>
      <w:proofErr w:type="spellStart"/>
      <w:r>
        <w:rPr>
          <w:rFonts w:ascii="Times New Roman" w:eastAsia="Times New Roman" w:hAnsi="Times New Roman" w:cs="Times New Roman"/>
          <w:color w:val="000000"/>
          <w:sz w:val="28"/>
          <w:szCs w:val="28"/>
        </w:rPr>
        <w:t>objectification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individual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stated</w:t>
      </w:r>
      <w:proofErr w:type="spellEnd"/>
      <w:r>
        <w:rPr>
          <w:rFonts w:ascii="Times New Roman" w:eastAsia="Times New Roman" w:hAnsi="Times New Roman" w:cs="Times New Roman"/>
          <w:color w:val="000000"/>
          <w:sz w:val="28"/>
          <w:szCs w:val="28"/>
        </w:rPr>
        <w:t>.</w:t>
      </w:r>
    </w:p>
    <w:p w:rsidR="006F5B17" w:rsidRDefault="003A1B8C">
      <w:pPr>
        <w:pBdr>
          <w:top w:val="nil"/>
          <w:left w:val="nil"/>
          <w:bottom w:val="nil"/>
          <w:right w:val="nil"/>
          <w:between w:val="nil"/>
        </w:pBdr>
        <w:spacing w:line="276" w:lineRule="auto"/>
        <w:ind w:firstLine="708"/>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Correlation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analysis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confirms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destructive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influence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bodily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frustration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integrity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individual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identity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work</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reveals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mechanisms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formation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facade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identity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where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external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attractiveness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becomes</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form</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alienated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existence</w:t>
      </w:r>
      <w:proofErr w:type="spellEnd"/>
      <w:r>
        <w:rPr>
          <w:rFonts w:ascii="Times New Roman" w:eastAsia="Times New Roman" w:hAnsi="Times New Roman" w:cs="Times New Roman"/>
          <w:color w:val="000000"/>
          <w:sz w:val="28"/>
          <w:szCs w:val="28"/>
        </w:rPr>
        <w:t>.</w:t>
      </w:r>
    </w:p>
    <w:p w:rsidR="006F5B17" w:rsidRDefault="003A1B8C">
      <w:pPr>
        <w:pBdr>
          <w:top w:val="nil"/>
          <w:left w:val="nil"/>
          <w:bottom w:val="nil"/>
          <w:right w:val="nil"/>
          <w:between w:val="nil"/>
        </w:pBdr>
        <w:spacing w:line="276" w:lineRule="auto"/>
        <w:ind w:firstLine="708"/>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b/>
          <w:bCs/>
          <w:color w:val="000000"/>
          <w:sz w:val="28"/>
          <w:szCs w:val="28"/>
        </w:rPr>
        <w:t>Keywords</w:t>
      </w:r>
      <w:proofErr w:type="spellEnd"/>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body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new</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corporeality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glamour</w:t>
      </w:r>
      <w:proofErr w:type="spellEnd"/>
      <w:r>
        <w:rPr>
          <w:rFonts w:ascii="Times New Roman" w:eastAsia="Times New Roman" w:hAnsi="Times New Roman" w:cs="Times New Roman"/>
          <w:color w:val="000000"/>
          <w:sz w:val="28"/>
          <w:szCs w:val="28"/>
        </w:rPr>
        <w:t>, self-</w:t>
      </w:r>
      <w:proofErr w:type="spellStart"/>
      <w:r>
        <w:rPr>
          <w:rFonts w:ascii="Times New Roman" w:eastAsia="Times New Roman" w:hAnsi="Times New Roman" w:cs="Times New Roman"/>
          <w:color w:val="000000"/>
          <w:sz w:val="28"/>
          <w:szCs w:val="28"/>
        </w:rPr>
        <w:t>objectification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simulacrum</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dissatisfaction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with</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body</w:t>
      </w:r>
      <w:proofErr w:type="spellEnd"/>
      <w:r>
        <w:rPr>
          <w:rFonts w:ascii="Times New Roman" w:eastAsia="Times New Roman" w:hAnsi="Times New Roman" w:cs="Times New Roman"/>
          <w:color w:val="000000"/>
          <w:sz w:val="28"/>
          <w:szCs w:val="28"/>
        </w:rPr>
        <w:t>, self-</w:t>
      </w:r>
      <w:proofErr w:type="spellStart"/>
      <w:r>
        <w:rPr>
          <w:rFonts w:ascii="Times New Roman" w:eastAsia="Times New Roman" w:hAnsi="Times New Roman" w:cs="Times New Roman"/>
          <w:color w:val="000000"/>
          <w:sz w:val="28"/>
          <w:szCs w:val="28"/>
        </w:rPr>
        <w:t>concept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physical</w:t>
      </w:r>
      <w:proofErr w:type="spellEnd"/>
      <w:r>
        <w:rPr>
          <w:rFonts w:ascii="Times New Roman" w:eastAsia="Times New Roman" w:hAnsi="Times New Roman" w:cs="Times New Roman"/>
          <w:color w:val="000000"/>
          <w:sz w:val="28"/>
          <w:szCs w:val="28"/>
        </w:rPr>
        <w:t xml:space="preserve"> «I».</w:t>
      </w:r>
    </w:p>
    <w:p w:rsidR="006F5B17" w:rsidRDefault="006F5B17">
      <w:p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after="20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ПЛАН</w:t>
      </w:r>
    </w:p>
    <w:p w:rsidR="006F5B17" w:rsidRDefault="003A1B8C">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ВСТУП</w:t>
      </w:r>
      <w:r>
        <w:rPr>
          <w:rFonts w:ascii="Times New Roman" w:eastAsia="Times New Roman" w:hAnsi="Times New Roman" w:cs="Times New Roman"/>
          <w:color w:val="000000"/>
          <w:sz w:val="28"/>
          <w:szCs w:val="28"/>
        </w:rPr>
        <w:t>………………………………………………………..……...…………....4</w:t>
      </w:r>
    </w:p>
    <w:p w:rsidR="006F5B17" w:rsidRDefault="003A1B8C">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A0A0A"/>
          <w:sz w:val="28"/>
          <w:szCs w:val="28"/>
        </w:rPr>
      </w:pPr>
      <w:r>
        <w:rPr>
          <w:rFonts w:ascii="Times New Roman" w:eastAsia="Times New Roman" w:hAnsi="Times New Roman" w:cs="Times New Roman"/>
          <w:b/>
          <w:bCs/>
          <w:smallCaps/>
          <w:color w:val="0A0A0A"/>
          <w:sz w:val="28"/>
          <w:szCs w:val="28"/>
        </w:rPr>
        <w:t>РОЗДІЛ 1. ТЕОРЕТИЧНІ АСПЕКТИ ВИВЧЕННЯ ФЕНОМЕНУ НОВОЇ ТІЛЕСНОСТІ ОСОБИСТОСТІ..……………….………………</w:t>
      </w:r>
      <w:r>
        <w:rPr>
          <w:rFonts w:ascii="Times New Roman" w:eastAsia="Times New Roman" w:hAnsi="Times New Roman" w:cs="Times New Roman"/>
          <w:smallCaps/>
          <w:color w:val="0A0A0A"/>
          <w:sz w:val="28"/>
          <w:szCs w:val="28"/>
        </w:rPr>
        <w:t>………..……8</w:t>
      </w:r>
    </w:p>
    <w:p w:rsidR="006F5B17" w:rsidRDefault="003A1B8C">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1.1. </w:t>
      </w:r>
      <w:r>
        <w:rPr>
          <w:color w:val="000000"/>
          <w:sz w:val="22"/>
          <w:szCs w:val="22"/>
        </w:rPr>
        <w:t xml:space="preserve"> </w:t>
      </w:r>
      <w:r>
        <w:rPr>
          <w:rFonts w:ascii="Times New Roman" w:eastAsia="Times New Roman" w:hAnsi="Times New Roman" w:cs="Times New Roman"/>
          <w:color w:val="000000"/>
          <w:sz w:val="28"/>
          <w:szCs w:val="28"/>
        </w:rPr>
        <w:t>Еволюція поняття тілесності: від класичної психології до постмодерну……………………………………………………………………...</w:t>
      </w:r>
      <w:r>
        <w:rPr>
          <w:rFonts w:ascii="Times New Roman" w:eastAsia="Times New Roman" w:hAnsi="Times New Roman" w:cs="Times New Roman"/>
          <w:color w:val="0A0A0A"/>
          <w:sz w:val="28"/>
          <w:szCs w:val="28"/>
        </w:rPr>
        <w:t>.8</w:t>
      </w:r>
    </w:p>
    <w:p w:rsidR="006F5B17" w:rsidRDefault="003A1B8C">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1.2. Фактори впливу на формування нової тілесності………………..….……11</w:t>
      </w:r>
    </w:p>
    <w:p w:rsidR="006F5B17" w:rsidRDefault="003A1B8C">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 xml:space="preserve">1.3. Психологічні аспекти вивчення гламуру як </w:t>
      </w:r>
      <w:r>
        <w:rPr>
          <w:rFonts w:ascii="Times New Roman" w:eastAsia="Times New Roman" w:hAnsi="Times New Roman" w:cs="Times New Roman"/>
          <w:color w:val="000000"/>
          <w:sz w:val="28"/>
          <w:szCs w:val="28"/>
        </w:rPr>
        <w:t>досконалої тілесності</w:t>
      </w:r>
      <w:r>
        <w:rPr>
          <w:rFonts w:ascii="Times New Roman" w:eastAsia="Times New Roman" w:hAnsi="Times New Roman" w:cs="Times New Roman"/>
          <w:color w:val="0A0A0A"/>
          <w:sz w:val="28"/>
          <w:szCs w:val="28"/>
        </w:rPr>
        <w:t>…….14</w:t>
      </w:r>
    </w:p>
    <w:p w:rsidR="006F5B17" w:rsidRDefault="003A1B8C">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Висновки до Розділу 1…………………………………………………………..19</w:t>
      </w:r>
    </w:p>
    <w:p w:rsidR="006F5B17" w:rsidRDefault="003A1B8C">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smallCaps/>
          <w:color w:val="0A0A0A"/>
          <w:sz w:val="28"/>
          <w:szCs w:val="28"/>
        </w:rPr>
        <w:t>РОЗДІЛ 2. </w:t>
      </w:r>
      <w:r>
        <w:rPr>
          <w:rFonts w:ascii="Times New Roman" w:eastAsia="Times New Roman" w:hAnsi="Times New Roman" w:cs="Times New Roman"/>
          <w:b/>
          <w:bCs/>
          <w:color w:val="000000"/>
          <w:sz w:val="28"/>
          <w:szCs w:val="28"/>
        </w:rPr>
        <w:t>ЕМПІРИЧНЕ ДОСЛІДЖЕННЯ ПСИХОЛОГІЧНИХ ОСОБЛИВОСТЕЙ НОВОЇ ТІЛЕСНОСТІ У СУЧАСНОМУ СВІТІ</w:t>
      </w:r>
      <w:r>
        <w:rPr>
          <w:rFonts w:ascii="Times New Roman" w:eastAsia="Times New Roman" w:hAnsi="Times New Roman" w:cs="Times New Roman"/>
          <w:color w:val="000000"/>
          <w:sz w:val="28"/>
          <w:szCs w:val="28"/>
        </w:rPr>
        <w:t>……</w:t>
      </w:r>
      <w:r>
        <w:rPr>
          <w:rFonts w:ascii="Times New Roman" w:eastAsia="Times New Roman" w:hAnsi="Times New Roman" w:cs="Times New Roman"/>
          <w:smallCaps/>
          <w:color w:val="0A0A0A"/>
          <w:sz w:val="28"/>
          <w:szCs w:val="28"/>
        </w:rPr>
        <w:t>21</w:t>
      </w:r>
    </w:p>
    <w:p w:rsidR="006F5B17" w:rsidRDefault="003A1B8C">
      <w:pPr>
        <w:pBdr>
          <w:top w:val="nil"/>
          <w:left w:val="nil"/>
          <w:bottom w:val="nil"/>
          <w:right w:val="nil"/>
          <w:between w:val="nil"/>
        </w:pBdr>
        <w:spacing w:line="360" w:lineRule="auto"/>
        <w:jc w:val="both"/>
        <w:rPr>
          <w:rFonts w:ascii="Times New Roman" w:eastAsia="Times New Roman" w:hAnsi="Times New Roman" w:cs="Times New Roman"/>
          <w:color w:val="0A0A0A"/>
          <w:sz w:val="28"/>
          <w:szCs w:val="28"/>
        </w:rPr>
      </w:pPr>
      <w:r>
        <w:rPr>
          <w:rFonts w:ascii="Times New Roman" w:eastAsia="Times New Roman" w:hAnsi="Times New Roman" w:cs="Times New Roman"/>
          <w:smallCaps/>
          <w:color w:val="0A0A0A"/>
          <w:sz w:val="28"/>
          <w:szCs w:val="28"/>
        </w:rPr>
        <w:t>2.1. </w:t>
      </w:r>
      <w:r>
        <w:rPr>
          <w:rFonts w:ascii="Times New Roman" w:eastAsia="Times New Roman" w:hAnsi="Times New Roman" w:cs="Times New Roman"/>
          <w:color w:val="0A0A0A"/>
          <w:sz w:val="28"/>
          <w:szCs w:val="28"/>
        </w:rPr>
        <w:t>Опис вибірки та методик емпіричного дослідження……………………..21</w:t>
      </w:r>
    </w:p>
    <w:p w:rsidR="006F5B17" w:rsidRDefault="003A1B8C">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A0A0A"/>
          <w:sz w:val="28"/>
          <w:szCs w:val="28"/>
        </w:rPr>
        <w:t>2.2. </w:t>
      </w:r>
      <w:r>
        <w:rPr>
          <w:rFonts w:ascii="Times New Roman" w:eastAsia="Times New Roman" w:hAnsi="Times New Roman" w:cs="Times New Roman"/>
          <w:color w:val="000000"/>
          <w:sz w:val="28"/>
          <w:szCs w:val="28"/>
        </w:rPr>
        <w:t> Аналіз та інтерпретація результатів емпіричного дослідження……..….24</w:t>
      </w:r>
    </w:p>
    <w:p w:rsidR="006F5B17" w:rsidRDefault="003A1B8C">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2.2.1. Результати описової статистики…………………………………………24</w:t>
      </w:r>
    </w:p>
    <w:p w:rsidR="006F5B17" w:rsidRDefault="003A1B8C">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2.2.2 Результати порівняльного аналізу………………………………………..28</w:t>
      </w:r>
    </w:p>
    <w:p w:rsidR="006F5B17" w:rsidRDefault="003A1B8C">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2.2.3. Результати кореляційного аналізу………………………………………35</w:t>
      </w:r>
    </w:p>
    <w:p w:rsidR="006F5B17" w:rsidRDefault="003A1B8C">
      <w:p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A0A0A"/>
          <w:sz w:val="28"/>
          <w:szCs w:val="28"/>
        </w:rPr>
      </w:pPr>
      <w:r>
        <w:rPr>
          <w:rFonts w:ascii="Times New Roman" w:eastAsia="Times New Roman" w:hAnsi="Times New Roman" w:cs="Times New Roman"/>
          <w:color w:val="0A0A0A"/>
          <w:sz w:val="28"/>
          <w:szCs w:val="28"/>
        </w:rPr>
        <w:t>Висновки до Розділу 2…………………………………………………………..38</w:t>
      </w:r>
    </w:p>
    <w:p w:rsidR="006F5B17" w:rsidRDefault="006F5B17">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ВИСНОВКИ</w:t>
      </w:r>
      <w:r>
        <w:rPr>
          <w:rFonts w:ascii="Times New Roman" w:eastAsia="Times New Roman" w:hAnsi="Times New Roman" w:cs="Times New Roman"/>
          <w:color w:val="000000"/>
          <w:sz w:val="28"/>
          <w:szCs w:val="28"/>
        </w:rPr>
        <w:t>……………………………………………………………………..40</w:t>
      </w:r>
    </w:p>
    <w:p w:rsidR="006F5B17" w:rsidRDefault="003A1B8C">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СПИСОК ВИКОРИСТАНИХ ДЖЕРЕЛ</w:t>
      </w:r>
      <w:r>
        <w:rPr>
          <w:rFonts w:ascii="Times New Roman" w:eastAsia="Times New Roman" w:hAnsi="Times New Roman" w:cs="Times New Roman"/>
          <w:color w:val="000000"/>
          <w:sz w:val="28"/>
          <w:szCs w:val="28"/>
        </w:rPr>
        <w:t>………………………………….…43</w:t>
      </w:r>
    </w:p>
    <w:p w:rsidR="006F5B17" w:rsidRDefault="003A1B8C">
      <w:pPr>
        <w:keepNext/>
        <w:pBdr>
          <w:top w:val="nil"/>
          <w:left w:val="nil"/>
          <w:bottom w:val="nil"/>
          <w:right w:val="nil"/>
          <w:between w:val="nil"/>
        </w:pBdr>
        <w:spacing w:line="360" w:lineRule="auto"/>
        <w:jc w:val="center"/>
        <w:rPr>
          <w:rFonts w:ascii="Times New Roman" w:eastAsia="Times New Roman" w:hAnsi="Times New Roman" w:cs="Times New Roman"/>
          <w:b/>
          <w:bCs/>
          <w:color w:val="000000"/>
          <w:sz w:val="28"/>
          <w:szCs w:val="28"/>
        </w:rPr>
      </w:pPr>
      <w:r>
        <w:br w:type="page"/>
      </w:r>
      <w:r>
        <w:rPr>
          <w:rFonts w:ascii="Times New Roman" w:eastAsia="Times New Roman" w:hAnsi="Times New Roman" w:cs="Times New Roman"/>
          <w:b/>
          <w:bCs/>
          <w:color w:val="000000"/>
          <w:sz w:val="28"/>
          <w:szCs w:val="28"/>
        </w:rPr>
        <w:lastRenderedPageBreak/>
        <w:t>ВСТУП</w:t>
      </w:r>
    </w:p>
    <w:p w:rsidR="006F5B17" w:rsidRDefault="003A1B8C">
      <w:pPr>
        <w:keepNext/>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Актуальність дослідження</w:t>
      </w:r>
      <w:r>
        <w:rPr>
          <w:rFonts w:ascii="Times New Roman" w:eastAsia="Times New Roman" w:hAnsi="Times New Roman" w:cs="Times New Roman"/>
          <w:color w:val="000000"/>
          <w:sz w:val="28"/>
          <w:szCs w:val="28"/>
        </w:rPr>
        <w:t xml:space="preserve"> психологічних аспектів нової тілесності столітті зумовлена радикальною трансформацією сприйняття людського тіла під впливом глобальної </w:t>
      </w:r>
      <w:proofErr w:type="spellStart"/>
      <w:r>
        <w:rPr>
          <w:rFonts w:ascii="Times New Roman" w:eastAsia="Times New Roman" w:hAnsi="Times New Roman" w:cs="Times New Roman"/>
          <w:color w:val="000000"/>
          <w:sz w:val="28"/>
          <w:szCs w:val="28"/>
        </w:rPr>
        <w:t>цифровізації</w:t>
      </w:r>
      <w:proofErr w:type="spellEnd"/>
      <w:r>
        <w:rPr>
          <w:rFonts w:ascii="Times New Roman" w:eastAsia="Times New Roman" w:hAnsi="Times New Roman" w:cs="Times New Roman"/>
          <w:color w:val="000000"/>
          <w:sz w:val="28"/>
          <w:szCs w:val="28"/>
        </w:rPr>
        <w:t xml:space="preserve"> та стрімкого розвитку біотехнологій. </w:t>
      </w:r>
    </w:p>
    <w:p w:rsidR="006F5B17" w:rsidRDefault="003A1B8C">
      <w:pPr>
        <w:keepNext/>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сучасному світі  тілесність вже не розглядається  як статична біологічна даність,  а перетворюється на динамічне соціокультурне утворення, що потребує постійного конструювання та вдосконалення. </w:t>
      </w:r>
    </w:p>
    <w:p w:rsidR="006F5B17" w:rsidRDefault="003A1B8C">
      <w:pPr>
        <w:keepNext/>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Стрімке поширення віртуальних просторів та соціальних мереж призводить до виникнення феномену цифрового двійника, який створює когнітивний дисонанс між реальним «Я» та бездоганно сконструйованим образом із медійною презентацією.</w:t>
      </w:r>
    </w:p>
    <w:p w:rsidR="006F5B17" w:rsidRDefault="003A1B8C">
      <w:pPr>
        <w:keepNext/>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Особливої гостроти в сучасному світі додає впровадження стандартів гламурної культури, які нав’язують уніфіковані канони «досконалого тіла», стимулюючи розвиток масової </w:t>
      </w:r>
      <w:proofErr w:type="spellStart"/>
      <w:r>
        <w:rPr>
          <w:rFonts w:ascii="Times New Roman" w:eastAsia="Times New Roman" w:hAnsi="Times New Roman" w:cs="Times New Roman"/>
          <w:color w:val="000000"/>
          <w:sz w:val="28"/>
          <w:szCs w:val="28"/>
        </w:rPr>
        <w:t>дисморфофобії</w:t>
      </w:r>
      <w:proofErr w:type="spellEnd"/>
      <w:r>
        <w:rPr>
          <w:rFonts w:ascii="Times New Roman" w:eastAsia="Times New Roman" w:hAnsi="Times New Roman" w:cs="Times New Roman"/>
          <w:color w:val="000000"/>
          <w:sz w:val="28"/>
          <w:szCs w:val="28"/>
        </w:rPr>
        <w:t xml:space="preserve"> та хронічної незадоволеності власною зовнішністю. </w:t>
      </w:r>
    </w:p>
    <w:p w:rsidR="006F5B17" w:rsidRDefault="003A1B8C">
      <w:pPr>
        <w:keepNext/>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Тому на сучасному етапі особливо важливим  є переосмислення механізмів </w:t>
      </w:r>
      <w:proofErr w:type="spellStart"/>
      <w:r>
        <w:rPr>
          <w:rFonts w:ascii="Times New Roman" w:eastAsia="Times New Roman" w:hAnsi="Times New Roman" w:cs="Times New Roman"/>
          <w:color w:val="000000"/>
          <w:sz w:val="28"/>
          <w:szCs w:val="28"/>
        </w:rPr>
        <w:t>самоідентифікації</w:t>
      </w:r>
      <w:proofErr w:type="spellEnd"/>
      <w:r>
        <w:rPr>
          <w:rFonts w:ascii="Times New Roman" w:eastAsia="Times New Roman" w:hAnsi="Times New Roman" w:cs="Times New Roman"/>
          <w:color w:val="000000"/>
          <w:sz w:val="28"/>
          <w:szCs w:val="28"/>
        </w:rPr>
        <w:t xml:space="preserve">, оскільки в епоху </w:t>
      </w:r>
      <w:proofErr w:type="spellStart"/>
      <w:r>
        <w:rPr>
          <w:rFonts w:ascii="Times New Roman" w:eastAsia="Times New Roman" w:hAnsi="Times New Roman" w:cs="Times New Roman"/>
          <w:color w:val="000000"/>
          <w:sz w:val="28"/>
          <w:szCs w:val="28"/>
        </w:rPr>
        <w:t>глем-капіталізму</w:t>
      </w:r>
      <w:proofErr w:type="spellEnd"/>
      <w:r>
        <w:rPr>
          <w:rFonts w:ascii="Times New Roman" w:eastAsia="Times New Roman" w:hAnsi="Times New Roman" w:cs="Times New Roman"/>
          <w:color w:val="000000"/>
          <w:sz w:val="28"/>
          <w:szCs w:val="28"/>
        </w:rPr>
        <w:t xml:space="preserve"> тілесність стає інструментом соціальної мобільності та основним об’єктом інвестування особистісних ресурсів. </w:t>
      </w:r>
    </w:p>
    <w:p w:rsidR="006F5B17" w:rsidRDefault="003A1B8C">
      <w:pPr>
        <w:keepNext/>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Особлива популярність  радикальної модифікації тіла, від пластичної хірургії до </w:t>
      </w:r>
      <w:proofErr w:type="spellStart"/>
      <w:r>
        <w:rPr>
          <w:rFonts w:ascii="Times New Roman" w:eastAsia="Times New Roman" w:hAnsi="Times New Roman" w:cs="Times New Roman"/>
          <w:color w:val="000000"/>
          <w:sz w:val="28"/>
          <w:szCs w:val="28"/>
        </w:rPr>
        <w:t>біохакінгу</w:t>
      </w:r>
      <w:proofErr w:type="spellEnd"/>
      <w:r>
        <w:rPr>
          <w:rFonts w:ascii="Times New Roman" w:eastAsia="Times New Roman" w:hAnsi="Times New Roman" w:cs="Times New Roman"/>
          <w:color w:val="000000"/>
          <w:sz w:val="28"/>
          <w:szCs w:val="28"/>
        </w:rPr>
        <w:t xml:space="preserve">, свідчить про намагання сучасної людини встановити повний технологічний контроль над біологічними процесами, включаючи старіння та природну вразливість. Тому важливим є аналіз психологічних наслідків  </w:t>
      </w:r>
      <w:proofErr w:type="spellStart"/>
      <w:r>
        <w:rPr>
          <w:rFonts w:ascii="Times New Roman" w:eastAsia="Times New Roman" w:hAnsi="Times New Roman" w:cs="Times New Roman"/>
          <w:color w:val="000000"/>
          <w:sz w:val="28"/>
          <w:szCs w:val="28"/>
        </w:rPr>
        <w:t>самооб’єктивації</w:t>
      </w:r>
      <w:proofErr w:type="spellEnd"/>
      <w:r>
        <w:rPr>
          <w:rFonts w:ascii="Times New Roman" w:eastAsia="Times New Roman" w:hAnsi="Times New Roman" w:cs="Times New Roman"/>
          <w:color w:val="000000"/>
          <w:sz w:val="28"/>
          <w:szCs w:val="28"/>
        </w:rPr>
        <w:t xml:space="preserve">, коли індивід починає сприймати себе як товар або візуальний об’єкт для оцінки з боку зовнішнього спостерігача. </w:t>
      </w:r>
    </w:p>
    <w:p w:rsidR="006F5B17" w:rsidRDefault="003A1B8C">
      <w:pPr>
        <w:keepNext/>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Психологічні особливості сприйняття та презентації тілесності пов’язані з прагненням до «вічної молодості» приховують в собі </w:t>
      </w:r>
      <w:proofErr w:type="spellStart"/>
      <w:r>
        <w:rPr>
          <w:rFonts w:ascii="Times New Roman" w:eastAsia="Times New Roman" w:hAnsi="Times New Roman" w:cs="Times New Roman"/>
          <w:color w:val="000000"/>
          <w:sz w:val="28"/>
          <w:szCs w:val="28"/>
        </w:rPr>
        <w:t>екзистенційні</w:t>
      </w:r>
      <w:proofErr w:type="spellEnd"/>
      <w:r>
        <w:rPr>
          <w:rFonts w:ascii="Times New Roman" w:eastAsia="Times New Roman" w:hAnsi="Times New Roman" w:cs="Times New Roman"/>
          <w:color w:val="000000"/>
          <w:sz w:val="28"/>
          <w:szCs w:val="28"/>
        </w:rPr>
        <w:t xml:space="preserve"> страхи та тотальне відчуження від справжньої природи.</w:t>
      </w:r>
    </w:p>
    <w:p w:rsidR="006F5B17" w:rsidRDefault="003A1B8C">
      <w:pPr>
        <w:keepNext/>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Тому детальне вивчення психологічних аспектів нової тілесності є важливим для розуміння трансформації людської суб’єктивності в умовах постмодерного суспільства та забезпечення психологічного добробуту людини в техногенному світі. </w:t>
      </w:r>
    </w:p>
    <w:p w:rsidR="006F5B17" w:rsidRDefault="003A1B8C">
      <w:pPr>
        <w:pBdr>
          <w:top w:val="nil"/>
          <w:left w:val="nil"/>
          <w:bottom w:val="nil"/>
          <w:right w:val="nil"/>
          <w:between w:val="nil"/>
        </w:pBdr>
        <w:spacing w:line="360"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Мета роботи</w:t>
      </w:r>
      <w:r>
        <w:rPr>
          <w:rFonts w:ascii="Times New Roman" w:eastAsia="Times New Roman" w:hAnsi="Times New Roman" w:cs="Times New Roman"/>
          <w:color w:val="000000"/>
          <w:sz w:val="28"/>
          <w:szCs w:val="28"/>
        </w:rPr>
        <w:t xml:space="preserve"> полягає в </w:t>
      </w:r>
      <w:proofErr w:type="spellStart"/>
      <w:r>
        <w:rPr>
          <w:rFonts w:ascii="Times New Roman" w:eastAsia="Times New Roman" w:hAnsi="Times New Roman" w:cs="Times New Roman"/>
          <w:color w:val="000000"/>
          <w:sz w:val="28"/>
          <w:szCs w:val="28"/>
        </w:rPr>
        <w:t>теоретико-емпіричному</w:t>
      </w:r>
      <w:proofErr w:type="spellEnd"/>
      <w:r>
        <w:rPr>
          <w:rFonts w:ascii="Times New Roman" w:eastAsia="Times New Roman" w:hAnsi="Times New Roman" w:cs="Times New Roman"/>
          <w:color w:val="000000"/>
          <w:sz w:val="28"/>
          <w:szCs w:val="28"/>
        </w:rPr>
        <w:t xml:space="preserve"> дослідженні   специфіки нової тілесності у сучасному світі.</w:t>
      </w:r>
    </w:p>
    <w:p w:rsidR="006F5B17" w:rsidRDefault="003A1B8C">
      <w:pPr>
        <w:pBdr>
          <w:top w:val="nil"/>
          <w:left w:val="nil"/>
          <w:bottom w:val="nil"/>
          <w:right w:val="nil"/>
          <w:between w:val="nil"/>
        </w:pBdr>
        <w:spacing w:line="360"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Для </w:t>
      </w:r>
      <w:proofErr w:type="spellStart"/>
      <w:r>
        <w:rPr>
          <w:rFonts w:ascii="Times New Roman" w:eastAsia="Times New Roman" w:hAnsi="Times New Roman" w:cs="Times New Roman"/>
          <w:b/>
          <w:bCs/>
          <w:color w:val="000000"/>
          <w:sz w:val="28"/>
          <w:szCs w:val="28"/>
        </w:rPr>
        <w:t>досягнен</w:t>
      </w:r>
      <w:r w:rsidRPr="00470084">
        <w:rPr>
          <w:rFonts w:ascii="Times New Roman" w:eastAsia="Times New Roman" w:hAnsi="Times New Roman" w:cs="Times New Roman"/>
          <w:b/>
          <w:bCs/>
          <w:color w:val="000000"/>
          <w:sz w:val="28"/>
          <w:szCs w:val="28"/>
        </w:rPr>
        <w:t>н</w:t>
      </w:r>
      <w:proofErr w:type="spellEnd"/>
      <w:r w:rsidR="00470084">
        <w:rPr>
          <w:rFonts w:ascii="Times New Roman" w:eastAsia="Times New Roman" w:hAnsi="Times New Roman" w:cs="Times New Roman"/>
          <w:b/>
          <w:bCs/>
          <w:color w:val="000000"/>
          <w:sz w:val="28"/>
          <w:szCs w:val="28"/>
          <w:lang w:val="uk-UA"/>
        </w:rPr>
        <w:t>я</w:t>
      </w:r>
      <w:r>
        <w:rPr>
          <w:rFonts w:ascii="Times New Roman" w:eastAsia="Times New Roman" w:hAnsi="Times New Roman" w:cs="Times New Roman"/>
          <w:b/>
          <w:bCs/>
          <w:color w:val="000000"/>
          <w:sz w:val="28"/>
          <w:szCs w:val="28"/>
        </w:rPr>
        <w:t xml:space="preserve"> мети поставлено такі завдання дослідження:</w:t>
      </w:r>
    </w:p>
    <w:p w:rsidR="006F5B17" w:rsidRPr="00470084" w:rsidRDefault="00470084">
      <w:pPr>
        <w:numPr>
          <w:ilvl w:val="0"/>
          <w:numId w:val="5"/>
        </w:numPr>
        <w:pBdr>
          <w:top w:val="nil"/>
          <w:left w:val="nil"/>
          <w:bottom w:val="nil"/>
          <w:right w:val="nil"/>
          <w:between w:val="nil"/>
        </w:pBdr>
        <w:spacing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О</w:t>
      </w:r>
      <w:r w:rsidR="003A1B8C" w:rsidRPr="00470084">
        <w:rPr>
          <w:rFonts w:ascii="Times New Roman" w:eastAsia="Times New Roman" w:hAnsi="Times New Roman" w:cs="Times New Roman"/>
          <w:color w:val="000000"/>
          <w:sz w:val="28"/>
          <w:szCs w:val="28"/>
        </w:rPr>
        <w:t>характеризувати особливості поняття тілесності</w:t>
      </w:r>
      <w:r>
        <w:rPr>
          <w:rFonts w:ascii="Times New Roman" w:eastAsia="Times New Roman" w:hAnsi="Times New Roman" w:cs="Times New Roman"/>
          <w:color w:val="000000"/>
          <w:sz w:val="28"/>
          <w:szCs w:val="28"/>
        </w:rPr>
        <w:t xml:space="preserve"> у сучасній психологічній науці</w:t>
      </w:r>
      <w:r>
        <w:rPr>
          <w:rFonts w:ascii="Times New Roman" w:eastAsia="Times New Roman" w:hAnsi="Times New Roman" w:cs="Times New Roman"/>
          <w:color w:val="000000"/>
          <w:sz w:val="28"/>
          <w:szCs w:val="28"/>
          <w:lang w:val="uk-UA"/>
        </w:rPr>
        <w:t>.</w:t>
      </w:r>
    </w:p>
    <w:p w:rsidR="006F5B17" w:rsidRDefault="00470084">
      <w:pPr>
        <w:numPr>
          <w:ilvl w:val="0"/>
          <w:numId w:val="5"/>
        </w:numPr>
        <w:pBdr>
          <w:top w:val="nil"/>
          <w:left w:val="nil"/>
          <w:bottom w:val="nil"/>
          <w:right w:val="nil"/>
          <w:between w:val="nil"/>
        </w:pBdr>
        <w:spacing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П</w:t>
      </w:r>
      <w:proofErr w:type="spellStart"/>
      <w:r w:rsidR="003A1B8C" w:rsidRPr="00470084">
        <w:rPr>
          <w:rFonts w:ascii="Times New Roman" w:eastAsia="Times New Roman" w:hAnsi="Times New Roman" w:cs="Times New Roman"/>
          <w:color w:val="000000"/>
          <w:sz w:val="28"/>
          <w:szCs w:val="28"/>
        </w:rPr>
        <w:t>роаналізувати</w:t>
      </w:r>
      <w:proofErr w:type="spellEnd"/>
      <w:r w:rsidR="003A1B8C">
        <w:rPr>
          <w:rFonts w:ascii="Times New Roman" w:eastAsia="Times New Roman" w:hAnsi="Times New Roman" w:cs="Times New Roman"/>
          <w:color w:val="000000"/>
          <w:sz w:val="28"/>
          <w:szCs w:val="28"/>
        </w:rPr>
        <w:t xml:space="preserve"> фактори впл</w:t>
      </w:r>
      <w:r>
        <w:rPr>
          <w:rFonts w:ascii="Times New Roman" w:eastAsia="Times New Roman" w:hAnsi="Times New Roman" w:cs="Times New Roman"/>
          <w:color w:val="000000"/>
          <w:sz w:val="28"/>
          <w:szCs w:val="28"/>
        </w:rPr>
        <w:t>иву формування нової тілесності</w:t>
      </w:r>
      <w:r>
        <w:rPr>
          <w:rFonts w:ascii="Times New Roman" w:eastAsia="Times New Roman" w:hAnsi="Times New Roman" w:cs="Times New Roman"/>
          <w:color w:val="000000"/>
          <w:sz w:val="28"/>
          <w:szCs w:val="28"/>
          <w:lang w:val="uk-UA"/>
        </w:rPr>
        <w:t>.</w:t>
      </w:r>
    </w:p>
    <w:p w:rsidR="006F5B17" w:rsidRDefault="00470084">
      <w:pPr>
        <w:numPr>
          <w:ilvl w:val="0"/>
          <w:numId w:val="5"/>
        </w:numPr>
        <w:pBdr>
          <w:top w:val="nil"/>
          <w:left w:val="nil"/>
          <w:bottom w:val="nil"/>
          <w:right w:val="nil"/>
          <w:between w:val="nil"/>
        </w:pBdr>
        <w:spacing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О</w:t>
      </w:r>
      <w:r w:rsidR="003A1B8C">
        <w:rPr>
          <w:rFonts w:ascii="Times New Roman" w:eastAsia="Times New Roman" w:hAnsi="Times New Roman" w:cs="Times New Roman"/>
          <w:color w:val="000000"/>
          <w:sz w:val="28"/>
          <w:szCs w:val="28"/>
        </w:rPr>
        <w:t>писати гламур як варіант до</w:t>
      </w:r>
      <w:r>
        <w:rPr>
          <w:rFonts w:ascii="Times New Roman" w:eastAsia="Times New Roman" w:hAnsi="Times New Roman" w:cs="Times New Roman"/>
          <w:color w:val="000000"/>
          <w:sz w:val="28"/>
          <w:szCs w:val="28"/>
        </w:rPr>
        <w:t>сконалої тілесності особистості</w:t>
      </w:r>
      <w:r>
        <w:rPr>
          <w:rFonts w:ascii="Times New Roman" w:eastAsia="Times New Roman" w:hAnsi="Times New Roman" w:cs="Times New Roman"/>
          <w:color w:val="000000"/>
          <w:sz w:val="28"/>
          <w:szCs w:val="28"/>
          <w:lang w:val="uk-UA"/>
        </w:rPr>
        <w:t>.</w:t>
      </w:r>
    </w:p>
    <w:p w:rsidR="006F5B17" w:rsidRDefault="00470084">
      <w:pPr>
        <w:numPr>
          <w:ilvl w:val="0"/>
          <w:numId w:val="5"/>
        </w:numPr>
        <w:pBdr>
          <w:top w:val="nil"/>
          <w:left w:val="nil"/>
          <w:bottom w:val="nil"/>
          <w:right w:val="nil"/>
          <w:between w:val="nil"/>
        </w:pBdr>
        <w:spacing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uk-UA"/>
        </w:rPr>
        <w:t>З</w:t>
      </w:r>
      <w:proofErr w:type="spellStart"/>
      <w:r w:rsidR="003A1B8C">
        <w:rPr>
          <w:rFonts w:ascii="Times New Roman" w:eastAsia="Times New Roman" w:hAnsi="Times New Roman" w:cs="Times New Roman"/>
          <w:color w:val="000000"/>
          <w:sz w:val="28"/>
          <w:szCs w:val="28"/>
        </w:rPr>
        <w:t>дійснити</w:t>
      </w:r>
      <w:proofErr w:type="spellEnd"/>
      <w:r w:rsidR="003A1B8C">
        <w:rPr>
          <w:rFonts w:ascii="Times New Roman" w:eastAsia="Times New Roman" w:hAnsi="Times New Roman" w:cs="Times New Roman"/>
          <w:color w:val="000000"/>
          <w:sz w:val="28"/>
          <w:szCs w:val="28"/>
        </w:rPr>
        <w:t xml:space="preserve"> емпіричне дослідження особливостей нової тілесності на сучасному етапі.</w:t>
      </w:r>
    </w:p>
    <w:p w:rsidR="006F5B17" w:rsidRDefault="003A1B8C">
      <w:pPr>
        <w:pBdr>
          <w:top w:val="nil"/>
          <w:left w:val="nil"/>
          <w:bottom w:val="nil"/>
          <w:right w:val="nil"/>
          <w:between w:val="nil"/>
        </w:pBdr>
        <w:spacing w:line="360"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Об'єкт</w:t>
      </w:r>
      <w:r>
        <w:rPr>
          <w:rFonts w:ascii="Times New Roman" w:eastAsia="Times New Roman" w:hAnsi="Times New Roman" w:cs="Times New Roman"/>
          <w:color w:val="000000"/>
          <w:sz w:val="28"/>
          <w:szCs w:val="28"/>
        </w:rPr>
        <w:t xml:space="preserve"> дослідження ‒ тілесність особистості як психологічний феномен.</w:t>
      </w:r>
    </w:p>
    <w:p w:rsidR="006F5B17" w:rsidRDefault="003A1B8C">
      <w:pPr>
        <w:pBdr>
          <w:top w:val="nil"/>
          <w:left w:val="nil"/>
          <w:bottom w:val="nil"/>
          <w:right w:val="nil"/>
          <w:between w:val="nil"/>
        </w:pBdr>
        <w:spacing w:line="360"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Предмет</w:t>
      </w:r>
      <w:r>
        <w:rPr>
          <w:rFonts w:ascii="Times New Roman" w:eastAsia="Times New Roman" w:hAnsi="Times New Roman" w:cs="Times New Roman"/>
          <w:color w:val="000000"/>
          <w:sz w:val="28"/>
          <w:szCs w:val="28"/>
        </w:rPr>
        <w:t xml:space="preserve"> дослідження ‒ психологічна аспекти естетики нової тілесності на сучасному етапі.</w:t>
      </w:r>
    </w:p>
    <w:p w:rsidR="006F5B17" w:rsidRDefault="003A1B8C">
      <w:pPr>
        <w:pBdr>
          <w:top w:val="nil"/>
          <w:left w:val="nil"/>
          <w:bottom w:val="nil"/>
          <w:right w:val="nil"/>
          <w:between w:val="nil"/>
        </w:pBdr>
        <w:spacing w:line="360"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Теоретико-методологічну основу</w:t>
      </w:r>
      <w:r>
        <w:rPr>
          <w:rFonts w:ascii="Times New Roman" w:eastAsia="Times New Roman" w:hAnsi="Times New Roman" w:cs="Times New Roman"/>
          <w:color w:val="000000"/>
          <w:sz w:val="28"/>
          <w:szCs w:val="28"/>
        </w:rPr>
        <w:t xml:space="preserve"> дослідження становлять положення філософських, культурологічних та психологічних досліджень, а саме погляд на тіло як об’єкт влади (М. Фуко, М. </w:t>
      </w:r>
      <w:proofErr w:type="spellStart"/>
      <w:r>
        <w:rPr>
          <w:rFonts w:ascii="Times New Roman" w:eastAsia="Times New Roman" w:hAnsi="Times New Roman" w:cs="Times New Roman"/>
          <w:color w:val="000000"/>
          <w:sz w:val="28"/>
          <w:szCs w:val="28"/>
        </w:rPr>
        <w:t>Моресм-Понті</w:t>
      </w:r>
      <w:proofErr w:type="spellEnd"/>
      <w:r>
        <w:rPr>
          <w:rFonts w:ascii="Times New Roman" w:eastAsia="Times New Roman" w:hAnsi="Times New Roman" w:cs="Times New Roman"/>
          <w:color w:val="000000"/>
          <w:sz w:val="28"/>
          <w:szCs w:val="28"/>
        </w:rPr>
        <w:t xml:space="preserve">, Ж </w:t>
      </w:r>
      <w:proofErr w:type="spellStart"/>
      <w:r>
        <w:rPr>
          <w:rFonts w:ascii="Times New Roman" w:eastAsia="Times New Roman" w:hAnsi="Times New Roman" w:cs="Times New Roman"/>
          <w:color w:val="000000"/>
          <w:sz w:val="28"/>
          <w:szCs w:val="28"/>
        </w:rPr>
        <w:t>Бодріяр</w:t>
      </w:r>
      <w:proofErr w:type="spellEnd"/>
      <w:r>
        <w:rPr>
          <w:rFonts w:ascii="Times New Roman" w:eastAsia="Times New Roman" w:hAnsi="Times New Roman" w:cs="Times New Roman"/>
          <w:color w:val="000000"/>
          <w:sz w:val="28"/>
          <w:szCs w:val="28"/>
        </w:rPr>
        <w:t xml:space="preserve">, Ж. </w:t>
      </w:r>
      <w:proofErr w:type="spellStart"/>
      <w:r>
        <w:rPr>
          <w:rFonts w:ascii="Times New Roman" w:eastAsia="Times New Roman" w:hAnsi="Times New Roman" w:cs="Times New Roman"/>
          <w:color w:val="000000"/>
          <w:sz w:val="28"/>
          <w:szCs w:val="28"/>
        </w:rPr>
        <w:t>Дельйоз</w:t>
      </w:r>
      <w:proofErr w:type="spellEnd"/>
      <w:r>
        <w:rPr>
          <w:rFonts w:ascii="Times New Roman" w:eastAsia="Times New Roman" w:hAnsi="Times New Roman" w:cs="Times New Roman"/>
          <w:color w:val="000000"/>
          <w:sz w:val="28"/>
          <w:szCs w:val="28"/>
        </w:rPr>
        <w:t xml:space="preserve">) у філософських концепціях, тіло як презентація моди та культури споживання (П. </w:t>
      </w:r>
      <w:proofErr w:type="spellStart"/>
      <w:r>
        <w:rPr>
          <w:rFonts w:ascii="Times New Roman" w:eastAsia="Times New Roman" w:hAnsi="Times New Roman" w:cs="Times New Roman"/>
          <w:color w:val="000000"/>
          <w:sz w:val="28"/>
          <w:szCs w:val="28"/>
        </w:rPr>
        <w:t>Бурдьє</w:t>
      </w:r>
      <w:proofErr w:type="spellEnd"/>
      <w:r>
        <w:rPr>
          <w:rFonts w:ascii="Times New Roman" w:eastAsia="Times New Roman" w:hAnsi="Times New Roman" w:cs="Times New Roman"/>
          <w:color w:val="000000"/>
          <w:sz w:val="28"/>
          <w:szCs w:val="28"/>
        </w:rPr>
        <w:t xml:space="preserve">, Е. </w:t>
      </w:r>
      <w:proofErr w:type="spellStart"/>
      <w:r>
        <w:rPr>
          <w:rFonts w:ascii="Times New Roman" w:eastAsia="Times New Roman" w:hAnsi="Times New Roman" w:cs="Times New Roman"/>
          <w:color w:val="000000"/>
          <w:sz w:val="28"/>
          <w:szCs w:val="28"/>
        </w:rPr>
        <w:t>Гоффман</w:t>
      </w:r>
      <w:proofErr w:type="spellEnd"/>
      <w:r>
        <w:rPr>
          <w:rFonts w:ascii="Times New Roman" w:eastAsia="Times New Roman" w:hAnsi="Times New Roman" w:cs="Times New Roman"/>
          <w:color w:val="000000"/>
          <w:sz w:val="28"/>
          <w:szCs w:val="28"/>
        </w:rPr>
        <w:t xml:space="preserve">, З. </w:t>
      </w:r>
      <w:proofErr w:type="spellStart"/>
      <w:r>
        <w:rPr>
          <w:rFonts w:ascii="Times New Roman" w:eastAsia="Times New Roman" w:hAnsi="Times New Roman" w:cs="Times New Roman"/>
          <w:color w:val="000000"/>
          <w:sz w:val="28"/>
          <w:szCs w:val="28"/>
        </w:rPr>
        <w:t>Бауман</w:t>
      </w:r>
      <w:proofErr w:type="spellEnd"/>
      <w:r>
        <w:rPr>
          <w:rFonts w:ascii="Times New Roman" w:eastAsia="Times New Roman" w:hAnsi="Times New Roman" w:cs="Times New Roman"/>
          <w:color w:val="000000"/>
          <w:sz w:val="28"/>
          <w:szCs w:val="28"/>
        </w:rPr>
        <w:t xml:space="preserve">, Б. </w:t>
      </w:r>
      <w:proofErr w:type="spellStart"/>
      <w:r>
        <w:rPr>
          <w:rFonts w:ascii="Times New Roman" w:eastAsia="Times New Roman" w:hAnsi="Times New Roman" w:cs="Times New Roman"/>
          <w:color w:val="000000"/>
          <w:sz w:val="28"/>
          <w:szCs w:val="28"/>
        </w:rPr>
        <w:t>Тернер</w:t>
      </w:r>
      <w:proofErr w:type="spellEnd"/>
      <w:r>
        <w:rPr>
          <w:rFonts w:ascii="Times New Roman" w:eastAsia="Times New Roman" w:hAnsi="Times New Roman" w:cs="Times New Roman"/>
          <w:color w:val="000000"/>
          <w:sz w:val="28"/>
          <w:szCs w:val="28"/>
        </w:rPr>
        <w:t xml:space="preserve">)у соціологічному та </w:t>
      </w:r>
      <w:proofErr w:type="spellStart"/>
      <w:r>
        <w:rPr>
          <w:rFonts w:ascii="Times New Roman" w:eastAsia="Times New Roman" w:hAnsi="Times New Roman" w:cs="Times New Roman"/>
          <w:color w:val="000000"/>
          <w:sz w:val="28"/>
          <w:szCs w:val="28"/>
        </w:rPr>
        <w:t>екультурологічному</w:t>
      </w:r>
      <w:proofErr w:type="spellEnd"/>
      <w:r>
        <w:rPr>
          <w:rFonts w:ascii="Times New Roman" w:eastAsia="Times New Roman" w:hAnsi="Times New Roman" w:cs="Times New Roman"/>
          <w:color w:val="000000"/>
          <w:sz w:val="28"/>
          <w:szCs w:val="28"/>
        </w:rPr>
        <w:t xml:space="preserve"> аспектах та психологічний фокус, який полягає у внутрішньому переживанні тілесності та її впливі на структуру «Я» (П. </w:t>
      </w:r>
      <w:proofErr w:type="spellStart"/>
      <w:r>
        <w:rPr>
          <w:rFonts w:ascii="Times New Roman" w:eastAsia="Times New Roman" w:hAnsi="Times New Roman" w:cs="Times New Roman"/>
          <w:color w:val="000000"/>
          <w:sz w:val="28"/>
          <w:szCs w:val="28"/>
        </w:rPr>
        <w:t>Шильдер</w:t>
      </w:r>
      <w:proofErr w:type="spellEnd"/>
      <w:r>
        <w:rPr>
          <w:rFonts w:ascii="Times New Roman" w:eastAsia="Times New Roman" w:hAnsi="Times New Roman" w:cs="Times New Roman"/>
          <w:color w:val="000000"/>
          <w:sz w:val="28"/>
          <w:szCs w:val="28"/>
        </w:rPr>
        <w:t xml:space="preserve">, В. </w:t>
      </w:r>
      <w:proofErr w:type="spellStart"/>
      <w:r>
        <w:rPr>
          <w:rFonts w:ascii="Times New Roman" w:eastAsia="Times New Roman" w:hAnsi="Times New Roman" w:cs="Times New Roman"/>
          <w:color w:val="000000"/>
          <w:sz w:val="28"/>
          <w:szCs w:val="28"/>
        </w:rPr>
        <w:t>Райх</w:t>
      </w:r>
      <w:proofErr w:type="spellEnd"/>
      <w:r>
        <w:rPr>
          <w:rFonts w:ascii="Times New Roman" w:eastAsia="Times New Roman" w:hAnsi="Times New Roman" w:cs="Times New Roman"/>
          <w:color w:val="000000"/>
          <w:sz w:val="28"/>
          <w:szCs w:val="28"/>
        </w:rPr>
        <w:t xml:space="preserve">, О. </w:t>
      </w:r>
      <w:proofErr w:type="spellStart"/>
      <w:r>
        <w:rPr>
          <w:rFonts w:ascii="Times New Roman" w:eastAsia="Times New Roman" w:hAnsi="Times New Roman" w:cs="Times New Roman"/>
          <w:color w:val="000000"/>
          <w:sz w:val="28"/>
          <w:szCs w:val="28"/>
        </w:rPr>
        <w:t>Лоуен</w:t>
      </w:r>
      <w:proofErr w:type="spellEnd"/>
      <w:r>
        <w:rPr>
          <w:rFonts w:ascii="Times New Roman" w:eastAsia="Times New Roman" w:hAnsi="Times New Roman" w:cs="Times New Roman"/>
          <w:color w:val="000000"/>
          <w:sz w:val="28"/>
          <w:szCs w:val="28"/>
        </w:rPr>
        <w:t xml:space="preserve">, Е. </w:t>
      </w:r>
      <w:proofErr w:type="spellStart"/>
      <w:r>
        <w:rPr>
          <w:rFonts w:ascii="Times New Roman" w:eastAsia="Times New Roman" w:hAnsi="Times New Roman" w:cs="Times New Roman"/>
          <w:color w:val="000000"/>
          <w:sz w:val="28"/>
          <w:szCs w:val="28"/>
        </w:rPr>
        <w:t>Еріксон</w:t>
      </w:r>
      <w:proofErr w:type="spellEnd"/>
      <w:r>
        <w:rPr>
          <w:rFonts w:ascii="Times New Roman" w:eastAsia="Times New Roman" w:hAnsi="Times New Roman" w:cs="Times New Roman"/>
          <w:color w:val="000000"/>
          <w:sz w:val="28"/>
          <w:szCs w:val="28"/>
        </w:rPr>
        <w:t xml:space="preserve">, К. </w:t>
      </w:r>
      <w:proofErr w:type="spellStart"/>
      <w:r>
        <w:rPr>
          <w:rFonts w:ascii="Times New Roman" w:eastAsia="Times New Roman" w:hAnsi="Times New Roman" w:cs="Times New Roman"/>
          <w:color w:val="000000"/>
          <w:sz w:val="28"/>
          <w:szCs w:val="28"/>
        </w:rPr>
        <w:t>Роджерс</w:t>
      </w:r>
      <w:proofErr w:type="spellEnd"/>
      <w:r>
        <w:rPr>
          <w:rFonts w:ascii="Times New Roman" w:eastAsia="Times New Roman" w:hAnsi="Times New Roman" w:cs="Times New Roman"/>
          <w:color w:val="000000"/>
          <w:sz w:val="28"/>
          <w:szCs w:val="28"/>
        </w:rPr>
        <w:t xml:space="preserve">, В. </w:t>
      </w:r>
      <w:proofErr w:type="spellStart"/>
      <w:r>
        <w:rPr>
          <w:rFonts w:ascii="Times New Roman" w:eastAsia="Times New Roman" w:hAnsi="Times New Roman" w:cs="Times New Roman"/>
          <w:color w:val="000000"/>
          <w:sz w:val="28"/>
          <w:szCs w:val="28"/>
        </w:rPr>
        <w:t>Фіттс</w:t>
      </w:r>
      <w:proofErr w:type="spellEnd"/>
      <w:r>
        <w:rPr>
          <w:rFonts w:ascii="Times New Roman" w:eastAsia="Times New Roman" w:hAnsi="Times New Roman" w:cs="Times New Roman"/>
          <w:color w:val="000000"/>
          <w:sz w:val="28"/>
          <w:szCs w:val="28"/>
        </w:rPr>
        <w:t>).</w:t>
      </w:r>
    </w:p>
    <w:p w:rsidR="006F5B17" w:rsidRDefault="003A1B8C">
      <w:pPr>
        <w:pBdr>
          <w:top w:val="nil"/>
          <w:left w:val="nil"/>
          <w:bottom w:val="nil"/>
          <w:right w:val="nil"/>
          <w:between w:val="nil"/>
        </w:pBdr>
        <w:spacing w:line="360"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Теоретичне значення дослідження</w:t>
      </w:r>
      <w:r>
        <w:rPr>
          <w:rFonts w:ascii="Times New Roman" w:eastAsia="Times New Roman" w:hAnsi="Times New Roman" w:cs="Times New Roman"/>
          <w:color w:val="000000"/>
          <w:sz w:val="28"/>
          <w:szCs w:val="28"/>
        </w:rPr>
        <w:t xml:space="preserve"> полягає у поглибленні та систематизації знань щодо феномену нової тілесності в умовах постмодерного суспільства та змістовому аналізі поняття «нова тілесність» </w:t>
      </w:r>
      <w:r>
        <w:rPr>
          <w:rFonts w:ascii="Times New Roman" w:eastAsia="Times New Roman" w:hAnsi="Times New Roman" w:cs="Times New Roman"/>
          <w:color w:val="000000"/>
          <w:sz w:val="28"/>
          <w:szCs w:val="28"/>
        </w:rPr>
        <w:lastRenderedPageBreak/>
        <w:t>як складного конструкту, що формується на перетині реального та віртуального просторів.</w:t>
      </w:r>
    </w:p>
    <w:p w:rsidR="006F5B17" w:rsidRDefault="003A1B8C">
      <w:pPr>
        <w:pBdr>
          <w:top w:val="nil"/>
          <w:left w:val="nil"/>
          <w:bottom w:val="nil"/>
          <w:right w:val="nil"/>
          <w:between w:val="nil"/>
        </w:pBdr>
        <w:spacing w:line="360"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Практичне значення дослідження</w:t>
      </w:r>
      <w:r>
        <w:rPr>
          <w:rFonts w:ascii="Times New Roman" w:eastAsia="Times New Roman" w:hAnsi="Times New Roman" w:cs="Times New Roman"/>
          <w:color w:val="000000"/>
          <w:sz w:val="28"/>
          <w:szCs w:val="28"/>
        </w:rPr>
        <w:t xml:space="preserve"> спрямоване на розробку </w:t>
      </w:r>
      <w:proofErr w:type="spellStart"/>
      <w:r>
        <w:rPr>
          <w:rFonts w:ascii="Times New Roman" w:eastAsia="Times New Roman" w:hAnsi="Times New Roman" w:cs="Times New Roman"/>
          <w:color w:val="000000"/>
          <w:sz w:val="28"/>
          <w:szCs w:val="28"/>
        </w:rPr>
        <w:t>тренінгових</w:t>
      </w:r>
      <w:proofErr w:type="spellEnd"/>
      <w:r>
        <w:rPr>
          <w:rFonts w:ascii="Times New Roman" w:eastAsia="Times New Roman" w:hAnsi="Times New Roman" w:cs="Times New Roman"/>
          <w:color w:val="000000"/>
          <w:sz w:val="28"/>
          <w:szCs w:val="28"/>
        </w:rPr>
        <w:t xml:space="preserve"> програм, спрямованих на подолання негативного впливу медіа-стандартів, зниження рівня тривожності та формування позитивного образу тіла, а  також використання результатів у процесі консультативної роботи з особами осіб із проблемами </w:t>
      </w:r>
      <w:proofErr w:type="spellStart"/>
      <w:r>
        <w:rPr>
          <w:rFonts w:ascii="Times New Roman" w:eastAsia="Times New Roman" w:hAnsi="Times New Roman" w:cs="Times New Roman"/>
          <w:color w:val="000000"/>
          <w:sz w:val="28"/>
          <w:szCs w:val="28"/>
        </w:rPr>
        <w:t>самоідентифікації</w:t>
      </w:r>
      <w:proofErr w:type="spellEnd"/>
      <w:r>
        <w:rPr>
          <w:rFonts w:ascii="Times New Roman" w:eastAsia="Times New Roman" w:hAnsi="Times New Roman" w:cs="Times New Roman"/>
          <w:color w:val="000000"/>
          <w:sz w:val="28"/>
          <w:szCs w:val="28"/>
        </w:rPr>
        <w:t xml:space="preserve"> та залежністю від соціального схвалення.</w:t>
      </w:r>
    </w:p>
    <w:p w:rsidR="006F5B17" w:rsidRDefault="003A1B8C">
      <w:pPr>
        <w:pBdr>
          <w:top w:val="nil"/>
          <w:left w:val="nil"/>
          <w:bottom w:val="nil"/>
          <w:right w:val="nil"/>
          <w:between w:val="nil"/>
        </w:pBdr>
        <w:spacing w:line="360"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Методи та методики дослідження</w:t>
      </w:r>
      <w:r>
        <w:rPr>
          <w:rFonts w:ascii="Times New Roman" w:eastAsia="Times New Roman" w:hAnsi="Times New Roman" w:cs="Times New Roman"/>
          <w:color w:val="000000"/>
          <w:sz w:val="28"/>
          <w:szCs w:val="28"/>
        </w:rPr>
        <w:t xml:space="preserve"> полягають у використанні таких теоретичних методів, таких як  аналіз, синтез, класифікація, абстрагування та емпіричні, що передбачаються використання </w:t>
      </w:r>
      <w:proofErr w:type="spellStart"/>
      <w:r>
        <w:rPr>
          <w:rFonts w:ascii="Times New Roman" w:eastAsia="Times New Roman" w:hAnsi="Times New Roman" w:cs="Times New Roman"/>
          <w:color w:val="000000"/>
          <w:sz w:val="28"/>
          <w:szCs w:val="28"/>
        </w:rPr>
        <w:t>психодіагностичних</w:t>
      </w:r>
      <w:proofErr w:type="spellEnd"/>
      <w:r>
        <w:rPr>
          <w:rFonts w:ascii="Times New Roman" w:eastAsia="Times New Roman" w:hAnsi="Times New Roman" w:cs="Times New Roman"/>
          <w:color w:val="000000"/>
          <w:sz w:val="28"/>
          <w:szCs w:val="28"/>
        </w:rPr>
        <w:t xml:space="preserve"> методик (Методика «Опитувальник образу власного тіла» (ООТ) О. </w:t>
      </w:r>
      <w:proofErr w:type="spellStart"/>
      <w:r>
        <w:rPr>
          <w:rFonts w:ascii="Times New Roman" w:eastAsia="Times New Roman" w:hAnsi="Times New Roman" w:cs="Times New Roman"/>
          <w:color w:val="000000"/>
          <w:sz w:val="28"/>
          <w:szCs w:val="28"/>
        </w:rPr>
        <w:t>Скугарівського</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Тенесійська</w:t>
      </w:r>
      <w:proofErr w:type="spellEnd"/>
      <w:r>
        <w:rPr>
          <w:rFonts w:ascii="Times New Roman" w:eastAsia="Times New Roman" w:hAnsi="Times New Roman" w:cs="Times New Roman"/>
          <w:color w:val="000000"/>
          <w:sz w:val="28"/>
          <w:szCs w:val="28"/>
        </w:rPr>
        <w:t xml:space="preserve"> шкала «Я-концепції» (TSCS), Методика самооцінки </w:t>
      </w:r>
      <w:proofErr w:type="spellStart"/>
      <w:r>
        <w:rPr>
          <w:rFonts w:ascii="Times New Roman" w:eastAsia="Times New Roman" w:hAnsi="Times New Roman" w:cs="Times New Roman"/>
          <w:color w:val="000000"/>
          <w:sz w:val="28"/>
          <w:szCs w:val="28"/>
        </w:rPr>
        <w:t>Дембо-Рубінштейна</w:t>
      </w:r>
      <w:proofErr w:type="spellEnd"/>
      <w:r>
        <w:rPr>
          <w:rFonts w:ascii="Times New Roman" w:eastAsia="Times New Roman" w:hAnsi="Times New Roman" w:cs="Times New Roman"/>
          <w:color w:val="000000"/>
          <w:sz w:val="28"/>
          <w:szCs w:val="28"/>
        </w:rPr>
        <w:t>.</w:t>
      </w:r>
    </w:p>
    <w:p w:rsidR="006F5B17" w:rsidRDefault="003A1B8C">
      <w:pPr>
        <w:pBdr>
          <w:top w:val="nil"/>
          <w:left w:val="nil"/>
          <w:bottom w:val="nil"/>
          <w:right w:val="nil"/>
          <w:between w:val="nil"/>
        </w:pBdr>
        <w:spacing w:line="360" w:lineRule="auto"/>
        <w:ind w:firstLine="706"/>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Структура роботи.</w:t>
      </w:r>
      <w:r>
        <w:rPr>
          <w:rFonts w:ascii="Times New Roman" w:eastAsia="Times New Roman" w:hAnsi="Times New Roman" w:cs="Times New Roman"/>
          <w:color w:val="000000"/>
          <w:sz w:val="28"/>
          <w:szCs w:val="28"/>
        </w:rPr>
        <w:t xml:space="preserve"> Робота складається зі вступу, двох розділів, висновків, списку використаних джерел.</w:t>
      </w:r>
    </w:p>
    <w:p w:rsidR="006F5B17" w:rsidRDefault="006F5B17">
      <w:pPr>
        <w:pBdr>
          <w:top w:val="nil"/>
          <w:left w:val="nil"/>
          <w:bottom w:val="nil"/>
          <w:right w:val="nil"/>
          <w:between w:val="nil"/>
        </w:pBdr>
        <w:spacing w:after="200" w:line="276" w:lineRule="auto"/>
        <w:rPr>
          <w:color w:val="000000"/>
          <w:sz w:val="22"/>
          <w:szCs w:val="22"/>
        </w:rPr>
      </w:pPr>
    </w:p>
    <w:p w:rsidR="006F5B17" w:rsidRDefault="006F5B17">
      <w:pPr>
        <w:pBdr>
          <w:top w:val="nil"/>
          <w:left w:val="nil"/>
          <w:bottom w:val="nil"/>
          <w:right w:val="nil"/>
          <w:between w:val="nil"/>
        </w:pBdr>
        <w:spacing w:after="200" w:line="276" w:lineRule="auto"/>
        <w:rPr>
          <w:color w:val="000000"/>
          <w:sz w:val="22"/>
          <w:szCs w:val="22"/>
        </w:rPr>
      </w:pPr>
    </w:p>
    <w:p w:rsidR="006F5B17" w:rsidRDefault="006F5B17">
      <w:pPr>
        <w:pBdr>
          <w:top w:val="nil"/>
          <w:left w:val="nil"/>
          <w:bottom w:val="nil"/>
          <w:right w:val="nil"/>
          <w:between w:val="nil"/>
        </w:pBdr>
        <w:spacing w:after="200" w:line="276" w:lineRule="auto"/>
        <w:rPr>
          <w:color w:val="000000"/>
          <w:sz w:val="22"/>
          <w:szCs w:val="22"/>
        </w:rPr>
      </w:pPr>
    </w:p>
    <w:p w:rsidR="006F5B17" w:rsidRDefault="006F5B17">
      <w:pPr>
        <w:pBdr>
          <w:top w:val="nil"/>
          <w:left w:val="nil"/>
          <w:bottom w:val="nil"/>
          <w:right w:val="nil"/>
          <w:between w:val="nil"/>
        </w:pBdr>
        <w:spacing w:after="200" w:line="276" w:lineRule="auto"/>
        <w:rPr>
          <w:color w:val="000000"/>
          <w:sz w:val="22"/>
          <w:szCs w:val="22"/>
        </w:rPr>
      </w:pPr>
    </w:p>
    <w:p w:rsidR="006F5B17" w:rsidRDefault="006F5B17">
      <w:pPr>
        <w:pBdr>
          <w:top w:val="nil"/>
          <w:left w:val="nil"/>
          <w:bottom w:val="nil"/>
          <w:right w:val="nil"/>
          <w:between w:val="nil"/>
        </w:pBdr>
        <w:spacing w:after="200" w:line="276" w:lineRule="auto"/>
        <w:rPr>
          <w:color w:val="000000"/>
          <w:sz w:val="22"/>
          <w:szCs w:val="22"/>
        </w:rPr>
      </w:pPr>
    </w:p>
    <w:p w:rsidR="006F5B17" w:rsidRDefault="006F5B17">
      <w:pPr>
        <w:pBdr>
          <w:top w:val="nil"/>
          <w:left w:val="nil"/>
          <w:bottom w:val="nil"/>
          <w:right w:val="nil"/>
          <w:between w:val="nil"/>
        </w:pBdr>
        <w:spacing w:after="200" w:line="276" w:lineRule="auto"/>
        <w:rPr>
          <w:color w:val="000000"/>
          <w:sz w:val="22"/>
          <w:szCs w:val="22"/>
        </w:rPr>
      </w:pPr>
    </w:p>
    <w:p w:rsidR="006F5B17" w:rsidRDefault="006F5B17">
      <w:pPr>
        <w:pBdr>
          <w:top w:val="nil"/>
          <w:left w:val="nil"/>
          <w:bottom w:val="nil"/>
          <w:right w:val="nil"/>
          <w:between w:val="nil"/>
        </w:pBdr>
        <w:spacing w:after="200" w:line="276" w:lineRule="auto"/>
        <w:rPr>
          <w:color w:val="000000"/>
          <w:sz w:val="22"/>
          <w:szCs w:val="22"/>
        </w:rPr>
      </w:pPr>
    </w:p>
    <w:p w:rsidR="006F5B17" w:rsidRDefault="006F5B17">
      <w:pPr>
        <w:pBdr>
          <w:top w:val="nil"/>
          <w:left w:val="nil"/>
          <w:bottom w:val="nil"/>
          <w:right w:val="nil"/>
          <w:between w:val="nil"/>
        </w:pBdr>
        <w:spacing w:after="200" w:line="276" w:lineRule="auto"/>
        <w:rPr>
          <w:color w:val="000000"/>
          <w:sz w:val="22"/>
          <w:szCs w:val="22"/>
        </w:rPr>
      </w:pPr>
    </w:p>
    <w:p w:rsidR="006F5B17" w:rsidRDefault="006F5B17">
      <w:pPr>
        <w:pBdr>
          <w:top w:val="nil"/>
          <w:left w:val="nil"/>
          <w:bottom w:val="nil"/>
          <w:right w:val="nil"/>
          <w:between w:val="nil"/>
        </w:pBdr>
        <w:spacing w:after="200" w:line="276" w:lineRule="auto"/>
        <w:rPr>
          <w:color w:val="000000"/>
          <w:sz w:val="22"/>
          <w:szCs w:val="22"/>
        </w:rPr>
      </w:pPr>
    </w:p>
    <w:p w:rsidR="006F5B17" w:rsidRDefault="006F5B17">
      <w:pPr>
        <w:pBdr>
          <w:top w:val="nil"/>
          <w:left w:val="nil"/>
          <w:bottom w:val="nil"/>
          <w:right w:val="nil"/>
          <w:between w:val="nil"/>
        </w:pBdr>
        <w:spacing w:after="200" w:line="276" w:lineRule="auto"/>
        <w:rPr>
          <w:color w:val="000000"/>
          <w:sz w:val="22"/>
          <w:szCs w:val="22"/>
        </w:rPr>
      </w:pPr>
    </w:p>
    <w:p w:rsidR="006F5B17" w:rsidRDefault="006F5B17">
      <w:pPr>
        <w:pBdr>
          <w:top w:val="nil"/>
          <w:left w:val="nil"/>
          <w:bottom w:val="nil"/>
          <w:right w:val="nil"/>
          <w:between w:val="nil"/>
        </w:pBdr>
        <w:spacing w:after="200" w:line="276" w:lineRule="auto"/>
        <w:rPr>
          <w:color w:val="000000"/>
          <w:sz w:val="22"/>
          <w:szCs w:val="22"/>
        </w:rPr>
      </w:pPr>
    </w:p>
    <w:p w:rsidR="006F5B17" w:rsidRDefault="006F5B17">
      <w:pPr>
        <w:pBdr>
          <w:top w:val="nil"/>
          <w:left w:val="nil"/>
          <w:bottom w:val="nil"/>
          <w:right w:val="nil"/>
          <w:between w:val="nil"/>
        </w:pBdr>
        <w:spacing w:after="200" w:line="276" w:lineRule="auto"/>
        <w:rPr>
          <w:color w:val="000000"/>
          <w:sz w:val="22"/>
          <w:szCs w:val="22"/>
        </w:rPr>
      </w:pPr>
    </w:p>
    <w:p w:rsidR="006F5B17" w:rsidRDefault="003A1B8C">
      <w:pPr>
        <w:pBdr>
          <w:top w:val="nil"/>
          <w:left w:val="nil"/>
          <w:bottom w:val="nil"/>
          <w:right w:val="nil"/>
          <w:between w:val="nil"/>
        </w:pBdr>
        <w:shd w:val="clear" w:color="auto" w:fill="FFFFFF"/>
        <w:spacing w:line="360" w:lineRule="auto"/>
        <w:jc w:val="center"/>
        <w:rPr>
          <w:rFonts w:ascii="Times New Roman" w:eastAsia="Times New Roman" w:hAnsi="Times New Roman" w:cs="Times New Roman"/>
          <w:color w:val="0A0A0A"/>
          <w:sz w:val="28"/>
          <w:szCs w:val="28"/>
        </w:rPr>
      </w:pPr>
      <w:r>
        <w:rPr>
          <w:rFonts w:ascii="Times New Roman" w:eastAsia="Times New Roman" w:hAnsi="Times New Roman" w:cs="Times New Roman"/>
          <w:b/>
          <w:bCs/>
          <w:smallCaps/>
          <w:color w:val="0A0A0A"/>
          <w:sz w:val="28"/>
          <w:szCs w:val="28"/>
        </w:rPr>
        <w:lastRenderedPageBreak/>
        <w:t>РОЗДІЛ 1.</w:t>
      </w:r>
    </w:p>
    <w:p w:rsidR="006F5B17" w:rsidRDefault="003A1B8C">
      <w:pPr>
        <w:pBdr>
          <w:top w:val="nil"/>
          <w:left w:val="nil"/>
          <w:bottom w:val="nil"/>
          <w:right w:val="nil"/>
          <w:between w:val="nil"/>
        </w:pBdr>
        <w:shd w:val="clear" w:color="auto" w:fill="FFFFFF"/>
        <w:spacing w:line="360" w:lineRule="auto"/>
        <w:jc w:val="center"/>
        <w:rPr>
          <w:rFonts w:ascii="Times New Roman" w:eastAsia="Times New Roman" w:hAnsi="Times New Roman" w:cs="Times New Roman"/>
          <w:color w:val="0A0A0A"/>
          <w:sz w:val="28"/>
          <w:szCs w:val="28"/>
        </w:rPr>
      </w:pPr>
      <w:r>
        <w:rPr>
          <w:rFonts w:ascii="Times New Roman" w:eastAsia="Times New Roman" w:hAnsi="Times New Roman" w:cs="Times New Roman"/>
          <w:b/>
          <w:bCs/>
          <w:smallCaps/>
          <w:color w:val="0A0A0A"/>
          <w:sz w:val="28"/>
          <w:szCs w:val="28"/>
        </w:rPr>
        <w:t>ТЕОРЕТИЧНІ АСПЕКТИ ВИВЧЕННЯ ФЕНОМЕНУ НОВОЇ ТІЛЕСНОСТІ ОСОБИСТОСТІ</w:t>
      </w:r>
    </w:p>
    <w:p w:rsidR="006F5B17" w:rsidRDefault="006F5B17">
      <w:pPr>
        <w:pBdr>
          <w:top w:val="nil"/>
          <w:left w:val="nil"/>
          <w:bottom w:val="nil"/>
          <w:right w:val="nil"/>
          <w:between w:val="nil"/>
        </w:pBdr>
        <w:shd w:val="clear" w:color="auto" w:fill="FFFFFF"/>
        <w:spacing w:line="360" w:lineRule="auto"/>
        <w:jc w:val="center"/>
        <w:rPr>
          <w:rFonts w:ascii="Times New Roman" w:eastAsia="Times New Roman" w:hAnsi="Times New Roman" w:cs="Times New Roman"/>
          <w:color w:val="0A0A0A"/>
          <w:sz w:val="28"/>
          <w:szCs w:val="28"/>
        </w:rPr>
      </w:pPr>
    </w:p>
    <w:p w:rsidR="006F5B17" w:rsidRPr="00561BEF" w:rsidRDefault="003A1B8C" w:rsidP="00561BEF">
      <w:pPr>
        <w:pStyle w:val="a8"/>
        <w:numPr>
          <w:ilvl w:val="1"/>
          <w:numId w:val="10"/>
        </w:numPr>
        <w:pBdr>
          <w:top w:val="nil"/>
          <w:left w:val="nil"/>
          <w:bottom w:val="nil"/>
          <w:right w:val="nil"/>
          <w:between w:val="nil"/>
        </w:pBdr>
        <w:shd w:val="clear" w:color="auto" w:fill="FFFFFF"/>
        <w:spacing w:line="360" w:lineRule="auto"/>
        <w:ind w:left="709"/>
        <w:jc w:val="both"/>
        <w:rPr>
          <w:color w:val="000000"/>
          <w:sz w:val="28"/>
          <w:szCs w:val="28"/>
        </w:rPr>
      </w:pPr>
      <w:r w:rsidRPr="00561BEF">
        <w:rPr>
          <w:rFonts w:ascii="Times New Roman" w:eastAsia="Times New Roman" w:hAnsi="Times New Roman" w:cs="Times New Roman"/>
          <w:b/>
          <w:bCs/>
          <w:color w:val="000000"/>
          <w:sz w:val="28"/>
          <w:szCs w:val="28"/>
        </w:rPr>
        <w:t>Еволюція поняття тілесності: від класичної психології до постмодерну</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Динаміка уявлень психологічного трактування та осягнення  </w:t>
      </w:r>
      <w:proofErr w:type="spellStart"/>
      <w:r>
        <w:rPr>
          <w:rFonts w:ascii="Times New Roman" w:eastAsia="Times New Roman" w:hAnsi="Times New Roman" w:cs="Times New Roman"/>
          <w:color w:val="000000"/>
          <w:sz w:val="28"/>
          <w:szCs w:val="28"/>
        </w:rPr>
        <w:t>осягнення</w:t>
      </w:r>
      <w:proofErr w:type="spellEnd"/>
      <w:r>
        <w:rPr>
          <w:rFonts w:ascii="Times New Roman" w:eastAsia="Times New Roman" w:hAnsi="Times New Roman" w:cs="Times New Roman"/>
          <w:color w:val="000000"/>
          <w:sz w:val="28"/>
          <w:szCs w:val="28"/>
        </w:rPr>
        <w:t xml:space="preserve"> тілесності відображає фундаментальні зміни у розумінні природи людини: від суворого дуалізму душі та тіла до визнання тіла як складного соціокультурного феномену.</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Класичний підхід, який лежить у витоках психології, полягає у традиційному </w:t>
      </w:r>
      <w:proofErr w:type="spellStart"/>
      <w:r>
        <w:rPr>
          <w:rFonts w:ascii="Times New Roman" w:eastAsia="Times New Roman" w:hAnsi="Times New Roman" w:cs="Times New Roman"/>
          <w:color w:val="000000"/>
          <w:sz w:val="28"/>
          <w:szCs w:val="28"/>
        </w:rPr>
        <w:t>діалізмі</w:t>
      </w:r>
      <w:proofErr w:type="spellEnd"/>
      <w:r>
        <w:rPr>
          <w:rFonts w:ascii="Times New Roman" w:eastAsia="Times New Roman" w:hAnsi="Times New Roman" w:cs="Times New Roman"/>
          <w:color w:val="000000"/>
          <w:sz w:val="28"/>
          <w:szCs w:val="28"/>
        </w:rPr>
        <w:t xml:space="preserve">, де дух і тіло розглядалися як дві незалежні субстанції. Тіло сприймалося як механізм, біологічний контейнер для психіки. У рамках </w:t>
      </w:r>
      <w:proofErr w:type="spellStart"/>
      <w:r>
        <w:rPr>
          <w:rFonts w:ascii="Times New Roman" w:eastAsia="Times New Roman" w:hAnsi="Times New Roman" w:cs="Times New Roman"/>
          <w:color w:val="000000"/>
          <w:sz w:val="28"/>
          <w:szCs w:val="28"/>
        </w:rPr>
        <w:t>психофіологічного</w:t>
      </w:r>
      <w:proofErr w:type="spellEnd"/>
      <w:r>
        <w:rPr>
          <w:rFonts w:ascii="Times New Roman" w:eastAsia="Times New Roman" w:hAnsi="Times New Roman" w:cs="Times New Roman"/>
          <w:color w:val="000000"/>
          <w:sz w:val="28"/>
          <w:szCs w:val="28"/>
        </w:rPr>
        <w:t xml:space="preserve"> підходу (В. </w:t>
      </w:r>
      <w:proofErr w:type="spellStart"/>
      <w:r>
        <w:rPr>
          <w:rFonts w:ascii="Times New Roman" w:eastAsia="Times New Roman" w:hAnsi="Times New Roman" w:cs="Times New Roman"/>
          <w:color w:val="000000"/>
          <w:sz w:val="28"/>
          <w:szCs w:val="28"/>
        </w:rPr>
        <w:t>Вундт</w:t>
      </w:r>
      <w:proofErr w:type="spellEnd"/>
      <w:r>
        <w:rPr>
          <w:rFonts w:ascii="Times New Roman" w:eastAsia="Times New Roman" w:hAnsi="Times New Roman" w:cs="Times New Roman"/>
          <w:color w:val="000000"/>
          <w:sz w:val="28"/>
          <w:szCs w:val="28"/>
        </w:rPr>
        <w:t>) основна увага зосереджувалася на фізіологічних процесах і тому тілесність обмежувалася сенсорними системами, рефлексами та нервовою діяльністю.</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 </w:t>
      </w:r>
      <w:proofErr w:type="spellStart"/>
      <w:r>
        <w:rPr>
          <w:rFonts w:ascii="Times New Roman" w:eastAsia="Times New Roman" w:hAnsi="Times New Roman" w:cs="Times New Roman"/>
          <w:color w:val="000000"/>
          <w:sz w:val="28"/>
          <w:szCs w:val="28"/>
        </w:rPr>
        <w:t>Фройд</w:t>
      </w:r>
      <w:proofErr w:type="spellEnd"/>
      <w:r>
        <w:rPr>
          <w:rFonts w:ascii="Times New Roman" w:eastAsia="Times New Roman" w:hAnsi="Times New Roman" w:cs="Times New Roman"/>
          <w:color w:val="000000"/>
          <w:sz w:val="28"/>
          <w:szCs w:val="28"/>
        </w:rPr>
        <w:t xml:space="preserve"> здійснив перший крок до об'єднання психічного та соматичного через поняття лібідо та психосоматики. У психоаналізі тіло перестало бути «німим» – воно почало «говорити» через симптоми, виражаючи витіснені несвідомі конфлікти [11].</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Середина ХХ ст.. пов’язана із зміщенням акцентів з біологічного на внутрішній  досвід проживання тіла. Науковці пропонують принципове розмежування між «об’єктивним тілом» (</w:t>
      </w:r>
      <w:proofErr w:type="spellStart"/>
      <w:r>
        <w:rPr>
          <w:rFonts w:ascii="Times New Roman" w:eastAsia="Times New Roman" w:hAnsi="Times New Roman" w:cs="Times New Roman"/>
          <w:color w:val="000000"/>
          <w:sz w:val="28"/>
          <w:szCs w:val="28"/>
        </w:rPr>
        <w:t>тілом</w:t>
      </w:r>
      <w:proofErr w:type="spellEnd"/>
      <w:r>
        <w:rPr>
          <w:rFonts w:ascii="Times New Roman" w:eastAsia="Times New Roman" w:hAnsi="Times New Roman" w:cs="Times New Roman"/>
          <w:color w:val="000000"/>
          <w:sz w:val="28"/>
          <w:szCs w:val="28"/>
        </w:rPr>
        <w:t xml:space="preserve"> як фізичним об'єктом) та «феноменальним тілом» (</w:t>
      </w:r>
      <w:proofErr w:type="spellStart"/>
      <w:r>
        <w:rPr>
          <w:rFonts w:ascii="Times New Roman" w:eastAsia="Times New Roman" w:hAnsi="Times New Roman" w:cs="Times New Roman"/>
          <w:color w:val="000000"/>
          <w:sz w:val="28"/>
          <w:szCs w:val="28"/>
        </w:rPr>
        <w:t>тілом</w:t>
      </w:r>
      <w:proofErr w:type="spellEnd"/>
      <w:r>
        <w:rPr>
          <w:rFonts w:ascii="Times New Roman" w:eastAsia="Times New Roman" w:hAnsi="Times New Roman" w:cs="Times New Roman"/>
          <w:color w:val="000000"/>
          <w:sz w:val="28"/>
          <w:szCs w:val="28"/>
        </w:rPr>
        <w:t>, яким я є і через яке я сприймаю світ). Тілесність почала трактуватися як живий досвід, фундамент самосвідомості.</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рамках тілесно-орієнтованого підходу В. </w:t>
      </w:r>
      <w:proofErr w:type="spellStart"/>
      <w:r>
        <w:rPr>
          <w:rFonts w:ascii="Times New Roman" w:eastAsia="Times New Roman" w:hAnsi="Times New Roman" w:cs="Times New Roman"/>
          <w:color w:val="000000"/>
          <w:sz w:val="28"/>
          <w:szCs w:val="28"/>
        </w:rPr>
        <w:t>Райх</w:t>
      </w:r>
      <w:proofErr w:type="spellEnd"/>
      <w:r>
        <w:rPr>
          <w:rFonts w:ascii="Times New Roman" w:eastAsia="Times New Roman" w:hAnsi="Times New Roman" w:cs="Times New Roman"/>
          <w:color w:val="000000"/>
          <w:sz w:val="28"/>
          <w:szCs w:val="28"/>
        </w:rPr>
        <w:t xml:space="preserve"> та О. </w:t>
      </w:r>
      <w:proofErr w:type="spellStart"/>
      <w:r>
        <w:rPr>
          <w:rFonts w:ascii="Times New Roman" w:eastAsia="Times New Roman" w:hAnsi="Times New Roman" w:cs="Times New Roman"/>
          <w:color w:val="000000"/>
          <w:sz w:val="28"/>
          <w:szCs w:val="28"/>
        </w:rPr>
        <w:t>Лоуен</w:t>
      </w:r>
      <w:proofErr w:type="spellEnd"/>
      <w:r>
        <w:rPr>
          <w:rFonts w:ascii="Times New Roman" w:eastAsia="Times New Roman" w:hAnsi="Times New Roman" w:cs="Times New Roman"/>
          <w:color w:val="000000"/>
          <w:sz w:val="28"/>
          <w:szCs w:val="28"/>
        </w:rPr>
        <w:t xml:space="preserve"> обґрунтували ідею «м'язового панцира», довівши, що психологічні травми безпосередньо фіксуються у структурі тіла. Тілесність тут постає як історія життя індивіда, закарбована у м'язах та позах [33].</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Далі відбувається постмодерністська трансформація у рамках якої тіло розглядається як  соціальний конструкт. Тіло перестає бути природною даністю і стає текстом, на якому суспільство пише свої правила. Тілесність розглядається як продукт певного історичного часу, політичного режиму та культурних стандартів [15]. </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Якщо класична психологія ставила «Дух/Розум» над «Тілом», то </w:t>
      </w:r>
      <w:proofErr w:type="spellStart"/>
      <w:r>
        <w:rPr>
          <w:rFonts w:ascii="Times New Roman" w:eastAsia="Times New Roman" w:hAnsi="Times New Roman" w:cs="Times New Roman"/>
          <w:color w:val="000000"/>
          <w:sz w:val="28"/>
          <w:szCs w:val="28"/>
        </w:rPr>
        <w:t>постмодерн</w:t>
      </w:r>
      <w:proofErr w:type="spellEnd"/>
      <w:r>
        <w:rPr>
          <w:rFonts w:ascii="Times New Roman" w:eastAsia="Times New Roman" w:hAnsi="Times New Roman" w:cs="Times New Roman"/>
          <w:color w:val="000000"/>
          <w:sz w:val="28"/>
          <w:szCs w:val="28"/>
        </w:rPr>
        <w:t xml:space="preserve"> часто проголошує «диктатуру тілесності». </w:t>
      </w:r>
      <w:proofErr w:type="spellStart"/>
      <w:r>
        <w:rPr>
          <w:rFonts w:ascii="Times New Roman" w:eastAsia="Times New Roman" w:hAnsi="Times New Roman" w:cs="Times New Roman"/>
          <w:color w:val="000000"/>
          <w:sz w:val="28"/>
          <w:szCs w:val="28"/>
        </w:rPr>
        <w:t>Самоідентифікація</w:t>
      </w:r>
      <w:proofErr w:type="spellEnd"/>
      <w:r>
        <w:rPr>
          <w:rFonts w:ascii="Times New Roman" w:eastAsia="Times New Roman" w:hAnsi="Times New Roman" w:cs="Times New Roman"/>
          <w:color w:val="000000"/>
          <w:sz w:val="28"/>
          <w:szCs w:val="28"/>
        </w:rPr>
        <w:t xml:space="preserve"> людини тепер будується не навколо її внутрішніх переконань, а навколо її фізичного образу.</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постмодерні тілесність втрачає цілісність. З появою цифрових технологій виникає поняття </w:t>
      </w:r>
      <w:r>
        <w:rPr>
          <w:rFonts w:ascii="Times New Roman" w:eastAsia="Times New Roman" w:hAnsi="Times New Roman" w:cs="Times New Roman"/>
          <w:b/>
          <w:bCs/>
          <w:color w:val="000000"/>
          <w:sz w:val="28"/>
          <w:szCs w:val="28"/>
        </w:rPr>
        <w:t>«</w:t>
      </w:r>
      <w:proofErr w:type="spellStart"/>
      <w:r>
        <w:rPr>
          <w:rFonts w:ascii="Times New Roman" w:eastAsia="Times New Roman" w:hAnsi="Times New Roman" w:cs="Times New Roman"/>
          <w:color w:val="000000"/>
          <w:sz w:val="28"/>
          <w:szCs w:val="28"/>
        </w:rPr>
        <w:t>кібер-тілесності</w:t>
      </w:r>
      <w:proofErr w:type="spellEnd"/>
      <w:r>
        <w:rPr>
          <w:rFonts w:ascii="Times New Roman" w:eastAsia="Times New Roman" w:hAnsi="Times New Roman" w:cs="Times New Roman"/>
          <w:color w:val="000000"/>
          <w:sz w:val="28"/>
          <w:szCs w:val="28"/>
        </w:rPr>
        <w:t xml:space="preserve">», де фізичне тіло може бути змінене, </w:t>
      </w:r>
      <w:proofErr w:type="spellStart"/>
      <w:r>
        <w:rPr>
          <w:rFonts w:ascii="Times New Roman" w:eastAsia="Times New Roman" w:hAnsi="Times New Roman" w:cs="Times New Roman"/>
          <w:color w:val="000000"/>
          <w:sz w:val="28"/>
          <w:szCs w:val="28"/>
        </w:rPr>
        <w:t>протезоване</w:t>
      </w:r>
      <w:proofErr w:type="spellEnd"/>
      <w:r>
        <w:rPr>
          <w:rFonts w:ascii="Times New Roman" w:eastAsia="Times New Roman" w:hAnsi="Times New Roman" w:cs="Times New Roman"/>
          <w:color w:val="000000"/>
          <w:sz w:val="28"/>
          <w:szCs w:val="28"/>
        </w:rPr>
        <w:t xml:space="preserve"> або замінене цифровим </w:t>
      </w:r>
      <w:proofErr w:type="spellStart"/>
      <w:r>
        <w:rPr>
          <w:rFonts w:ascii="Times New Roman" w:eastAsia="Times New Roman" w:hAnsi="Times New Roman" w:cs="Times New Roman"/>
          <w:color w:val="000000"/>
          <w:sz w:val="28"/>
          <w:szCs w:val="28"/>
        </w:rPr>
        <w:t>аватаром</w:t>
      </w:r>
      <w:proofErr w:type="spellEnd"/>
      <w:r>
        <w:rPr>
          <w:rFonts w:ascii="Times New Roman" w:eastAsia="Times New Roman" w:hAnsi="Times New Roman" w:cs="Times New Roman"/>
          <w:color w:val="000000"/>
          <w:sz w:val="28"/>
          <w:szCs w:val="28"/>
        </w:rPr>
        <w:t>.</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Важливо розуміти, що в межах класичного підходу тіло довгий час залишалося «фігурою у затінку», виконуючи роль суто біологічного фундаменту для вищих психічних функцій. </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Наукові дослідження психології кінця ХІХ ст., опираючись на здобутки природознавства, розглядала тілесні прояви як об’єктивні індикатори психічних станів, проте не як самостійний предмет дослідження [18]. </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Зокрема, у межах біхевіоризму тілесність редукувалася до сукупності поведінкових реакцій на зовнішні подразники, де «тіло» було лише інструментом реалізації схеми «стимул-реакція». Такий механістичний погляд ігнорував внутрішній суб'єктивний зміст тілесного досвіду, залишаючи поза увагою те, як людина відчуває власне тіло «зсередини». Тільки з появою глибинної психології починається поступове визнання того, що тіло є сховищем індивідуальної пам’яті та несвідомих прагнень.</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Суттєвий перелом відбувся завдяки працям </w:t>
      </w:r>
      <w:proofErr w:type="spellStart"/>
      <w:r>
        <w:rPr>
          <w:rFonts w:ascii="Times New Roman" w:eastAsia="Times New Roman" w:hAnsi="Times New Roman" w:cs="Times New Roman"/>
          <w:color w:val="000000"/>
          <w:sz w:val="28"/>
          <w:szCs w:val="28"/>
        </w:rPr>
        <w:t>гуманістично</w:t>
      </w:r>
      <w:proofErr w:type="spellEnd"/>
      <w:r>
        <w:rPr>
          <w:rFonts w:ascii="Times New Roman" w:eastAsia="Times New Roman" w:hAnsi="Times New Roman" w:cs="Times New Roman"/>
          <w:color w:val="000000"/>
          <w:sz w:val="28"/>
          <w:szCs w:val="28"/>
        </w:rPr>
        <w:t xml:space="preserve"> орієнтованих психологів, які почали розглядати тілесність як невід’ємну частину «Я-концепції). </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У цьому контексті особливої ваги набуває поняття «образу тіла», яке вперше ввів П. </w:t>
      </w:r>
      <w:proofErr w:type="spellStart"/>
      <w:r>
        <w:rPr>
          <w:rFonts w:ascii="Times New Roman" w:eastAsia="Times New Roman" w:hAnsi="Times New Roman" w:cs="Times New Roman"/>
          <w:color w:val="000000"/>
          <w:sz w:val="28"/>
          <w:szCs w:val="28"/>
        </w:rPr>
        <w:t>Шильдер</w:t>
      </w:r>
      <w:proofErr w:type="spellEnd"/>
      <w:r>
        <w:rPr>
          <w:rFonts w:ascii="Times New Roman" w:eastAsia="Times New Roman" w:hAnsi="Times New Roman" w:cs="Times New Roman"/>
          <w:color w:val="000000"/>
          <w:sz w:val="28"/>
          <w:szCs w:val="28"/>
        </w:rPr>
        <w:t xml:space="preserve">, підкреслюючи, що наше сприйняття себе є не лише відображенням фізичних параметрів, а складним психологічним конструктом [23]. </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Феноменологічна традиція змістила фокус уваги на «тілесність-як-буття», стверджуючи, що людина не «має тіло», а «є тілом» у своєму повсякденному існуванні, що дозволило науковцям досліджувати межі тілесного «Я» та механізми того, як фізичні кордони особистості корелюють із її психологічною стійкістю.</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 </w:t>
      </w:r>
      <w:proofErr w:type="spellStart"/>
      <w:r>
        <w:rPr>
          <w:rFonts w:ascii="Times New Roman" w:eastAsia="Times New Roman" w:hAnsi="Times New Roman" w:cs="Times New Roman"/>
          <w:color w:val="000000"/>
          <w:sz w:val="28"/>
          <w:szCs w:val="28"/>
        </w:rPr>
        <w:t>Райх</w:t>
      </w:r>
      <w:proofErr w:type="spellEnd"/>
      <w:r>
        <w:rPr>
          <w:rFonts w:ascii="Times New Roman" w:eastAsia="Times New Roman" w:hAnsi="Times New Roman" w:cs="Times New Roman"/>
          <w:color w:val="000000"/>
          <w:sz w:val="28"/>
          <w:szCs w:val="28"/>
        </w:rPr>
        <w:t>, закладаючи основи тілесно-орієнтованої терапії, довів, що кожен характер має свій соматичний еквівалент у вигляді хронічних м’язових напружень. У зв’язку з цим  тілесність стала розглядатися як живий екран, на який проектуються всі емоційні дефіцити та конфлікти особистості.</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Перехід до постмодерністського світосприйняття ознаменувався остаточним розривом із біологічним детермінізмом. У працях сучасних дослідників тілесність дедалі частіше трактується як «проект», що підлягає постійному редагуванню та вдосконаленню. Ця трансформація призвела до виникнення феномену «пластичної ідентичності», де зовнішній вигляд стає головним засобом навігації в соціальному просторі [25]. </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Постмодерна ситуація характеризується фрагментацією тілесного досвіду: людина починає сприймати окремі частини свого тіла як незалежні об'єкти для маніпуляцій та покращення. </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Віртуалізація життєвого простору лише посилює цей процес, створюючи умови для існування «тіла без органів», яке існує як набір цифрових кодів та візуальних ефектів.</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сьогоденні  «нова тілесність» стає ареною боротьби між природною автентичністю та технологічним диктатом. Тому часто потрібно шукати нові методологічні інструменти для опису людини, чиє тіло інтегроване в глобальні мережі та піддане постійному зовнішньому тиску стандартів. </w:t>
      </w:r>
    </w:p>
    <w:p w:rsidR="006F5B17" w:rsidRDefault="003A1B8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Еволюція поняття завершується усвідомленням того, що тілесність є найбільш динамічною частиною людської ідентичності, яка найшвидше реагує на цивілізаційні виклики. Тому нова тілесність не як фіксованим об’єктом, а відкритою системою, що постійно перебуває у процесі становлення.</w:t>
      </w:r>
    </w:p>
    <w:p w:rsidR="006F5B17" w:rsidRDefault="006F5B17">
      <w:pPr>
        <w:pBdr>
          <w:top w:val="nil"/>
          <w:left w:val="nil"/>
          <w:bottom w:val="nil"/>
          <w:right w:val="nil"/>
          <w:between w:val="nil"/>
        </w:pBdr>
        <w:spacing w:after="200" w:line="276" w:lineRule="auto"/>
        <w:jc w:val="both"/>
        <w:rPr>
          <w:color w:val="000000"/>
          <w:sz w:val="22"/>
          <w:szCs w:val="22"/>
        </w:rPr>
      </w:pPr>
    </w:p>
    <w:p w:rsidR="006F5B17" w:rsidRDefault="006F5B17">
      <w:pPr>
        <w:pBdr>
          <w:top w:val="nil"/>
          <w:left w:val="nil"/>
          <w:bottom w:val="nil"/>
          <w:right w:val="nil"/>
          <w:between w:val="nil"/>
        </w:pBdr>
        <w:spacing w:after="200" w:line="276" w:lineRule="auto"/>
        <w:jc w:val="both"/>
        <w:rPr>
          <w:color w:val="000000"/>
          <w:sz w:val="22"/>
          <w:szCs w:val="22"/>
        </w:rPr>
      </w:pPr>
    </w:p>
    <w:p w:rsidR="006F5B17" w:rsidRDefault="003A1B8C">
      <w:pPr>
        <w:keepNext/>
        <w:pBdr>
          <w:top w:val="nil"/>
          <w:left w:val="nil"/>
          <w:bottom w:val="nil"/>
          <w:right w:val="nil"/>
          <w:between w:val="nil"/>
        </w:pBdr>
        <w:spacing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1.2. Фактори впливу на формування нової тілесності особистості</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Формування «нової тілесності» є результатом синергії множини чинників, які радикально переглядають біологічні та соціальні кордони людського існування. У науковому дискурсі ці фактори можна систематизувати за декількома ключовими векторами.</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Провідним чинником трансформації тілесного досвіду є стрімкий розвиток інформаційно-комунікаційних технологій. Тіло дедалі частіше репрезентується через екран, що призводить до виникнення «цифрового двійника». Психологічно це формує дистанцію між реальним фізичним відчуттям та візуальним образом. Доступність програмного забезпечення для редагування зовнішності (фільтри, </w:t>
      </w:r>
      <w:proofErr w:type="spellStart"/>
      <w:r>
        <w:rPr>
          <w:rFonts w:ascii="Times New Roman" w:eastAsia="Times New Roman" w:hAnsi="Times New Roman" w:cs="Times New Roman"/>
          <w:color w:val="000000"/>
          <w:sz w:val="28"/>
          <w:szCs w:val="28"/>
        </w:rPr>
        <w:t>ШІ-корекція</w:t>
      </w:r>
      <w:proofErr w:type="spellEnd"/>
      <w:r>
        <w:rPr>
          <w:rFonts w:ascii="Times New Roman" w:eastAsia="Times New Roman" w:hAnsi="Times New Roman" w:cs="Times New Roman"/>
          <w:color w:val="000000"/>
          <w:sz w:val="28"/>
          <w:szCs w:val="28"/>
        </w:rPr>
        <w:t>) створює нову норму «цифрової досконалості», яка стає психологічним орієнтиром для фізичних змін [21].</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Соціальні мережі (</w:t>
      </w:r>
      <w:proofErr w:type="spellStart"/>
      <w:r>
        <w:rPr>
          <w:rFonts w:ascii="Times New Roman" w:eastAsia="Times New Roman" w:hAnsi="Times New Roman" w:cs="Times New Roman"/>
          <w:color w:val="000000"/>
          <w:sz w:val="28"/>
          <w:szCs w:val="28"/>
        </w:rPr>
        <w:t>Instagram</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TikTok</w:t>
      </w:r>
      <w:proofErr w:type="spellEnd"/>
      <w:r>
        <w:rPr>
          <w:rFonts w:ascii="Times New Roman" w:eastAsia="Times New Roman" w:hAnsi="Times New Roman" w:cs="Times New Roman"/>
          <w:color w:val="000000"/>
          <w:sz w:val="28"/>
          <w:szCs w:val="28"/>
        </w:rPr>
        <w:t xml:space="preserve">) працюють за принципом «візуального паноптикуму», де кожен постійно перебуває під спостереженням інших, що відповідно породжують феномен </w:t>
      </w:r>
      <w:proofErr w:type="spellStart"/>
      <w:r>
        <w:rPr>
          <w:rFonts w:ascii="Times New Roman" w:eastAsia="Times New Roman" w:hAnsi="Times New Roman" w:cs="Times New Roman"/>
          <w:color w:val="000000"/>
          <w:sz w:val="28"/>
          <w:szCs w:val="28"/>
        </w:rPr>
        <w:t>перцептивного</w:t>
      </w:r>
      <w:proofErr w:type="spellEnd"/>
      <w:r>
        <w:rPr>
          <w:rFonts w:ascii="Times New Roman" w:eastAsia="Times New Roman" w:hAnsi="Times New Roman" w:cs="Times New Roman"/>
          <w:color w:val="000000"/>
          <w:sz w:val="28"/>
          <w:szCs w:val="28"/>
        </w:rPr>
        <w:t xml:space="preserve"> викривлення, коли відредаговані образи лідерів думок сприймаються як реальна статистична норма.</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Розвиток пластичної хірургії, косметології та </w:t>
      </w:r>
      <w:proofErr w:type="spellStart"/>
      <w:r>
        <w:rPr>
          <w:rFonts w:ascii="Times New Roman" w:eastAsia="Times New Roman" w:hAnsi="Times New Roman" w:cs="Times New Roman"/>
          <w:color w:val="000000"/>
          <w:sz w:val="28"/>
          <w:szCs w:val="28"/>
        </w:rPr>
        <w:t>біохакінгу</w:t>
      </w:r>
      <w:proofErr w:type="spellEnd"/>
      <w:r>
        <w:rPr>
          <w:rFonts w:ascii="Times New Roman" w:eastAsia="Times New Roman" w:hAnsi="Times New Roman" w:cs="Times New Roman"/>
          <w:color w:val="000000"/>
          <w:sz w:val="28"/>
          <w:szCs w:val="28"/>
        </w:rPr>
        <w:t xml:space="preserve"> перетворює тіло з «даності» на «конструктор». Технології дозволяють людині виходити за межі видових та вікових обмежень, що змінює онтологічний статус тілесності.</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Другим не менш важливим виступає соціокультурний фактор, що пов'язаний із домінуванням візуальної культури та споживання. У XXI ст. суспільство остаточно перейшло до фази «суспільства видовищ», де візуальний образ домінує над змістом.</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Глобалізація </w:t>
      </w:r>
      <w:proofErr w:type="spellStart"/>
      <w:r>
        <w:rPr>
          <w:rFonts w:ascii="Times New Roman" w:eastAsia="Times New Roman" w:hAnsi="Times New Roman" w:cs="Times New Roman"/>
          <w:color w:val="000000"/>
          <w:sz w:val="28"/>
          <w:szCs w:val="28"/>
        </w:rPr>
        <w:t>медіа-простору</w:t>
      </w:r>
      <w:proofErr w:type="spellEnd"/>
      <w:r>
        <w:rPr>
          <w:rFonts w:ascii="Times New Roman" w:eastAsia="Times New Roman" w:hAnsi="Times New Roman" w:cs="Times New Roman"/>
          <w:color w:val="000000"/>
          <w:sz w:val="28"/>
          <w:szCs w:val="28"/>
        </w:rPr>
        <w:t xml:space="preserve"> нав’язує уніфіковані канони краси. Нова тілесність формується під впливом «індустрії ідеальності», яка маркує природні ознаки тіла (зморшки, пігментацію, жирові відкладення) як соціальну </w:t>
      </w:r>
      <w:proofErr w:type="spellStart"/>
      <w:r>
        <w:rPr>
          <w:rFonts w:ascii="Times New Roman" w:eastAsia="Times New Roman" w:hAnsi="Times New Roman" w:cs="Times New Roman"/>
          <w:color w:val="000000"/>
          <w:sz w:val="28"/>
          <w:szCs w:val="28"/>
        </w:rPr>
        <w:t>девіацію</w:t>
      </w:r>
      <w:proofErr w:type="spellEnd"/>
      <w:r>
        <w:rPr>
          <w:rFonts w:ascii="Times New Roman" w:eastAsia="Times New Roman" w:hAnsi="Times New Roman" w:cs="Times New Roman"/>
          <w:color w:val="000000"/>
          <w:sz w:val="28"/>
          <w:szCs w:val="28"/>
        </w:rPr>
        <w:t xml:space="preserve"> або ознаку неуспішності [13].</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системі нових цінностей доглянуте, спортивне та «молоде» тіло стає інструментом кар'єрного та соціального просування. Тілесність починає виконувати функцію візуального резюме особистості.</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Розмивання традиційних гендерних ролей впливає на те, як чоловіки та жінки конструюють свій зовнішній вигляд, призводячи до появи </w:t>
      </w:r>
      <w:proofErr w:type="spellStart"/>
      <w:r>
        <w:rPr>
          <w:rFonts w:ascii="Times New Roman" w:eastAsia="Times New Roman" w:hAnsi="Times New Roman" w:cs="Times New Roman"/>
          <w:color w:val="000000"/>
          <w:sz w:val="28"/>
          <w:szCs w:val="28"/>
        </w:rPr>
        <w:t>андрогінності</w:t>
      </w:r>
      <w:proofErr w:type="spellEnd"/>
      <w:r>
        <w:rPr>
          <w:rFonts w:ascii="Times New Roman" w:eastAsia="Times New Roman" w:hAnsi="Times New Roman" w:cs="Times New Roman"/>
          <w:color w:val="000000"/>
          <w:sz w:val="28"/>
          <w:szCs w:val="28"/>
        </w:rPr>
        <w:t xml:space="preserve"> або, навпаки, гіпертрофованої </w:t>
      </w:r>
      <w:proofErr w:type="spellStart"/>
      <w:r>
        <w:rPr>
          <w:rFonts w:ascii="Times New Roman" w:eastAsia="Times New Roman" w:hAnsi="Times New Roman" w:cs="Times New Roman"/>
          <w:color w:val="000000"/>
          <w:sz w:val="28"/>
          <w:szCs w:val="28"/>
        </w:rPr>
        <w:t>маскулінності</w:t>
      </w:r>
      <w:proofErr w:type="spellEnd"/>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фемінності</w:t>
      </w:r>
      <w:proofErr w:type="spellEnd"/>
      <w:r>
        <w:rPr>
          <w:rFonts w:ascii="Times New Roman" w:eastAsia="Times New Roman" w:hAnsi="Times New Roman" w:cs="Times New Roman"/>
          <w:color w:val="000000"/>
          <w:sz w:val="28"/>
          <w:szCs w:val="28"/>
        </w:rPr>
        <w:t xml:space="preserve"> як захисної реакції.</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Наступним є виключно психологічний фактор, пов'язаний з кризою ідентичності та </w:t>
      </w:r>
      <w:proofErr w:type="spellStart"/>
      <w:r>
        <w:rPr>
          <w:rFonts w:ascii="Times New Roman" w:eastAsia="Times New Roman" w:hAnsi="Times New Roman" w:cs="Times New Roman"/>
          <w:color w:val="000000"/>
          <w:sz w:val="28"/>
          <w:szCs w:val="28"/>
        </w:rPr>
        <w:t>самооб’єктивацією.Внутрішні</w:t>
      </w:r>
      <w:proofErr w:type="spellEnd"/>
      <w:r>
        <w:rPr>
          <w:rFonts w:ascii="Times New Roman" w:eastAsia="Times New Roman" w:hAnsi="Times New Roman" w:cs="Times New Roman"/>
          <w:color w:val="000000"/>
          <w:sz w:val="28"/>
          <w:szCs w:val="28"/>
        </w:rPr>
        <w:t xml:space="preserve"> психічні механізми адаптації до мінливого світу також виступають потужним фактором нової тілесності. Людина сприймає себе  «очима іншого», презентуючи власне тіло як об’єкт для споглядання та оцінки, що призводить до постійного моніторингу зовнішності та зростання рівня фонової тривожності [18].</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Постійна присутність камери в житті людини змушує її дивитися на себе «ззовні». Особистість починає ставитися до свого тіла як до об'єкта, який потрібно постійно «готувати» до споглядання іншими. Це призводить до зниження чутливості до внутрішніх сигналів тіла (голоду, втоми, болю) на користь зовнішньої естетики.</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Модифікація тіла часто виступає як спроба отримати контроль над власним життям у ситуації загальної невизначеності. Зміна зовнішнього </w:t>
      </w:r>
      <w:r>
        <w:rPr>
          <w:rFonts w:ascii="Times New Roman" w:eastAsia="Times New Roman" w:hAnsi="Times New Roman" w:cs="Times New Roman"/>
          <w:color w:val="000000"/>
          <w:sz w:val="28"/>
          <w:szCs w:val="28"/>
        </w:rPr>
        <w:lastRenderedPageBreak/>
        <w:t>вигляду стає найшвидшим способом «змінити долю» або подолати внутрішню кризу ідентичності.</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культурі, орієнтованій на індивідуалізм, тіло стає головним майданчиком для самовираження. Прагнення бути «особливим» через зовнішню </w:t>
      </w:r>
      <w:proofErr w:type="spellStart"/>
      <w:r>
        <w:rPr>
          <w:rFonts w:ascii="Times New Roman" w:eastAsia="Times New Roman" w:hAnsi="Times New Roman" w:cs="Times New Roman"/>
          <w:color w:val="000000"/>
          <w:sz w:val="28"/>
          <w:szCs w:val="28"/>
        </w:rPr>
        <w:t>епатажність</w:t>
      </w:r>
      <w:proofErr w:type="spellEnd"/>
      <w:r>
        <w:rPr>
          <w:rFonts w:ascii="Times New Roman" w:eastAsia="Times New Roman" w:hAnsi="Times New Roman" w:cs="Times New Roman"/>
          <w:color w:val="000000"/>
          <w:sz w:val="28"/>
          <w:szCs w:val="28"/>
        </w:rPr>
        <w:t xml:space="preserve"> або екстремальні модифікації відображає пошук нових смислів у </w:t>
      </w:r>
      <w:proofErr w:type="spellStart"/>
      <w:r>
        <w:rPr>
          <w:rFonts w:ascii="Times New Roman" w:eastAsia="Times New Roman" w:hAnsi="Times New Roman" w:cs="Times New Roman"/>
          <w:color w:val="000000"/>
          <w:sz w:val="28"/>
          <w:szCs w:val="28"/>
        </w:rPr>
        <w:t>десакралізованому</w:t>
      </w:r>
      <w:proofErr w:type="spellEnd"/>
      <w:r>
        <w:rPr>
          <w:rFonts w:ascii="Times New Roman" w:eastAsia="Times New Roman" w:hAnsi="Times New Roman" w:cs="Times New Roman"/>
          <w:color w:val="000000"/>
          <w:sz w:val="28"/>
          <w:szCs w:val="28"/>
        </w:rPr>
        <w:t xml:space="preserve"> світі.</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світі, де релігійні та традиційні цінності втратили свою монополію, тіло залишається останньою сферою, яку людина може повністю контролювати. Модифікація тіла (татуювання, </w:t>
      </w:r>
      <w:proofErr w:type="spellStart"/>
      <w:r>
        <w:rPr>
          <w:rFonts w:ascii="Times New Roman" w:eastAsia="Times New Roman" w:hAnsi="Times New Roman" w:cs="Times New Roman"/>
          <w:color w:val="000000"/>
          <w:sz w:val="28"/>
          <w:szCs w:val="28"/>
        </w:rPr>
        <w:t>пірсинг</w:t>
      </w:r>
      <w:proofErr w:type="spellEnd"/>
      <w:r>
        <w:rPr>
          <w:rFonts w:ascii="Times New Roman" w:eastAsia="Times New Roman" w:hAnsi="Times New Roman" w:cs="Times New Roman"/>
          <w:color w:val="000000"/>
          <w:sz w:val="28"/>
          <w:szCs w:val="28"/>
        </w:rPr>
        <w:t>, пластика) дає ілюзію влади над власною долею та біологічним часом.</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Варто також виокремити екологічний та </w:t>
      </w:r>
      <w:proofErr w:type="spellStart"/>
      <w:r>
        <w:rPr>
          <w:rFonts w:ascii="Times New Roman" w:eastAsia="Times New Roman" w:hAnsi="Times New Roman" w:cs="Times New Roman"/>
          <w:color w:val="000000"/>
          <w:sz w:val="28"/>
          <w:szCs w:val="28"/>
        </w:rPr>
        <w:t>біоетичний</w:t>
      </w:r>
      <w:proofErr w:type="spellEnd"/>
      <w:r>
        <w:rPr>
          <w:rFonts w:ascii="Times New Roman" w:eastAsia="Times New Roman" w:hAnsi="Times New Roman" w:cs="Times New Roman"/>
          <w:color w:val="000000"/>
          <w:sz w:val="28"/>
          <w:szCs w:val="28"/>
        </w:rPr>
        <w:t xml:space="preserve"> фактори, який пов'язаний із бажанням сучасної людини «захистити» або «вдосконалити» власну біологічну оболонку. Пошук екологічної чистоти (органічне харчування, </w:t>
      </w:r>
      <w:proofErr w:type="spellStart"/>
      <w:r>
        <w:rPr>
          <w:rFonts w:ascii="Times New Roman" w:eastAsia="Times New Roman" w:hAnsi="Times New Roman" w:cs="Times New Roman"/>
          <w:color w:val="000000"/>
          <w:sz w:val="28"/>
          <w:szCs w:val="28"/>
        </w:rPr>
        <w:t>детокс-культура</w:t>
      </w:r>
      <w:proofErr w:type="spellEnd"/>
      <w:r>
        <w:rPr>
          <w:rFonts w:ascii="Times New Roman" w:eastAsia="Times New Roman" w:hAnsi="Times New Roman" w:cs="Times New Roman"/>
          <w:color w:val="000000"/>
          <w:sz w:val="28"/>
          <w:szCs w:val="28"/>
        </w:rPr>
        <w:t>) парадоксальним чином поєднується з прагненням до повної штучності, створюючи гібридну форму тілесності — «</w:t>
      </w:r>
      <w:proofErr w:type="spellStart"/>
      <w:r>
        <w:rPr>
          <w:rFonts w:ascii="Times New Roman" w:eastAsia="Times New Roman" w:hAnsi="Times New Roman" w:cs="Times New Roman"/>
          <w:color w:val="000000"/>
          <w:sz w:val="28"/>
          <w:szCs w:val="28"/>
        </w:rPr>
        <w:t>кібер-органіку</w:t>
      </w:r>
      <w:proofErr w:type="spellEnd"/>
      <w:r>
        <w:rPr>
          <w:rFonts w:ascii="Times New Roman" w:eastAsia="Times New Roman" w:hAnsi="Times New Roman" w:cs="Times New Roman"/>
          <w:color w:val="000000"/>
          <w:sz w:val="28"/>
          <w:szCs w:val="28"/>
        </w:rPr>
        <w:t>».</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Нова тілесність прагне подолати біологічні обмеження. Фактор «</w:t>
      </w:r>
      <w:proofErr w:type="spellStart"/>
      <w:r>
        <w:rPr>
          <w:rFonts w:ascii="Times New Roman" w:eastAsia="Times New Roman" w:hAnsi="Times New Roman" w:cs="Times New Roman"/>
          <w:color w:val="000000"/>
          <w:sz w:val="28"/>
          <w:szCs w:val="28"/>
        </w:rPr>
        <w:t>позавіковості</w:t>
      </w:r>
      <w:proofErr w:type="spellEnd"/>
      <w:r>
        <w:rPr>
          <w:rFonts w:ascii="Times New Roman" w:eastAsia="Times New Roman" w:hAnsi="Times New Roman" w:cs="Times New Roman"/>
          <w:color w:val="000000"/>
          <w:sz w:val="28"/>
          <w:szCs w:val="28"/>
        </w:rPr>
        <w:t>» змушує людей у 50 років виглядати на 30, що створює нову психологічну напругу та страх перед природними процесами старіння.</w:t>
      </w:r>
    </w:p>
    <w:p w:rsidR="006F5B17" w:rsidRDefault="006F5B17">
      <w:pPr>
        <w:pBdr>
          <w:top w:val="nil"/>
          <w:left w:val="nil"/>
          <w:bottom w:val="nil"/>
          <w:right w:val="nil"/>
          <w:between w:val="nil"/>
        </w:pBdr>
        <w:spacing w:after="200" w:line="276" w:lineRule="auto"/>
        <w:jc w:val="both"/>
        <w:rPr>
          <w:rFonts w:ascii="Times New Roman" w:eastAsia="Times New Roman" w:hAnsi="Times New Roman" w:cs="Times New Roman"/>
          <w:color w:val="0A0A0A"/>
          <w:sz w:val="28"/>
          <w:szCs w:val="28"/>
        </w:rPr>
      </w:pPr>
    </w:p>
    <w:p w:rsidR="006F5B17" w:rsidRDefault="006F5B17">
      <w:pPr>
        <w:pBdr>
          <w:top w:val="nil"/>
          <w:left w:val="nil"/>
          <w:bottom w:val="nil"/>
          <w:right w:val="nil"/>
          <w:between w:val="nil"/>
        </w:pBdr>
        <w:spacing w:after="200" w:line="276" w:lineRule="auto"/>
        <w:jc w:val="both"/>
        <w:rPr>
          <w:rFonts w:ascii="Times New Roman" w:eastAsia="Times New Roman" w:hAnsi="Times New Roman" w:cs="Times New Roman"/>
          <w:color w:val="0A0A0A"/>
          <w:sz w:val="28"/>
          <w:szCs w:val="28"/>
        </w:rPr>
      </w:pPr>
    </w:p>
    <w:p w:rsidR="006F5B17" w:rsidRDefault="006F5B17">
      <w:pPr>
        <w:pBdr>
          <w:top w:val="nil"/>
          <w:left w:val="nil"/>
          <w:bottom w:val="nil"/>
          <w:right w:val="nil"/>
          <w:between w:val="nil"/>
        </w:pBdr>
        <w:spacing w:after="200" w:line="276" w:lineRule="auto"/>
        <w:jc w:val="both"/>
        <w:rPr>
          <w:rFonts w:ascii="Times New Roman" w:eastAsia="Times New Roman" w:hAnsi="Times New Roman" w:cs="Times New Roman"/>
          <w:color w:val="0A0A0A"/>
          <w:sz w:val="28"/>
          <w:szCs w:val="28"/>
        </w:rPr>
      </w:pPr>
    </w:p>
    <w:p w:rsidR="006F5B17" w:rsidRDefault="006F5B17">
      <w:pPr>
        <w:pBdr>
          <w:top w:val="nil"/>
          <w:left w:val="nil"/>
          <w:bottom w:val="nil"/>
          <w:right w:val="nil"/>
          <w:between w:val="nil"/>
        </w:pBdr>
        <w:spacing w:after="200" w:line="276" w:lineRule="auto"/>
        <w:jc w:val="both"/>
        <w:rPr>
          <w:rFonts w:ascii="Times New Roman" w:eastAsia="Times New Roman" w:hAnsi="Times New Roman" w:cs="Times New Roman"/>
          <w:color w:val="0A0A0A"/>
          <w:sz w:val="28"/>
          <w:szCs w:val="28"/>
        </w:rPr>
      </w:pPr>
    </w:p>
    <w:p w:rsidR="006F5B17" w:rsidRDefault="006F5B17">
      <w:pPr>
        <w:pBdr>
          <w:top w:val="nil"/>
          <w:left w:val="nil"/>
          <w:bottom w:val="nil"/>
          <w:right w:val="nil"/>
          <w:between w:val="nil"/>
        </w:pBdr>
        <w:spacing w:after="200" w:line="276" w:lineRule="auto"/>
        <w:jc w:val="both"/>
        <w:rPr>
          <w:rFonts w:ascii="Times New Roman" w:eastAsia="Times New Roman" w:hAnsi="Times New Roman" w:cs="Times New Roman"/>
          <w:color w:val="0A0A0A"/>
          <w:sz w:val="28"/>
          <w:szCs w:val="28"/>
        </w:rPr>
      </w:pPr>
    </w:p>
    <w:p w:rsidR="006F5B17" w:rsidRDefault="006F5B17">
      <w:pPr>
        <w:pBdr>
          <w:top w:val="nil"/>
          <w:left w:val="nil"/>
          <w:bottom w:val="nil"/>
          <w:right w:val="nil"/>
          <w:between w:val="nil"/>
        </w:pBdr>
        <w:spacing w:after="200" w:line="276" w:lineRule="auto"/>
        <w:jc w:val="both"/>
        <w:rPr>
          <w:rFonts w:ascii="Times New Roman" w:eastAsia="Times New Roman" w:hAnsi="Times New Roman" w:cs="Times New Roman"/>
          <w:color w:val="0A0A0A"/>
          <w:sz w:val="28"/>
          <w:szCs w:val="28"/>
        </w:rPr>
      </w:pPr>
    </w:p>
    <w:p w:rsidR="006F5B17" w:rsidRDefault="006F5B17">
      <w:pPr>
        <w:pBdr>
          <w:top w:val="nil"/>
          <w:left w:val="nil"/>
          <w:bottom w:val="nil"/>
          <w:right w:val="nil"/>
          <w:between w:val="nil"/>
        </w:pBdr>
        <w:spacing w:after="200" w:line="276" w:lineRule="auto"/>
        <w:jc w:val="both"/>
        <w:rPr>
          <w:rFonts w:ascii="Times New Roman" w:eastAsia="Times New Roman" w:hAnsi="Times New Roman" w:cs="Times New Roman"/>
          <w:color w:val="0A0A0A"/>
          <w:sz w:val="28"/>
          <w:szCs w:val="28"/>
        </w:rPr>
      </w:pPr>
    </w:p>
    <w:p w:rsidR="006F5B17" w:rsidRDefault="006F5B17">
      <w:pPr>
        <w:pBdr>
          <w:top w:val="nil"/>
          <w:left w:val="nil"/>
          <w:bottom w:val="nil"/>
          <w:right w:val="nil"/>
          <w:between w:val="nil"/>
        </w:pBdr>
        <w:spacing w:after="200" w:line="276" w:lineRule="auto"/>
        <w:jc w:val="both"/>
        <w:rPr>
          <w:rFonts w:ascii="Times New Roman" w:eastAsia="Times New Roman" w:hAnsi="Times New Roman" w:cs="Times New Roman"/>
          <w:color w:val="0A0A0A"/>
          <w:sz w:val="28"/>
          <w:szCs w:val="28"/>
        </w:rPr>
      </w:pPr>
    </w:p>
    <w:p w:rsidR="006F5B17" w:rsidRDefault="003A1B8C">
      <w:pPr>
        <w:pBdr>
          <w:top w:val="nil"/>
          <w:left w:val="nil"/>
          <w:bottom w:val="nil"/>
          <w:right w:val="nil"/>
          <w:between w:val="nil"/>
        </w:pBdr>
        <w:spacing w:after="20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A0A0A"/>
          <w:sz w:val="28"/>
          <w:szCs w:val="28"/>
        </w:rPr>
        <w:lastRenderedPageBreak/>
        <w:t xml:space="preserve">1.3. Психологічні аспекти вивчення гламуру як </w:t>
      </w:r>
      <w:r>
        <w:rPr>
          <w:rFonts w:ascii="Times New Roman" w:eastAsia="Times New Roman" w:hAnsi="Times New Roman" w:cs="Times New Roman"/>
          <w:b/>
          <w:bCs/>
          <w:color w:val="000000"/>
          <w:sz w:val="28"/>
          <w:szCs w:val="28"/>
        </w:rPr>
        <w:t>досконалої тілесності</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умовах постмодерної культури тіло людини перестає сприйматися як суто біологічна даність і стає центральним елементом ідеології гламуру. У цьому контексті тілесність трансформується у специфічний об’єкт культу, де зовнішній вигляд виступає головним маркером соціального успіху та особистісної реалізованості. сучасна культура диктує вимогу володіння «відповідним» тілом.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Гламурна тілесність базується на створенні майже недосяжного ідеалу, який характеризується як «виголений, вилощений та </w:t>
      </w:r>
      <w:proofErr w:type="spellStart"/>
      <w:r>
        <w:rPr>
          <w:rFonts w:ascii="Times New Roman" w:eastAsia="Times New Roman" w:hAnsi="Times New Roman" w:cs="Times New Roman"/>
          <w:color w:val="000000"/>
          <w:sz w:val="28"/>
          <w:szCs w:val="28"/>
        </w:rPr>
        <w:t>штукізований</w:t>
      </w:r>
      <w:proofErr w:type="spellEnd"/>
      <w:r>
        <w:rPr>
          <w:rFonts w:ascii="Times New Roman" w:eastAsia="Times New Roman" w:hAnsi="Times New Roman" w:cs="Times New Roman"/>
          <w:color w:val="000000"/>
          <w:sz w:val="28"/>
          <w:szCs w:val="28"/>
        </w:rPr>
        <w:t>». Таке тіло в очах суспільства маркується як найбільш функціональне, впливове та соціально привабливе</w:t>
      </w:r>
      <w:r>
        <w:rPr>
          <w:rFonts w:ascii="Times New Roman" w:eastAsia="Times New Roman" w:hAnsi="Times New Roman" w:cs="Times New Roman"/>
          <w:color w:val="000000"/>
          <w:sz w:val="24"/>
          <w:szCs w:val="24"/>
        </w:rPr>
        <w:t>.</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Психологічний підтекст такої установки полягає у формуванні переконання: «успішне тіло = успішна особистість». Тіло стає «візитною карткою», а його досконалість — інструментом домінування у соціумі. На зміну внутрішнім чеснотам приходить загальна тілесно-візуальна орієнтація, де гасло «любити своє тіло» часто підміняється обов’язком «інвестувати у своє тіло» [8].</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Особливий інтерес викликає зміщення акцентів у внутрішній структурі особистості. У психологічній реальності сучасної людини відбувається трансформація, за якої категорія «Я» починає повністю ототожнюватися з категорією «Тіло». На перший план виходить феномен </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Тіла-носія</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і це супроводжується тим, що індивід сприймає себе не як цілісну духовну істоту, а як власника «гламурних атрибутів», який зобов’язаний відповідати зовнішнім вимогам середовища [10].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Як результат його самоцінність стає хиткою, оскільки вона залежить від мінливих стандартів мод, внутрішній світ збіднюється, поступаючись місцем турботі про «фасад», з’являється </w:t>
      </w:r>
      <w:proofErr w:type="spellStart"/>
      <w:r>
        <w:rPr>
          <w:rFonts w:ascii="Times New Roman" w:eastAsia="Times New Roman" w:hAnsi="Times New Roman" w:cs="Times New Roman"/>
          <w:color w:val="000000"/>
          <w:sz w:val="28"/>
          <w:szCs w:val="28"/>
        </w:rPr>
        <w:t>нарцисична</w:t>
      </w:r>
      <w:proofErr w:type="spellEnd"/>
      <w:r>
        <w:rPr>
          <w:rFonts w:ascii="Times New Roman" w:eastAsia="Times New Roman" w:hAnsi="Times New Roman" w:cs="Times New Roman"/>
          <w:color w:val="000000"/>
          <w:sz w:val="28"/>
          <w:szCs w:val="28"/>
        </w:rPr>
        <w:t xml:space="preserve"> залежність від візуального підтвердження власної досконалості (лайки, компліменти, охоплення).</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Досягнення гламурної досконалості вимагає від людини готовності до складних, а часто й болісних маніпуляцій. Тіло піддається системному впливу косметології, пластичної хірургії та виснажливих дієт. У цьому процесі відбувається фундаментальний перехід: живе тіло (об’єкт природи) перетворюється на штучне тіло (об’єкт культури) [12].</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Символічний характер сучасної тілесності полягає у її абсолютній пластичності, оскільки зміні  підлягає все: колір та фактура шкіри (через засмагу, татуювання, </w:t>
      </w:r>
      <w:proofErr w:type="spellStart"/>
      <w:r>
        <w:rPr>
          <w:rFonts w:ascii="Times New Roman" w:eastAsia="Times New Roman" w:hAnsi="Times New Roman" w:cs="Times New Roman"/>
          <w:color w:val="000000"/>
          <w:sz w:val="28"/>
          <w:szCs w:val="28"/>
        </w:rPr>
        <w:t>пілінги</w:t>
      </w:r>
      <w:proofErr w:type="spellEnd"/>
      <w:r>
        <w:rPr>
          <w:rFonts w:ascii="Times New Roman" w:eastAsia="Times New Roman" w:hAnsi="Times New Roman" w:cs="Times New Roman"/>
          <w:color w:val="000000"/>
          <w:sz w:val="28"/>
          <w:szCs w:val="28"/>
        </w:rPr>
        <w:t xml:space="preserve">); форми та розміри (через </w:t>
      </w:r>
      <w:proofErr w:type="spellStart"/>
      <w:r>
        <w:rPr>
          <w:rFonts w:ascii="Times New Roman" w:eastAsia="Times New Roman" w:hAnsi="Times New Roman" w:cs="Times New Roman"/>
          <w:color w:val="000000"/>
          <w:sz w:val="28"/>
          <w:szCs w:val="28"/>
        </w:rPr>
        <w:t>імпланти</w:t>
      </w:r>
      <w:proofErr w:type="spellEnd"/>
      <w:r>
        <w:rPr>
          <w:rFonts w:ascii="Times New Roman" w:eastAsia="Times New Roman" w:hAnsi="Times New Roman" w:cs="Times New Roman"/>
          <w:color w:val="000000"/>
          <w:sz w:val="28"/>
          <w:szCs w:val="28"/>
        </w:rPr>
        <w:t xml:space="preserve"> чи філери); Гендерні маркери, які стають дедалі </w:t>
      </w:r>
      <w:proofErr w:type="spellStart"/>
      <w:r>
        <w:rPr>
          <w:rFonts w:ascii="Times New Roman" w:eastAsia="Times New Roman" w:hAnsi="Times New Roman" w:cs="Times New Roman"/>
          <w:color w:val="000000"/>
          <w:sz w:val="28"/>
          <w:szCs w:val="28"/>
        </w:rPr>
        <w:t>дифузнішими</w:t>
      </w:r>
      <w:proofErr w:type="spellEnd"/>
      <w:r>
        <w:rPr>
          <w:rFonts w:ascii="Times New Roman" w:eastAsia="Times New Roman" w:hAnsi="Times New Roman" w:cs="Times New Roman"/>
          <w:color w:val="000000"/>
          <w:sz w:val="28"/>
          <w:szCs w:val="28"/>
        </w:rPr>
        <w:t xml:space="preserve"> (активне залучення чоловіків до практик тілесної трансформації).</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Таке прагнення до «штучної ідеальності» створює серйозне психологічне напруження. По-перше, виникає дисоціація: людина перестає відчувати сигнали свого реального тіла (втому, біль, природні потреби), ігноруючи їх заради картинки.</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По-друге, неминуче старіння або будь-яка «недосконалість» сприймаються як особиста катастрофа та соціальний провал.</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Гламурна тілесність у постає як складна психологічна конструкція, де тіло є одночасно і в’язницею, і головним інструментом </w:t>
      </w:r>
      <w:proofErr w:type="spellStart"/>
      <w:r>
        <w:rPr>
          <w:rFonts w:ascii="Times New Roman" w:eastAsia="Times New Roman" w:hAnsi="Times New Roman" w:cs="Times New Roman"/>
          <w:color w:val="000000"/>
          <w:sz w:val="28"/>
          <w:szCs w:val="28"/>
        </w:rPr>
        <w:t>самопрезентації</w:t>
      </w:r>
      <w:proofErr w:type="spellEnd"/>
      <w:r>
        <w:rPr>
          <w:rFonts w:ascii="Times New Roman" w:eastAsia="Times New Roman" w:hAnsi="Times New Roman" w:cs="Times New Roman"/>
          <w:color w:val="000000"/>
          <w:sz w:val="28"/>
          <w:szCs w:val="28"/>
        </w:rPr>
        <w:t xml:space="preserve">. Воно втрачає свою суб’єктивність, стаючи лише досконалим фоном для репрезентації гламурного способу життя. Прагнення до гламурного ідеалу перетворює догляд за собою на складну технологічну стратегію. Психологічно це означає, що людина більше не приймає своє тіло як сталу біологічну структуру, а розглядає його як пластичний матеріал.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Усі методи вдосконалення можна поділити на некардинальні (адаптивні) та кардинальні (реконструктивні).</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Некардинальні заходи (маски, масажі, використання парфумів) на перший погляд здаються традиційними, проте в контексті гламуру вони набувають характеру жорсткої </w:t>
      </w:r>
      <w:proofErr w:type="spellStart"/>
      <w:r>
        <w:rPr>
          <w:rFonts w:ascii="Times New Roman" w:eastAsia="Times New Roman" w:hAnsi="Times New Roman" w:cs="Times New Roman"/>
          <w:color w:val="000000"/>
          <w:sz w:val="28"/>
          <w:szCs w:val="28"/>
        </w:rPr>
        <w:t>ритуалізації</w:t>
      </w:r>
      <w:proofErr w:type="spellEnd"/>
      <w:r>
        <w:rPr>
          <w:rFonts w:ascii="Times New Roman" w:eastAsia="Times New Roman" w:hAnsi="Times New Roman" w:cs="Times New Roman"/>
          <w:color w:val="000000"/>
          <w:sz w:val="28"/>
          <w:szCs w:val="28"/>
        </w:rPr>
        <w:t xml:space="preserve">. Сучасна людина відчуває </w:t>
      </w:r>
      <w:r>
        <w:rPr>
          <w:rFonts w:ascii="Times New Roman" w:eastAsia="Times New Roman" w:hAnsi="Times New Roman" w:cs="Times New Roman"/>
          <w:color w:val="000000"/>
          <w:sz w:val="28"/>
          <w:szCs w:val="28"/>
        </w:rPr>
        <w:lastRenderedPageBreak/>
        <w:t>тривогу, якщо ці процедури стають недоступними, оскільки вони є базовим рівнем «соціальної прийнятності».</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Окрему психологічну нішу займають процедури «добудови» тіла:</w:t>
      </w:r>
    </w:p>
    <w:p w:rsidR="006F5B17" w:rsidRDefault="003A1B8C" w:rsidP="00470084">
      <w:pPr>
        <w:numPr>
          <w:ilvl w:val="0"/>
          <w:numId w:val="9"/>
        </w:numPr>
        <w:pBdr>
          <w:top w:val="nil"/>
          <w:left w:val="nil"/>
          <w:bottom w:val="nil"/>
          <w:right w:val="nil"/>
          <w:between w:val="nil"/>
        </w:pBdr>
        <w:spacing w:line="36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Екстензія (нарощування) ‒ нарощування повік, нігтів, волосся, що  створює ефект «</w:t>
      </w:r>
      <w:proofErr w:type="spellStart"/>
      <w:r>
        <w:rPr>
          <w:rFonts w:ascii="Times New Roman" w:eastAsia="Times New Roman" w:hAnsi="Times New Roman" w:cs="Times New Roman"/>
          <w:color w:val="000000"/>
          <w:sz w:val="28"/>
          <w:szCs w:val="28"/>
        </w:rPr>
        <w:t>гіперреальності</w:t>
      </w:r>
      <w:proofErr w:type="spellEnd"/>
      <w:r>
        <w:rPr>
          <w:rFonts w:ascii="Times New Roman" w:eastAsia="Times New Roman" w:hAnsi="Times New Roman" w:cs="Times New Roman"/>
          <w:color w:val="000000"/>
          <w:sz w:val="28"/>
          <w:szCs w:val="28"/>
        </w:rPr>
        <w:t>» ‒ коли штучне виглядає кращим, ніж природне. Психологічно це формує залежність від фахівця («майстра»), без якого індивід відчуває себе «незавершеним».</w:t>
      </w:r>
    </w:p>
    <w:p w:rsidR="006F5B17" w:rsidRDefault="003A1B8C" w:rsidP="00470084">
      <w:pPr>
        <w:numPr>
          <w:ilvl w:val="0"/>
          <w:numId w:val="9"/>
        </w:numPr>
        <w:pBdr>
          <w:top w:val="nil"/>
          <w:left w:val="nil"/>
          <w:bottom w:val="nil"/>
          <w:right w:val="nil"/>
          <w:between w:val="nil"/>
        </w:pBdr>
        <w:spacing w:line="36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Радикальна епіляція ‒ тотальне видалення волосся на тілі (вищипування, витравлення, </w:t>
      </w:r>
      <w:proofErr w:type="spellStart"/>
      <w:r>
        <w:rPr>
          <w:rFonts w:ascii="Times New Roman" w:eastAsia="Times New Roman" w:hAnsi="Times New Roman" w:cs="Times New Roman"/>
          <w:color w:val="000000"/>
          <w:sz w:val="28"/>
          <w:szCs w:val="28"/>
        </w:rPr>
        <w:t>виголення</w:t>
      </w:r>
      <w:proofErr w:type="spellEnd"/>
      <w:r>
        <w:rPr>
          <w:rFonts w:ascii="Times New Roman" w:eastAsia="Times New Roman" w:hAnsi="Times New Roman" w:cs="Times New Roman"/>
          <w:color w:val="000000"/>
          <w:sz w:val="28"/>
          <w:szCs w:val="28"/>
        </w:rPr>
        <w:t>) свідчить про прагнення до дитячої гладкості шкіри, що в психоаналітичному аспекті може трактуватися як підсвідоме заперечення статевої зрілості та смертності (оскільки волосся є ознакою біологічного тіла, що розвивається і старіє) [4].</w:t>
      </w:r>
    </w:p>
    <w:p w:rsidR="006F5B17" w:rsidRDefault="003A1B8C">
      <w:pPr>
        <w:pBdr>
          <w:top w:val="nil"/>
          <w:left w:val="nil"/>
          <w:bottom w:val="nil"/>
          <w:right w:val="nil"/>
          <w:between w:val="nil"/>
        </w:pBdr>
        <w:spacing w:line="360" w:lineRule="auto"/>
        <w:ind w:left="66" w:firstLine="50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Найбільш глибоку психологічну трансформацію спричиняють кардинальні втручання. Тіло піддається свідомій </w:t>
      </w:r>
      <w:proofErr w:type="spellStart"/>
      <w:r>
        <w:rPr>
          <w:rFonts w:ascii="Times New Roman" w:eastAsia="Times New Roman" w:hAnsi="Times New Roman" w:cs="Times New Roman"/>
          <w:color w:val="000000"/>
          <w:sz w:val="28"/>
          <w:szCs w:val="28"/>
        </w:rPr>
        <w:t>деконструкції</w:t>
      </w:r>
      <w:proofErr w:type="spellEnd"/>
      <w:r>
        <w:rPr>
          <w:rFonts w:ascii="Times New Roman" w:eastAsia="Times New Roman" w:hAnsi="Times New Roman" w:cs="Times New Roman"/>
          <w:color w:val="000000"/>
          <w:sz w:val="28"/>
          <w:szCs w:val="28"/>
        </w:rPr>
        <w:t>. Хірургічне втручання (</w:t>
      </w:r>
      <w:proofErr w:type="spellStart"/>
      <w:r>
        <w:rPr>
          <w:rFonts w:ascii="Times New Roman" w:eastAsia="Times New Roman" w:hAnsi="Times New Roman" w:cs="Times New Roman"/>
          <w:color w:val="000000"/>
          <w:sz w:val="28"/>
          <w:szCs w:val="28"/>
        </w:rPr>
        <w:t>мамопластика</w:t>
      </w:r>
      <w:proofErr w:type="spellEnd"/>
      <w:r>
        <w:rPr>
          <w:rFonts w:ascii="Times New Roman" w:eastAsia="Times New Roman" w:hAnsi="Times New Roman" w:cs="Times New Roman"/>
          <w:color w:val="000000"/>
          <w:sz w:val="28"/>
          <w:szCs w:val="28"/>
        </w:rPr>
        <w:t xml:space="preserve">, ринопластика, </w:t>
      </w:r>
      <w:proofErr w:type="spellStart"/>
      <w:r>
        <w:rPr>
          <w:rFonts w:ascii="Times New Roman" w:eastAsia="Times New Roman" w:hAnsi="Times New Roman" w:cs="Times New Roman"/>
          <w:color w:val="000000"/>
          <w:sz w:val="28"/>
          <w:szCs w:val="28"/>
        </w:rPr>
        <w:t>ліпосакція</w:t>
      </w:r>
      <w:proofErr w:type="spellEnd"/>
      <w:r>
        <w:rPr>
          <w:rFonts w:ascii="Times New Roman" w:eastAsia="Times New Roman" w:hAnsi="Times New Roman" w:cs="Times New Roman"/>
          <w:color w:val="000000"/>
          <w:sz w:val="28"/>
          <w:szCs w:val="28"/>
        </w:rPr>
        <w:t xml:space="preserve">) — це не просто зміна форми, це спроба змінити свою життєву траєкторію через ніж хірурга. Популярність операцій на кшталт «усмішки </w:t>
      </w:r>
      <w:proofErr w:type="spellStart"/>
      <w:r>
        <w:rPr>
          <w:rFonts w:ascii="Times New Roman" w:eastAsia="Times New Roman" w:hAnsi="Times New Roman" w:cs="Times New Roman"/>
          <w:color w:val="000000"/>
          <w:sz w:val="28"/>
          <w:szCs w:val="28"/>
        </w:rPr>
        <w:t>Амелі</w:t>
      </w:r>
      <w:proofErr w:type="spellEnd"/>
      <w:r>
        <w:rPr>
          <w:rFonts w:ascii="Times New Roman" w:eastAsia="Times New Roman" w:hAnsi="Times New Roman" w:cs="Times New Roman"/>
          <w:color w:val="000000"/>
          <w:sz w:val="28"/>
          <w:szCs w:val="28"/>
        </w:rPr>
        <w:t>» (створення ямочок на щоках) ілюструє прагнення до повної симуляції емоцій. Природна міміка замінюється штучно сконструйованим «дизайном обличчя».</w:t>
      </w:r>
    </w:p>
    <w:p w:rsidR="006F5B17" w:rsidRDefault="003A1B8C">
      <w:pPr>
        <w:pBdr>
          <w:top w:val="nil"/>
          <w:left w:val="nil"/>
          <w:bottom w:val="nil"/>
          <w:right w:val="nil"/>
          <w:between w:val="nil"/>
        </w:pBdr>
        <w:spacing w:line="360" w:lineRule="auto"/>
        <w:ind w:left="66" w:firstLine="50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Використання пластинок для вирівнювання пальців ніг, кольорових лінз чи косметичного татуювання губ свідчить про тотальний контроль над тілом. Жодна зона не залишається «природною». Такий широкий арсенал засобів вдосконалення породжує феномен «тілесної тривоги». </w:t>
      </w:r>
    </w:p>
    <w:p w:rsidR="006F5B17" w:rsidRDefault="003A1B8C">
      <w:pPr>
        <w:pBdr>
          <w:top w:val="nil"/>
          <w:left w:val="nil"/>
          <w:bottom w:val="nil"/>
          <w:right w:val="nil"/>
          <w:between w:val="nil"/>
        </w:pBdr>
        <w:spacing w:line="360" w:lineRule="auto"/>
        <w:ind w:left="66" w:firstLine="50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Якщо раніше людина могла змиритися з природними особливостями, то сьогодні наявність «недосконалостей» (зморшок, </w:t>
      </w:r>
      <w:proofErr w:type="spellStart"/>
      <w:r>
        <w:rPr>
          <w:rFonts w:ascii="Times New Roman" w:eastAsia="Times New Roman" w:hAnsi="Times New Roman" w:cs="Times New Roman"/>
          <w:color w:val="000000"/>
          <w:sz w:val="28"/>
          <w:szCs w:val="28"/>
        </w:rPr>
        <w:t>целюліту</w:t>
      </w:r>
      <w:proofErr w:type="spellEnd"/>
      <w:r>
        <w:rPr>
          <w:rFonts w:ascii="Times New Roman" w:eastAsia="Times New Roman" w:hAnsi="Times New Roman" w:cs="Times New Roman"/>
          <w:color w:val="000000"/>
          <w:sz w:val="28"/>
          <w:szCs w:val="28"/>
        </w:rPr>
        <w:t xml:space="preserve">, природного кольору зубів) сприймається як ознака лінощів або низького соціального статусу. Відповідно це може призводити до </w:t>
      </w:r>
      <w:proofErr w:type="spellStart"/>
      <w:r>
        <w:rPr>
          <w:rFonts w:ascii="Times New Roman" w:eastAsia="Times New Roman" w:hAnsi="Times New Roman" w:cs="Times New Roman"/>
          <w:color w:val="000000"/>
          <w:sz w:val="28"/>
          <w:szCs w:val="28"/>
        </w:rPr>
        <w:t>бюті-адикції</w:t>
      </w:r>
      <w:proofErr w:type="spellEnd"/>
      <w:r>
        <w:rPr>
          <w:rFonts w:ascii="Times New Roman" w:eastAsia="Times New Roman" w:hAnsi="Times New Roman" w:cs="Times New Roman"/>
          <w:color w:val="000000"/>
          <w:sz w:val="28"/>
          <w:szCs w:val="28"/>
        </w:rPr>
        <w:t>, що полягає в прагненні постійного вдосконалення тіла і може супроводжуватися синдромом «</w:t>
      </w:r>
      <w:proofErr w:type="spellStart"/>
      <w:r>
        <w:rPr>
          <w:rFonts w:ascii="Times New Roman" w:eastAsia="Times New Roman" w:hAnsi="Times New Roman" w:cs="Times New Roman"/>
          <w:color w:val="000000"/>
          <w:sz w:val="28"/>
          <w:szCs w:val="28"/>
        </w:rPr>
        <w:t>дисморфічного</w:t>
      </w:r>
      <w:proofErr w:type="spellEnd"/>
      <w:r>
        <w:rPr>
          <w:rFonts w:ascii="Times New Roman" w:eastAsia="Times New Roman" w:hAnsi="Times New Roman" w:cs="Times New Roman"/>
          <w:color w:val="000000"/>
          <w:sz w:val="28"/>
          <w:szCs w:val="28"/>
        </w:rPr>
        <w:t xml:space="preserve"> занепокоєння», тобто постійним пошуком нових </w:t>
      </w:r>
      <w:r>
        <w:rPr>
          <w:rFonts w:ascii="Times New Roman" w:eastAsia="Times New Roman" w:hAnsi="Times New Roman" w:cs="Times New Roman"/>
          <w:color w:val="000000"/>
          <w:sz w:val="28"/>
          <w:szCs w:val="28"/>
        </w:rPr>
        <w:lastRenderedPageBreak/>
        <w:t>дефектів для виправлення, втратою автентичності, коли людина стає копією медійного образу, втрачаючи індивідуальні риси [11].</w:t>
      </w:r>
    </w:p>
    <w:p w:rsidR="006F5B17" w:rsidRDefault="003A1B8C" w:rsidP="006D2558">
      <w:pPr>
        <w:pBdr>
          <w:top w:val="nil"/>
          <w:left w:val="nil"/>
          <w:bottom w:val="nil"/>
          <w:right w:val="nil"/>
          <w:between w:val="nil"/>
        </w:pBdr>
        <w:spacing w:line="360" w:lineRule="auto"/>
        <w:ind w:left="66" w:firstLine="65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гонитві за гламурною досконалістю виникає фундаментальне протиріччя: «еталонне» тіло, сконструйоване за канонами моди, вступає у прямий конфлікт із біологічною природою людини. Це породжує нові форми соціальної поведінки та психологічні установки, характерні для епохи постмодерну.</w:t>
      </w:r>
    </w:p>
    <w:p w:rsidR="006F5B17" w:rsidRDefault="003A1B8C">
      <w:pPr>
        <w:pBdr>
          <w:top w:val="nil"/>
          <w:left w:val="nil"/>
          <w:bottom w:val="nil"/>
          <w:right w:val="nil"/>
          <w:between w:val="nil"/>
        </w:pBdr>
        <w:spacing w:line="360" w:lineRule="auto"/>
        <w:ind w:left="66" w:firstLine="50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Сучасна </w:t>
      </w:r>
      <w:proofErr w:type="spellStart"/>
      <w:r>
        <w:rPr>
          <w:rFonts w:ascii="Times New Roman" w:eastAsia="Times New Roman" w:hAnsi="Times New Roman" w:cs="Times New Roman"/>
          <w:color w:val="000000"/>
          <w:sz w:val="28"/>
          <w:szCs w:val="28"/>
        </w:rPr>
        <w:t>гламурність</w:t>
      </w:r>
      <w:proofErr w:type="spellEnd"/>
      <w:r>
        <w:rPr>
          <w:rFonts w:ascii="Times New Roman" w:eastAsia="Times New Roman" w:hAnsi="Times New Roman" w:cs="Times New Roman"/>
          <w:color w:val="000000"/>
          <w:sz w:val="28"/>
          <w:szCs w:val="28"/>
        </w:rPr>
        <w:t xml:space="preserve"> не обмежується лише косметичними правками. Вона вимагає тотальної мобілізації ресурсів організму для імітації вічної юності. Психологічно це проявляється у двох напрямках:</w:t>
      </w:r>
    </w:p>
    <w:p w:rsidR="006F5B17" w:rsidRDefault="003A1B8C" w:rsidP="00470084">
      <w:pPr>
        <w:numPr>
          <w:ilvl w:val="0"/>
          <w:numId w:val="8"/>
        </w:numPr>
        <w:pBdr>
          <w:top w:val="nil"/>
          <w:left w:val="nil"/>
          <w:bottom w:val="nil"/>
          <w:right w:val="nil"/>
          <w:between w:val="nil"/>
        </w:pBdr>
        <w:spacing w:line="36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«Повальна </w:t>
      </w:r>
      <w:proofErr w:type="spellStart"/>
      <w:r>
        <w:rPr>
          <w:rFonts w:ascii="Times New Roman" w:eastAsia="Times New Roman" w:hAnsi="Times New Roman" w:cs="Times New Roman"/>
          <w:color w:val="000000"/>
          <w:sz w:val="28"/>
          <w:szCs w:val="28"/>
        </w:rPr>
        <w:t>фітнетизація</w:t>
      </w:r>
      <w:proofErr w:type="spellEnd"/>
      <w:r>
        <w:rPr>
          <w:rFonts w:ascii="Times New Roman" w:eastAsia="Times New Roman" w:hAnsi="Times New Roman" w:cs="Times New Roman"/>
          <w:color w:val="000000"/>
          <w:sz w:val="28"/>
          <w:szCs w:val="28"/>
        </w:rPr>
        <w:t>». Захоплення йогою, фітнесом, дієтами та очищувальними процедурами часто виходить за межі піклування про здоров'я. Тіло стає об'єктом інвестицій, а здоров'я — обов’язковим атрибутом статусу.</w:t>
      </w:r>
    </w:p>
    <w:p w:rsidR="006F5B17" w:rsidRDefault="003A1B8C" w:rsidP="00470084">
      <w:pPr>
        <w:numPr>
          <w:ilvl w:val="0"/>
          <w:numId w:val="8"/>
        </w:numPr>
        <w:pBdr>
          <w:top w:val="nil"/>
          <w:left w:val="nil"/>
          <w:bottom w:val="nil"/>
          <w:right w:val="nil"/>
          <w:between w:val="nil"/>
        </w:pBdr>
        <w:spacing w:line="36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Ілюзія безсмертя. Створення образу тіла, що не старіє, є спробою заперечити саму плинність часу. Дослідники вказують на «онтологічний злам» у ментальності сучасної людини: страх перед смертю маскується під гіперактивну турботу про збереження «молодого фасаду». Це призводить до витіснення екзистенційних роздумів на користь нескінченного вдосконалення оболонки [14].</w:t>
      </w:r>
    </w:p>
    <w:p w:rsidR="006F5B17" w:rsidRDefault="003A1B8C">
      <w:pPr>
        <w:pBdr>
          <w:top w:val="nil"/>
          <w:left w:val="nil"/>
          <w:bottom w:val="nil"/>
          <w:right w:val="nil"/>
          <w:between w:val="nil"/>
        </w:pBdr>
        <w:spacing w:line="360" w:lineRule="auto"/>
        <w:ind w:left="68" w:firstLine="6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Гламурна тілесність – це не лише статика (фото чи вигляд), а й динаміка. Важливим психологічним аспектом є те, як людина «експлуатує» своє тіло: її хода, жестикуляція, погляд та манера спілкування. Тіло перетворюється на інструмент акторської гри, де кожна дія має відповідати обраному гламурному коду.</w:t>
      </w:r>
    </w:p>
    <w:p w:rsidR="006F5B17" w:rsidRDefault="003A1B8C">
      <w:pPr>
        <w:pBdr>
          <w:top w:val="nil"/>
          <w:left w:val="nil"/>
          <w:bottom w:val="nil"/>
          <w:right w:val="nil"/>
          <w:between w:val="nil"/>
        </w:pBdr>
        <w:spacing w:line="360" w:lineRule="auto"/>
        <w:ind w:left="68" w:firstLine="6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Сучасна наука класифікує способи репрезентації гламурної тілесності на два основні типи, що базуються на </w:t>
      </w:r>
      <w:proofErr w:type="spellStart"/>
      <w:r>
        <w:rPr>
          <w:rFonts w:ascii="Times New Roman" w:eastAsia="Times New Roman" w:hAnsi="Times New Roman" w:cs="Times New Roman"/>
          <w:color w:val="000000"/>
          <w:sz w:val="28"/>
          <w:szCs w:val="28"/>
        </w:rPr>
        <w:t>архетипних</w:t>
      </w:r>
      <w:proofErr w:type="spellEnd"/>
      <w:r>
        <w:rPr>
          <w:rFonts w:ascii="Times New Roman" w:eastAsia="Times New Roman" w:hAnsi="Times New Roman" w:cs="Times New Roman"/>
          <w:color w:val="000000"/>
          <w:sz w:val="28"/>
          <w:szCs w:val="28"/>
        </w:rPr>
        <w:t xml:space="preserve"> уявленнях про </w:t>
      </w:r>
      <w:proofErr w:type="spellStart"/>
      <w:r>
        <w:rPr>
          <w:rFonts w:ascii="Times New Roman" w:eastAsia="Times New Roman" w:hAnsi="Times New Roman" w:cs="Times New Roman"/>
          <w:color w:val="000000"/>
          <w:sz w:val="28"/>
          <w:szCs w:val="28"/>
        </w:rPr>
        <w:t>маскулінність</w:t>
      </w:r>
      <w:proofErr w:type="spellEnd"/>
      <w:r>
        <w:rPr>
          <w:rFonts w:ascii="Times New Roman" w:eastAsia="Times New Roman" w:hAnsi="Times New Roman" w:cs="Times New Roman"/>
          <w:color w:val="000000"/>
          <w:sz w:val="28"/>
          <w:szCs w:val="28"/>
        </w:rPr>
        <w:t xml:space="preserve"> та </w:t>
      </w:r>
      <w:proofErr w:type="spellStart"/>
      <w:r>
        <w:rPr>
          <w:rFonts w:ascii="Times New Roman" w:eastAsia="Times New Roman" w:hAnsi="Times New Roman" w:cs="Times New Roman"/>
          <w:color w:val="000000"/>
          <w:sz w:val="28"/>
          <w:szCs w:val="28"/>
        </w:rPr>
        <w:t>фемінність</w:t>
      </w:r>
      <w:proofErr w:type="spellEnd"/>
      <w:r>
        <w:rPr>
          <w:rFonts w:ascii="Times New Roman" w:eastAsia="Times New Roman" w:hAnsi="Times New Roman" w:cs="Times New Roman"/>
          <w:color w:val="000000"/>
          <w:sz w:val="28"/>
          <w:szCs w:val="28"/>
        </w:rPr>
        <w:t>.</w:t>
      </w:r>
    </w:p>
    <w:p w:rsidR="006F5B17" w:rsidRDefault="003A1B8C">
      <w:pPr>
        <w:pBdr>
          <w:top w:val="nil"/>
          <w:left w:val="nil"/>
          <w:bottom w:val="nil"/>
          <w:right w:val="nil"/>
          <w:between w:val="nil"/>
        </w:pBdr>
        <w:spacing w:line="360" w:lineRule="auto"/>
        <w:ind w:left="68" w:firstLine="6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Перший тип «Робот» (Техногенна сексуальність), яка проявляється через штучно-ламані рухи, механістичність, імітація «</w:t>
      </w:r>
      <w:proofErr w:type="spellStart"/>
      <w:r>
        <w:rPr>
          <w:rFonts w:ascii="Times New Roman" w:eastAsia="Times New Roman" w:hAnsi="Times New Roman" w:cs="Times New Roman"/>
          <w:color w:val="000000"/>
          <w:sz w:val="28"/>
          <w:szCs w:val="28"/>
        </w:rPr>
        <w:t>пружинності</w:t>
      </w:r>
      <w:proofErr w:type="spellEnd"/>
      <w:r>
        <w:rPr>
          <w:rFonts w:ascii="Times New Roman" w:eastAsia="Times New Roman" w:hAnsi="Times New Roman" w:cs="Times New Roman"/>
          <w:color w:val="000000"/>
          <w:sz w:val="28"/>
          <w:szCs w:val="28"/>
        </w:rPr>
        <w:t>», агресивний погляд, гіпертрофовану артикуляцію, удавану розкутість. Спостерігається позиціонування сили, контролю та нечутливості. Це тіло-машина, яке працює на випередження та домінування.</w:t>
      </w:r>
    </w:p>
    <w:p w:rsidR="006F5B17" w:rsidRDefault="003A1B8C">
      <w:pPr>
        <w:pBdr>
          <w:top w:val="nil"/>
          <w:left w:val="nil"/>
          <w:bottom w:val="nil"/>
          <w:right w:val="nil"/>
          <w:between w:val="nil"/>
        </w:pBdr>
        <w:spacing w:line="360" w:lineRule="auto"/>
        <w:ind w:left="68" w:firstLine="6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Другий Тип «Кішка» (Тваринна сексуальність) транслюється через м’які, текучі, спокусливі рухи, що нагадують грацію хижака. Тягуче мовлення з акцентами на сугестивно-значущих словах, м’якість погляду. Позиціонування сугестивної привабливості, маніпулятивна </w:t>
      </w:r>
      <w:proofErr w:type="spellStart"/>
      <w:r>
        <w:rPr>
          <w:rFonts w:ascii="Times New Roman" w:eastAsia="Times New Roman" w:hAnsi="Times New Roman" w:cs="Times New Roman"/>
          <w:color w:val="000000"/>
          <w:sz w:val="28"/>
          <w:szCs w:val="28"/>
        </w:rPr>
        <w:t>фемінність</w:t>
      </w:r>
      <w:proofErr w:type="spellEnd"/>
      <w:r>
        <w:rPr>
          <w:rFonts w:ascii="Times New Roman" w:eastAsia="Times New Roman" w:hAnsi="Times New Roman" w:cs="Times New Roman"/>
          <w:color w:val="000000"/>
          <w:sz w:val="28"/>
          <w:szCs w:val="28"/>
        </w:rPr>
        <w:t>, що апелює до інстинктів [24].</w:t>
      </w:r>
    </w:p>
    <w:p w:rsidR="006F5B17" w:rsidRDefault="003A1B8C">
      <w:pPr>
        <w:pBdr>
          <w:top w:val="nil"/>
          <w:left w:val="nil"/>
          <w:bottom w:val="nil"/>
          <w:right w:val="nil"/>
          <w:between w:val="nil"/>
        </w:pBdr>
        <w:spacing w:line="360" w:lineRule="auto"/>
        <w:ind w:left="68" w:firstLine="640"/>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Смислоутворюючим</w:t>
      </w:r>
      <w:proofErr w:type="spellEnd"/>
      <w:r>
        <w:rPr>
          <w:rFonts w:ascii="Times New Roman" w:eastAsia="Times New Roman" w:hAnsi="Times New Roman" w:cs="Times New Roman"/>
          <w:color w:val="000000"/>
          <w:sz w:val="28"/>
          <w:szCs w:val="28"/>
        </w:rPr>
        <w:t xml:space="preserve"> ядром зусиль споживача гламурної культури виступає набір іміджевих благ, які йому обіцяє реклама гламурної продукції. До яких в першу чергу можна віднести набуття гламурної тілесності, що втілює мрію гламуру. Дана мрія артикулюється як вічна молодість, </w:t>
      </w:r>
      <w:proofErr w:type="spellStart"/>
      <w:r>
        <w:rPr>
          <w:rFonts w:ascii="Times New Roman" w:eastAsia="Times New Roman" w:hAnsi="Times New Roman" w:cs="Times New Roman"/>
          <w:color w:val="000000"/>
          <w:sz w:val="28"/>
          <w:szCs w:val="28"/>
        </w:rPr>
        <w:t>сексуаль-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ність</w:t>
      </w:r>
      <w:proofErr w:type="spellEnd"/>
      <w:r>
        <w:rPr>
          <w:rFonts w:ascii="Times New Roman" w:eastAsia="Times New Roman" w:hAnsi="Times New Roman" w:cs="Times New Roman"/>
          <w:color w:val="000000"/>
          <w:sz w:val="28"/>
          <w:szCs w:val="28"/>
        </w:rPr>
        <w:t xml:space="preserve">, бездоганність, </w:t>
      </w:r>
      <w:proofErr w:type="spellStart"/>
      <w:r>
        <w:rPr>
          <w:rFonts w:ascii="Times New Roman" w:eastAsia="Times New Roman" w:hAnsi="Times New Roman" w:cs="Times New Roman"/>
          <w:color w:val="000000"/>
          <w:sz w:val="28"/>
          <w:szCs w:val="28"/>
        </w:rPr>
        <w:t>спортивність</w:t>
      </w:r>
      <w:proofErr w:type="spellEnd"/>
      <w:r>
        <w:rPr>
          <w:rFonts w:ascii="Times New Roman" w:eastAsia="Times New Roman" w:hAnsi="Times New Roman" w:cs="Times New Roman"/>
          <w:color w:val="000000"/>
          <w:sz w:val="28"/>
          <w:szCs w:val="28"/>
        </w:rPr>
        <w:t xml:space="preserve">, яскравість, розкішність. Вкладаючи в свою зовнішність, людина набуває товарного вигляду, який затребуваний на ринку </w:t>
      </w:r>
      <w:proofErr w:type="spellStart"/>
      <w:r>
        <w:rPr>
          <w:rFonts w:ascii="Times New Roman" w:eastAsia="Times New Roman" w:hAnsi="Times New Roman" w:cs="Times New Roman"/>
          <w:color w:val="000000"/>
          <w:sz w:val="28"/>
          <w:szCs w:val="28"/>
        </w:rPr>
        <w:t>глем-капіталізму</w:t>
      </w:r>
      <w:proofErr w:type="spellEnd"/>
      <w:r>
        <w:rPr>
          <w:rFonts w:ascii="Times New Roman" w:eastAsia="Times New Roman" w:hAnsi="Times New Roman" w:cs="Times New Roman"/>
          <w:color w:val="000000"/>
          <w:sz w:val="28"/>
          <w:szCs w:val="28"/>
        </w:rPr>
        <w:t xml:space="preserve">. </w:t>
      </w:r>
    </w:p>
    <w:p w:rsidR="006F5B17" w:rsidRDefault="003A1B8C">
      <w:pPr>
        <w:pBdr>
          <w:top w:val="nil"/>
          <w:left w:val="nil"/>
          <w:bottom w:val="nil"/>
          <w:right w:val="nil"/>
          <w:between w:val="nil"/>
        </w:pBdr>
        <w:spacing w:line="360" w:lineRule="auto"/>
        <w:ind w:left="68" w:firstLine="6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Стратегія набуття гламурної тілесності виступає засобом соціальної ідентифікації та життєвого самоствердження. Гламур – це по суті специфічний настрій суспільства масового споживання, особливе світосприйняття, де акцентується увага на розкоші та “зовнішньому” блиску та нівелюються основні духовні пріоритети людини. У даного явища </w:t>
      </w:r>
      <w:proofErr w:type="spellStart"/>
      <w:r>
        <w:rPr>
          <w:rFonts w:ascii="Times New Roman" w:eastAsia="Times New Roman" w:hAnsi="Times New Roman" w:cs="Times New Roman"/>
          <w:color w:val="000000"/>
          <w:sz w:val="28"/>
          <w:szCs w:val="28"/>
        </w:rPr>
        <w:t>обширний</w:t>
      </w:r>
      <w:proofErr w:type="spellEnd"/>
      <w:r>
        <w:rPr>
          <w:rFonts w:ascii="Times New Roman" w:eastAsia="Times New Roman" w:hAnsi="Times New Roman" w:cs="Times New Roman"/>
          <w:color w:val="000000"/>
          <w:sz w:val="28"/>
          <w:szCs w:val="28"/>
        </w:rPr>
        <w:t xml:space="preserve"> простір комунікації, а межі його ідеологічної експансії на світ духовної культури досить широкий. </w:t>
      </w:r>
    </w:p>
    <w:p w:rsidR="006F5B17" w:rsidRDefault="003A1B8C">
      <w:pPr>
        <w:pBdr>
          <w:top w:val="nil"/>
          <w:left w:val="nil"/>
          <w:bottom w:val="nil"/>
          <w:right w:val="nil"/>
          <w:between w:val="nil"/>
        </w:pBdr>
        <w:spacing w:line="360" w:lineRule="auto"/>
        <w:ind w:left="68" w:firstLine="6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Сучасна людина піддає своє тіло різноманітним модифікаціям та впливам, задля того щоб «вписати» його у сучасну культуру, підпорядкувати його «модним» вимогам, що диктує маса. Саме тілесність виступає основним об’єктом інтересу масової культури, яка має за мету “підігнати” тілесність кожного під свої канони.</w:t>
      </w:r>
    </w:p>
    <w:p w:rsidR="006F5B17" w:rsidRDefault="003A1B8C">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Висновки до Розділу 1</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Узагальнення теоретичних засад дослідження дозволяє констатувати, що нова тілесність </w:t>
      </w:r>
      <w:proofErr w:type="spellStart"/>
      <w:r>
        <w:rPr>
          <w:rFonts w:ascii="Times New Roman" w:eastAsia="Times New Roman" w:hAnsi="Times New Roman" w:cs="Times New Roman"/>
          <w:color w:val="000000"/>
          <w:sz w:val="28"/>
          <w:szCs w:val="28"/>
        </w:rPr>
        <w:t>сучасномті</w:t>
      </w:r>
      <w:proofErr w:type="spellEnd"/>
      <w:r>
        <w:rPr>
          <w:rFonts w:ascii="Times New Roman" w:eastAsia="Times New Roman" w:hAnsi="Times New Roman" w:cs="Times New Roman"/>
          <w:color w:val="000000"/>
          <w:sz w:val="28"/>
          <w:szCs w:val="28"/>
        </w:rPr>
        <w:t xml:space="preserve"> трансформується з естетичного стилю у </w:t>
      </w:r>
      <w:proofErr w:type="spellStart"/>
      <w:r>
        <w:rPr>
          <w:rFonts w:ascii="Times New Roman" w:eastAsia="Times New Roman" w:hAnsi="Times New Roman" w:cs="Times New Roman"/>
          <w:color w:val="000000"/>
          <w:sz w:val="28"/>
          <w:szCs w:val="28"/>
        </w:rPr>
        <w:t>всеохопну</w:t>
      </w:r>
      <w:proofErr w:type="spellEnd"/>
      <w:r>
        <w:rPr>
          <w:rFonts w:ascii="Times New Roman" w:eastAsia="Times New Roman" w:hAnsi="Times New Roman" w:cs="Times New Roman"/>
          <w:color w:val="000000"/>
          <w:sz w:val="28"/>
          <w:szCs w:val="28"/>
        </w:rPr>
        <w:t xml:space="preserve"> ідеологію, яка радикально змінює онтологічний статус людського тіла.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Психологічним стрижнем цього явища виступає механізм </w:t>
      </w:r>
      <w:proofErr w:type="spellStart"/>
      <w:r>
        <w:rPr>
          <w:rFonts w:ascii="Times New Roman" w:eastAsia="Times New Roman" w:hAnsi="Times New Roman" w:cs="Times New Roman"/>
          <w:color w:val="000000"/>
          <w:sz w:val="28"/>
          <w:szCs w:val="28"/>
        </w:rPr>
        <w:t>самооб’єктивації</w:t>
      </w:r>
      <w:proofErr w:type="spellEnd"/>
      <w:r>
        <w:rPr>
          <w:rFonts w:ascii="Times New Roman" w:eastAsia="Times New Roman" w:hAnsi="Times New Roman" w:cs="Times New Roman"/>
          <w:color w:val="000000"/>
          <w:sz w:val="28"/>
          <w:szCs w:val="28"/>
        </w:rPr>
        <w:t xml:space="preserve">, за якого індивід припиняє сприймати тілесність як живий організм, натомість трактуючи її як сконструйований товар або цифровий образ. Тіло в системі </w:t>
      </w:r>
      <w:proofErr w:type="spellStart"/>
      <w:r>
        <w:rPr>
          <w:rFonts w:ascii="Times New Roman" w:eastAsia="Times New Roman" w:hAnsi="Times New Roman" w:cs="Times New Roman"/>
          <w:color w:val="000000"/>
          <w:sz w:val="28"/>
          <w:szCs w:val="28"/>
        </w:rPr>
        <w:t>глем-капіталізму</w:t>
      </w:r>
      <w:proofErr w:type="spellEnd"/>
      <w:r>
        <w:rPr>
          <w:rFonts w:ascii="Times New Roman" w:eastAsia="Times New Roman" w:hAnsi="Times New Roman" w:cs="Times New Roman"/>
          <w:color w:val="000000"/>
          <w:sz w:val="28"/>
          <w:szCs w:val="28"/>
        </w:rPr>
        <w:t xml:space="preserve"> набуває ознак </w:t>
      </w:r>
      <w:proofErr w:type="spellStart"/>
      <w:r>
        <w:rPr>
          <w:rFonts w:ascii="Times New Roman" w:eastAsia="Times New Roman" w:hAnsi="Times New Roman" w:cs="Times New Roman"/>
          <w:color w:val="000000"/>
          <w:sz w:val="28"/>
          <w:szCs w:val="28"/>
        </w:rPr>
        <w:t>симулякра</w:t>
      </w:r>
      <w:proofErr w:type="spellEnd"/>
      <w:r>
        <w:rPr>
          <w:rFonts w:ascii="Times New Roman" w:eastAsia="Times New Roman" w:hAnsi="Times New Roman" w:cs="Times New Roman"/>
          <w:color w:val="000000"/>
          <w:sz w:val="28"/>
          <w:szCs w:val="28"/>
        </w:rPr>
        <w:t xml:space="preserve">, де штучність, </w:t>
      </w:r>
      <w:proofErr w:type="spellStart"/>
      <w:r>
        <w:rPr>
          <w:rFonts w:ascii="Times New Roman" w:eastAsia="Times New Roman" w:hAnsi="Times New Roman" w:cs="Times New Roman"/>
          <w:color w:val="000000"/>
          <w:sz w:val="28"/>
          <w:szCs w:val="28"/>
        </w:rPr>
        <w:t>гіперреальність</w:t>
      </w:r>
      <w:proofErr w:type="spellEnd"/>
      <w:r>
        <w:rPr>
          <w:rFonts w:ascii="Times New Roman" w:eastAsia="Times New Roman" w:hAnsi="Times New Roman" w:cs="Times New Roman"/>
          <w:color w:val="000000"/>
          <w:sz w:val="28"/>
          <w:szCs w:val="28"/>
        </w:rPr>
        <w:t xml:space="preserve"> та демонстративність стають домінантними характеристиками </w:t>
      </w:r>
      <w:proofErr w:type="spellStart"/>
      <w:r>
        <w:rPr>
          <w:rFonts w:ascii="Times New Roman" w:eastAsia="Times New Roman" w:hAnsi="Times New Roman" w:cs="Times New Roman"/>
          <w:color w:val="000000"/>
          <w:sz w:val="28"/>
          <w:szCs w:val="28"/>
        </w:rPr>
        <w:t>самопрезентації</w:t>
      </w:r>
      <w:proofErr w:type="spellEnd"/>
      <w:r>
        <w:rPr>
          <w:rFonts w:ascii="Times New Roman" w:eastAsia="Times New Roman" w:hAnsi="Times New Roman" w:cs="Times New Roman"/>
          <w:color w:val="000000"/>
          <w:sz w:val="28"/>
          <w:szCs w:val="28"/>
        </w:rPr>
        <w:t xml:space="preserve">.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Прагнення до ілюзорної «гламурної досконалості» ґрунтується на запереченні природних процесів в’янення та втоми, що неминуче породжує страх перед автентичністю. Психологічна установка на «вічну молодість» та «бездоганність» витісняє роботу над внутрішнім змістом особистості, створюючи передумови для </w:t>
      </w:r>
      <w:proofErr w:type="spellStart"/>
      <w:r>
        <w:rPr>
          <w:rFonts w:ascii="Times New Roman" w:eastAsia="Times New Roman" w:hAnsi="Times New Roman" w:cs="Times New Roman"/>
          <w:color w:val="000000"/>
          <w:sz w:val="28"/>
          <w:szCs w:val="28"/>
        </w:rPr>
        <w:t>екзистенційної</w:t>
      </w:r>
      <w:proofErr w:type="spellEnd"/>
      <w:r>
        <w:rPr>
          <w:rFonts w:ascii="Times New Roman" w:eastAsia="Times New Roman" w:hAnsi="Times New Roman" w:cs="Times New Roman"/>
          <w:color w:val="000000"/>
          <w:sz w:val="28"/>
          <w:szCs w:val="28"/>
        </w:rPr>
        <w:t xml:space="preserve"> порожнечі. Виявлено, що гламурна тілесність виконує функцію соціального капіталу, виступаючи маркером статусу та успішності в умовах ринкових відносин. Проте тотальна візуалізація життєвого простору призводить до зростання </w:t>
      </w:r>
      <w:proofErr w:type="spellStart"/>
      <w:r>
        <w:rPr>
          <w:rFonts w:ascii="Times New Roman" w:eastAsia="Times New Roman" w:hAnsi="Times New Roman" w:cs="Times New Roman"/>
          <w:color w:val="000000"/>
          <w:sz w:val="28"/>
          <w:szCs w:val="28"/>
        </w:rPr>
        <w:t>нарцисичної</w:t>
      </w:r>
      <w:proofErr w:type="spellEnd"/>
      <w:r>
        <w:rPr>
          <w:rFonts w:ascii="Times New Roman" w:eastAsia="Times New Roman" w:hAnsi="Times New Roman" w:cs="Times New Roman"/>
          <w:color w:val="000000"/>
          <w:sz w:val="28"/>
          <w:szCs w:val="28"/>
        </w:rPr>
        <w:t xml:space="preserve"> вразливості, де самооцінка стає критично залежною від зовнішнього схвалення та «</w:t>
      </w:r>
      <w:proofErr w:type="spellStart"/>
      <w:r>
        <w:rPr>
          <w:rFonts w:ascii="Times New Roman" w:eastAsia="Times New Roman" w:hAnsi="Times New Roman" w:cs="Times New Roman"/>
          <w:color w:val="000000"/>
          <w:sz w:val="28"/>
          <w:szCs w:val="28"/>
        </w:rPr>
        <w:t>лайків</w:t>
      </w:r>
      <w:proofErr w:type="spellEnd"/>
      <w:r>
        <w:rPr>
          <w:rFonts w:ascii="Times New Roman" w:eastAsia="Times New Roman" w:hAnsi="Times New Roman" w:cs="Times New Roman"/>
          <w:color w:val="000000"/>
          <w:sz w:val="28"/>
          <w:szCs w:val="28"/>
        </w:rPr>
        <w:t xml:space="preserve">».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Ідеологічна експансія гламуру спричиняє ерозію духовних пріоритетів, звужуючи простір особистісної комунікації до обговорення стандартів зовнішності. Соціальний контроль через «глянцеві» канони формує жорсткі рамки нормативності, що провокує розвиток </w:t>
      </w:r>
      <w:proofErr w:type="spellStart"/>
      <w:r>
        <w:rPr>
          <w:rFonts w:ascii="Times New Roman" w:eastAsia="Times New Roman" w:hAnsi="Times New Roman" w:cs="Times New Roman"/>
          <w:color w:val="000000"/>
          <w:sz w:val="28"/>
          <w:szCs w:val="28"/>
        </w:rPr>
        <w:t>дисморфофобії</w:t>
      </w:r>
      <w:proofErr w:type="spellEnd"/>
      <w:r>
        <w:rPr>
          <w:rFonts w:ascii="Times New Roman" w:eastAsia="Times New Roman" w:hAnsi="Times New Roman" w:cs="Times New Roman"/>
          <w:color w:val="000000"/>
          <w:sz w:val="28"/>
          <w:szCs w:val="28"/>
        </w:rPr>
        <w:t xml:space="preserve"> та фрустрації у осіб, які не відповідають трендам. Тіло-проект у сучасній культурі стає інструментом тиску, змушуючи індивіда до хворобливих і виснажливих маніпуляцій заради ефемерного «товарного вигляду».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Психологічне відчуження від реальних тілесних відчуттів на користь візуального ефекту руйнує цілісність «Я-концепції» особистості. Масова культура через уніфікацію тілесних стандартів нівелює унікальну індивідуальність, замінюючи її типізованими образами «робота» чи «кішки». Таким чином, нова тілесність у форматі гламуру постає як форма відчуженого буття, де зовнішній блиск маскує глибоку кризу </w:t>
      </w:r>
      <w:proofErr w:type="spellStart"/>
      <w:r>
        <w:rPr>
          <w:rFonts w:ascii="Times New Roman" w:eastAsia="Times New Roman" w:hAnsi="Times New Roman" w:cs="Times New Roman"/>
          <w:color w:val="000000"/>
          <w:sz w:val="28"/>
          <w:szCs w:val="28"/>
        </w:rPr>
        <w:t>самоідентифікації</w:t>
      </w:r>
      <w:proofErr w:type="spellEnd"/>
      <w:r>
        <w:rPr>
          <w:rFonts w:ascii="Times New Roman" w:eastAsia="Times New Roman" w:hAnsi="Times New Roman" w:cs="Times New Roman"/>
          <w:color w:val="000000"/>
          <w:sz w:val="28"/>
          <w:szCs w:val="28"/>
        </w:rPr>
        <w:t>. Вищезазначене підтверджує, що трансформація тіла в об’єкт споживання є ключовим викликом для ментального здоров’я сучасної людини.</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Підсумовуючи, можна стверджувати, що гламурна тілесність у є продуктом тотальної соціальної маніпуляції. Сучасна людина добровільно піддає своє тіло модифікаціям, щоб «вписати» його в культурний контекст, диктований масою. Тілесність стає об'єктом, який людина не проживає зсередини, а демонструє ззовні, що веде до глибокої психологічної кризи </w:t>
      </w:r>
      <w:proofErr w:type="spellStart"/>
      <w:r>
        <w:rPr>
          <w:rFonts w:ascii="Times New Roman" w:eastAsia="Times New Roman" w:hAnsi="Times New Roman" w:cs="Times New Roman"/>
          <w:color w:val="000000"/>
          <w:sz w:val="28"/>
          <w:szCs w:val="28"/>
        </w:rPr>
        <w:t>самоідентифікації</w:t>
      </w:r>
      <w:proofErr w:type="spellEnd"/>
      <w:r>
        <w:rPr>
          <w:rFonts w:ascii="Times New Roman" w:eastAsia="Times New Roman" w:hAnsi="Times New Roman" w:cs="Times New Roman"/>
          <w:color w:val="000000"/>
          <w:sz w:val="28"/>
          <w:szCs w:val="28"/>
        </w:rPr>
        <w:t xml:space="preserve"> та відчуження від своєї справжньої природи. гламуру постає як </w:t>
      </w:r>
      <w:proofErr w:type="spellStart"/>
      <w:r>
        <w:rPr>
          <w:rFonts w:ascii="Times New Roman" w:eastAsia="Times New Roman" w:hAnsi="Times New Roman" w:cs="Times New Roman"/>
          <w:color w:val="000000"/>
          <w:sz w:val="28"/>
          <w:szCs w:val="28"/>
        </w:rPr>
        <w:t>симулякр</w:t>
      </w:r>
      <w:proofErr w:type="spellEnd"/>
      <w:r>
        <w:rPr>
          <w:rFonts w:ascii="Times New Roman" w:eastAsia="Times New Roman" w:hAnsi="Times New Roman" w:cs="Times New Roman"/>
          <w:color w:val="000000"/>
          <w:sz w:val="28"/>
          <w:szCs w:val="28"/>
        </w:rPr>
        <w:t xml:space="preserve"> — копія без оригіналу. Тіло перестає бути місцем проживання душі та стає майданчиком для соціальних маніпуляцій, хірургічних експериментів та боротьби з часом. Це веде до поступового відчуження людини від власної </w:t>
      </w:r>
      <w:proofErr w:type="spellStart"/>
      <w:r>
        <w:rPr>
          <w:rFonts w:ascii="Times New Roman" w:eastAsia="Times New Roman" w:hAnsi="Times New Roman" w:cs="Times New Roman"/>
          <w:color w:val="000000"/>
          <w:sz w:val="28"/>
          <w:szCs w:val="28"/>
        </w:rPr>
        <w:t>самості</w:t>
      </w:r>
      <w:proofErr w:type="spellEnd"/>
      <w:r>
        <w:rPr>
          <w:rFonts w:ascii="Times New Roman" w:eastAsia="Times New Roman" w:hAnsi="Times New Roman" w:cs="Times New Roman"/>
          <w:color w:val="000000"/>
          <w:sz w:val="28"/>
          <w:szCs w:val="28"/>
        </w:rPr>
        <w:t>, де «Я» повністю розчиняється у досконало сконструйованому, але позбавленому справжнього життя образі.</w:t>
      </w: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РОЗДІЛ ІІ.</w:t>
      </w:r>
    </w:p>
    <w:p w:rsidR="006F5B17" w:rsidRDefault="003A1B8C">
      <w:pPr>
        <w:pBdr>
          <w:top w:val="nil"/>
          <w:left w:val="nil"/>
          <w:bottom w:val="nil"/>
          <w:right w:val="nil"/>
          <w:between w:val="nil"/>
        </w:pBdr>
        <w:spacing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ЕМПІРИЧНЕ ДОСЛІДЖЕННЯ ПСИХОЛОГІЧНИХ ОСОБЛИВОСТЕЙ НОВОЇ ТІЛЕСНОСТІ У СУЧАСНОМУ СВІТІ</w:t>
      </w: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A0A0A"/>
          <w:sz w:val="28"/>
          <w:szCs w:val="28"/>
        </w:rPr>
      </w:pP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smallCaps/>
          <w:color w:val="0A0A0A"/>
          <w:sz w:val="28"/>
          <w:szCs w:val="28"/>
        </w:rPr>
        <w:t>2.1. </w:t>
      </w:r>
      <w:r>
        <w:rPr>
          <w:rFonts w:ascii="Times New Roman" w:eastAsia="Times New Roman" w:hAnsi="Times New Roman" w:cs="Times New Roman"/>
          <w:b/>
          <w:bCs/>
          <w:color w:val="0A0A0A"/>
          <w:sz w:val="28"/>
          <w:szCs w:val="28"/>
        </w:rPr>
        <w:t>Опис вибірки та методик емпіричного дослідження</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емпіричному дослідженні взяли участь 60 молодих осіб віком 20-40 років. Серед них 35 жінок і 25 чоловіків. Представники вибірки здебільшого працюють, 15 осіб навчають у закладах вищої освіти. Щодо сімейного стану то серед них 25 одружених, 20 неодружених і 15 розлучених.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проведення  емпіричного дослідження використано наступні методики:  </w:t>
      </w:r>
    </w:p>
    <w:p w:rsidR="006F5B17" w:rsidRDefault="003A1B8C">
      <w:pPr>
        <w:numPr>
          <w:ilvl w:val="3"/>
          <w:numId w:val="5"/>
        </w:numPr>
        <w:pBdr>
          <w:top w:val="nil"/>
          <w:left w:val="nil"/>
          <w:bottom w:val="nil"/>
          <w:right w:val="nil"/>
          <w:between w:val="nil"/>
        </w:pBdr>
        <w:spacing w:line="36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Методика «Опитувальник образу власного тіла» (ООТ) О. </w:t>
      </w:r>
      <w:proofErr w:type="spellStart"/>
      <w:r>
        <w:rPr>
          <w:rFonts w:ascii="Times New Roman" w:eastAsia="Times New Roman" w:hAnsi="Times New Roman" w:cs="Times New Roman"/>
          <w:color w:val="000000"/>
          <w:sz w:val="28"/>
          <w:szCs w:val="28"/>
        </w:rPr>
        <w:t>Скугарівського</w:t>
      </w:r>
      <w:proofErr w:type="spellEnd"/>
      <w:r>
        <w:rPr>
          <w:rFonts w:ascii="Times New Roman" w:eastAsia="Times New Roman" w:hAnsi="Times New Roman" w:cs="Times New Roman"/>
          <w:color w:val="000000"/>
          <w:sz w:val="28"/>
          <w:szCs w:val="28"/>
        </w:rPr>
        <w:t>.</w:t>
      </w:r>
    </w:p>
    <w:p w:rsidR="006F5B17" w:rsidRDefault="003A1B8C">
      <w:pPr>
        <w:numPr>
          <w:ilvl w:val="3"/>
          <w:numId w:val="5"/>
        </w:numPr>
        <w:pBdr>
          <w:top w:val="nil"/>
          <w:left w:val="nil"/>
          <w:bottom w:val="nil"/>
          <w:right w:val="nil"/>
          <w:between w:val="nil"/>
        </w:pBdr>
        <w:spacing w:line="360" w:lineRule="auto"/>
        <w:ind w:left="426"/>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Тенесійська</w:t>
      </w:r>
      <w:proofErr w:type="spellEnd"/>
      <w:r>
        <w:rPr>
          <w:rFonts w:ascii="Times New Roman" w:eastAsia="Times New Roman" w:hAnsi="Times New Roman" w:cs="Times New Roman"/>
          <w:color w:val="000000"/>
          <w:sz w:val="28"/>
          <w:szCs w:val="28"/>
        </w:rPr>
        <w:t xml:space="preserve"> шкала самооцінки (TSCS).</w:t>
      </w:r>
    </w:p>
    <w:p w:rsidR="006F5B17" w:rsidRDefault="003A1B8C">
      <w:pPr>
        <w:numPr>
          <w:ilvl w:val="3"/>
          <w:numId w:val="5"/>
        </w:numPr>
        <w:pBdr>
          <w:top w:val="nil"/>
          <w:left w:val="nil"/>
          <w:bottom w:val="nil"/>
          <w:right w:val="nil"/>
          <w:between w:val="nil"/>
        </w:pBdr>
        <w:spacing w:line="360" w:lineRule="auto"/>
        <w:ind w:left="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Методика самооцінки </w:t>
      </w:r>
      <w:proofErr w:type="spellStart"/>
      <w:r>
        <w:rPr>
          <w:rFonts w:ascii="Times New Roman" w:eastAsia="Times New Roman" w:hAnsi="Times New Roman" w:cs="Times New Roman"/>
          <w:color w:val="000000"/>
          <w:sz w:val="28"/>
          <w:szCs w:val="28"/>
        </w:rPr>
        <w:t>Дембо-Рубінштейна</w:t>
      </w:r>
      <w:proofErr w:type="spellEnd"/>
      <w:r>
        <w:rPr>
          <w:rFonts w:ascii="Times New Roman" w:eastAsia="Times New Roman" w:hAnsi="Times New Roman" w:cs="Times New Roman"/>
          <w:color w:val="000000"/>
          <w:sz w:val="28"/>
          <w:szCs w:val="28"/>
        </w:rPr>
        <w:t>.</w:t>
      </w:r>
    </w:p>
    <w:p w:rsidR="006F5B17" w:rsidRDefault="003A1B8C">
      <w:pPr>
        <w:keepNext/>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Методика «Опитувальник образу власного тіла» (ООТ) О. </w:t>
      </w:r>
      <w:proofErr w:type="spellStart"/>
      <w:r>
        <w:rPr>
          <w:rFonts w:ascii="Times New Roman" w:eastAsia="Times New Roman" w:hAnsi="Times New Roman" w:cs="Times New Roman"/>
          <w:color w:val="000000"/>
          <w:sz w:val="28"/>
          <w:szCs w:val="28"/>
        </w:rPr>
        <w:t>Скугарівського</w:t>
      </w:r>
      <w:proofErr w:type="spellEnd"/>
      <w:r>
        <w:rPr>
          <w:rFonts w:ascii="Times New Roman" w:eastAsia="Times New Roman" w:hAnsi="Times New Roman" w:cs="Times New Roman"/>
          <w:color w:val="000000"/>
          <w:sz w:val="28"/>
          <w:szCs w:val="28"/>
        </w:rPr>
        <w:t xml:space="preserve"> призначена для багатовимірної оцінки ставлення індивіда до свого фізичного вигляду. Вона дозволяє виявити ступінь когнітивного та емоційного неприйняття власного тіла.</w:t>
      </w:r>
    </w:p>
    <w:p w:rsidR="006F5B17" w:rsidRDefault="003A1B8C">
      <w:pPr>
        <w:keepNext/>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Методика містить 16 тверджень, на які  пропонується обрати один із варіантів: «ніколи», «рідко», «іноді», «часто», «дуже часто», «завжди». Питання сформульовані так, щоб виявити частоту виникнення негативних думок або почуттів стосовно свого тіла.</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Кожна відповідь оцінюється від 0 до 3 балів (де «ніколи» – 0, а останні три варіанти «часто», «дуже часто», «завжди» – 3 бали). За результатами методики визначаються наступні рівні: низький рівень (0–10 балів) – позитивне або нейтральне ставлення до тіла. Людина приймає себе такою, якою є; середній рівень (11–24 бали)</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 помірна незадоволеність. Людина стурбована своїм виглядом, іноді відчуває дискомфорт, може активно </w:t>
      </w:r>
      <w:r>
        <w:rPr>
          <w:rFonts w:ascii="Times New Roman" w:eastAsia="Times New Roman" w:hAnsi="Times New Roman" w:cs="Times New Roman"/>
          <w:color w:val="000000"/>
          <w:sz w:val="28"/>
          <w:szCs w:val="28"/>
        </w:rPr>
        <w:lastRenderedPageBreak/>
        <w:t xml:space="preserve">цікавитися методами модифікації зовнішності; високий рівень (25 балів і вище) – виражена незадоволеність образом тіла. Високий ризик розвитку </w:t>
      </w:r>
      <w:proofErr w:type="spellStart"/>
      <w:r>
        <w:rPr>
          <w:rFonts w:ascii="Times New Roman" w:eastAsia="Times New Roman" w:hAnsi="Times New Roman" w:cs="Times New Roman"/>
          <w:color w:val="000000"/>
          <w:sz w:val="28"/>
          <w:szCs w:val="28"/>
        </w:rPr>
        <w:t>дисморфічних</w:t>
      </w:r>
      <w:proofErr w:type="spellEnd"/>
      <w:r>
        <w:rPr>
          <w:rFonts w:ascii="Times New Roman" w:eastAsia="Times New Roman" w:hAnsi="Times New Roman" w:cs="Times New Roman"/>
          <w:color w:val="000000"/>
          <w:sz w:val="28"/>
          <w:szCs w:val="28"/>
        </w:rPr>
        <w:t xml:space="preserve"> розладів. Тіло сприймається як «ворожий об'єкт», який потрібно кардинально змінювати.</w:t>
      </w:r>
    </w:p>
    <w:p w:rsidR="006F5B17" w:rsidRDefault="003A1B8C">
      <w:pPr>
        <w:keepNext/>
        <w:keepLines/>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Методика «</w:t>
      </w:r>
      <w:proofErr w:type="spellStart"/>
      <w:r>
        <w:rPr>
          <w:rFonts w:ascii="Times New Roman" w:eastAsia="Times New Roman" w:hAnsi="Times New Roman" w:cs="Times New Roman"/>
          <w:color w:val="000000"/>
          <w:sz w:val="28"/>
          <w:szCs w:val="28"/>
        </w:rPr>
        <w:t>Тенесійська</w:t>
      </w:r>
      <w:proofErr w:type="spellEnd"/>
      <w:r>
        <w:rPr>
          <w:rFonts w:ascii="Times New Roman" w:eastAsia="Times New Roman" w:hAnsi="Times New Roman" w:cs="Times New Roman"/>
          <w:color w:val="000000"/>
          <w:sz w:val="28"/>
          <w:szCs w:val="28"/>
        </w:rPr>
        <w:t xml:space="preserve"> шкала самооцінки» містить 100 тверджень і дає можливість оцінити наступні складові «Я»</w:t>
      </w:r>
    </w:p>
    <w:p w:rsidR="006F5B17" w:rsidRDefault="003A1B8C" w:rsidP="00470084">
      <w:pPr>
        <w:keepNext/>
        <w:keepLines/>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Фізичне «Я» </w:t>
      </w:r>
      <w:r>
        <w:rPr>
          <w:rFonts w:ascii="Play" w:eastAsia="Play" w:hAnsi="Play" w:cs="Play"/>
          <w:color w:val="0F4761"/>
          <w:sz w:val="28"/>
          <w:szCs w:val="28"/>
        </w:rPr>
        <w:t>–</w:t>
      </w:r>
      <w:r>
        <w:rPr>
          <w:rFonts w:ascii="Times New Roman" w:eastAsia="Times New Roman" w:hAnsi="Times New Roman" w:cs="Times New Roman"/>
          <w:color w:val="000000"/>
          <w:sz w:val="28"/>
          <w:szCs w:val="28"/>
        </w:rPr>
        <w:t xml:space="preserve"> Відображає ставлення людини до свого тіла, стану здоров'я, фізичної </w:t>
      </w:r>
      <w:proofErr w:type="spellStart"/>
      <w:r>
        <w:rPr>
          <w:rFonts w:ascii="Times New Roman" w:eastAsia="Times New Roman" w:hAnsi="Times New Roman" w:cs="Times New Roman"/>
          <w:color w:val="000000"/>
          <w:sz w:val="28"/>
          <w:szCs w:val="28"/>
        </w:rPr>
        <w:t>врядності</w:t>
      </w:r>
      <w:proofErr w:type="spellEnd"/>
      <w:r>
        <w:rPr>
          <w:rFonts w:ascii="Times New Roman" w:eastAsia="Times New Roman" w:hAnsi="Times New Roman" w:cs="Times New Roman"/>
          <w:color w:val="000000"/>
          <w:sz w:val="28"/>
          <w:szCs w:val="28"/>
        </w:rPr>
        <w:t xml:space="preserve"> та зовнішності. В контексті гламуру тут фіксується задоволеність «фасадом» або відчуття фізичної невідповідності еталонам.</w:t>
      </w:r>
    </w:p>
    <w:p w:rsidR="006F5B17" w:rsidRDefault="003A1B8C" w:rsidP="00470084">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Морально-етичне «Я»</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Оцінка себе з точки зору «доброти» чи «</w:t>
      </w:r>
      <w:proofErr w:type="spellStart"/>
      <w:r>
        <w:rPr>
          <w:rFonts w:ascii="Times New Roman" w:eastAsia="Times New Roman" w:hAnsi="Times New Roman" w:cs="Times New Roman"/>
          <w:color w:val="000000"/>
          <w:sz w:val="28"/>
          <w:szCs w:val="28"/>
        </w:rPr>
        <w:t>поганості</w:t>
      </w:r>
      <w:proofErr w:type="spellEnd"/>
      <w:r>
        <w:rPr>
          <w:rFonts w:ascii="Times New Roman" w:eastAsia="Times New Roman" w:hAnsi="Times New Roman" w:cs="Times New Roman"/>
          <w:color w:val="000000"/>
          <w:sz w:val="28"/>
          <w:szCs w:val="28"/>
        </w:rPr>
        <w:t>», відповідність моральним нормам та релігійним переконанням.</w:t>
      </w:r>
    </w:p>
    <w:p w:rsidR="006F5B17" w:rsidRDefault="003A1B8C" w:rsidP="00470084">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Особистісне «Я»</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Почуття власної цінності, адекватності та внутрішньої свободи. Це ядро особистості, незалежне від зовнішніх атрибутів.</w:t>
      </w:r>
    </w:p>
    <w:p w:rsidR="006F5B17" w:rsidRDefault="003A1B8C" w:rsidP="00470084">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Сімейне «Я» – Сприйняття себе як члена сім'ї (сина/доньки, чоловіка/дружини), відчуття власної цінності для найближчого оточення.</w:t>
      </w:r>
    </w:p>
    <w:p w:rsidR="006F5B17" w:rsidRDefault="003A1B8C" w:rsidP="00470084">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Соціальне «Я»</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 Відчуття адекватності у взаємодії з іншими людьми, оцінка свого статусу та привабливості для соціуму загалом. Також методика дає можливість оцінити само сприйняття, </w:t>
      </w:r>
      <w:proofErr w:type="spellStart"/>
      <w:r>
        <w:rPr>
          <w:rFonts w:ascii="Times New Roman" w:eastAsia="Times New Roman" w:hAnsi="Times New Roman" w:cs="Times New Roman"/>
          <w:color w:val="000000"/>
          <w:sz w:val="28"/>
          <w:szCs w:val="28"/>
        </w:rPr>
        <w:t>самозадоволеність</w:t>
      </w:r>
      <w:proofErr w:type="spellEnd"/>
      <w:r>
        <w:rPr>
          <w:rFonts w:ascii="Times New Roman" w:eastAsia="Times New Roman" w:hAnsi="Times New Roman" w:cs="Times New Roman"/>
          <w:color w:val="000000"/>
          <w:sz w:val="28"/>
          <w:szCs w:val="28"/>
        </w:rPr>
        <w:t xml:space="preserve"> та поведінку.</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методики самооцінки за </w:t>
      </w:r>
      <w:proofErr w:type="spellStart"/>
      <w:r>
        <w:rPr>
          <w:rFonts w:ascii="Times New Roman" w:eastAsia="Times New Roman" w:hAnsi="Times New Roman" w:cs="Times New Roman"/>
          <w:color w:val="000000"/>
          <w:sz w:val="28"/>
          <w:szCs w:val="28"/>
        </w:rPr>
        <w:t>Дембо-Рубінштейн</w:t>
      </w:r>
      <w:proofErr w:type="spellEnd"/>
      <w:r>
        <w:rPr>
          <w:rFonts w:ascii="Times New Roman" w:eastAsia="Times New Roman" w:hAnsi="Times New Roman" w:cs="Times New Roman"/>
          <w:color w:val="000000"/>
          <w:sz w:val="28"/>
          <w:szCs w:val="28"/>
        </w:rPr>
        <w:t xml:space="preserve"> ми обрали характеристики (шкали), які відображають гламур, цифрову репрезентацію та тілесний капітал, а саме: </w:t>
      </w:r>
    </w:p>
    <w:p w:rsidR="006F5B17" w:rsidRDefault="003A1B8C">
      <w:pPr>
        <w:numPr>
          <w:ilvl w:val="6"/>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Фізична привабливість (Краса)</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демонструє наскільки людина вважає себе красивою в реальності порівняно з ідеалом. </w:t>
      </w:r>
    </w:p>
    <w:p w:rsidR="006F5B17" w:rsidRDefault="003A1B8C">
      <w:pPr>
        <w:numPr>
          <w:ilvl w:val="6"/>
          <w:numId w:val="5"/>
        </w:numPr>
        <w:pBdr>
          <w:top w:val="nil"/>
          <w:left w:val="nil"/>
          <w:bottom w:val="nil"/>
          <w:right w:val="nil"/>
          <w:between w:val="nil"/>
        </w:pBdr>
        <w:spacing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Здоров'я та життєва енергія. У контексті «нової тілесності» здоров'я часто сприймається як відсутність ознак старіння або втоми. Ця шкала допоможе побачити, чи сприймає людина своє тіло як живий організм, чи як ресурс, який треба експлуатувати.</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Відповідність сучасним стандартам (Мода/Стиль). Ця шкала прямо вимірює вплив гламуру. Вона показує, наскільки індивід відчуває себе «в тренді», що є важливим для соціальної ідентифікації в системі </w:t>
      </w:r>
      <w:proofErr w:type="spellStart"/>
      <w:r>
        <w:rPr>
          <w:rFonts w:ascii="Times New Roman" w:eastAsia="Times New Roman" w:hAnsi="Times New Roman" w:cs="Times New Roman"/>
          <w:color w:val="000000"/>
          <w:sz w:val="28"/>
          <w:szCs w:val="28"/>
        </w:rPr>
        <w:t>глем-капіталізму</w:t>
      </w:r>
      <w:proofErr w:type="spellEnd"/>
      <w:r>
        <w:rPr>
          <w:rFonts w:ascii="Times New Roman" w:eastAsia="Times New Roman" w:hAnsi="Times New Roman" w:cs="Times New Roman"/>
          <w:color w:val="000000"/>
          <w:sz w:val="28"/>
          <w:szCs w:val="28"/>
        </w:rPr>
        <w:t>.</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Впевненість у собі (Соціальна сміливість)</w:t>
      </w:r>
      <w:proofErr w:type="spellStart"/>
      <w:r>
        <w:rPr>
          <w:rFonts w:ascii="Times New Roman" w:eastAsia="Times New Roman" w:hAnsi="Times New Roman" w:cs="Times New Roman"/>
          <w:color w:val="000000"/>
          <w:sz w:val="28"/>
          <w:szCs w:val="28"/>
        </w:rPr>
        <w:t>.Визначає</w:t>
      </w:r>
      <w:proofErr w:type="spellEnd"/>
      <w:r>
        <w:rPr>
          <w:rFonts w:ascii="Times New Roman" w:eastAsia="Times New Roman" w:hAnsi="Times New Roman" w:cs="Times New Roman"/>
          <w:color w:val="000000"/>
          <w:sz w:val="28"/>
          <w:szCs w:val="28"/>
        </w:rPr>
        <w:t xml:space="preserve"> вплив зовнішнього вигляду на внутрішнє відчуття сили та права бути поміченим іншими.</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Сексуальна привабливість. Виявляє наскільки людина задоволена своєю здатністю викликати потяг у оточуючих.</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Контроль над власним тілом. Показує чи відчуває людина владу над своїм тілом (через дієти, спорт, процедури), чи, навпаки, відчуває себе заручником біологічних процесів, які вона не може зупинити.</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xml:space="preserve">7. Фотогенічність (Цифрова репрезентативність). Вимірює, наскільки людина задоволена тим, як вона виглядає «через об'єктив». Саме тут може бути найвищий показник у тих, хто ідеально конструює свій </w:t>
      </w:r>
      <w:proofErr w:type="spellStart"/>
      <w:r>
        <w:rPr>
          <w:rFonts w:ascii="Times New Roman" w:eastAsia="Times New Roman" w:hAnsi="Times New Roman" w:cs="Times New Roman"/>
          <w:color w:val="000000"/>
          <w:sz w:val="28"/>
          <w:szCs w:val="28"/>
        </w:rPr>
        <w:t>онлайн-образ</w:t>
      </w:r>
      <w:proofErr w:type="spellEnd"/>
      <w:r>
        <w:rPr>
          <w:rFonts w:ascii="Times New Roman" w:eastAsia="Times New Roman" w:hAnsi="Times New Roman" w:cs="Times New Roman"/>
          <w:color w:val="000000"/>
          <w:sz w:val="28"/>
          <w:szCs w:val="28"/>
        </w:rPr>
        <w:t>, але має низьку самооцінку в реальності</w:t>
      </w:r>
      <w:r>
        <w:rPr>
          <w:rFonts w:ascii="Times New Roman" w:eastAsia="Times New Roman" w:hAnsi="Times New Roman" w:cs="Times New Roman"/>
          <w:b/>
          <w:bCs/>
          <w:color w:val="000000"/>
          <w:sz w:val="28"/>
          <w:szCs w:val="28"/>
        </w:rPr>
        <w:t xml:space="preserve">. </w:t>
      </w:r>
    </w:p>
    <w:p w:rsidR="006F5B17" w:rsidRDefault="003A1B8C">
      <w:pPr>
        <w:pBdr>
          <w:top w:val="nil"/>
          <w:left w:val="nil"/>
          <w:bottom w:val="nil"/>
          <w:right w:val="nil"/>
          <w:between w:val="nil"/>
        </w:pBdr>
        <w:spacing w:after="200" w:line="360" w:lineRule="auto"/>
        <w:jc w:val="both"/>
        <w:rPr>
          <w:rFonts w:ascii="Times New Roman" w:eastAsia="Times New Roman" w:hAnsi="Times New Roman" w:cs="Times New Roman"/>
          <w:color w:val="000000"/>
          <w:sz w:val="28"/>
          <w:szCs w:val="28"/>
        </w:rPr>
      </w:pPr>
      <w:r>
        <w:rPr>
          <w:color w:val="000000"/>
          <w:sz w:val="22"/>
          <w:szCs w:val="22"/>
        </w:rPr>
        <w:tab/>
      </w:r>
      <w:r>
        <w:rPr>
          <w:rFonts w:ascii="Times New Roman" w:eastAsia="Times New Roman" w:hAnsi="Times New Roman" w:cs="Times New Roman"/>
          <w:color w:val="000000"/>
          <w:sz w:val="28"/>
          <w:szCs w:val="28"/>
        </w:rPr>
        <w:t>Кожну із цих шкал оцінюють за 10-бальним показником, де 0 ‒ найнижчий показник, а 10 ‒ найвищий.</w:t>
      </w:r>
    </w:p>
    <w:p w:rsidR="006F5B17" w:rsidRDefault="006F5B17">
      <w:pPr>
        <w:pBdr>
          <w:top w:val="nil"/>
          <w:left w:val="nil"/>
          <w:bottom w:val="nil"/>
          <w:right w:val="nil"/>
          <w:between w:val="nil"/>
        </w:pBdr>
        <w:spacing w:after="200" w:line="360" w:lineRule="auto"/>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360" w:lineRule="auto"/>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360" w:lineRule="auto"/>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360" w:lineRule="auto"/>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360" w:lineRule="auto"/>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360" w:lineRule="auto"/>
        <w:jc w:val="both"/>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after="20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2.2.Аналіз та інтерпретація результатів емпіричного дослідження</w:t>
      </w:r>
    </w:p>
    <w:p w:rsidR="006F5B17" w:rsidRDefault="003A1B8C">
      <w:pPr>
        <w:pBdr>
          <w:top w:val="nil"/>
          <w:left w:val="nil"/>
          <w:bottom w:val="nil"/>
          <w:right w:val="nil"/>
          <w:between w:val="nil"/>
        </w:pBdr>
        <w:spacing w:after="20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2.2.1. Результати описової статистики</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Аналіз показників рівня незадоволеності тілом за методикою ООТ О. </w:t>
      </w:r>
      <w:proofErr w:type="spellStart"/>
      <w:r>
        <w:rPr>
          <w:rFonts w:ascii="Times New Roman" w:eastAsia="Times New Roman" w:hAnsi="Times New Roman" w:cs="Times New Roman"/>
          <w:color w:val="000000"/>
          <w:sz w:val="28"/>
          <w:szCs w:val="28"/>
        </w:rPr>
        <w:t>Скугаревського</w:t>
      </w:r>
      <w:proofErr w:type="spellEnd"/>
      <w:r>
        <w:rPr>
          <w:rFonts w:ascii="Times New Roman" w:eastAsia="Times New Roman" w:hAnsi="Times New Roman" w:cs="Times New Roman"/>
          <w:color w:val="000000"/>
          <w:sz w:val="28"/>
          <w:szCs w:val="28"/>
        </w:rPr>
        <w:t xml:space="preserve">  демонструє  високий рівень саме невдоволеності    тілом (60%) (Рис.2.1.). </w:t>
      </w:r>
    </w:p>
    <w:p w:rsidR="006F5B17" w:rsidRDefault="003A1B8C">
      <w:pPr>
        <w:pBdr>
          <w:top w:val="nil"/>
          <w:left w:val="nil"/>
          <w:bottom w:val="nil"/>
          <w:right w:val="nil"/>
          <w:between w:val="nil"/>
        </w:pBdr>
        <w:spacing w:after="200" w:line="276" w:lineRule="auto"/>
        <w:jc w:val="center"/>
        <w:rPr>
          <w:color w:val="000000"/>
          <w:sz w:val="22"/>
          <w:szCs w:val="22"/>
        </w:rPr>
      </w:pPr>
      <w:r>
        <w:rPr>
          <w:noProof/>
          <w:color w:val="000000"/>
          <w:sz w:val="22"/>
          <w:szCs w:val="22"/>
          <w:lang w:val="uk-UA"/>
        </w:rPr>
        <w:drawing>
          <wp:inline distT="0" distB="0" distL="114300" distR="114300">
            <wp:extent cx="4584700" cy="2755900"/>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584700" cy="2755900"/>
                    </a:xfrm>
                    <a:prstGeom prst="rect">
                      <a:avLst/>
                    </a:prstGeom>
                    <a:ln/>
                  </pic:spPr>
                </pic:pic>
              </a:graphicData>
            </a:graphic>
          </wp:inline>
        </w:drawing>
      </w:r>
    </w:p>
    <w:p w:rsidR="006F5B17" w:rsidRDefault="003A1B8C">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Рис.2.1. Показники незадоволеності тілом</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Переважна більшість респондентів демонструє виражений негативний емоційний фон щодо своєї зовнішності і такі результати є показником  глибокої інтеріоризації «гламурних» стандартів, де реальне тіло сприймається як недосконалий об'єкт, що не відповідає нав’язаним медіа-еталонам. Психологічно це проявляється у постійному фокусуванні на дефектах, тривожності та схильності до радикальних тілесних модифікацій.</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Показник у 60% дозволяє стверджувати, що в сучасному молодіжному середовищі незадоволеність тілом стала нормою, а не відхиленням., а нова тілесність стає джерелом хронічного психологічного напруження.</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Високі бали вказують на те, що досліджувані дивляться на себе «очима іншого», оцінюючи своє тіло як товар, що потребує постійного покращення </w:t>
      </w:r>
      <w:r>
        <w:rPr>
          <w:rFonts w:ascii="Times New Roman" w:eastAsia="Times New Roman" w:hAnsi="Times New Roman" w:cs="Times New Roman"/>
          <w:color w:val="000000"/>
          <w:sz w:val="28"/>
          <w:szCs w:val="28"/>
        </w:rPr>
        <w:lastRenderedPageBreak/>
        <w:t xml:space="preserve">для успішної репрезентації. Такий високий рівень незадоволеності може стати прямою  передумовою для розвитку соціальної тривожності, порушень харчової поведінки та </w:t>
      </w:r>
      <w:proofErr w:type="spellStart"/>
      <w:r>
        <w:rPr>
          <w:rFonts w:ascii="Times New Roman" w:eastAsia="Times New Roman" w:hAnsi="Times New Roman" w:cs="Times New Roman"/>
          <w:color w:val="000000"/>
          <w:sz w:val="28"/>
          <w:szCs w:val="28"/>
        </w:rPr>
        <w:t>нарцисичної</w:t>
      </w:r>
      <w:proofErr w:type="spellEnd"/>
      <w:r>
        <w:rPr>
          <w:rFonts w:ascii="Times New Roman" w:eastAsia="Times New Roman" w:hAnsi="Times New Roman" w:cs="Times New Roman"/>
          <w:color w:val="000000"/>
          <w:sz w:val="28"/>
          <w:szCs w:val="28"/>
        </w:rPr>
        <w:t xml:space="preserve"> вразливості.</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Середній рівень незадоволеності притаманний 28% досліджуваних: вони  відчувають помірну стурбованість своїм виглядом, періодично порівнюють себе з іншими та використовують цифрові інструменти (фільтри) для корекції образу, проте незадоволеність не має тотального характеру.</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Лише незначна частина вибірки (12%) демонструє гармонійне прийняття своєї тілесної автентичності. Це може свідчити про високу резистентність (стійкість) до соціокультурного тиску та розвинену критичність мислення.</w:t>
      </w:r>
    </w:p>
    <w:p w:rsidR="006F5B17" w:rsidRDefault="003A1B8C">
      <w:pPr>
        <w:pBdr>
          <w:top w:val="nil"/>
          <w:left w:val="nil"/>
          <w:bottom w:val="nil"/>
          <w:right w:val="nil"/>
          <w:between w:val="nil"/>
        </w:pBdr>
        <w:spacing w:after="20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Результати за «</w:t>
      </w:r>
      <w:proofErr w:type="spellStart"/>
      <w:r>
        <w:rPr>
          <w:rFonts w:ascii="Times New Roman" w:eastAsia="Times New Roman" w:hAnsi="Times New Roman" w:cs="Times New Roman"/>
          <w:color w:val="000000"/>
          <w:sz w:val="28"/>
          <w:szCs w:val="28"/>
        </w:rPr>
        <w:t>Теннесійською</w:t>
      </w:r>
      <w:proofErr w:type="spellEnd"/>
      <w:r>
        <w:rPr>
          <w:rFonts w:ascii="Times New Roman" w:eastAsia="Times New Roman" w:hAnsi="Times New Roman" w:cs="Times New Roman"/>
          <w:color w:val="000000"/>
          <w:sz w:val="28"/>
          <w:szCs w:val="28"/>
        </w:rPr>
        <w:t xml:space="preserve"> шкалою самооцінки» демонструють домінування показників фізичного «Я» та соціального «Я».</w:t>
      </w:r>
    </w:p>
    <w:p w:rsidR="006F5B17" w:rsidRDefault="003A1B8C">
      <w:pPr>
        <w:pBdr>
          <w:top w:val="nil"/>
          <w:left w:val="nil"/>
          <w:bottom w:val="nil"/>
          <w:right w:val="nil"/>
          <w:between w:val="nil"/>
        </w:pBdr>
        <w:spacing w:after="200" w:line="276" w:lineRule="auto"/>
        <w:jc w:val="center"/>
        <w:rPr>
          <w:color w:val="000000"/>
          <w:sz w:val="22"/>
          <w:szCs w:val="22"/>
        </w:rPr>
      </w:pPr>
      <w:r>
        <w:rPr>
          <w:noProof/>
          <w:color w:val="000000"/>
          <w:sz w:val="22"/>
          <w:szCs w:val="22"/>
          <w:lang w:val="uk-UA"/>
        </w:rPr>
        <w:drawing>
          <wp:inline distT="0" distB="0" distL="114300" distR="114300">
            <wp:extent cx="4584700" cy="2755900"/>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584700" cy="2755900"/>
                    </a:xfrm>
                    <a:prstGeom prst="rect">
                      <a:avLst/>
                    </a:prstGeom>
                    <a:ln/>
                  </pic:spPr>
                </pic:pic>
              </a:graphicData>
            </a:graphic>
          </wp:inline>
        </w:drawing>
      </w:r>
    </w:p>
    <w:p w:rsidR="006F5B17" w:rsidRDefault="003A1B8C">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Рис.2.2. Показники за «</w:t>
      </w:r>
      <w:proofErr w:type="spellStart"/>
      <w:r>
        <w:rPr>
          <w:rFonts w:ascii="Times New Roman" w:eastAsia="Times New Roman" w:hAnsi="Times New Roman" w:cs="Times New Roman"/>
          <w:i/>
          <w:iCs/>
          <w:color w:val="000000"/>
          <w:sz w:val="28"/>
          <w:szCs w:val="28"/>
        </w:rPr>
        <w:t>Тенесійською</w:t>
      </w:r>
      <w:proofErr w:type="spellEnd"/>
      <w:r>
        <w:rPr>
          <w:rFonts w:ascii="Times New Roman" w:eastAsia="Times New Roman" w:hAnsi="Times New Roman" w:cs="Times New Roman"/>
          <w:i/>
          <w:iCs/>
          <w:color w:val="000000"/>
          <w:sz w:val="28"/>
          <w:szCs w:val="28"/>
        </w:rPr>
        <w:t xml:space="preserve"> шкалою самооцінки»</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Найвищі бали Соціального «Я» (М=15,9) та Фізичного «Я» (М=15,2) ілюструють, що тілесність та соціальний аспект Я є пріоритетним для досліджуваних. Вони вкладають найбільше зусиль у те, як їх бачать інші (соціальна сфера) та як виглядає їхня «оболонка» (фізична сфера).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Тривожним сигналом є низький показник Особистісне «Я» (М=10,3), який свідчить про низьку внутрішню цінність, невпевненість у своїх силах як особистості, незалежно від</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зовнішності чи оцінок інших. Морально-етичне «Я» також знаходиться на низькому рівні, що може свідчити про ерозію духовних пріоритетів: фокус на зовнішньому «блиску» витісняє внутрішні моральні орієнтири.</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Показник Сімейне «Я» (М=14,2) підкреслює те, що підтримка родини залишається важливим стабілізуючим фактором, але вона все одно поступається за значущістю соціальному схваленню.</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Можемо робити висновок про компенсаторний характер самооцінки і сформованість «демонстративного Я». Люди оцінюють своє тіло високо лише тому, що воно є інструментом успіху в соціумі, але внутрішньо вони відчувають постійний біль і тривогу через невідповідність ідеалу.</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Високе Соціальне «Я» на фоні найнижчого Особистісного «Я» доводить, що самооцінка сучасної молоді є </w:t>
      </w:r>
      <w:proofErr w:type="spellStart"/>
      <w:r>
        <w:rPr>
          <w:rFonts w:ascii="Times New Roman" w:eastAsia="Times New Roman" w:hAnsi="Times New Roman" w:cs="Times New Roman"/>
          <w:color w:val="000000"/>
          <w:sz w:val="28"/>
          <w:szCs w:val="28"/>
        </w:rPr>
        <w:t>екстравертованою</w:t>
      </w:r>
      <w:proofErr w:type="spellEnd"/>
      <w:r>
        <w:rPr>
          <w:rFonts w:ascii="Times New Roman" w:eastAsia="Times New Roman" w:hAnsi="Times New Roman" w:cs="Times New Roman"/>
          <w:color w:val="000000"/>
          <w:sz w:val="28"/>
          <w:szCs w:val="28"/>
        </w:rPr>
        <w:t>, тобто людина відчуває себе «кимось» лише тоді, коли вона в соціумі, але втрачає відчуття власної цінності, залишаючись наодинці з собою.</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Тому часто «нова тілесність» у форматі гламуру веде до розщеплення особистості: зовнішня привабливість стає «капіталом», який маскує внутрішню невпевненість та втрату справжньої ідентичності.</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Аналіз суб'єктивних оцінок за обраними шкалами методики самооцінки </w:t>
      </w:r>
      <w:proofErr w:type="spellStart"/>
      <w:r>
        <w:rPr>
          <w:rFonts w:ascii="Times New Roman" w:eastAsia="Times New Roman" w:hAnsi="Times New Roman" w:cs="Times New Roman"/>
          <w:color w:val="000000"/>
          <w:sz w:val="28"/>
          <w:szCs w:val="28"/>
        </w:rPr>
        <w:t>Дембо-Рубінштейна</w:t>
      </w:r>
      <w:proofErr w:type="spellEnd"/>
      <w:r>
        <w:rPr>
          <w:rFonts w:ascii="Times New Roman" w:eastAsia="Times New Roman" w:hAnsi="Times New Roman" w:cs="Times New Roman"/>
          <w:color w:val="000000"/>
          <w:sz w:val="28"/>
          <w:szCs w:val="28"/>
        </w:rPr>
        <w:t xml:space="preserve"> дозволяє глибше зрозуміти, як саме конструюється «нова тілесність» у свідомості респондентів. Отримані дані свідчать про зміщення ціннісних орієнтирів у бік візуальної репрезентації та соціальної відповідності  (Рис.2.3.).</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Зазначимо, що в результаті опрацювання даних виявлено  високий ступінь адаптивності до вимог масової культури через домінування показника «Відповідність вимогам». Людина оцінює себе як «успішну» лише тоді, коли вона ідентифікує себе з панівними медійними канонами. Гламурні </w:t>
      </w:r>
      <w:r>
        <w:rPr>
          <w:rFonts w:ascii="Times New Roman" w:eastAsia="Times New Roman" w:hAnsi="Times New Roman" w:cs="Times New Roman"/>
          <w:color w:val="000000"/>
          <w:sz w:val="28"/>
          <w:szCs w:val="28"/>
        </w:rPr>
        <w:lastRenderedPageBreak/>
        <w:t>стандарти перестали бути зовнішніми і стали внутрішнім мірилом самоцінності. Високий бал тут означає велику кількість зусиль, витрачених на підтримку актуального іміджу (вибір одягу, макіяж, манера поведінки).</w:t>
      </w:r>
    </w:p>
    <w:p w:rsidR="006F5B17" w:rsidRDefault="003A1B8C">
      <w:pPr>
        <w:pBdr>
          <w:top w:val="nil"/>
          <w:left w:val="nil"/>
          <w:bottom w:val="nil"/>
          <w:right w:val="nil"/>
          <w:between w:val="nil"/>
        </w:pBdr>
        <w:spacing w:line="360" w:lineRule="auto"/>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uk-UA"/>
        </w:rPr>
        <w:drawing>
          <wp:inline distT="0" distB="0" distL="114300" distR="114300">
            <wp:extent cx="5417185" cy="3133725"/>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417185" cy="3133725"/>
                    </a:xfrm>
                    <a:prstGeom prst="rect">
                      <a:avLst/>
                    </a:prstGeom>
                    <a:ln/>
                  </pic:spPr>
                </pic:pic>
              </a:graphicData>
            </a:graphic>
          </wp:inline>
        </w:drawing>
      </w:r>
    </w:p>
    <w:p w:rsidR="006F5B17" w:rsidRDefault="003A1B8C">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Рис.2.3. Показники за методикою самооцінки </w:t>
      </w:r>
      <w:proofErr w:type="spellStart"/>
      <w:r>
        <w:rPr>
          <w:rFonts w:ascii="Times New Roman" w:eastAsia="Times New Roman" w:hAnsi="Times New Roman" w:cs="Times New Roman"/>
          <w:i/>
          <w:iCs/>
          <w:color w:val="000000"/>
          <w:sz w:val="28"/>
          <w:szCs w:val="28"/>
        </w:rPr>
        <w:t>Дембо-Рубінштейна</w:t>
      </w:r>
      <w:proofErr w:type="spellEnd"/>
    </w:p>
    <w:p w:rsidR="006F5B17" w:rsidRDefault="003A1B8C">
      <w:pPr>
        <w:keepNext/>
        <w:pBdr>
          <w:top w:val="nil"/>
          <w:left w:val="nil"/>
          <w:bottom w:val="nil"/>
          <w:right w:val="nil"/>
          <w:between w:val="nil"/>
        </w:pBdr>
        <w:spacing w:before="240" w:after="6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Високі оцінки за цими параметрами «Сексуальність» (М=6,6) та Енергія (М=6,1) вказують на сприйняття тіла як біологічного капіталу.</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Сексуальна привабливість (М=6,6) у зрізі </w:t>
      </w:r>
      <w:proofErr w:type="spellStart"/>
      <w:r>
        <w:rPr>
          <w:rFonts w:ascii="Times New Roman" w:eastAsia="Times New Roman" w:hAnsi="Times New Roman" w:cs="Times New Roman"/>
          <w:color w:val="000000"/>
          <w:sz w:val="28"/>
          <w:szCs w:val="28"/>
        </w:rPr>
        <w:t>глем-капіталізму</w:t>
      </w:r>
      <w:proofErr w:type="spellEnd"/>
      <w:r>
        <w:rPr>
          <w:rFonts w:ascii="Times New Roman" w:eastAsia="Times New Roman" w:hAnsi="Times New Roman" w:cs="Times New Roman"/>
          <w:color w:val="000000"/>
          <w:sz w:val="28"/>
          <w:szCs w:val="28"/>
        </w:rPr>
        <w:t xml:space="preserve"> сексуальність виступає як валюта. Адже досліджувані  впевнені у своїй привабливості, оскільки вона є інструментом отримання соціальних дивідендів (уваги, схвалення, партнерства).</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Здоров'я та енергія (М=6,1) трактується не як відсутність хвороб, а як здатність бути продуктивним і підтримувати високий життєвий тонус, що є обов'язковою умовою «досконалої тілесності».</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Досить низький бал за  шкалою  «Фотогенічність» (М=5,1) є парадоксальним на фоні високого балу сексуальності, що може вказувати на вкрай критичне ставлення до своєї репрезентації в </w:t>
      </w:r>
      <w:proofErr w:type="spellStart"/>
      <w:r>
        <w:rPr>
          <w:rFonts w:ascii="Times New Roman" w:eastAsia="Times New Roman" w:hAnsi="Times New Roman" w:cs="Times New Roman"/>
          <w:color w:val="000000"/>
          <w:sz w:val="28"/>
          <w:szCs w:val="28"/>
        </w:rPr>
        <w:t>медіа-просторі</w:t>
      </w:r>
      <w:proofErr w:type="spellEnd"/>
      <w:r>
        <w:rPr>
          <w:rFonts w:ascii="Times New Roman" w:eastAsia="Times New Roman" w:hAnsi="Times New Roman" w:cs="Times New Roman"/>
          <w:color w:val="000000"/>
          <w:sz w:val="28"/>
          <w:szCs w:val="28"/>
        </w:rPr>
        <w:t xml:space="preserve">. Вони можуть відчувати себе привабливими в реальності, але «програють» камері. Це у свою чергу може породжувати  від фільтрів та редагування, оскільки </w:t>
      </w:r>
      <w:r>
        <w:rPr>
          <w:rFonts w:ascii="Times New Roman" w:eastAsia="Times New Roman" w:hAnsi="Times New Roman" w:cs="Times New Roman"/>
          <w:color w:val="000000"/>
          <w:sz w:val="28"/>
          <w:szCs w:val="28"/>
        </w:rPr>
        <w:lastRenderedPageBreak/>
        <w:t xml:space="preserve">цифровий образ сприймається як «недостатньо ідеальний» порівняно з еталонами </w:t>
      </w:r>
      <w:proofErr w:type="spellStart"/>
      <w:r>
        <w:rPr>
          <w:rFonts w:ascii="Times New Roman" w:eastAsia="Times New Roman" w:hAnsi="Times New Roman" w:cs="Times New Roman"/>
          <w:color w:val="000000"/>
          <w:sz w:val="28"/>
          <w:szCs w:val="28"/>
        </w:rPr>
        <w:t>соцмереж</w:t>
      </w:r>
      <w:proofErr w:type="spellEnd"/>
      <w:r>
        <w:rPr>
          <w:rFonts w:ascii="Times New Roman" w:eastAsia="Times New Roman" w:hAnsi="Times New Roman" w:cs="Times New Roman"/>
          <w:color w:val="000000"/>
          <w:sz w:val="28"/>
          <w:szCs w:val="28"/>
        </w:rPr>
        <w:t>.</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Найнижчий показник дослідження «Контроль над тілом» (М=4,5) розкриває головну вразливість «нової тілесності». Незважаючи на прагнення відповідати стандартам, представники вибірки  відчувають безсилля перед власним тілом. Це свідчить про те, що постійні модифікації, дієти та вдосконалення не дають відчуття спокою. </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Навпаки, виникає відчуття, що тіло «живе своїм життям» (старіє, втомлюється, змінюється), а людина не в змозі його повністю приборкати. Це фундаментальний страх перед природністю, який маскується під активний догляд за собою.</w:t>
      </w:r>
    </w:p>
    <w:p w:rsidR="006F5B17" w:rsidRDefault="006F5B17">
      <w:pPr>
        <w:pBdr>
          <w:top w:val="nil"/>
          <w:left w:val="nil"/>
          <w:bottom w:val="nil"/>
          <w:right w:val="nil"/>
          <w:between w:val="nil"/>
        </w:pBdr>
        <w:spacing w:after="200" w:line="276" w:lineRule="auto"/>
        <w:rPr>
          <w:rFonts w:ascii="Times New Roman" w:eastAsia="Times New Roman" w:hAnsi="Times New Roman" w:cs="Times New Roman"/>
          <w:color w:val="000000"/>
          <w:sz w:val="22"/>
          <w:szCs w:val="22"/>
        </w:rPr>
      </w:pPr>
    </w:p>
    <w:p w:rsidR="006F5B17" w:rsidRDefault="003A1B8C">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2.2.2. Результати порівняльного аналізу</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визначення статистичних відмінностей нами проведено порівняльний аналіз  за статтю (жінка-чоловік) та сімейним статусом (одружений-неодружений).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результаті статистичної обробки даних отримано наступні результати порівняння у вибірці чоловіків та жінок  за «</w:t>
      </w:r>
      <w:proofErr w:type="spellStart"/>
      <w:r>
        <w:rPr>
          <w:rFonts w:ascii="Times New Roman" w:eastAsia="Times New Roman" w:hAnsi="Times New Roman" w:cs="Times New Roman"/>
          <w:color w:val="000000"/>
          <w:sz w:val="28"/>
          <w:szCs w:val="28"/>
        </w:rPr>
        <w:t>Тенесійською</w:t>
      </w:r>
      <w:proofErr w:type="spellEnd"/>
      <w:r>
        <w:rPr>
          <w:rFonts w:ascii="Times New Roman" w:eastAsia="Times New Roman" w:hAnsi="Times New Roman" w:cs="Times New Roman"/>
          <w:color w:val="000000"/>
          <w:sz w:val="28"/>
          <w:szCs w:val="28"/>
        </w:rPr>
        <w:t xml:space="preserve"> шкалою самооцінки». </w:t>
      </w:r>
    </w:p>
    <w:p w:rsidR="006F5B17" w:rsidRDefault="003A1B8C">
      <w:pPr>
        <w:pBdr>
          <w:top w:val="nil"/>
          <w:left w:val="nil"/>
          <w:bottom w:val="nil"/>
          <w:right w:val="nil"/>
          <w:between w:val="nil"/>
        </w:pBdr>
        <w:spacing w:line="360" w:lineRule="auto"/>
        <w:ind w:firstLine="709"/>
        <w:jc w:val="both"/>
        <w:rPr>
          <w:color w:val="000000"/>
          <w:sz w:val="22"/>
          <w:szCs w:val="22"/>
        </w:rPr>
      </w:pPr>
      <w:r>
        <w:rPr>
          <w:rFonts w:ascii="Times New Roman" w:eastAsia="Times New Roman" w:hAnsi="Times New Roman" w:cs="Times New Roman"/>
          <w:color w:val="000000"/>
          <w:sz w:val="28"/>
          <w:szCs w:val="28"/>
        </w:rPr>
        <w:t>Узагальнення результатів порівняльного аналізу  виявило значущі розбіжності в оцінці ключових сфер «Я», що відображає гендерну специфіку адаптації до сучасних соціокультурних умов (Рис.2.4.).</w:t>
      </w: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360" w:lineRule="auto"/>
        <w:ind w:firstLine="708"/>
        <w:jc w:val="both"/>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after="200" w:line="360" w:lineRule="auto"/>
        <w:ind w:firstLine="708"/>
        <w:jc w:val="both"/>
        <w:rPr>
          <w:rFonts w:ascii="Times New Roman" w:eastAsia="Times New Roman" w:hAnsi="Times New Roman" w:cs="Times New Roman"/>
          <w:color w:val="000000"/>
          <w:sz w:val="28"/>
          <w:szCs w:val="28"/>
        </w:rPr>
      </w:pPr>
      <w:r>
        <w:rPr>
          <w:noProof/>
          <w:color w:val="000000"/>
          <w:sz w:val="22"/>
          <w:szCs w:val="22"/>
          <w:lang w:val="uk-UA"/>
        </w:rPr>
        <w:lastRenderedPageBreak/>
        <w:drawing>
          <wp:inline distT="0" distB="0" distL="114300" distR="114300">
            <wp:extent cx="5444490" cy="3164205"/>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5444490" cy="3164205"/>
                    </a:xfrm>
                    <a:prstGeom prst="rect">
                      <a:avLst/>
                    </a:prstGeom>
                    <a:ln/>
                  </pic:spPr>
                </pic:pic>
              </a:graphicData>
            </a:graphic>
          </wp:inline>
        </w:drawing>
      </w:r>
    </w:p>
    <w:p w:rsidR="006F5B17" w:rsidRDefault="003A1B8C">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Рис.2.4. Показники за </w:t>
      </w:r>
      <w:proofErr w:type="spellStart"/>
      <w:r>
        <w:rPr>
          <w:rFonts w:ascii="Times New Roman" w:eastAsia="Times New Roman" w:hAnsi="Times New Roman" w:cs="Times New Roman"/>
          <w:i/>
          <w:iCs/>
          <w:color w:val="000000"/>
          <w:sz w:val="28"/>
          <w:szCs w:val="28"/>
        </w:rPr>
        <w:t>Тенесійською</w:t>
      </w:r>
      <w:proofErr w:type="spellEnd"/>
      <w:r>
        <w:rPr>
          <w:rFonts w:ascii="Times New Roman" w:eastAsia="Times New Roman" w:hAnsi="Times New Roman" w:cs="Times New Roman"/>
          <w:i/>
          <w:iCs/>
          <w:color w:val="000000"/>
          <w:sz w:val="28"/>
          <w:szCs w:val="28"/>
        </w:rPr>
        <w:t xml:space="preserve"> шкалою самооцінки (чоловіки-жінки)</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сфері фізичного та соціального «Я» (М=13,2-чоловіки; Ж=11,3- жінки). Чоловіки демонструють вищий рівень прийняття своєї фізичної складової, що  може бути пов’язано з тим, що вимоги до жіночої зовнішності в сучасній культурі є більш жорсткими та деталізованими, що провокує у жінок вищу критичність до власного тіла.</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Соціальне «Я» (М=16,1-чоловіки; Ж=14,9-жінки) спостерігаємо  найвищий показник у чоловічій вибірці. У системі «нової тілесності» чоловіче тіло все частіше репрезентується як інструмент соціального домінування та сили, що корелює з високою впевненістю у своєму соціальному статусі.</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сфері особистісного та морального «Я» відзначимо пріоритет  жіночої вибірки: Жінки виявляють вищий рівень особистісної впевненості та самоповаги незалежно від фізичних параметрів. Тобто жіноча ідентичність, попри зовнішній тиск, частіше спирається на внутрішні психологічні ресурси (М=11,1 - чоловіки; Ж= 13,2-жінки).</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Для жінок етичні норми та внутрішній самоконтроль залишаються вагомішими регуляторами поведінки (М=10,3 - чоловіки; Ж= 12,4-жінки).</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Чоловіки ж демонструють нижчу схильність до моральної рефлексії в контексті «Я-концепції», що може бути наслідком </w:t>
      </w:r>
      <w:proofErr w:type="spellStart"/>
      <w:r>
        <w:rPr>
          <w:rFonts w:ascii="Times New Roman" w:eastAsia="Times New Roman" w:hAnsi="Times New Roman" w:cs="Times New Roman"/>
          <w:color w:val="000000"/>
          <w:sz w:val="28"/>
          <w:szCs w:val="28"/>
        </w:rPr>
        <w:t>прагматизації</w:t>
      </w:r>
      <w:proofErr w:type="spellEnd"/>
      <w:r>
        <w:rPr>
          <w:rFonts w:ascii="Times New Roman" w:eastAsia="Times New Roman" w:hAnsi="Times New Roman" w:cs="Times New Roman"/>
          <w:color w:val="000000"/>
          <w:sz w:val="28"/>
          <w:szCs w:val="28"/>
        </w:rPr>
        <w:t xml:space="preserve"> чоловічого образу в </w:t>
      </w:r>
      <w:proofErr w:type="spellStart"/>
      <w:r>
        <w:rPr>
          <w:rFonts w:ascii="Times New Roman" w:eastAsia="Times New Roman" w:hAnsi="Times New Roman" w:cs="Times New Roman"/>
          <w:color w:val="000000"/>
          <w:sz w:val="28"/>
          <w:szCs w:val="28"/>
        </w:rPr>
        <w:t>глем-капіталізмі</w:t>
      </w:r>
      <w:proofErr w:type="spellEnd"/>
      <w:r>
        <w:rPr>
          <w:rFonts w:ascii="Times New Roman" w:eastAsia="Times New Roman" w:hAnsi="Times New Roman" w:cs="Times New Roman"/>
          <w:color w:val="000000"/>
          <w:sz w:val="28"/>
          <w:szCs w:val="28"/>
        </w:rPr>
        <w:t>.</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основі цих результатів можемо зробити висновки, що самооцінка чоловіків значною мірою зосереджена на «зовнішньому контурі» — фізичній силі та соціальному успіху. Низький рівень особистісного Я на фоні високого Соціального Я свідчить про те, що чоловіча ідентичність є більш залежною від зовнішніх атрибутів успіху та визнання.</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Жінки мають вищі показники внутрішньої особистісної цінності, проте саме сфера Фізичного Я є для них найбільш вразливою. Це підтверджує тезу про те, що гламурна культура в першу чергу «атакує» жіночу тілесність, створюючи ситуацію, коли жінка може поважати себе як особистість, але залишатися незадоволеною собою як фізичним об'єктом.</w:t>
      </w:r>
    </w:p>
    <w:p w:rsidR="006F5B17" w:rsidRDefault="003A1B8C">
      <w:pPr>
        <w:keepNext/>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Спільною характеристикою для обох статей є відносно низькі показники морально-етичного та особистісного Я порівняно з соціальним. Це свідчить про глобальний процес «об’єктивації особистості» в XXI столітті, де соціальна привабливість стає важливішою за внутрішню цілісність.</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Цікавим результатом порівняльного аналізу є показники невдоволеності тілом: тягар «нової тілесності» та стандартів гламуру розподіляється нерівномірно, завдаючи значно сильнішого удару по жіночій самооцінці (Рис.2.5.).</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Результати порівняльного дослідження виявляють глибоку гендерну асиметрію у сприйнятті власного тіла, що підтверджує те, що жіноча вибірка є значно вразливішою до соціокультурного тиску та медійних еталонів краси.</w:t>
      </w: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360" w:lineRule="auto"/>
        <w:ind w:firstLine="708"/>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after="200" w:line="360" w:lineRule="auto"/>
        <w:ind w:firstLine="708"/>
        <w:jc w:val="both"/>
        <w:rPr>
          <w:rFonts w:ascii="Times New Roman" w:eastAsia="Times New Roman" w:hAnsi="Times New Roman" w:cs="Times New Roman"/>
          <w:color w:val="000000"/>
          <w:sz w:val="22"/>
          <w:szCs w:val="22"/>
        </w:rPr>
      </w:pPr>
    </w:p>
    <w:p w:rsidR="006F5B17" w:rsidRDefault="003A1B8C">
      <w:pPr>
        <w:pBdr>
          <w:top w:val="nil"/>
          <w:left w:val="nil"/>
          <w:bottom w:val="nil"/>
          <w:right w:val="nil"/>
          <w:between w:val="nil"/>
        </w:pBdr>
        <w:spacing w:after="200" w:line="360" w:lineRule="auto"/>
        <w:jc w:val="center"/>
        <w:rPr>
          <w:color w:val="000000"/>
          <w:sz w:val="22"/>
          <w:szCs w:val="22"/>
        </w:rPr>
      </w:pPr>
      <w:r>
        <w:rPr>
          <w:noProof/>
          <w:color w:val="000000"/>
          <w:sz w:val="22"/>
          <w:szCs w:val="22"/>
          <w:lang w:val="uk-UA"/>
        </w:rPr>
        <w:lastRenderedPageBreak/>
        <w:drawing>
          <wp:inline distT="0" distB="0" distL="114300" distR="114300">
            <wp:extent cx="5156200" cy="3082925"/>
            <wp:effectExtent l="0" t="0" r="0"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156200" cy="3082925"/>
                    </a:xfrm>
                    <a:prstGeom prst="rect">
                      <a:avLst/>
                    </a:prstGeom>
                    <a:ln/>
                  </pic:spPr>
                </pic:pic>
              </a:graphicData>
            </a:graphic>
          </wp:inline>
        </w:drawing>
      </w:r>
    </w:p>
    <w:p w:rsidR="006F5B17" w:rsidRDefault="003A1B8C">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Рис.2.5. Показники за методикою «Опитувальник образу власного тіла» (ООТ) О. </w:t>
      </w:r>
      <w:proofErr w:type="spellStart"/>
      <w:r>
        <w:rPr>
          <w:rFonts w:ascii="Times New Roman" w:eastAsia="Times New Roman" w:hAnsi="Times New Roman" w:cs="Times New Roman"/>
          <w:i/>
          <w:iCs/>
          <w:color w:val="000000"/>
          <w:sz w:val="28"/>
          <w:szCs w:val="28"/>
        </w:rPr>
        <w:t>Скугарівського</w:t>
      </w:r>
      <w:proofErr w:type="spellEnd"/>
    </w:p>
    <w:p w:rsidR="006F5B17" w:rsidRDefault="003A1B8C">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561BEF">
        <w:rPr>
          <w:rFonts w:ascii="Times New Roman" w:eastAsia="Times New Roman" w:hAnsi="Times New Roman" w:cs="Times New Roman"/>
          <w:color w:val="000000"/>
          <w:sz w:val="28"/>
          <w:szCs w:val="28"/>
        </w:rPr>
        <w:t>За</w:t>
      </w:r>
      <w:r w:rsidR="00470084" w:rsidRPr="00561BEF">
        <w:rPr>
          <w:rFonts w:ascii="Times New Roman" w:eastAsia="Times New Roman" w:hAnsi="Times New Roman" w:cs="Times New Roman"/>
          <w:color w:val="000000"/>
          <w:sz w:val="28"/>
          <w:szCs w:val="28"/>
          <w:lang w:val="uk-UA"/>
        </w:rPr>
        <w:t>з</w:t>
      </w:r>
      <w:proofErr w:type="spellStart"/>
      <w:r w:rsidRPr="00561BEF">
        <w:rPr>
          <w:rFonts w:ascii="Times New Roman" w:eastAsia="Times New Roman" w:hAnsi="Times New Roman" w:cs="Times New Roman"/>
          <w:color w:val="000000"/>
          <w:sz w:val="28"/>
          <w:szCs w:val="28"/>
        </w:rPr>
        <w:t>начимо</w:t>
      </w:r>
      <w:proofErr w:type="spellEnd"/>
      <w:r w:rsidRPr="00561BE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що жінки демонструють високий рівень незадоволеності (жінки 70%), який свідчить про те, що переважна більшість жінок перебуває у стані постійної </w:t>
      </w:r>
      <w:proofErr w:type="spellStart"/>
      <w:r>
        <w:rPr>
          <w:rFonts w:ascii="Times New Roman" w:eastAsia="Times New Roman" w:hAnsi="Times New Roman" w:cs="Times New Roman"/>
          <w:color w:val="000000"/>
          <w:sz w:val="28"/>
          <w:szCs w:val="28"/>
        </w:rPr>
        <w:t>дисморфічної</w:t>
      </w:r>
      <w:proofErr w:type="spellEnd"/>
      <w:r>
        <w:rPr>
          <w:rFonts w:ascii="Times New Roman" w:eastAsia="Times New Roman" w:hAnsi="Times New Roman" w:cs="Times New Roman"/>
          <w:color w:val="000000"/>
          <w:sz w:val="28"/>
          <w:szCs w:val="28"/>
        </w:rPr>
        <w:t xml:space="preserve"> тривоги. Тіло ними  сприймається ними як об’єкт, що потребує тотальної корекції.</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чоловіків цей показники значно нижчий (42%), проте він все одно є високим. Це свідчить про те, що «чоловічий гламур» також активно формує нові комплекси, проте чоловіки мають вищу психологічну резистентність до цих впливів.</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 середній рівень незадоволеності демонструють 25% жінок і 33% чоловіків. Тобто, кожна четверта жінка має помірні претензії до своєї зовнішності. Третина чоловіків демонструє середній рівень стурбованості. Це вказує на те, що для чоловічої вибірки характерна більша збалансованість: вони усвідомлюють недоліки, але не схильні до радикальної </w:t>
      </w:r>
      <w:proofErr w:type="spellStart"/>
      <w:r>
        <w:rPr>
          <w:rFonts w:ascii="Times New Roman" w:eastAsia="Times New Roman" w:hAnsi="Times New Roman" w:cs="Times New Roman"/>
          <w:color w:val="000000"/>
          <w:sz w:val="28"/>
          <w:szCs w:val="28"/>
        </w:rPr>
        <w:t>самооб’єктивації</w:t>
      </w:r>
      <w:proofErr w:type="spellEnd"/>
      <w:r>
        <w:rPr>
          <w:rFonts w:ascii="Times New Roman" w:eastAsia="Times New Roman" w:hAnsi="Times New Roman" w:cs="Times New Roman"/>
          <w:color w:val="000000"/>
          <w:sz w:val="28"/>
          <w:szCs w:val="28"/>
        </w:rPr>
        <w:t>.</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Лише 5% жінок демонструють повне прийняття своєї тілесної автентичності, що вказує на майже повну відсутність імунітету у жіночої </w:t>
      </w:r>
      <w:r>
        <w:rPr>
          <w:rFonts w:ascii="Times New Roman" w:eastAsia="Times New Roman" w:hAnsi="Times New Roman" w:cs="Times New Roman"/>
          <w:color w:val="000000"/>
          <w:sz w:val="28"/>
          <w:szCs w:val="28"/>
        </w:rPr>
        <w:lastRenderedPageBreak/>
        <w:t>частини суспільства до ідеології гламуру. Чверть чоловіків(25%)почуваються комфортно у своєму тілі, що в п'ять разів більше, ніж серед жінок.</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Показник у 70% високої незадоволеності серед жінок є результатом агресивного медійного фокусу на жіночій зовнішності як на головному «товарі» в системі </w:t>
      </w:r>
      <w:proofErr w:type="spellStart"/>
      <w:r>
        <w:rPr>
          <w:rFonts w:ascii="Times New Roman" w:eastAsia="Times New Roman" w:hAnsi="Times New Roman" w:cs="Times New Roman"/>
          <w:color w:val="000000"/>
          <w:sz w:val="28"/>
          <w:szCs w:val="28"/>
        </w:rPr>
        <w:t>глем-капіталізму</w:t>
      </w:r>
      <w:proofErr w:type="spellEnd"/>
      <w:r>
        <w:rPr>
          <w:rFonts w:ascii="Times New Roman" w:eastAsia="Times New Roman" w:hAnsi="Times New Roman" w:cs="Times New Roman"/>
          <w:color w:val="000000"/>
          <w:sz w:val="28"/>
          <w:szCs w:val="28"/>
        </w:rPr>
        <w:t>. Жінка почувається «недостатньо хорошою», якщо вона не відповідає ретельно відфільтрованим цифровим образам.</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чоловіків тілесність частіше залишається функціональною (інструмент дії), тоді як для жінок вона стає репрезентативною (об’єкт споглядання). Це пояснює, чому чоловіки в п'ять разів частіше (25% проти 5%) зберігають здорове </w:t>
      </w:r>
      <w:proofErr w:type="spellStart"/>
      <w:r>
        <w:rPr>
          <w:rFonts w:ascii="Times New Roman" w:eastAsia="Times New Roman" w:hAnsi="Times New Roman" w:cs="Times New Roman"/>
          <w:color w:val="000000"/>
          <w:sz w:val="28"/>
          <w:szCs w:val="28"/>
        </w:rPr>
        <w:t>самосприйняття</w:t>
      </w:r>
      <w:proofErr w:type="spellEnd"/>
      <w:r>
        <w:rPr>
          <w:rFonts w:ascii="Times New Roman" w:eastAsia="Times New Roman" w:hAnsi="Times New Roman" w:cs="Times New Roman"/>
          <w:color w:val="000000"/>
          <w:sz w:val="28"/>
          <w:szCs w:val="28"/>
        </w:rPr>
        <w:t>.</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Жінки є активнішими споживачами візуального контенту та частіше використовують додатки для корекції обличчя, що створює нескінченну петлю порівняння реального Я з ідеальним цифровим </w:t>
      </w:r>
      <w:proofErr w:type="spellStart"/>
      <w:r>
        <w:rPr>
          <w:rFonts w:ascii="Times New Roman" w:eastAsia="Times New Roman" w:hAnsi="Times New Roman" w:cs="Times New Roman"/>
          <w:color w:val="000000"/>
          <w:sz w:val="28"/>
          <w:szCs w:val="28"/>
        </w:rPr>
        <w:t>симулякром</w:t>
      </w:r>
      <w:proofErr w:type="spellEnd"/>
      <w:r>
        <w:rPr>
          <w:rFonts w:ascii="Times New Roman" w:eastAsia="Times New Roman" w:hAnsi="Times New Roman" w:cs="Times New Roman"/>
          <w:color w:val="000000"/>
          <w:sz w:val="28"/>
          <w:szCs w:val="28"/>
        </w:rPr>
        <w:t>.</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Щодо порівняння цих показників у одружених на неодружених представників вибірки отримано наступні результати (Рис 2.6).</w:t>
      </w:r>
    </w:p>
    <w:p w:rsidR="006F5B17" w:rsidRDefault="003A1B8C">
      <w:pPr>
        <w:pBdr>
          <w:top w:val="nil"/>
          <w:left w:val="nil"/>
          <w:bottom w:val="nil"/>
          <w:right w:val="nil"/>
          <w:between w:val="nil"/>
        </w:pBdr>
        <w:spacing w:after="200" w:line="360" w:lineRule="auto"/>
        <w:jc w:val="center"/>
        <w:rPr>
          <w:rFonts w:ascii="Times New Roman" w:eastAsia="Times New Roman" w:hAnsi="Times New Roman" w:cs="Times New Roman"/>
          <w:color w:val="000000"/>
          <w:sz w:val="28"/>
          <w:szCs w:val="28"/>
        </w:rPr>
      </w:pPr>
      <w:r>
        <w:rPr>
          <w:noProof/>
          <w:color w:val="000000"/>
          <w:sz w:val="22"/>
          <w:szCs w:val="22"/>
          <w:lang w:val="uk-UA"/>
        </w:rPr>
        <w:drawing>
          <wp:inline distT="0" distB="0" distL="114300" distR="114300">
            <wp:extent cx="5462270" cy="2755900"/>
            <wp:effectExtent l="0" t="0" r="0" b="0"/>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5462270" cy="2755900"/>
                    </a:xfrm>
                    <a:prstGeom prst="rect">
                      <a:avLst/>
                    </a:prstGeom>
                    <a:ln/>
                  </pic:spPr>
                </pic:pic>
              </a:graphicData>
            </a:graphic>
          </wp:inline>
        </w:drawing>
      </w:r>
    </w:p>
    <w:p w:rsidR="006F5B17" w:rsidRDefault="003A1B8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Рис.2.6. Показники за </w:t>
      </w:r>
      <w:proofErr w:type="spellStart"/>
      <w:r>
        <w:rPr>
          <w:rFonts w:ascii="Times New Roman" w:eastAsia="Times New Roman" w:hAnsi="Times New Roman" w:cs="Times New Roman"/>
          <w:i/>
          <w:iCs/>
          <w:color w:val="000000"/>
          <w:sz w:val="28"/>
          <w:szCs w:val="28"/>
        </w:rPr>
        <w:t>Тенесійською</w:t>
      </w:r>
      <w:proofErr w:type="spellEnd"/>
      <w:r>
        <w:rPr>
          <w:rFonts w:ascii="Times New Roman" w:eastAsia="Times New Roman" w:hAnsi="Times New Roman" w:cs="Times New Roman"/>
          <w:i/>
          <w:iCs/>
          <w:color w:val="000000"/>
          <w:sz w:val="28"/>
          <w:szCs w:val="28"/>
        </w:rPr>
        <w:t xml:space="preserve"> шкалою самооцінки </w:t>
      </w:r>
    </w:p>
    <w:p w:rsidR="006F5B17" w:rsidRDefault="003A1B8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(одружені-неодружені)</w:t>
      </w:r>
    </w:p>
    <w:p w:rsidR="006F5B17" w:rsidRDefault="006F5B17">
      <w:pPr>
        <w:pBdr>
          <w:top w:val="nil"/>
          <w:left w:val="nil"/>
          <w:bottom w:val="nil"/>
          <w:right w:val="nil"/>
          <w:between w:val="nil"/>
        </w:pBdr>
        <w:jc w:val="center"/>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Фізичне «Я» (Одружені М=12,3; Неодружені М=14,5). Неодружені особи демонструють  більше незадоволення тілом (67%). Неодружені вкладають більше ресурсів у зовнішність, тому суб'єктивно вважають свій «фасад» кращим, але водночас відчувають постійний страх не відповідати ідеалу.</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Морально-етичне «Я»  (Одружені М=14,2 Неодружені М=12,1) та Особистісне «Я» (Одружені М=14,3 Неодружені М=12,9). В обох випадках одружені респонденти мають вищі бали. Стабільні стосунки сприяють зміцненню внутрішнього ядра особистості. Людина починає більше цінувати свої моральні якості та внутрішню силу, оскільки в сім'ї її люблять не лише за «картинку», а за особистісні риси.</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Сімейне «Я» Очікувано вище у групі одружених. Це підтверджує, що шлюб дає додаткову опору для самооцінки, переносячи акцент із «Я-індивідуального» на «Я-як-частина-системи».</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Соціальне «Я» демонструє високі показники високі в обох групах, але в одружених вони дещо стабільніші. Це вказує на те, що соціальна впевненість підкріплюється впевненістю в надійному «тилу».</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Результати дослідження свідчать про те, що соціальний статус особистості та наявність стабільних партнерських стосунків безпосередньо пов’язані  із рівнем прийняття власної тілесності.</w:t>
      </w: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line="360" w:lineRule="auto"/>
        <w:ind w:firstLine="709"/>
        <w:jc w:val="center"/>
        <w:rPr>
          <w:rFonts w:ascii="Times New Roman" w:eastAsia="Times New Roman" w:hAnsi="Times New Roman" w:cs="Times New Roman"/>
          <w:color w:val="000000"/>
          <w:sz w:val="28"/>
          <w:szCs w:val="28"/>
        </w:rPr>
      </w:pPr>
      <w:r>
        <w:rPr>
          <w:noProof/>
          <w:color w:val="000000"/>
          <w:sz w:val="22"/>
          <w:szCs w:val="22"/>
          <w:lang w:val="uk-UA"/>
        </w:rPr>
        <w:lastRenderedPageBreak/>
        <w:drawing>
          <wp:inline distT="0" distB="0" distL="114300" distR="114300">
            <wp:extent cx="4617720" cy="2505710"/>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4617720" cy="2505710"/>
                    </a:xfrm>
                    <a:prstGeom prst="rect">
                      <a:avLst/>
                    </a:prstGeom>
                    <a:ln/>
                  </pic:spPr>
                </pic:pic>
              </a:graphicData>
            </a:graphic>
          </wp:inline>
        </w:drawing>
      </w:r>
    </w:p>
    <w:p w:rsidR="006F5B17" w:rsidRDefault="003A1B8C">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Рис.2.7. Показники за методикою «Опитувальник образу власного тіла» (ООТ) О. </w:t>
      </w:r>
      <w:proofErr w:type="spellStart"/>
      <w:r>
        <w:rPr>
          <w:rFonts w:ascii="Times New Roman" w:eastAsia="Times New Roman" w:hAnsi="Times New Roman" w:cs="Times New Roman"/>
          <w:i/>
          <w:iCs/>
          <w:color w:val="000000"/>
          <w:sz w:val="28"/>
          <w:szCs w:val="28"/>
        </w:rPr>
        <w:t>Скугарівського</w:t>
      </w:r>
      <w:proofErr w:type="spellEnd"/>
      <w:r>
        <w:rPr>
          <w:rFonts w:ascii="Times New Roman" w:eastAsia="Times New Roman" w:hAnsi="Times New Roman" w:cs="Times New Roman"/>
          <w:i/>
          <w:iCs/>
          <w:color w:val="000000"/>
          <w:sz w:val="28"/>
          <w:szCs w:val="28"/>
        </w:rPr>
        <w:t xml:space="preserve"> (одружені-неодружені)</w:t>
      </w:r>
    </w:p>
    <w:p w:rsidR="006F5B17" w:rsidRDefault="003A1B8C">
      <w:pPr>
        <w:keepNext/>
        <w:pBdr>
          <w:top w:val="nil"/>
          <w:left w:val="nil"/>
          <w:bottom w:val="nil"/>
          <w:right w:val="nil"/>
          <w:between w:val="nil"/>
        </w:pBdr>
        <w:spacing w:line="36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xml:space="preserve">Високий рівень незадоволеності власним тілом в неодружених (67% може вказувати на те,  що тіло стає основним «інструментом» на конкурентному ринку стосунків. У ситуації пошуку партнера людина максимально </w:t>
      </w:r>
      <w:proofErr w:type="spellStart"/>
      <w:r>
        <w:rPr>
          <w:rFonts w:ascii="Times New Roman" w:eastAsia="Times New Roman" w:hAnsi="Times New Roman" w:cs="Times New Roman"/>
          <w:color w:val="000000"/>
          <w:sz w:val="28"/>
          <w:szCs w:val="28"/>
        </w:rPr>
        <w:t>самооб'єктивується</w:t>
      </w:r>
      <w:proofErr w:type="spellEnd"/>
      <w:r>
        <w:rPr>
          <w:rFonts w:ascii="Times New Roman" w:eastAsia="Times New Roman" w:hAnsi="Times New Roman" w:cs="Times New Roman"/>
          <w:color w:val="000000"/>
          <w:sz w:val="28"/>
          <w:szCs w:val="28"/>
        </w:rPr>
        <w:t>, намагаючись підігнати свій «фасад» під ідеальні стандарти гламуру, щоб підвищити свою соціальну ліквідність</w:t>
      </w:r>
      <w:r>
        <w:rPr>
          <w:rFonts w:ascii="Times New Roman" w:eastAsia="Times New Roman" w:hAnsi="Times New Roman" w:cs="Times New Roman"/>
          <w:b/>
          <w:bCs/>
          <w:color w:val="000000"/>
          <w:sz w:val="28"/>
          <w:szCs w:val="28"/>
        </w:rPr>
        <w:t>.</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одружених представників вибірки цей показник 51% свідчить  про те, що стабільні стосунки дають відчуття прийняття, яке не залежить виключно від зовнішніх параметрів. Одружені особи менше фокусуються на «товарному вигляді» свого тіла для зовнішнього спостерігача.</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Середній рівень (</w:t>
      </w:r>
      <w:proofErr w:type="spellStart"/>
      <w:r>
        <w:rPr>
          <w:rFonts w:ascii="Times New Roman" w:eastAsia="Times New Roman" w:hAnsi="Times New Roman" w:cs="Times New Roman"/>
          <w:color w:val="000000"/>
          <w:sz w:val="28"/>
          <w:szCs w:val="28"/>
        </w:rPr>
        <w:t>одружені-</w:t>
      </w:r>
      <w:proofErr w:type="spellEnd"/>
      <w:r>
        <w:rPr>
          <w:rFonts w:ascii="Times New Roman" w:eastAsia="Times New Roman" w:hAnsi="Times New Roman" w:cs="Times New Roman"/>
          <w:color w:val="000000"/>
          <w:sz w:val="28"/>
          <w:szCs w:val="28"/>
        </w:rPr>
        <w:t xml:space="preserve"> 36%, неодружені - 22%): Велика кількість одружених потрапляє в цю категорію. Вони мають певні зауваження до зовнішності, але ці думки не стають тотальною деструктивною ідеєю.</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Низький рівень (одружені-13%, неодружені-11%): Показники майже ідентичні. Це свідчить про те, що безумовне прийняття себе — це складне внутрішнє завдання, яке лише частково залежить від наявності штампа в паспорті.</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Можемо робити висновок, що сім'я виступає буфером проти об'єктивації: В одружених осіб фокус уваги зміщується з «тіла як картинки» </w:t>
      </w:r>
      <w:r>
        <w:rPr>
          <w:rFonts w:ascii="Times New Roman" w:eastAsia="Times New Roman" w:hAnsi="Times New Roman" w:cs="Times New Roman"/>
          <w:color w:val="000000"/>
          <w:sz w:val="28"/>
          <w:szCs w:val="28"/>
        </w:rPr>
        <w:lastRenderedPageBreak/>
        <w:t>(репрезентативна функція) на «тіло як частину інтимності та побуту» (функціональна функція). Це знижує потребу в постійному використанні цифрових фільтрів та модифікацій для отримання соціального схвалення.</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осіб, що не перебувають у шлюбі, тіло часто виступає єдиним капіталом у віртуальному просторі (</w:t>
      </w:r>
      <w:proofErr w:type="spellStart"/>
      <w:r>
        <w:rPr>
          <w:rFonts w:ascii="Times New Roman" w:eastAsia="Times New Roman" w:hAnsi="Times New Roman" w:cs="Times New Roman"/>
          <w:color w:val="000000"/>
          <w:sz w:val="28"/>
          <w:szCs w:val="28"/>
        </w:rPr>
        <w:t>Tinder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Instagram</w:t>
      </w:r>
      <w:proofErr w:type="spellEnd"/>
      <w:r>
        <w:rPr>
          <w:rFonts w:ascii="Times New Roman" w:eastAsia="Times New Roman" w:hAnsi="Times New Roman" w:cs="Times New Roman"/>
          <w:color w:val="000000"/>
          <w:sz w:val="28"/>
          <w:szCs w:val="28"/>
        </w:rPr>
        <w:t>). Тому 67% незадоволеності — це прямий наслідок фрустрації, коли реальне тіло не може забезпечити таку кількість уваги, яку обіцяють гламурні стандарти.</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Високі показники в обох групах все ж доводять, що ідеологія </w:t>
      </w:r>
      <w:proofErr w:type="spellStart"/>
      <w:r>
        <w:rPr>
          <w:rFonts w:ascii="Times New Roman" w:eastAsia="Times New Roman" w:hAnsi="Times New Roman" w:cs="Times New Roman"/>
          <w:color w:val="000000"/>
          <w:sz w:val="28"/>
          <w:szCs w:val="28"/>
        </w:rPr>
        <w:t>глем-капіталізму</w:t>
      </w:r>
      <w:proofErr w:type="spellEnd"/>
      <w:r>
        <w:rPr>
          <w:rFonts w:ascii="Times New Roman" w:eastAsia="Times New Roman" w:hAnsi="Times New Roman" w:cs="Times New Roman"/>
          <w:color w:val="000000"/>
          <w:sz w:val="28"/>
          <w:szCs w:val="28"/>
        </w:rPr>
        <w:t xml:space="preserve"> є тотальною. Навіть підтримка партнера не завжди здатна перекрити голос медіа-стандартів, які диктують, як має виглядати «ідеальна дружина» чи «успішний чоловік».</w:t>
      </w: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after="20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2.2.3. Результати  кореляційного аналізу </w:t>
      </w:r>
    </w:p>
    <w:p w:rsidR="006F5B17" w:rsidRDefault="003A1B8C">
      <w:pPr>
        <w:pBdr>
          <w:top w:val="nil"/>
          <w:left w:val="nil"/>
          <w:bottom w:val="nil"/>
          <w:right w:val="nil"/>
          <w:between w:val="nil"/>
        </w:pBdr>
        <w:spacing w:before="280" w:after="280"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 результатами кореляційного аналізу отримано аналізу отримано взаємозв’язки між показниками «Я-концепції» та ставленням до власного тіла. Центральним шкалою виступає </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Незадоволеність тілом», яка має наступні</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статистично значущі зв’язки (Рис.2.8.)</w:t>
      </w:r>
    </w:p>
    <w:p w:rsidR="006F5B17" w:rsidRDefault="003A1B8C">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r>
        <w:rPr>
          <w:noProof/>
          <w:lang w:val="uk-UA"/>
        </w:rPr>
        <mc:AlternateContent>
          <mc:Choice Requires="wps">
            <w:drawing>
              <wp:anchor distT="0" distB="0" distL="114300" distR="114300" simplePos="0" relativeHeight="251658240" behindDoc="0" locked="0" layoutInCell="1" hidden="0" allowOverlap="1">
                <wp:simplePos x="0" y="0"/>
                <wp:positionH relativeFrom="column">
                  <wp:posOffset>1444943</wp:posOffset>
                </wp:positionH>
                <wp:positionV relativeFrom="paragraph">
                  <wp:posOffset>61278</wp:posOffset>
                </wp:positionV>
                <wp:extent cx="2290445" cy="633095"/>
                <wp:effectExtent l="0" t="0" r="0" b="0"/>
                <wp:wrapNone/>
                <wp:docPr id="5" name="Овал 5"/>
                <wp:cNvGraphicFramePr/>
                <a:graphic xmlns:a="http://schemas.openxmlformats.org/drawingml/2006/main">
                  <a:graphicData uri="http://schemas.microsoft.com/office/word/2010/wordprocessingShape">
                    <wps:wsp>
                      <wps:cNvSpPr/>
                      <wps:spPr>
                        <a:xfrm>
                          <a:off x="4205540" y="3468215"/>
                          <a:ext cx="2280920" cy="623570"/>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6F5B17" w:rsidRDefault="003A1B8C">
                            <w:pPr>
                              <w:jc w:val="center"/>
                              <w:textDirection w:val="btLr"/>
                            </w:pPr>
                            <w:r>
                              <w:rPr>
                                <w:rFonts w:ascii="Times New Roman" w:eastAsia="Times New Roman" w:hAnsi="Times New Roman" w:cs="Times New Roman"/>
                                <w:b/>
                                <w:color w:val="000000"/>
                                <w:sz w:val="22"/>
                              </w:rPr>
                              <w:t>Особистісне «Я»</w:t>
                            </w:r>
                          </w:p>
                          <w:p w:rsidR="006F5B17" w:rsidRDefault="003A1B8C">
                            <w:pPr>
                              <w:jc w:val="center"/>
                              <w:textDirection w:val="btLr"/>
                            </w:pPr>
                            <w:r>
                              <w:rPr>
                                <w:rFonts w:ascii="Times New Roman" w:eastAsia="Times New Roman" w:hAnsi="Times New Roman" w:cs="Times New Roman"/>
                                <w:color w:val="000000"/>
                                <w:sz w:val="22"/>
                              </w:rPr>
                              <w:t xml:space="preserve"> (r=-0,441, p≤0,05)</w:t>
                            </w:r>
                          </w:p>
                          <w:p w:rsidR="006F5B17" w:rsidRDefault="006F5B17">
                            <w:pPr>
                              <w:spacing w:after="200" w:line="275" w:lineRule="auto"/>
                              <w:textDirection w:val="btLr"/>
                            </w:pPr>
                          </w:p>
                          <w:p w:rsidR="006F5B17" w:rsidRDefault="006F5B17">
                            <w:pPr>
                              <w:spacing w:after="200" w:line="275" w:lineRule="auto"/>
                              <w:textDirection w:val="btLr"/>
                            </w:pPr>
                          </w:p>
                        </w:txbxContent>
                      </wps:txbx>
                      <wps:bodyPr spcFirstLastPara="1" wrap="square" lIns="91425" tIns="45700" rIns="91425" bIns="45700" anchor="t" anchorCtr="0">
                        <a:noAutofit/>
                      </wps:bodyPr>
                    </wps:wsp>
                  </a:graphicData>
                </a:graphic>
              </wp:anchor>
            </w:drawing>
          </mc:Choice>
          <mc:Fallback>
            <w:pict>
              <v:oval id="Овал 5" o:spid="_x0000_s1026" style="position:absolute;left:0;text-align:left;margin-left:113.8pt;margin-top:4.85pt;width:180.35pt;height:49.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">
                <v:stroke startarrowwidth="narrow" startarrowlength="short" endarrowwidth="narrow" endarrowlength="short" joinstyle="miter"/>
                <v:textbox inset="2.53958mm,1.2694mm,2.53958mm,1.2694mm">
                  <w:txbxContent>
                    <w:p w:rsidR="006F5B17" w:rsidRDefault="003A1B8C">
                      <w:pPr>
                        <w:jc w:val="center"/>
                        <w:textDirection w:val="btLr"/>
                      </w:pPr>
                      <w:r>
                        <w:rPr>
                          <w:rFonts w:ascii="Times New Roman" w:eastAsia="Times New Roman" w:hAnsi="Times New Roman" w:cs="Times New Roman"/>
                          <w:b/>
                          <w:color w:val="000000"/>
                          <w:sz w:val="22"/>
                        </w:rPr>
                        <w:t>Особ</w:t>
                      </w:r>
                      <w:r>
                        <w:rPr>
                          <w:rFonts w:ascii="Times New Roman" w:eastAsia="Times New Roman" w:hAnsi="Times New Roman" w:cs="Times New Roman"/>
                          <w:b/>
                          <w:color w:val="000000"/>
                          <w:sz w:val="22"/>
                        </w:rPr>
                        <w:t>истісне «Я»</w:t>
                      </w:r>
                    </w:p>
                    <w:p w:rsidR="006F5B17" w:rsidRDefault="003A1B8C">
                      <w:pPr>
                        <w:jc w:val="center"/>
                        <w:textDirection w:val="btLr"/>
                      </w:pPr>
                      <w:r>
                        <w:rPr>
                          <w:rFonts w:ascii="Times New Roman" w:eastAsia="Times New Roman" w:hAnsi="Times New Roman" w:cs="Times New Roman"/>
                          <w:color w:val="000000"/>
                          <w:sz w:val="22"/>
                        </w:rPr>
                        <w:t xml:space="preserve"> (r=-0,441, p≤0,05)</w:t>
                      </w:r>
                    </w:p>
                    <w:p w:rsidR="006F5B17" w:rsidRDefault="006F5B17">
                      <w:pPr>
                        <w:spacing w:after="200" w:line="275" w:lineRule="auto"/>
                        <w:textDirection w:val="btLr"/>
                      </w:pPr>
                    </w:p>
                    <w:p w:rsidR="006F5B17" w:rsidRDefault="006F5B17">
                      <w:pPr>
                        <w:spacing w:after="200" w:line="275" w:lineRule="auto"/>
                        <w:textDirection w:val="btLr"/>
                      </w:pPr>
                    </w:p>
                  </w:txbxContent>
                </v:textbox>
              </v:oval>
            </w:pict>
          </mc:Fallback>
        </mc:AlternateContent>
      </w:r>
    </w:p>
    <w:p w:rsidR="006F5B17" w:rsidRDefault="003A1B8C">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r>
        <w:rPr>
          <w:noProof/>
          <w:lang w:val="uk-UA"/>
        </w:rPr>
        <mc:AlternateContent>
          <mc:Choice Requires="wps">
            <w:drawing>
              <wp:anchor distT="0" distB="0" distL="114300" distR="114300" simplePos="0" relativeHeight="251659264" behindDoc="0" locked="0" layoutInCell="1" hidden="0" allowOverlap="1">
                <wp:simplePos x="0" y="0"/>
                <wp:positionH relativeFrom="column">
                  <wp:posOffset>2527935</wp:posOffset>
                </wp:positionH>
                <wp:positionV relativeFrom="paragraph">
                  <wp:posOffset>327660</wp:posOffset>
                </wp:positionV>
                <wp:extent cx="12700" cy="525780"/>
                <wp:effectExtent l="0" t="0" r="0" b="0"/>
                <wp:wrapNone/>
                <wp:docPr id="4" name="Пряма зі стрілкою 4"/>
                <wp:cNvGraphicFramePr/>
                <a:graphic xmlns:a="http://schemas.openxmlformats.org/drawingml/2006/main">
                  <a:graphicData uri="http://schemas.microsoft.com/office/word/2010/wordprocessingShape">
                    <wps:wsp>
                      <wps:cNvCnPr/>
                      <wps:spPr>
                        <a:xfrm>
                          <a:off x="5346000" y="3517110"/>
                          <a:ext cx="0" cy="52578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2527935</wp:posOffset>
                </wp:positionH>
                <wp:positionV relativeFrom="paragraph">
                  <wp:posOffset>327660</wp:posOffset>
                </wp:positionV>
                <wp:extent cx="12700" cy="525780"/>
                <wp:effectExtent b="0" l="0" r="0" t="0"/>
                <wp:wrapNone/>
                <wp:docPr id="4" name="image11.png"/>
                <a:graphic>
                  <a:graphicData uri="http://schemas.openxmlformats.org/drawingml/2006/picture">
                    <pic:pic>
                      <pic:nvPicPr>
                        <pic:cNvPr id="0" name="image11.png"/>
                        <pic:cNvPicPr preferRelativeResize="0"/>
                      </pic:nvPicPr>
                      <pic:blipFill>
                        <a:blip r:embed="rId16"/>
                        <a:srcRect/>
                        <a:stretch>
                          <a:fillRect/>
                        </a:stretch>
                      </pic:blipFill>
                      <pic:spPr>
                        <a:xfrm>
                          <a:off x="0" y="0"/>
                          <a:ext cx="12700" cy="525780"/>
                        </a:xfrm>
                        <a:prstGeom prst="rect"/>
                        <a:ln/>
                      </pic:spPr>
                    </pic:pic>
                  </a:graphicData>
                </a:graphic>
              </wp:anchor>
            </w:drawing>
          </mc:Fallback>
        </mc:AlternateContent>
      </w: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r>
        <w:rPr>
          <w:noProof/>
          <w:lang w:val="uk-UA"/>
        </w:rPr>
        <mc:AlternateContent>
          <mc:Choice Requires="wpg">
            <w:drawing>
              <wp:anchor distT="0" distB="0" distL="114300" distR="114300" simplePos="0" relativeHeight="251660288" behindDoc="0" locked="0" layoutInCell="1" hidden="0" allowOverlap="1">
                <wp:simplePos x="0" y="0"/>
                <wp:positionH relativeFrom="column">
                  <wp:posOffset>3271203</wp:posOffset>
                </wp:positionH>
                <wp:positionV relativeFrom="paragraph">
                  <wp:posOffset>251142</wp:posOffset>
                </wp:positionV>
                <wp:extent cx="837565" cy="506095"/>
                <wp:effectExtent l="0" t="0" r="0" b="0"/>
                <wp:wrapNone/>
                <wp:docPr id="7" name="Пряма зі стрілкою 7"/>
                <wp:cNvGraphicFramePr/>
                <a:graphic xmlns:a="http://schemas.openxmlformats.org/drawingml/2006/main">
                  <a:graphicData uri="http://schemas.microsoft.com/office/word/2010/wordprocessingShape">
                    <wps:wsp>
                      <wps:cNvCnPr/>
                      <wps:spPr>
                        <a:xfrm>
                          <a:off x="4931980" y="3531715"/>
                          <a:ext cx="828040" cy="49657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3271203</wp:posOffset>
                </wp:positionH>
                <wp:positionV relativeFrom="paragraph">
                  <wp:posOffset>251142</wp:posOffset>
                </wp:positionV>
                <wp:extent cx="837565" cy="506095"/>
                <wp:effectExtent b="0" l="0" r="0" t="0"/>
                <wp:wrapNone/>
                <wp:docPr id="7" name="image14.png"/>
                <a:graphic>
                  <a:graphicData uri="http://schemas.openxmlformats.org/drawingml/2006/picture">
                    <pic:pic>
                      <pic:nvPicPr>
                        <pic:cNvPr id="0" name="image14.png"/>
                        <pic:cNvPicPr preferRelativeResize="0"/>
                      </pic:nvPicPr>
                      <pic:blipFill>
                        <a:blip r:embed="rId16"/>
                        <a:srcRect/>
                        <a:stretch>
                          <a:fillRect/>
                        </a:stretch>
                      </pic:blipFill>
                      <pic:spPr>
                        <a:xfrm>
                          <a:off x="0" y="0"/>
                          <a:ext cx="837565" cy="506095"/>
                        </a:xfrm>
                        <a:prstGeom prst="rect"/>
                        <a:ln/>
                      </pic:spPr>
                    </pic:pic>
                  </a:graphicData>
                </a:graphic>
              </wp:anchor>
            </w:drawing>
          </mc:Fallback>
        </mc:AlternateContent>
      </w:r>
      <w:r>
        <w:rPr>
          <w:noProof/>
          <w:lang w:val="uk-UA"/>
        </w:rPr>
        <mc:AlternateContent>
          <mc:Choice Requires="wpg">
            <w:drawing>
              <wp:anchor distT="0" distB="0" distL="114300" distR="114300" simplePos="0" relativeHeight="251661312" behindDoc="0" locked="0" layoutInCell="1" hidden="0" allowOverlap="1">
                <wp:simplePos x="0" y="0"/>
                <wp:positionH relativeFrom="column">
                  <wp:posOffset>823278</wp:posOffset>
                </wp:positionH>
                <wp:positionV relativeFrom="paragraph">
                  <wp:posOffset>344488</wp:posOffset>
                </wp:positionV>
                <wp:extent cx="713105" cy="558165"/>
                <wp:effectExtent l="0" t="0" r="0" b="0"/>
                <wp:wrapNone/>
                <wp:docPr id="6" name="Пряма зі стрілкою 6"/>
                <wp:cNvGraphicFramePr/>
                <a:graphic xmlns:a="http://schemas.openxmlformats.org/drawingml/2006/main">
                  <a:graphicData uri="http://schemas.microsoft.com/office/word/2010/wordprocessingShape">
                    <wps:wsp>
                      <wps:cNvCnPr/>
                      <wps:spPr>
                        <a:xfrm rot="10800000" flipH="1">
                          <a:off x="4994210" y="3505680"/>
                          <a:ext cx="703580" cy="54864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823278</wp:posOffset>
                </wp:positionH>
                <wp:positionV relativeFrom="paragraph">
                  <wp:posOffset>344488</wp:posOffset>
                </wp:positionV>
                <wp:extent cx="713105" cy="558165"/>
                <wp:effectExtent b="0" l="0" r="0" t="0"/>
                <wp:wrapNone/>
                <wp:docPr id="6" name="image13.png"/>
                <a:graphic>
                  <a:graphicData uri="http://schemas.openxmlformats.org/drawingml/2006/picture">
                    <pic:pic>
                      <pic:nvPicPr>
                        <pic:cNvPr id="0" name="image13.png"/>
                        <pic:cNvPicPr preferRelativeResize="0"/>
                      </pic:nvPicPr>
                      <pic:blipFill>
                        <a:blip r:embed="rId16"/>
                        <a:srcRect/>
                        <a:stretch>
                          <a:fillRect/>
                        </a:stretch>
                      </pic:blipFill>
                      <pic:spPr>
                        <a:xfrm>
                          <a:off x="0" y="0"/>
                          <a:ext cx="713105" cy="558165"/>
                        </a:xfrm>
                        <a:prstGeom prst="rect"/>
                        <a:ln/>
                      </pic:spPr>
                    </pic:pic>
                  </a:graphicData>
                </a:graphic>
              </wp:anchor>
            </w:drawing>
          </mc:Fallback>
        </mc:AlternateContent>
      </w:r>
      <w:r>
        <w:rPr>
          <w:noProof/>
          <w:lang w:val="uk-UA"/>
        </w:rPr>
        <mc:AlternateContent>
          <mc:Choice Requires="wps">
            <w:drawing>
              <wp:anchor distT="0" distB="0" distL="114300" distR="114300" simplePos="0" relativeHeight="251662336" behindDoc="0" locked="0" layoutInCell="1" hidden="0" allowOverlap="1">
                <wp:simplePos x="0" y="0"/>
                <wp:positionH relativeFrom="column">
                  <wp:posOffset>1526858</wp:posOffset>
                </wp:positionH>
                <wp:positionV relativeFrom="paragraph">
                  <wp:posOffset>124143</wp:posOffset>
                </wp:positionV>
                <wp:extent cx="1917700" cy="633095"/>
                <wp:effectExtent l="0" t="0" r="0" b="0"/>
                <wp:wrapNone/>
                <wp:docPr id="2" name="Овал 2"/>
                <wp:cNvGraphicFramePr/>
                <a:graphic xmlns:a="http://schemas.openxmlformats.org/drawingml/2006/main">
                  <a:graphicData uri="http://schemas.microsoft.com/office/word/2010/wordprocessingShape">
                    <wps:wsp>
                      <wps:cNvSpPr/>
                      <wps:spPr>
                        <a:xfrm>
                          <a:off x="4391913" y="3468215"/>
                          <a:ext cx="1908175" cy="623570"/>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6F5B17" w:rsidRDefault="003A1B8C">
                            <w:pPr>
                              <w:spacing w:after="200" w:line="275" w:lineRule="auto"/>
                              <w:jc w:val="center"/>
                              <w:textDirection w:val="btLr"/>
                            </w:pPr>
                            <w:r>
                              <w:rPr>
                                <w:rFonts w:ascii="Times New Roman" w:eastAsia="Times New Roman" w:hAnsi="Times New Roman" w:cs="Times New Roman"/>
                                <w:b/>
                                <w:color w:val="000000"/>
                                <w:sz w:val="22"/>
                              </w:rPr>
                              <w:t>Незадоволеність тілом</w:t>
                            </w:r>
                          </w:p>
                          <w:p w:rsidR="006F5B17" w:rsidRDefault="006F5B17">
                            <w:pPr>
                              <w:spacing w:after="200" w:line="275" w:lineRule="auto"/>
                              <w:textDirection w:val="btLr"/>
                            </w:pPr>
                          </w:p>
                        </w:txbxContent>
                      </wps:txbx>
                      <wps:bodyPr spcFirstLastPara="1" wrap="square" lIns="91425" tIns="45700" rIns="91425" bIns="45700" anchor="t" anchorCtr="0">
                        <a:noAutofit/>
                      </wps:bodyPr>
                    </wps:wsp>
                  </a:graphicData>
                </a:graphic>
              </wp:anchor>
            </w:drawing>
          </mc:Choice>
          <mc:Fallback>
            <w:pict>
              <v:oval id="Овал 2" o:spid="_x0000_s1027" style="position:absolute;left:0;text-align:left;margin-left:120.25pt;margin-top:9.8pt;width:151pt;height:49.8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">
                <v:stroke startarrowwidth="narrow" startarrowlength="short" endarrowwidth="narrow" endarrowlength="short" joinstyle="miter"/>
                <v:textbox inset="2.53958mm,1.2694mm,2.53958mm,1.2694mm">
                  <w:txbxContent>
                    <w:p w:rsidR="006F5B17" w:rsidRDefault="003A1B8C">
                      <w:pPr>
                        <w:spacing w:after="200" w:line="275" w:lineRule="auto"/>
                        <w:jc w:val="center"/>
                        <w:textDirection w:val="btLr"/>
                      </w:pPr>
                      <w:r>
                        <w:rPr>
                          <w:rFonts w:ascii="Times New Roman" w:eastAsia="Times New Roman" w:hAnsi="Times New Roman" w:cs="Times New Roman"/>
                          <w:b/>
                          <w:color w:val="000000"/>
                          <w:sz w:val="22"/>
                        </w:rPr>
                        <w:t>Незадоволеність тілом</w:t>
                      </w:r>
                    </w:p>
                    <w:p w:rsidR="006F5B17" w:rsidRDefault="006F5B17">
                      <w:pPr>
                        <w:spacing w:after="200" w:line="275" w:lineRule="auto"/>
                        <w:textDirection w:val="btLr"/>
                      </w:pPr>
                    </w:p>
                  </w:txbxContent>
                </v:textbox>
              </v:oval>
            </w:pict>
          </mc:Fallback>
        </mc:AlternateContent>
      </w:r>
    </w:p>
    <w:p w:rsidR="006F5B17" w:rsidRDefault="003A1B8C">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r>
        <w:rPr>
          <w:noProof/>
          <w:lang w:val="uk-UA"/>
        </w:rPr>
        <mc:AlternateContent>
          <mc:Choice Requires="wps">
            <w:drawing>
              <wp:anchor distT="0" distB="0" distL="114300" distR="114300" simplePos="0" relativeHeight="251663360" behindDoc="0" locked="0" layoutInCell="1" hidden="0" allowOverlap="1">
                <wp:simplePos x="0" y="0"/>
                <wp:positionH relativeFrom="column">
                  <wp:posOffset>3586163</wp:posOffset>
                </wp:positionH>
                <wp:positionV relativeFrom="paragraph">
                  <wp:posOffset>322898</wp:posOffset>
                </wp:positionV>
                <wp:extent cx="2290445" cy="586105"/>
                <wp:effectExtent l="0" t="0" r="0" b="0"/>
                <wp:wrapNone/>
                <wp:docPr id="1" name="Овал 1"/>
                <wp:cNvGraphicFramePr/>
                <a:graphic xmlns:a="http://schemas.openxmlformats.org/drawingml/2006/main">
                  <a:graphicData uri="http://schemas.microsoft.com/office/word/2010/wordprocessingShape">
                    <wps:wsp>
                      <wps:cNvSpPr/>
                      <wps:spPr>
                        <a:xfrm>
                          <a:off x="4205540" y="3491710"/>
                          <a:ext cx="2280920" cy="576580"/>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6F5B17" w:rsidRDefault="003A1B8C">
                            <w:pPr>
                              <w:jc w:val="center"/>
                              <w:textDirection w:val="btLr"/>
                            </w:pPr>
                            <w:r>
                              <w:rPr>
                                <w:rFonts w:ascii="Times New Roman" w:eastAsia="Times New Roman" w:hAnsi="Times New Roman" w:cs="Times New Roman"/>
                                <w:b/>
                                <w:color w:val="000000"/>
                                <w:sz w:val="22"/>
                              </w:rPr>
                              <w:t>Соціальне «Я»</w:t>
                            </w:r>
                          </w:p>
                          <w:p w:rsidR="006F5B17" w:rsidRDefault="003A1B8C">
                            <w:pPr>
                              <w:spacing w:after="200" w:line="275" w:lineRule="auto"/>
                              <w:jc w:val="center"/>
                              <w:textDirection w:val="btLr"/>
                            </w:pPr>
                            <w:r>
                              <w:rPr>
                                <w:rFonts w:ascii="Times New Roman" w:eastAsia="Times New Roman" w:hAnsi="Times New Roman" w:cs="Times New Roman"/>
                                <w:color w:val="000000"/>
                                <w:sz w:val="22"/>
                              </w:rPr>
                              <w:t>(r=0,387, p≤0,01)</w:t>
                            </w:r>
                          </w:p>
                          <w:p w:rsidR="006F5B17" w:rsidRDefault="006F5B17">
                            <w:pPr>
                              <w:spacing w:after="200" w:line="275" w:lineRule="auto"/>
                              <w:jc w:val="center"/>
                              <w:textDirection w:val="btLr"/>
                            </w:pPr>
                          </w:p>
                          <w:p w:rsidR="006F5B17" w:rsidRDefault="006F5B17">
                            <w:pPr>
                              <w:spacing w:after="200" w:line="275" w:lineRule="auto"/>
                              <w:textDirection w:val="btLr"/>
                            </w:pPr>
                          </w:p>
                          <w:p w:rsidR="006F5B17" w:rsidRDefault="006F5B17">
                            <w:pPr>
                              <w:spacing w:after="200" w:line="275" w:lineRule="auto"/>
                              <w:textDirection w:val="btLr"/>
                            </w:pPr>
                          </w:p>
                        </w:txbxContent>
                      </wps:txbx>
                      <wps:bodyPr spcFirstLastPara="1" wrap="square" lIns="91425" tIns="45700" rIns="91425" bIns="45700" anchor="t" anchorCtr="0">
                        <a:noAutofit/>
                      </wps:bodyPr>
                    </wps:wsp>
                  </a:graphicData>
                </a:graphic>
              </wp:anchor>
            </w:drawing>
          </mc:Choice>
          <mc:Fallback>
            <w:pict>
              <v:oval id="Овал 1" o:spid="_x0000_s1028" style="position:absolute;left:0;text-align:left;margin-left:282.4pt;margin-top:25.45pt;width:180.35pt;height:46.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">
                <v:stroke startarrowwidth="narrow" startarrowlength="short" endarrowwidth="narrow" endarrowlength="short" joinstyle="miter"/>
                <v:textbox inset="2.53958mm,1.2694mm,2.53958mm,1.2694mm">
                  <w:txbxContent>
                    <w:p w:rsidR="006F5B17" w:rsidRDefault="003A1B8C">
                      <w:pPr>
                        <w:jc w:val="center"/>
                        <w:textDirection w:val="btLr"/>
                      </w:pPr>
                      <w:r>
                        <w:rPr>
                          <w:rFonts w:ascii="Times New Roman" w:eastAsia="Times New Roman" w:hAnsi="Times New Roman" w:cs="Times New Roman"/>
                          <w:b/>
                          <w:color w:val="000000"/>
                          <w:sz w:val="22"/>
                        </w:rPr>
                        <w:t>Соціальне «Я»</w:t>
                      </w:r>
                    </w:p>
                    <w:p w:rsidR="006F5B17" w:rsidRDefault="003A1B8C">
                      <w:pPr>
                        <w:spacing w:after="200" w:line="275" w:lineRule="auto"/>
                        <w:jc w:val="center"/>
                        <w:textDirection w:val="btLr"/>
                      </w:pPr>
                      <w:r>
                        <w:rPr>
                          <w:rFonts w:ascii="Times New Roman" w:eastAsia="Times New Roman" w:hAnsi="Times New Roman" w:cs="Times New Roman"/>
                          <w:color w:val="000000"/>
                          <w:sz w:val="22"/>
                        </w:rPr>
                        <w:t>(r=0,387, p≤0,01)</w:t>
                      </w:r>
                    </w:p>
                    <w:p w:rsidR="006F5B17" w:rsidRDefault="006F5B17">
                      <w:pPr>
                        <w:spacing w:after="200" w:line="275" w:lineRule="auto"/>
                        <w:jc w:val="center"/>
                        <w:textDirection w:val="btLr"/>
                      </w:pPr>
                    </w:p>
                    <w:p w:rsidR="006F5B17" w:rsidRDefault="006F5B17">
                      <w:pPr>
                        <w:spacing w:after="200" w:line="275" w:lineRule="auto"/>
                        <w:textDirection w:val="btLr"/>
                      </w:pPr>
                    </w:p>
                    <w:p w:rsidR="006F5B17" w:rsidRDefault="006F5B17">
                      <w:pPr>
                        <w:spacing w:after="200" w:line="275" w:lineRule="auto"/>
                        <w:textDirection w:val="btLr"/>
                      </w:pPr>
                    </w:p>
                  </w:txbxContent>
                </v:textbox>
              </v:oval>
            </w:pict>
          </mc:Fallback>
        </mc:AlternateContent>
      </w:r>
    </w:p>
    <w:p w:rsidR="006F5B17" w:rsidRDefault="003A1B8C">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r>
        <w:rPr>
          <w:noProof/>
          <w:lang w:val="uk-UA"/>
        </w:rPr>
        <mc:AlternateContent>
          <mc:Choice Requires="wps">
            <w:drawing>
              <wp:anchor distT="0" distB="0" distL="114300" distR="114300" simplePos="0" relativeHeight="251664384" behindDoc="0" locked="0" layoutInCell="1" hidden="0" allowOverlap="1">
                <wp:simplePos x="0" y="0"/>
                <wp:positionH relativeFrom="column">
                  <wp:posOffset>-479106</wp:posOffset>
                </wp:positionH>
                <wp:positionV relativeFrom="paragraph">
                  <wp:posOffset>169228</wp:posOffset>
                </wp:positionV>
                <wp:extent cx="2290445" cy="554355"/>
                <wp:effectExtent l="0" t="0" r="0" b="0"/>
                <wp:wrapNone/>
                <wp:docPr id="3" name="Овал 3"/>
                <wp:cNvGraphicFramePr/>
                <a:graphic xmlns:a="http://schemas.openxmlformats.org/drawingml/2006/main">
                  <a:graphicData uri="http://schemas.microsoft.com/office/word/2010/wordprocessingShape">
                    <wps:wsp>
                      <wps:cNvSpPr/>
                      <wps:spPr>
                        <a:xfrm>
                          <a:off x="4205540" y="3507585"/>
                          <a:ext cx="2280920" cy="544830"/>
                        </a:xfrm>
                        <a:prstGeom prst="ellipse">
                          <a:avLst/>
                        </a:prstGeom>
                        <a:solidFill>
                          <a:srgbClr val="FFFFFF"/>
                        </a:solidFill>
                        <a:ln w="9525" cap="flat" cmpd="sng">
                          <a:solidFill>
                            <a:srgbClr val="000000"/>
                          </a:solidFill>
                          <a:prstDash val="solid"/>
                          <a:miter lim="800000"/>
                          <a:headEnd type="none" w="sm" len="sm"/>
                          <a:tailEnd type="none" w="sm" len="sm"/>
                        </a:ln>
                      </wps:spPr>
                      <wps:txbx>
                        <w:txbxContent>
                          <w:p w:rsidR="006F5B17" w:rsidRDefault="003A1B8C">
                            <w:pPr>
                              <w:jc w:val="center"/>
                              <w:textDirection w:val="btLr"/>
                            </w:pPr>
                            <w:r>
                              <w:rPr>
                                <w:rFonts w:ascii="Times New Roman" w:eastAsia="Times New Roman" w:hAnsi="Times New Roman" w:cs="Times New Roman"/>
                                <w:b/>
                                <w:color w:val="000000"/>
                                <w:sz w:val="22"/>
                              </w:rPr>
                              <w:t>Фізичне «Я»</w:t>
                            </w:r>
                          </w:p>
                          <w:p w:rsidR="006F5B17" w:rsidRDefault="003A1B8C">
                            <w:pPr>
                              <w:spacing w:after="200" w:line="275" w:lineRule="auto"/>
                              <w:jc w:val="center"/>
                              <w:textDirection w:val="btLr"/>
                            </w:pPr>
                            <w:r>
                              <w:rPr>
                                <w:rFonts w:ascii="Times New Roman" w:eastAsia="Times New Roman" w:hAnsi="Times New Roman" w:cs="Times New Roman"/>
                                <w:b/>
                                <w:color w:val="000000"/>
                                <w:sz w:val="22"/>
                              </w:rPr>
                              <w:t>(</w:t>
                            </w:r>
                            <w:r>
                              <w:rPr>
                                <w:rFonts w:ascii="Times New Roman" w:eastAsia="Times New Roman" w:hAnsi="Times New Roman" w:cs="Times New Roman"/>
                                <w:color w:val="000000"/>
                                <w:sz w:val="22"/>
                              </w:rPr>
                              <w:t>r=0,458, p≤0,01)</w:t>
                            </w:r>
                          </w:p>
                          <w:p w:rsidR="006F5B17" w:rsidRDefault="006F5B17">
                            <w:pPr>
                              <w:spacing w:after="200" w:line="275" w:lineRule="auto"/>
                              <w:textDirection w:val="btLr"/>
                            </w:pPr>
                          </w:p>
                        </w:txbxContent>
                      </wps:txbx>
                      <wps:bodyPr spcFirstLastPara="1" wrap="square" lIns="91425" tIns="45700" rIns="91425" bIns="45700" anchor="t" anchorCtr="0">
                        <a:noAutofit/>
                      </wps:bodyPr>
                    </wps:wsp>
                  </a:graphicData>
                </a:graphic>
              </wp:anchor>
            </w:drawing>
          </mc:Choice>
          <mc:Fallback>
            <w:pict>
              <v:oval id="Овал 3" o:spid="_x0000_s1029" style="position:absolute;left:0;text-align:left;margin-left:-37.7pt;margin-top:13.35pt;width:180.35pt;height:43.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">
                <v:stroke startarrowwidth="narrow" startarrowlength="short" endarrowwidth="narrow" endarrowlength="short" joinstyle="miter"/>
                <v:textbox inset="2.53958mm,1.2694mm,2.53958mm,1.2694mm">
                  <w:txbxContent>
                    <w:p w:rsidR="006F5B17" w:rsidRDefault="003A1B8C">
                      <w:pPr>
                        <w:jc w:val="center"/>
                        <w:textDirection w:val="btLr"/>
                      </w:pPr>
                      <w:r>
                        <w:rPr>
                          <w:rFonts w:ascii="Times New Roman" w:eastAsia="Times New Roman" w:hAnsi="Times New Roman" w:cs="Times New Roman"/>
                          <w:b/>
                          <w:color w:val="000000"/>
                          <w:sz w:val="22"/>
                        </w:rPr>
                        <w:t>Фізичне «Я»</w:t>
                      </w:r>
                    </w:p>
                    <w:p w:rsidR="006F5B17" w:rsidRDefault="003A1B8C">
                      <w:pPr>
                        <w:spacing w:after="200" w:line="275" w:lineRule="auto"/>
                        <w:jc w:val="center"/>
                        <w:textDirection w:val="btLr"/>
                      </w:pPr>
                      <w:r>
                        <w:rPr>
                          <w:rFonts w:ascii="Times New Roman" w:eastAsia="Times New Roman" w:hAnsi="Times New Roman" w:cs="Times New Roman"/>
                          <w:b/>
                          <w:color w:val="000000"/>
                          <w:sz w:val="22"/>
                        </w:rPr>
                        <w:t>(</w:t>
                      </w:r>
                      <w:r>
                        <w:rPr>
                          <w:rFonts w:ascii="Times New Roman" w:eastAsia="Times New Roman" w:hAnsi="Times New Roman" w:cs="Times New Roman"/>
                          <w:color w:val="000000"/>
                          <w:sz w:val="22"/>
                        </w:rPr>
                        <w:t>r=0,458, p≤0,01)</w:t>
                      </w:r>
                    </w:p>
                    <w:p w:rsidR="006F5B17" w:rsidRDefault="006F5B17">
                      <w:pPr>
                        <w:spacing w:after="200" w:line="275" w:lineRule="auto"/>
                        <w:textDirection w:val="btLr"/>
                      </w:pPr>
                    </w:p>
                  </w:txbxContent>
                </v:textbox>
              </v:oval>
            </w:pict>
          </mc:Fallback>
        </mc:AlternateContent>
      </w:r>
    </w:p>
    <w:p w:rsidR="006F5B17" w:rsidRDefault="006F5B17">
      <w:pPr>
        <w:keepNext/>
        <w:pBdr>
          <w:top w:val="nil"/>
          <w:left w:val="nil"/>
          <w:bottom w:val="nil"/>
          <w:right w:val="nil"/>
          <w:between w:val="nil"/>
        </w:pBdr>
        <w:spacing w:before="240" w:after="60" w:line="276" w:lineRule="auto"/>
        <w:jc w:val="center"/>
        <w:rPr>
          <w:rFonts w:ascii="Times New Roman" w:eastAsia="Times New Roman" w:hAnsi="Times New Roman" w:cs="Times New Roman"/>
          <w:color w:val="000000"/>
          <w:sz w:val="28"/>
          <w:szCs w:val="28"/>
        </w:rPr>
      </w:pPr>
    </w:p>
    <w:p w:rsidR="006F5B17" w:rsidRDefault="003A1B8C">
      <w:pPr>
        <w:keepNext/>
        <w:pBdr>
          <w:top w:val="nil"/>
          <w:left w:val="nil"/>
          <w:bottom w:val="nil"/>
          <w:right w:val="nil"/>
          <w:between w:val="nil"/>
        </w:pBdr>
        <w:spacing w:before="240" w:after="6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Рис.2.8. Кореляційна плеяда «Незадоволеність тілом»</w:t>
      </w:r>
    </w:p>
    <w:p w:rsidR="006F5B17" w:rsidRDefault="006F5B17">
      <w:pPr>
        <w:pBdr>
          <w:top w:val="nil"/>
          <w:left w:val="nil"/>
          <w:bottom w:val="nil"/>
          <w:right w:val="nil"/>
          <w:between w:val="nil"/>
        </w:pBdr>
        <w:spacing w:after="200" w:line="276" w:lineRule="auto"/>
        <w:jc w:val="center"/>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Виявлено сильний зворотний обернений зв’язок між рівнем незадоволеності тілом та показником «Фізичного Я» , який вказує на те, що чим вищою є емоційна напруга та неприйняття своєї зовнішності, тим нижче людина оцінює свій реальний фізичний стан, здоров’я та привабливість. Тіло перестає бути джерелом ресурсу і стає об’єктом постійної внутрішньої критики.</w:t>
      </w:r>
    </w:p>
    <w:p w:rsidR="006F5B17" w:rsidRDefault="00826519">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sdt>
        <w:sdtPr>
          <w:tag w:val="goog_rdk_0"/>
          <w:id w:val="-809342977"/>
        </w:sdtPr>
        <w:sdtEndPr/>
        <w:sdtContent>
          <w:r w:rsidR="003A1B8C">
            <w:rPr>
              <w:rFonts w:ascii="Gungsuh" w:eastAsia="Gungsuh" w:hAnsi="Gungsuh" w:cs="Gungsuh"/>
              <w:color w:val="000000"/>
              <w:sz w:val="28"/>
              <w:szCs w:val="28"/>
            </w:rPr>
            <w:t xml:space="preserve">Показник «Незадоволеність тілом» має обернений зв’язок з  особистісним «Я» (r=-0,441, p≤0,05). Тому можна стверджувати. що висока концентрація на тілесних «дефектах» веде до ерозії самоповаги. </w:t>
          </w:r>
        </w:sdtContent>
      </w:sdt>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Особистість починає знецінювати свої внутрішні якості (характер, здібності, етичні принципи), оскільки вони здаються менш важливими порівняно з «невдалою» фізичною репрезентацією. </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Тілесний дискомфорт фактично «паралізує» впевненість у собі як в особистості. Цей зв’язок означає, що тілесний дискомфорт стає домінантним переживанням. Якщо індивід не відповідає гламурним стандартам (висока незадоволеність), він починає відчувати себе «недостатнім» або «неповноцінним» у всіх інших сферах. Внутрішні чесноти, таланти та досягнення нівелюються в очах самого суб'єкта, якщо його «фізичний фасад» не є ідеальним. </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Низьке особистісне «Я» при високій незадоволеності тілом свідчить про те, що людина втрачає суб’єктність: вона перестає бути «автором» свого життя і стає «коментатором» своїх недоліків і це призводить  до внутрішньої деструкції, де самооцінка перестає бути стабільною і стає вразливою до найменших змін у зовнішності чи соціальному схваленні.</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Дана плеяда демонструє слабкий, але існуючий обернений  зв’язок між соціальним «Я» та показником «Незадоволеність тілом». Наявність оберненого зв’язку між цими показниками вказує на те, що успішна соціальна інтеграція особистості здатна виступати «буфером», який пом'якшує негативне ставлення до власної зовнішності.</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Соціальне «Я» відображає відчуття індивідом своєї адекватності у взаємодії з іншими, почуття приналежності до групи та прийняття оточенням. Психологічний механізм тут полягає в наступному: коли людина отримує реальне (а не лише віртуальне) підтвердження своєї цінності від друзів, колег чи спільноти, фокус її уваги зміщується з оцінки власного тіла як «об’єкта» на оцінку себе як «суб’єкта спілкування». Це знижує гостроту незадоволеності тілом, оскільки особистість відчуває, що її люблять і поважають не лише за зовнішній вигляд.</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Виявлений обернений зв’язок між соціальним «Я» та «Незадоволеністю тілом» демонструє важливість міжособистісної взаємодії у процесі формування ставлення до власної фізичної оболонки. </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Отримані дані дозволяють стверджувати, що розвиток соціальної компетентності та відчуття приналежності до значущих соціальних груп є вагомим чинником зниження тілесної фрустрації. </w:t>
      </w:r>
    </w:p>
    <w:p w:rsidR="006F5B17" w:rsidRDefault="003A1B8C">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Структура кореляційних зв’язків доводить, що «Незадоволеність тілом» є системним деструктивним фактором. Вона не просто стосується зовнішності, а «розмиває» всю Я-концепцію, знижуючи рівень особистісної цінності та моральної впевненості, змушуючи людину шукати порятунку в ілюзорній відповідності стандартам та соціальному схваленні.</w:t>
      </w:r>
    </w:p>
    <w:p w:rsidR="006F5B17" w:rsidRDefault="006F5B17">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8"/>
        <w:jc w:val="both"/>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line="360" w:lineRule="auto"/>
        <w:ind w:firstLine="708"/>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Висновки до Розділу 2</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Емпіричне дослідження дозволило встановити, що переважна більшість сучасної молоді виявляє високий рівень незадоволеності власним тілом, що свідчить про глибоку інтеріоризацію гламурних стандартів та сприйняття реальної фізичної оболонки як недосконалого об’єкта. Психологічним наслідком такого стану є формування хронічного напруження, тривожності та схильності до радикальних тілесних модифікацій заради досягнення медійних еталонів.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Результати описової статистики фіксують домінування соціального та фізичного аспектів у структурі самооцінки, де тілесність виступає основним інструментом досягнення успіху. Водночас виявлено тривожну тенденцію до зниження особистісної цінності та ерозії духовних орієнтирів, оскільки фокус на зовнішньому блиску витісняє внутрішню ідентичність особистості.</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Самооцінка досліджуваних має виражений компенсаторний і демонстративний характер, при якому почуття власної значущості виникає лише за умови соціального схвалення. Аналіз суб’єктивних параметрів підтверджує високу адаптивність молоді до вимог масової культури, де сексуальність та енергійність сприймаються як різновид біологічного капіталу.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Найбільш вразливою ланкою виявляється суб’єктивний контроль над тілом, що породжує страх перед природними процесами та відчуття безсилля перед вимогами ідеальності.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Порівняльний аналіз виявив глибоку гендерну асиметрію: жінки значно гостріше переживають невідповідність медійним образам і перебувають у стані постійної </w:t>
      </w:r>
      <w:proofErr w:type="spellStart"/>
      <w:r>
        <w:rPr>
          <w:rFonts w:ascii="Times New Roman" w:eastAsia="Times New Roman" w:hAnsi="Times New Roman" w:cs="Times New Roman"/>
          <w:color w:val="000000"/>
          <w:sz w:val="28"/>
          <w:szCs w:val="28"/>
        </w:rPr>
        <w:t>дисморфічної</w:t>
      </w:r>
      <w:proofErr w:type="spellEnd"/>
      <w:r>
        <w:rPr>
          <w:rFonts w:ascii="Times New Roman" w:eastAsia="Times New Roman" w:hAnsi="Times New Roman" w:cs="Times New Roman"/>
          <w:color w:val="000000"/>
          <w:sz w:val="28"/>
          <w:szCs w:val="28"/>
        </w:rPr>
        <w:t xml:space="preserve"> тривоги.</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Чоловіча вибірка демонструє вищу психологічну резистентність, сприймаючи тілесність переважно функціонально, як інструмент домінування та сили. Для жінок тіло стає об’єктом репрезентації та споглядання, що змушує їх активніше використовувати цифрові інструменти </w:t>
      </w:r>
      <w:r>
        <w:rPr>
          <w:rFonts w:ascii="Times New Roman" w:eastAsia="Times New Roman" w:hAnsi="Times New Roman" w:cs="Times New Roman"/>
          <w:color w:val="000000"/>
          <w:sz w:val="28"/>
          <w:szCs w:val="28"/>
        </w:rPr>
        <w:lastRenderedPageBreak/>
        <w:t xml:space="preserve">корекції образу для створення ідеального </w:t>
      </w:r>
      <w:proofErr w:type="spellStart"/>
      <w:r>
        <w:rPr>
          <w:rFonts w:ascii="Times New Roman" w:eastAsia="Times New Roman" w:hAnsi="Times New Roman" w:cs="Times New Roman"/>
          <w:color w:val="000000"/>
          <w:sz w:val="28"/>
          <w:szCs w:val="28"/>
        </w:rPr>
        <w:t>симулякра</w:t>
      </w:r>
      <w:proofErr w:type="spellEnd"/>
      <w:r>
        <w:rPr>
          <w:rFonts w:ascii="Times New Roman" w:eastAsia="Times New Roman" w:hAnsi="Times New Roman" w:cs="Times New Roman"/>
          <w:color w:val="000000"/>
          <w:sz w:val="28"/>
          <w:szCs w:val="28"/>
        </w:rPr>
        <w:t xml:space="preserve">. Сімейний статус виступає важливим буфером проти </w:t>
      </w:r>
      <w:proofErr w:type="spellStart"/>
      <w:r>
        <w:rPr>
          <w:rFonts w:ascii="Times New Roman" w:eastAsia="Times New Roman" w:hAnsi="Times New Roman" w:cs="Times New Roman"/>
          <w:color w:val="000000"/>
          <w:sz w:val="28"/>
          <w:szCs w:val="28"/>
        </w:rPr>
        <w:t>самооб’єктивації</w:t>
      </w:r>
      <w:proofErr w:type="spellEnd"/>
      <w:r>
        <w:rPr>
          <w:rFonts w:ascii="Times New Roman" w:eastAsia="Times New Roman" w:hAnsi="Times New Roman" w:cs="Times New Roman"/>
          <w:color w:val="000000"/>
          <w:sz w:val="28"/>
          <w:szCs w:val="28"/>
        </w:rPr>
        <w:t xml:space="preserve">, оскільки стабільні стосунки зміцнюють внутрішнє ядро особистості та знижують потребу в зовнішньому схваленні. Неодружені особи частіше використовують тіло як єдиний капітал на конкурентному ринку стосунків, що веде до вищого рівня фрустрації та </w:t>
      </w:r>
      <w:proofErr w:type="spellStart"/>
      <w:r>
        <w:rPr>
          <w:rFonts w:ascii="Times New Roman" w:eastAsia="Times New Roman" w:hAnsi="Times New Roman" w:cs="Times New Roman"/>
          <w:color w:val="000000"/>
          <w:sz w:val="28"/>
          <w:szCs w:val="28"/>
        </w:rPr>
        <w:t>самооб’єктивації</w:t>
      </w:r>
      <w:proofErr w:type="spellEnd"/>
      <w:r>
        <w:rPr>
          <w:rFonts w:ascii="Times New Roman" w:eastAsia="Times New Roman" w:hAnsi="Times New Roman" w:cs="Times New Roman"/>
          <w:color w:val="000000"/>
          <w:sz w:val="28"/>
          <w:szCs w:val="28"/>
        </w:rPr>
        <w:t xml:space="preserve">.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Кореляційний аналіз підтвердив, що незадоволеність тілом є системним деструктивним фактором, який прямо руйнує особистісну автономію та самоповагу. Виявлено, що висока концентрація на фізичних дефектах веде до втрати суб’єктності, перетворюючи людину з автора власного життя на коментатора своїх недоліків.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Успішна соціальна інтеграція та розвиток комунікативної компетентності визначені як чинники, що здатні пом’якшити негативне ставлення до власної зовнішності. Встановлено, що розвиток соціального «Я» допомагає змістити фокус уваги з тіла як об’єкта на власну особистість як суб’єкта спілкування. </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Можна стверджувати, що нова тілесність у форматі гламуру веде до розщеплення особистості, де зовнішня привабливість стає фасадом, що маскує внутрішню невпевненість.</w:t>
      </w: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ВИСНОВКИ</w:t>
      </w:r>
    </w:p>
    <w:p w:rsidR="006F5B17" w:rsidRDefault="003A1B8C">
      <w:pPr>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Результати </w:t>
      </w:r>
      <w:proofErr w:type="spellStart"/>
      <w:r>
        <w:rPr>
          <w:rFonts w:ascii="Times New Roman" w:eastAsia="Times New Roman" w:hAnsi="Times New Roman" w:cs="Times New Roman"/>
          <w:color w:val="000000"/>
          <w:sz w:val="28"/>
          <w:szCs w:val="28"/>
        </w:rPr>
        <w:t>теоретико-емпіричного</w:t>
      </w:r>
      <w:proofErr w:type="spellEnd"/>
      <w:r>
        <w:rPr>
          <w:rFonts w:ascii="Times New Roman" w:eastAsia="Times New Roman" w:hAnsi="Times New Roman" w:cs="Times New Roman"/>
          <w:color w:val="000000"/>
          <w:sz w:val="28"/>
          <w:szCs w:val="28"/>
        </w:rPr>
        <w:t xml:space="preserve"> дослідження проблеми дають підстави робити наступні висновки:</w:t>
      </w:r>
    </w:p>
    <w:p w:rsidR="006F5B17" w:rsidRDefault="003A1B8C">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У сучасній психології тілесність трансформується з базової біологічної даності у складний соціокультурний проект, що має онтологічний статус динамічного конструкту. Сучасні підходи розглядають тіло не як статичний організм, а як «цифровий образ» або </w:t>
      </w:r>
      <w:proofErr w:type="spellStart"/>
      <w:r>
        <w:rPr>
          <w:rFonts w:ascii="Times New Roman" w:eastAsia="Times New Roman" w:hAnsi="Times New Roman" w:cs="Times New Roman"/>
          <w:color w:val="000000"/>
          <w:sz w:val="28"/>
          <w:szCs w:val="28"/>
        </w:rPr>
        <w:t>симулякр</w:t>
      </w:r>
      <w:proofErr w:type="spellEnd"/>
      <w:r>
        <w:rPr>
          <w:rFonts w:ascii="Times New Roman" w:eastAsia="Times New Roman" w:hAnsi="Times New Roman" w:cs="Times New Roman"/>
          <w:color w:val="000000"/>
          <w:sz w:val="28"/>
          <w:szCs w:val="28"/>
        </w:rPr>
        <w:t xml:space="preserve">, де суб'єктивне проживання тілесності витісняється її візуальною репрезентацією. Психологічним ядром цього поняття стає механізм </w:t>
      </w:r>
      <w:proofErr w:type="spellStart"/>
      <w:r>
        <w:rPr>
          <w:rFonts w:ascii="Times New Roman" w:eastAsia="Times New Roman" w:hAnsi="Times New Roman" w:cs="Times New Roman"/>
          <w:color w:val="000000"/>
          <w:sz w:val="28"/>
          <w:szCs w:val="28"/>
        </w:rPr>
        <w:t>самооб’єктивації</w:t>
      </w:r>
      <w:proofErr w:type="spellEnd"/>
      <w:r>
        <w:rPr>
          <w:rFonts w:ascii="Times New Roman" w:eastAsia="Times New Roman" w:hAnsi="Times New Roman" w:cs="Times New Roman"/>
          <w:color w:val="000000"/>
          <w:sz w:val="28"/>
          <w:szCs w:val="28"/>
        </w:rPr>
        <w:t xml:space="preserve">, за якого індивід дистанціюється від реальних соматичних відчуттів на користь зовнішнього ефекту. Тілесність набуває ознак штучності та </w:t>
      </w:r>
      <w:proofErr w:type="spellStart"/>
      <w:r>
        <w:rPr>
          <w:rFonts w:ascii="Times New Roman" w:eastAsia="Times New Roman" w:hAnsi="Times New Roman" w:cs="Times New Roman"/>
          <w:color w:val="000000"/>
          <w:sz w:val="28"/>
          <w:szCs w:val="28"/>
        </w:rPr>
        <w:t>гіперреальності</w:t>
      </w:r>
      <w:proofErr w:type="spellEnd"/>
      <w:r>
        <w:rPr>
          <w:rFonts w:ascii="Times New Roman" w:eastAsia="Times New Roman" w:hAnsi="Times New Roman" w:cs="Times New Roman"/>
          <w:color w:val="000000"/>
          <w:sz w:val="28"/>
          <w:szCs w:val="28"/>
        </w:rPr>
        <w:t xml:space="preserve">, стаючи майданчиком для боротьби з природними процесами в'янення та втоми. Таке переосмислення веде до розмивання меж між реальним «Я» та його медійною копією, створюючи передумови для кризи автентичності. Отже, сучасна наука визначає тілесність як форму відчуженого буття, де зовнішній блиск маскує глибоку трансформацію людської </w:t>
      </w:r>
      <w:proofErr w:type="spellStart"/>
      <w:r>
        <w:rPr>
          <w:rFonts w:ascii="Times New Roman" w:eastAsia="Times New Roman" w:hAnsi="Times New Roman" w:cs="Times New Roman"/>
          <w:color w:val="000000"/>
          <w:sz w:val="28"/>
          <w:szCs w:val="28"/>
        </w:rPr>
        <w:t>самості</w:t>
      </w:r>
      <w:proofErr w:type="spellEnd"/>
      <w:r>
        <w:rPr>
          <w:rFonts w:ascii="Times New Roman" w:eastAsia="Times New Roman" w:hAnsi="Times New Roman" w:cs="Times New Roman"/>
          <w:color w:val="000000"/>
          <w:sz w:val="28"/>
          <w:szCs w:val="28"/>
        </w:rPr>
        <w:t>.</w:t>
      </w:r>
    </w:p>
    <w:p w:rsidR="006F5B17" w:rsidRDefault="003A1B8C">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Формування нової тілесності детерміноване сукупністю технологічних, соціокультурних та психологічних факторів, що діють у системі </w:t>
      </w:r>
      <w:proofErr w:type="spellStart"/>
      <w:r>
        <w:rPr>
          <w:rFonts w:ascii="Times New Roman" w:eastAsia="Times New Roman" w:hAnsi="Times New Roman" w:cs="Times New Roman"/>
          <w:color w:val="000000"/>
          <w:sz w:val="28"/>
          <w:szCs w:val="28"/>
        </w:rPr>
        <w:t>глем-капіталізму</w:t>
      </w:r>
      <w:proofErr w:type="spellEnd"/>
      <w:r>
        <w:rPr>
          <w:rFonts w:ascii="Times New Roman" w:eastAsia="Times New Roman" w:hAnsi="Times New Roman" w:cs="Times New Roman"/>
          <w:color w:val="000000"/>
          <w:sz w:val="28"/>
          <w:szCs w:val="28"/>
        </w:rPr>
        <w:t xml:space="preserve">. Провідним чинником виступає тотальна </w:t>
      </w:r>
      <w:proofErr w:type="spellStart"/>
      <w:r>
        <w:rPr>
          <w:rFonts w:ascii="Times New Roman" w:eastAsia="Times New Roman" w:hAnsi="Times New Roman" w:cs="Times New Roman"/>
          <w:color w:val="000000"/>
          <w:sz w:val="28"/>
          <w:szCs w:val="28"/>
        </w:rPr>
        <w:t>цифровізація</w:t>
      </w:r>
      <w:proofErr w:type="spellEnd"/>
      <w:r>
        <w:rPr>
          <w:rFonts w:ascii="Times New Roman" w:eastAsia="Times New Roman" w:hAnsi="Times New Roman" w:cs="Times New Roman"/>
          <w:color w:val="000000"/>
          <w:sz w:val="28"/>
          <w:szCs w:val="28"/>
        </w:rPr>
        <w:t xml:space="preserve"> життєвого простору, яка нав’язує стандарти «досконалого життя» через фільтри та ідеалізовані медіа-еталони. Економічний фактор перетворює тіло на специфічний вид капіталу та маркер соціального статусу, змушуючи індивіда інвестувати значні ресурси у «товарний вигляд». Соціальний контроль через глянцеві канони формує жорсткі рамки нормативності, де відхилення від трендів провокує відчуття меншовартості та ізоляції. Психологічним фактором виступає страх перед природністю та </w:t>
      </w:r>
      <w:proofErr w:type="spellStart"/>
      <w:r>
        <w:rPr>
          <w:rFonts w:ascii="Times New Roman" w:eastAsia="Times New Roman" w:hAnsi="Times New Roman" w:cs="Times New Roman"/>
          <w:color w:val="000000"/>
          <w:sz w:val="28"/>
          <w:szCs w:val="28"/>
        </w:rPr>
        <w:t>екзистенційна</w:t>
      </w:r>
      <w:proofErr w:type="spellEnd"/>
      <w:r>
        <w:rPr>
          <w:rFonts w:ascii="Times New Roman" w:eastAsia="Times New Roman" w:hAnsi="Times New Roman" w:cs="Times New Roman"/>
          <w:color w:val="000000"/>
          <w:sz w:val="28"/>
          <w:szCs w:val="28"/>
        </w:rPr>
        <w:t xml:space="preserve"> тривога, яку людина намагається подолати через ілюзорний контроль над фізичною оболонкою. Таким чином, нова тілесність є </w:t>
      </w:r>
      <w:r>
        <w:rPr>
          <w:rFonts w:ascii="Times New Roman" w:eastAsia="Times New Roman" w:hAnsi="Times New Roman" w:cs="Times New Roman"/>
          <w:color w:val="000000"/>
          <w:sz w:val="28"/>
          <w:szCs w:val="28"/>
        </w:rPr>
        <w:lastRenderedPageBreak/>
        <w:t>продуктом масової маніпуляції, що нівелює індивідуальність на користь уніфікованих, типізованих образів.</w:t>
      </w:r>
    </w:p>
    <w:p w:rsidR="006F5B17" w:rsidRDefault="003A1B8C">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Гламур постає у дослідженні не лише як естетичний стиль, а як агресивна ідеологія «досконалої тілесності», що базується на запереченні людської вразливості. Психологічна установка на «вічну молодість» створює образ тіла, яке не знає хвороб чи старіння, що фактично є «копією без оригіналу» або </w:t>
      </w:r>
      <w:proofErr w:type="spellStart"/>
      <w:r>
        <w:rPr>
          <w:rFonts w:ascii="Times New Roman" w:eastAsia="Times New Roman" w:hAnsi="Times New Roman" w:cs="Times New Roman"/>
          <w:color w:val="000000"/>
          <w:sz w:val="28"/>
          <w:szCs w:val="28"/>
        </w:rPr>
        <w:t>симулякром</w:t>
      </w:r>
      <w:proofErr w:type="spellEnd"/>
      <w:r>
        <w:rPr>
          <w:rFonts w:ascii="Times New Roman" w:eastAsia="Times New Roman" w:hAnsi="Times New Roman" w:cs="Times New Roman"/>
          <w:color w:val="000000"/>
          <w:sz w:val="28"/>
          <w:szCs w:val="28"/>
        </w:rPr>
        <w:t>. У форматі гламуру тілесність існує лише за умови постійної демонстрації та отримання соціального схвалення у вигляді «</w:t>
      </w:r>
      <w:proofErr w:type="spellStart"/>
      <w:r>
        <w:rPr>
          <w:rFonts w:ascii="Times New Roman" w:eastAsia="Times New Roman" w:hAnsi="Times New Roman" w:cs="Times New Roman"/>
          <w:color w:val="000000"/>
          <w:sz w:val="28"/>
          <w:szCs w:val="28"/>
        </w:rPr>
        <w:t>лайків</w:t>
      </w:r>
      <w:proofErr w:type="spellEnd"/>
      <w:r>
        <w:rPr>
          <w:rFonts w:ascii="Times New Roman" w:eastAsia="Times New Roman" w:hAnsi="Times New Roman" w:cs="Times New Roman"/>
          <w:color w:val="000000"/>
          <w:sz w:val="28"/>
          <w:szCs w:val="28"/>
        </w:rPr>
        <w:t xml:space="preserve">» та візуального визнання. Це призводить до ерозії духовних пріоритетів, де простір особистісної комунікації звужується до обговорення брендів, косметичних процедур та стандартів зовнішності. Гламурна досконалість стає інструментом тиску, змушуючи особистість до виснажливих маніпуляцій заради підтримання ефемерного фасаду. Внаслідок цього тіло перестає бути «місцем проживання душі» і перетворюється на майданчик для хірургічних та технологічних експериментів. У кінцевому підсумку, гламур як еталон тілесності веде до </w:t>
      </w:r>
      <w:proofErr w:type="spellStart"/>
      <w:r>
        <w:rPr>
          <w:rFonts w:ascii="Times New Roman" w:eastAsia="Times New Roman" w:hAnsi="Times New Roman" w:cs="Times New Roman"/>
          <w:color w:val="000000"/>
          <w:sz w:val="28"/>
          <w:szCs w:val="28"/>
        </w:rPr>
        <w:t>екзистенційної</w:t>
      </w:r>
      <w:proofErr w:type="spellEnd"/>
      <w:r>
        <w:rPr>
          <w:rFonts w:ascii="Times New Roman" w:eastAsia="Times New Roman" w:hAnsi="Times New Roman" w:cs="Times New Roman"/>
          <w:color w:val="000000"/>
          <w:sz w:val="28"/>
          <w:szCs w:val="28"/>
        </w:rPr>
        <w:t xml:space="preserve"> порожнечі та повної втрати зв'язку зі своєю справжньою природою.</w:t>
      </w:r>
    </w:p>
    <w:p w:rsidR="006F5B17" w:rsidRDefault="003A1B8C">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Емпіричний аналіз підтвердив, що для сучасної молоді характерна висока незадоволеність тілом, яка стала соціальною нормою та джерелом хронічного напруження. Встановлено, що структура «Я-концепції» респондентів має компенсаторний характер: високе соціальне та фізичне «Я» маскують глибоку кризу особистісної та моральної цінності. Гендерний аналіз виявив значну асиметрію, де жінки демонструють критично низький рівень прийняття своєї автентичності порівняно з чоловічою вибіркою. Сімейний статус визначено як важливий психологічний буфер, оскільки стабільні стосунки сприяють зміцненню внутрішнього ядра особистості та знижують рівень </w:t>
      </w:r>
      <w:proofErr w:type="spellStart"/>
      <w:r>
        <w:rPr>
          <w:rFonts w:ascii="Times New Roman" w:eastAsia="Times New Roman" w:hAnsi="Times New Roman" w:cs="Times New Roman"/>
          <w:color w:val="000000"/>
          <w:sz w:val="28"/>
          <w:szCs w:val="28"/>
        </w:rPr>
        <w:t>самооб’єктивації</w:t>
      </w:r>
      <w:proofErr w:type="spellEnd"/>
      <w:r>
        <w:rPr>
          <w:rFonts w:ascii="Times New Roman" w:eastAsia="Times New Roman" w:hAnsi="Times New Roman" w:cs="Times New Roman"/>
          <w:color w:val="000000"/>
          <w:sz w:val="28"/>
          <w:szCs w:val="28"/>
        </w:rPr>
        <w:t xml:space="preserve">. Кореляційний аналіз довів деструктивну роль тілесної незадоволеності, яка «розмиває» всю Я-концепцію та знижує рівень суб’єктивного контролю над власним життям. Виявлено </w:t>
      </w:r>
      <w:r>
        <w:rPr>
          <w:rFonts w:ascii="Times New Roman" w:eastAsia="Times New Roman" w:hAnsi="Times New Roman" w:cs="Times New Roman"/>
          <w:color w:val="000000"/>
          <w:sz w:val="28"/>
          <w:szCs w:val="28"/>
        </w:rPr>
        <w:lastRenderedPageBreak/>
        <w:t>парадоксальний розрив між високою оцінкою власної сексуальності та почуттям безсилля перед вимогами ідеальності. Загалом, результати дослідження свідчать про формування «фасадної ідентичності», де зовнішня привабливість виступає капіталом, що приховує внутрішню невпевненість та відчуження.</w:t>
      </w: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6F5B17">
      <w:pPr>
        <w:pBdr>
          <w:top w:val="nil"/>
          <w:left w:val="nil"/>
          <w:bottom w:val="nil"/>
          <w:right w:val="nil"/>
          <w:between w:val="nil"/>
        </w:pBdr>
        <w:spacing w:line="360" w:lineRule="auto"/>
        <w:ind w:firstLine="851"/>
        <w:jc w:val="both"/>
        <w:rPr>
          <w:rFonts w:ascii="Times New Roman" w:eastAsia="Times New Roman" w:hAnsi="Times New Roman" w:cs="Times New Roman"/>
          <w:color w:val="000000"/>
          <w:sz w:val="28"/>
          <w:szCs w:val="28"/>
        </w:rPr>
      </w:pPr>
    </w:p>
    <w:p w:rsidR="006F5B17" w:rsidRDefault="003A1B8C">
      <w:pPr>
        <w:pBdr>
          <w:top w:val="nil"/>
          <w:left w:val="nil"/>
          <w:bottom w:val="nil"/>
          <w:right w:val="nil"/>
          <w:between w:val="nil"/>
        </w:pBdr>
        <w:spacing w:line="360" w:lineRule="auto"/>
        <w:jc w:val="center"/>
        <w:rPr>
          <w:rFonts w:ascii="Times New Roman" w:eastAsia="Times New Roman" w:hAnsi="Times New Roman" w:cs="Times New Roman"/>
          <w:color w:val="131314"/>
          <w:sz w:val="28"/>
          <w:szCs w:val="28"/>
          <w:highlight w:val="white"/>
        </w:rPr>
      </w:pPr>
      <w:r>
        <w:rPr>
          <w:rFonts w:ascii="Times New Roman" w:eastAsia="Times New Roman" w:hAnsi="Times New Roman" w:cs="Times New Roman"/>
          <w:b/>
          <w:bCs/>
          <w:color w:val="131314"/>
          <w:sz w:val="28"/>
          <w:szCs w:val="28"/>
          <w:highlight w:val="white"/>
        </w:rPr>
        <w:lastRenderedPageBreak/>
        <w:t>СПИСОК ВИКОРИСТАНИХ ДЖЕРЕЛ:</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proofErr w:type="spellStart"/>
      <w:r>
        <w:rPr>
          <w:rFonts w:ascii="Times New Roman" w:eastAsia="Times New Roman" w:hAnsi="Times New Roman" w:cs="Times New Roman"/>
          <w:color w:val="000000"/>
          <w:sz w:val="28"/>
          <w:szCs w:val="28"/>
        </w:rPr>
        <w:t>Абсалямова</w:t>
      </w:r>
      <w:proofErr w:type="spellEnd"/>
      <w:r>
        <w:rPr>
          <w:rFonts w:ascii="Times New Roman" w:eastAsia="Times New Roman" w:hAnsi="Times New Roman" w:cs="Times New Roman"/>
          <w:color w:val="000000"/>
          <w:sz w:val="28"/>
          <w:szCs w:val="28"/>
        </w:rPr>
        <w:t xml:space="preserve"> Л. Роль «тілесного Я» у формуванні </w:t>
      </w:r>
      <w:proofErr w:type="spellStart"/>
      <w:r>
        <w:rPr>
          <w:rFonts w:ascii="Times New Roman" w:eastAsia="Times New Roman" w:hAnsi="Times New Roman" w:cs="Times New Roman"/>
          <w:color w:val="000000"/>
          <w:sz w:val="28"/>
          <w:szCs w:val="28"/>
        </w:rPr>
        <w:t>патернів</w:t>
      </w:r>
      <w:proofErr w:type="spellEnd"/>
      <w:r>
        <w:rPr>
          <w:rFonts w:ascii="Times New Roman" w:eastAsia="Times New Roman" w:hAnsi="Times New Roman" w:cs="Times New Roman"/>
          <w:color w:val="000000"/>
          <w:sz w:val="28"/>
          <w:szCs w:val="28"/>
        </w:rPr>
        <w:t xml:space="preserve"> харчової поведінки. </w:t>
      </w:r>
      <w:r>
        <w:rPr>
          <w:rFonts w:ascii="Times New Roman" w:eastAsia="Times New Roman" w:hAnsi="Times New Roman" w:cs="Times New Roman"/>
          <w:i/>
          <w:iCs/>
          <w:color w:val="000000"/>
          <w:sz w:val="28"/>
          <w:szCs w:val="28"/>
        </w:rPr>
        <w:t>Проблеми сучасної психології</w:t>
      </w:r>
      <w:r>
        <w:rPr>
          <w:rFonts w:ascii="Times New Roman" w:eastAsia="Times New Roman" w:hAnsi="Times New Roman" w:cs="Times New Roman"/>
          <w:color w:val="000000"/>
          <w:sz w:val="28"/>
          <w:szCs w:val="28"/>
        </w:rPr>
        <w:t>. 2017. Вип. 38. С. 18–27.</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r>
        <w:rPr>
          <w:rFonts w:ascii="Times New Roman" w:eastAsia="Times New Roman" w:hAnsi="Times New Roman" w:cs="Times New Roman"/>
          <w:color w:val="000000"/>
          <w:sz w:val="28"/>
          <w:szCs w:val="28"/>
        </w:rPr>
        <w:t xml:space="preserve">Бондар К. Дослідження саморефлексії тілесного потенціалу молодої жінки. </w:t>
      </w:r>
      <w:r>
        <w:rPr>
          <w:rFonts w:ascii="Times New Roman" w:eastAsia="Times New Roman" w:hAnsi="Times New Roman" w:cs="Times New Roman"/>
          <w:i/>
          <w:iCs/>
          <w:color w:val="000000"/>
          <w:sz w:val="28"/>
          <w:szCs w:val="28"/>
        </w:rPr>
        <w:t>Проблеми сучасної психології : збірник наукових праць</w:t>
      </w:r>
      <w:r>
        <w:rPr>
          <w:rFonts w:ascii="Times New Roman" w:eastAsia="Times New Roman" w:hAnsi="Times New Roman" w:cs="Times New Roman"/>
          <w:color w:val="000000"/>
          <w:sz w:val="28"/>
          <w:szCs w:val="28"/>
        </w:rPr>
        <w:t xml:space="preserve">. 2020. № 33. </w:t>
      </w:r>
      <w:hyperlink r:id="rId17">
        <w:r>
          <w:rPr>
            <w:rFonts w:ascii="Times New Roman" w:eastAsia="Times New Roman" w:hAnsi="Times New Roman" w:cs="Times New Roman"/>
            <w:color w:val="0000FF"/>
            <w:sz w:val="28"/>
            <w:szCs w:val="28"/>
            <w:u w:val="single"/>
          </w:rPr>
          <w:t>https://doi.org/10.32626/2227-6246.2016-33.%p</w:t>
        </w:r>
      </w:hyperlink>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r>
        <w:rPr>
          <w:rFonts w:ascii="Times New Roman" w:eastAsia="Times New Roman" w:hAnsi="Times New Roman" w:cs="Times New Roman"/>
          <w:color w:val="000000"/>
          <w:sz w:val="28"/>
          <w:szCs w:val="28"/>
        </w:rPr>
        <w:t xml:space="preserve">Василенко Я. О. Я тілесне у структурі Я-концепції. </w:t>
      </w:r>
      <w:r>
        <w:rPr>
          <w:rFonts w:ascii="Times New Roman" w:eastAsia="Times New Roman" w:hAnsi="Times New Roman" w:cs="Times New Roman"/>
          <w:i/>
          <w:iCs/>
          <w:color w:val="000000"/>
          <w:sz w:val="28"/>
          <w:szCs w:val="28"/>
        </w:rPr>
        <w:t>Вісник ХНПУ імені Г.С. Сковороди</w:t>
      </w:r>
      <w:r>
        <w:rPr>
          <w:rFonts w:ascii="Times New Roman" w:eastAsia="Times New Roman" w:hAnsi="Times New Roman" w:cs="Times New Roman"/>
          <w:color w:val="000000"/>
          <w:sz w:val="28"/>
          <w:szCs w:val="28"/>
        </w:rPr>
        <w:t>. Харків: ХНПУ, 2013. № 46. Т. 1. С. 31–37.</w:t>
      </w:r>
    </w:p>
    <w:p w:rsidR="006F5B17" w:rsidRPr="00561BEF"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proofErr w:type="spellStart"/>
      <w:r>
        <w:rPr>
          <w:rFonts w:ascii="Times New Roman" w:eastAsia="Times New Roman" w:hAnsi="Times New Roman" w:cs="Times New Roman"/>
          <w:color w:val="000000"/>
          <w:sz w:val="28"/>
          <w:szCs w:val="28"/>
        </w:rPr>
        <w:t>Валєнса</w:t>
      </w:r>
      <w:proofErr w:type="spellEnd"/>
      <w:r>
        <w:rPr>
          <w:rFonts w:ascii="Times New Roman" w:eastAsia="Times New Roman" w:hAnsi="Times New Roman" w:cs="Times New Roman"/>
          <w:color w:val="000000"/>
          <w:sz w:val="28"/>
          <w:szCs w:val="28"/>
        </w:rPr>
        <w:t xml:space="preserve"> Г. А. «Тіло» і «тілесність» у соціально-філософському контексті : термінологічні розвідки URL: </w:t>
      </w:r>
      <w:hyperlink r:id="rId18" w:history="1">
        <w:r w:rsidR="00561BEF" w:rsidRPr="004314CF">
          <w:rPr>
            <w:rStyle w:val="a7"/>
            <w:rFonts w:ascii="Times New Roman" w:eastAsia="Times New Roman" w:hAnsi="Times New Roman" w:cs="Times New Roman"/>
            <w:sz w:val="28"/>
            <w:szCs w:val="28"/>
          </w:rPr>
          <w:t>http://www.info–library.com.ua/books–text– 11478.html</w:t>
        </w:r>
      </w:hyperlink>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proofErr w:type="spellStart"/>
      <w:r>
        <w:rPr>
          <w:rFonts w:ascii="Times New Roman" w:eastAsia="Times New Roman" w:hAnsi="Times New Roman" w:cs="Times New Roman"/>
          <w:color w:val="131314"/>
          <w:sz w:val="28"/>
          <w:szCs w:val="28"/>
          <w:highlight w:val="white"/>
        </w:rPr>
        <w:t>Газнюк</w:t>
      </w:r>
      <w:proofErr w:type="spellEnd"/>
      <w:r>
        <w:rPr>
          <w:rFonts w:ascii="Times New Roman" w:eastAsia="Times New Roman" w:hAnsi="Times New Roman" w:cs="Times New Roman"/>
          <w:color w:val="131314"/>
          <w:sz w:val="28"/>
          <w:szCs w:val="28"/>
          <w:highlight w:val="white"/>
        </w:rPr>
        <w:t xml:space="preserve"> Л.М. Соматичне буття персонального світу особистості. Харків: ХДАФК, 2003. 356 с.</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proofErr w:type="spellStart"/>
      <w:r>
        <w:rPr>
          <w:rFonts w:ascii="Times New Roman" w:eastAsia="Times New Roman" w:hAnsi="Times New Roman" w:cs="Times New Roman"/>
          <w:color w:val="131314"/>
          <w:sz w:val="28"/>
          <w:szCs w:val="28"/>
          <w:highlight w:val="white"/>
        </w:rPr>
        <w:t>Гомілко</w:t>
      </w:r>
      <w:proofErr w:type="spellEnd"/>
      <w:r>
        <w:rPr>
          <w:rFonts w:ascii="Times New Roman" w:eastAsia="Times New Roman" w:hAnsi="Times New Roman" w:cs="Times New Roman"/>
          <w:color w:val="131314"/>
          <w:sz w:val="28"/>
          <w:szCs w:val="28"/>
          <w:highlight w:val="white"/>
        </w:rPr>
        <w:t xml:space="preserve"> О.Є. Відмова від тіла: метафізична помилка сучасного фемінізму </w:t>
      </w:r>
      <w:r>
        <w:rPr>
          <w:rFonts w:ascii="Times New Roman" w:eastAsia="Times New Roman" w:hAnsi="Times New Roman" w:cs="Times New Roman"/>
          <w:i/>
          <w:iCs/>
          <w:color w:val="131314"/>
          <w:sz w:val="28"/>
          <w:szCs w:val="28"/>
          <w:highlight w:val="white"/>
        </w:rPr>
        <w:t>Філософська думка</w:t>
      </w:r>
      <w:r>
        <w:rPr>
          <w:rFonts w:ascii="Times New Roman" w:eastAsia="Times New Roman" w:hAnsi="Times New Roman" w:cs="Times New Roman"/>
          <w:color w:val="131314"/>
          <w:sz w:val="28"/>
          <w:szCs w:val="28"/>
          <w:highlight w:val="white"/>
        </w:rPr>
        <w:t>. 2001. № 1. С. 91-100.</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proofErr w:type="spellStart"/>
      <w:r>
        <w:rPr>
          <w:rFonts w:ascii="Times New Roman" w:eastAsia="Times New Roman" w:hAnsi="Times New Roman" w:cs="Times New Roman"/>
          <w:color w:val="000000"/>
          <w:sz w:val="28"/>
          <w:szCs w:val="28"/>
        </w:rPr>
        <w:t>Гомілко</w:t>
      </w:r>
      <w:proofErr w:type="spellEnd"/>
      <w:r>
        <w:rPr>
          <w:rFonts w:ascii="Times New Roman" w:eastAsia="Times New Roman" w:hAnsi="Times New Roman" w:cs="Times New Roman"/>
          <w:color w:val="000000"/>
          <w:sz w:val="28"/>
          <w:szCs w:val="28"/>
        </w:rPr>
        <w:t xml:space="preserve"> О. Феномен тілесності : дис. ... </w:t>
      </w:r>
      <w:proofErr w:type="spellStart"/>
      <w:r>
        <w:rPr>
          <w:rFonts w:ascii="Times New Roman" w:eastAsia="Times New Roman" w:hAnsi="Times New Roman" w:cs="Times New Roman"/>
          <w:color w:val="000000"/>
          <w:sz w:val="28"/>
          <w:szCs w:val="28"/>
        </w:rPr>
        <w:t>докт</w:t>
      </w:r>
      <w:proofErr w:type="spellEnd"/>
      <w:r>
        <w:rPr>
          <w:rFonts w:ascii="Times New Roman" w:eastAsia="Times New Roman" w:hAnsi="Times New Roman" w:cs="Times New Roman"/>
          <w:color w:val="000000"/>
          <w:sz w:val="28"/>
          <w:szCs w:val="28"/>
        </w:rPr>
        <w:t>. філос. наук : 09.00.04. Київ, 2007. 420 с.</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proofErr w:type="spellStart"/>
      <w:r>
        <w:rPr>
          <w:rFonts w:ascii="Times New Roman" w:eastAsia="Times New Roman" w:hAnsi="Times New Roman" w:cs="Times New Roman"/>
          <w:color w:val="000000"/>
          <w:sz w:val="28"/>
          <w:szCs w:val="28"/>
        </w:rPr>
        <w:t>Грисенко</w:t>
      </w:r>
      <w:proofErr w:type="spellEnd"/>
      <w:r>
        <w:rPr>
          <w:rFonts w:ascii="Times New Roman" w:eastAsia="Times New Roman" w:hAnsi="Times New Roman" w:cs="Times New Roman"/>
          <w:color w:val="000000"/>
          <w:sz w:val="28"/>
          <w:szCs w:val="28"/>
        </w:rPr>
        <w:t xml:space="preserve"> Н. В. Ставлення до себе та світу як фактори задоволеності життям молоді. </w:t>
      </w:r>
      <w:r>
        <w:rPr>
          <w:rFonts w:ascii="Times New Roman" w:eastAsia="Times New Roman" w:hAnsi="Times New Roman" w:cs="Times New Roman"/>
          <w:i/>
          <w:iCs/>
          <w:color w:val="000000"/>
          <w:sz w:val="28"/>
          <w:szCs w:val="28"/>
        </w:rPr>
        <w:t>Молодий вчений</w:t>
      </w:r>
      <w:r>
        <w:rPr>
          <w:rFonts w:ascii="Times New Roman" w:eastAsia="Times New Roman" w:hAnsi="Times New Roman" w:cs="Times New Roman"/>
          <w:color w:val="000000"/>
          <w:sz w:val="28"/>
          <w:szCs w:val="28"/>
        </w:rPr>
        <w:t>. 2018. №11. С. 626 – 631.</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r>
        <w:rPr>
          <w:rFonts w:ascii="Times New Roman" w:eastAsia="Times New Roman" w:hAnsi="Times New Roman" w:cs="Times New Roman"/>
          <w:color w:val="000000"/>
          <w:sz w:val="28"/>
          <w:szCs w:val="28"/>
        </w:rPr>
        <w:t xml:space="preserve">Данильченко Т. Стереотипи зовнішності: яким має бути людське тіло?  </w:t>
      </w:r>
      <w:r>
        <w:rPr>
          <w:rFonts w:ascii="Times New Roman" w:eastAsia="Times New Roman" w:hAnsi="Times New Roman" w:cs="Times New Roman"/>
          <w:i/>
          <w:iCs/>
          <w:color w:val="000000"/>
          <w:sz w:val="28"/>
          <w:szCs w:val="28"/>
        </w:rPr>
        <w:t>Соціальна психологія</w:t>
      </w:r>
      <w:r>
        <w:rPr>
          <w:rFonts w:ascii="Times New Roman" w:eastAsia="Times New Roman" w:hAnsi="Times New Roman" w:cs="Times New Roman"/>
          <w:color w:val="000000"/>
          <w:sz w:val="28"/>
          <w:szCs w:val="28"/>
        </w:rPr>
        <w:t>. 2005. №6. С.83-86.</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proofErr w:type="spellStart"/>
      <w:r>
        <w:rPr>
          <w:rFonts w:ascii="Times New Roman" w:eastAsia="Times New Roman" w:hAnsi="Times New Roman" w:cs="Times New Roman"/>
          <w:color w:val="000000"/>
          <w:sz w:val="28"/>
          <w:szCs w:val="28"/>
        </w:rPr>
        <w:t>Ільясова</w:t>
      </w:r>
      <w:proofErr w:type="spellEnd"/>
      <w:r>
        <w:rPr>
          <w:rFonts w:ascii="Times New Roman" w:eastAsia="Times New Roman" w:hAnsi="Times New Roman" w:cs="Times New Roman"/>
          <w:color w:val="000000"/>
          <w:sz w:val="28"/>
          <w:szCs w:val="28"/>
        </w:rPr>
        <w:t xml:space="preserve"> К. Тілесність як психологічний феномен. </w:t>
      </w:r>
      <w:r>
        <w:rPr>
          <w:rFonts w:ascii="Times New Roman" w:eastAsia="Times New Roman" w:hAnsi="Times New Roman" w:cs="Times New Roman"/>
          <w:i/>
          <w:iCs/>
          <w:color w:val="000000"/>
          <w:sz w:val="28"/>
          <w:szCs w:val="28"/>
        </w:rPr>
        <w:t>Вісник Київського національного університету ім. Т. Шевченка.</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відп</w:t>
      </w:r>
      <w:proofErr w:type="spellEnd"/>
      <w:r>
        <w:rPr>
          <w:rFonts w:ascii="Times New Roman" w:eastAsia="Times New Roman" w:hAnsi="Times New Roman" w:cs="Times New Roman"/>
          <w:color w:val="000000"/>
          <w:sz w:val="28"/>
          <w:szCs w:val="28"/>
        </w:rPr>
        <w:t xml:space="preserve">. ред. Л. Ф. </w:t>
      </w:r>
      <w:proofErr w:type="spellStart"/>
      <w:r>
        <w:rPr>
          <w:rFonts w:ascii="Times New Roman" w:eastAsia="Times New Roman" w:hAnsi="Times New Roman" w:cs="Times New Roman"/>
          <w:color w:val="000000"/>
          <w:sz w:val="28"/>
          <w:szCs w:val="28"/>
        </w:rPr>
        <w:t>Бурлачук</w:t>
      </w:r>
      <w:proofErr w:type="spellEnd"/>
      <w:r>
        <w:rPr>
          <w:rFonts w:ascii="Times New Roman" w:eastAsia="Times New Roman" w:hAnsi="Times New Roman" w:cs="Times New Roman"/>
          <w:color w:val="000000"/>
          <w:sz w:val="28"/>
          <w:szCs w:val="28"/>
        </w:rPr>
        <w:t>. Київ, 2019. Вип. 1 (10): Психологія. С. 40–44.</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r>
        <w:rPr>
          <w:rFonts w:ascii="Times New Roman" w:eastAsia="Times New Roman" w:hAnsi="Times New Roman" w:cs="Times New Roman"/>
          <w:color w:val="131314"/>
          <w:sz w:val="28"/>
          <w:szCs w:val="28"/>
          <w:highlight w:val="white"/>
        </w:rPr>
        <w:t xml:space="preserve">Калька Н. М., Гриців Н. С. </w:t>
      </w:r>
      <w:r>
        <w:rPr>
          <w:rFonts w:ascii="Times New Roman" w:eastAsia="Times New Roman" w:hAnsi="Times New Roman" w:cs="Times New Roman"/>
          <w:color w:val="000000"/>
          <w:sz w:val="28"/>
          <w:szCs w:val="28"/>
        </w:rPr>
        <w:t xml:space="preserve">Трансформація тілесності через призму сучасної </w:t>
      </w:r>
      <w:proofErr w:type="spellStart"/>
      <w:r>
        <w:rPr>
          <w:rFonts w:ascii="Times New Roman" w:eastAsia="Times New Roman" w:hAnsi="Times New Roman" w:cs="Times New Roman"/>
          <w:color w:val="000000"/>
          <w:sz w:val="28"/>
          <w:szCs w:val="28"/>
        </w:rPr>
        <w:t>б’ютифікації</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iCs/>
          <w:color w:val="000000"/>
          <w:sz w:val="28"/>
          <w:szCs w:val="28"/>
        </w:rPr>
        <w:t>Теорія сучасної психології</w:t>
      </w:r>
      <w:r>
        <w:rPr>
          <w:rFonts w:ascii="Times New Roman" w:eastAsia="Times New Roman" w:hAnsi="Times New Roman" w:cs="Times New Roman"/>
          <w:color w:val="000000"/>
          <w:sz w:val="28"/>
          <w:szCs w:val="28"/>
        </w:rPr>
        <w:t>. 2019. № 1. Т. 1. С.54-57.</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r>
        <w:rPr>
          <w:rFonts w:ascii="Times New Roman" w:eastAsia="Times New Roman" w:hAnsi="Times New Roman" w:cs="Times New Roman"/>
          <w:color w:val="000000"/>
          <w:sz w:val="28"/>
          <w:szCs w:val="28"/>
        </w:rPr>
        <w:t xml:space="preserve">Калюжна Є., Савченко Н. Дослідження психологічних особливостей тілесності молодих жінок у контексті феноменології. </w:t>
      </w:r>
      <w:r>
        <w:rPr>
          <w:rFonts w:ascii="Times New Roman" w:eastAsia="Times New Roman" w:hAnsi="Times New Roman" w:cs="Times New Roman"/>
          <w:i/>
          <w:iCs/>
          <w:color w:val="000000"/>
          <w:sz w:val="28"/>
          <w:szCs w:val="28"/>
        </w:rPr>
        <w:t xml:space="preserve">Психологічний журнал. </w:t>
      </w:r>
      <w:r>
        <w:rPr>
          <w:rFonts w:ascii="Times New Roman" w:eastAsia="Times New Roman" w:hAnsi="Times New Roman" w:cs="Times New Roman"/>
          <w:color w:val="000000"/>
          <w:sz w:val="28"/>
          <w:szCs w:val="28"/>
        </w:rPr>
        <w:t>2021. № 7. Вип. 5. С. 75-84.</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r>
        <w:rPr>
          <w:rFonts w:ascii="Times New Roman" w:eastAsia="Times New Roman" w:hAnsi="Times New Roman" w:cs="Times New Roman"/>
          <w:color w:val="000000"/>
          <w:sz w:val="28"/>
          <w:szCs w:val="28"/>
        </w:rPr>
        <w:lastRenderedPageBreak/>
        <w:t xml:space="preserve">Коваленко М. В. Психодіагностика типів ставлення до тіла у майбутніх психологів. </w:t>
      </w:r>
      <w:r>
        <w:rPr>
          <w:rFonts w:ascii="Times New Roman" w:eastAsia="Times New Roman" w:hAnsi="Times New Roman" w:cs="Times New Roman"/>
          <w:i/>
          <w:iCs/>
          <w:color w:val="000000"/>
          <w:sz w:val="28"/>
          <w:szCs w:val="28"/>
        </w:rPr>
        <w:t>Вісник ХНПУ імені Г.С.Сковороди. Психологія</w:t>
      </w:r>
      <w:r>
        <w:rPr>
          <w:rFonts w:ascii="Times New Roman" w:eastAsia="Times New Roman" w:hAnsi="Times New Roman" w:cs="Times New Roman"/>
          <w:color w:val="000000"/>
          <w:sz w:val="28"/>
          <w:szCs w:val="28"/>
        </w:rPr>
        <w:t>. Харків: ХНПУ, 2016. Вип. 53. С. 74–82.</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r>
        <w:rPr>
          <w:rFonts w:ascii="Times New Roman" w:eastAsia="Times New Roman" w:hAnsi="Times New Roman" w:cs="Times New Roman"/>
          <w:color w:val="000000"/>
          <w:sz w:val="28"/>
          <w:szCs w:val="28"/>
        </w:rPr>
        <w:t xml:space="preserve">Козак Г., </w:t>
      </w:r>
      <w:proofErr w:type="spellStart"/>
      <w:r>
        <w:rPr>
          <w:rFonts w:ascii="Times New Roman" w:eastAsia="Times New Roman" w:hAnsi="Times New Roman" w:cs="Times New Roman"/>
          <w:color w:val="000000"/>
          <w:sz w:val="28"/>
          <w:szCs w:val="28"/>
        </w:rPr>
        <w:t>Магдисюк</w:t>
      </w:r>
      <w:proofErr w:type="spellEnd"/>
      <w:r>
        <w:rPr>
          <w:rFonts w:ascii="Times New Roman" w:eastAsia="Times New Roman" w:hAnsi="Times New Roman" w:cs="Times New Roman"/>
          <w:color w:val="000000"/>
          <w:sz w:val="28"/>
          <w:szCs w:val="28"/>
        </w:rPr>
        <w:t xml:space="preserve"> Л. Психологія тілесності: теорія і практика : </w:t>
      </w:r>
      <w:proofErr w:type="spellStart"/>
      <w:r>
        <w:rPr>
          <w:rFonts w:ascii="Times New Roman" w:eastAsia="Times New Roman" w:hAnsi="Times New Roman" w:cs="Times New Roman"/>
          <w:color w:val="000000"/>
          <w:sz w:val="28"/>
          <w:szCs w:val="28"/>
        </w:rPr>
        <w:t>навч.-метод</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посіб</w:t>
      </w:r>
      <w:proofErr w:type="spellEnd"/>
      <w:r>
        <w:rPr>
          <w:rFonts w:ascii="Times New Roman" w:eastAsia="Times New Roman" w:hAnsi="Times New Roman" w:cs="Times New Roman"/>
          <w:color w:val="000000"/>
          <w:sz w:val="28"/>
          <w:szCs w:val="28"/>
        </w:rPr>
        <w:t>. Луцьк : Вежа-Друк.  2025.  304 с.</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proofErr w:type="spellStart"/>
      <w:r>
        <w:rPr>
          <w:rFonts w:ascii="Times New Roman" w:eastAsia="Times New Roman" w:hAnsi="Times New Roman" w:cs="Times New Roman"/>
          <w:color w:val="000000"/>
          <w:sz w:val="28"/>
          <w:szCs w:val="28"/>
        </w:rPr>
        <w:t>Колярова</w:t>
      </w:r>
      <w:proofErr w:type="spellEnd"/>
      <w:r>
        <w:rPr>
          <w:rFonts w:ascii="Times New Roman" w:eastAsia="Times New Roman" w:hAnsi="Times New Roman" w:cs="Times New Roman"/>
          <w:color w:val="000000"/>
          <w:sz w:val="28"/>
          <w:szCs w:val="28"/>
        </w:rPr>
        <w:t xml:space="preserve"> А. </w:t>
      </w:r>
      <w:proofErr w:type="spellStart"/>
      <w:r>
        <w:rPr>
          <w:rFonts w:ascii="Times New Roman" w:eastAsia="Times New Roman" w:hAnsi="Times New Roman" w:cs="Times New Roman"/>
          <w:color w:val="000000"/>
          <w:sz w:val="28"/>
          <w:szCs w:val="28"/>
        </w:rPr>
        <w:t>Проблематизація</w:t>
      </w:r>
      <w:proofErr w:type="spellEnd"/>
      <w:r>
        <w:rPr>
          <w:rFonts w:ascii="Times New Roman" w:eastAsia="Times New Roman" w:hAnsi="Times New Roman" w:cs="Times New Roman"/>
          <w:color w:val="000000"/>
          <w:sz w:val="28"/>
          <w:szCs w:val="28"/>
        </w:rPr>
        <w:t xml:space="preserve"> поняття тілесності в сучасній психології. </w:t>
      </w:r>
      <w:r>
        <w:rPr>
          <w:rFonts w:ascii="Times New Roman" w:eastAsia="Times New Roman" w:hAnsi="Times New Roman" w:cs="Times New Roman"/>
          <w:i/>
          <w:iCs/>
          <w:color w:val="000000"/>
          <w:sz w:val="28"/>
          <w:szCs w:val="28"/>
        </w:rPr>
        <w:t>Навчання і виховання обдарованої дитини: теорія та практика</w:t>
      </w:r>
      <w:r>
        <w:rPr>
          <w:rFonts w:ascii="Times New Roman" w:eastAsia="Times New Roman" w:hAnsi="Times New Roman" w:cs="Times New Roman"/>
          <w:color w:val="000000"/>
          <w:sz w:val="28"/>
          <w:szCs w:val="28"/>
        </w:rPr>
        <w:t>. 2017. № 1. С. 119–125.</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r>
        <w:rPr>
          <w:rFonts w:ascii="Times New Roman" w:eastAsia="Times New Roman" w:hAnsi="Times New Roman" w:cs="Times New Roman"/>
          <w:color w:val="000000"/>
          <w:sz w:val="28"/>
          <w:szCs w:val="28"/>
        </w:rPr>
        <w:t xml:space="preserve">Луценко А. В. Розуміння тілесності та здоров’я в контекстуальному вимірі медичних традицій (Захід </w:t>
      </w:r>
      <w:proofErr w:type="spellStart"/>
      <w:r>
        <w:rPr>
          <w:rFonts w:ascii="Times New Roman" w:eastAsia="Times New Roman" w:hAnsi="Times New Roman" w:cs="Times New Roman"/>
          <w:color w:val="000000"/>
          <w:sz w:val="28"/>
          <w:szCs w:val="28"/>
        </w:rPr>
        <w:t>vs</w:t>
      </w:r>
      <w:proofErr w:type="spellEnd"/>
      <w:r>
        <w:rPr>
          <w:rFonts w:ascii="Times New Roman" w:eastAsia="Times New Roman" w:hAnsi="Times New Roman" w:cs="Times New Roman"/>
          <w:color w:val="000000"/>
          <w:sz w:val="28"/>
          <w:szCs w:val="28"/>
        </w:rPr>
        <w:t xml:space="preserve"> Схід). </w:t>
      </w:r>
      <w:proofErr w:type="spellStart"/>
      <w:r>
        <w:rPr>
          <w:rFonts w:ascii="Times New Roman" w:eastAsia="Times New Roman" w:hAnsi="Times New Roman" w:cs="Times New Roman"/>
          <w:i/>
          <w:iCs/>
          <w:color w:val="000000"/>
          <w:sz w:val="28"/>
          <w:szCs w:val="28"/>
        </w:rPr>
        <w:t>Гілея</w:t>
      </w:r>
      <w:proofErr w:type="spellEnd"/>
      <w:r>
        <w:rPr>
          <w:rFonts w:ascii="Times New Roman" w:eastAsia="Times New Roman" w:hAnsi="Times New Roman" w:cs="Times New Roman"/>
          <w:i/>
          <w:iCs/>
          <w:color w:val="000000"/>
          <w:sz w:val="28"/>
          <w:szCs w:val="28"/>
        </w:rPr>
        <w:t>: науковий вісник</w:t>
      </w:r>
      <w:r>
        <w:rPr>
          <w:rFonts w:ascii="Times New Roman" w:eastAsia="Times New Roman" w:hAnsi="Times New Roman" w:cs="Times New Roman"/>
          <w:color w:val="000000"/>
          <w:sz w:val="28"/>
          <w:szCs w:val="28"/>
        </w:rPr>
        <w:t>. 2014. № 91. С. 282–286.</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r>
        <w:rPr>
          <w:rFonts w:ascii="Times New Roman" w:eastAsia="Times New Roman" w:hAnsi="Times New Roman" w:cs="Times New Roman"/>
          <w:color w:val="000000"/>
          <w:sz w:val="28"/>
          <w:szCs w:val="28"/>
        </w:rPr>
        <w:t>Медвєдєва Н. Проблема співвідношення тілесності і соціальності в людині і суспільстві : автореф. дис. … канд. філос. наук : 09.00.03. Київ, 2005.</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r>
        <w:rPr>
          <w:rFonts w:ascii="Times New Roman" w:eastAsia="Times New Roman" w:hAnsi="Times New Roman" w:cs="Times New Roman"/>
          <w:color w:val="131314"/>
          <w:sz w:val="28"/>
          <w:szCs w:val="28"/>
          <w:highlight w:val="white"/>
        </w:rPr>
        <w:t xml:space="preserve">Семенова Ю.А. Тілесна </w:t>
      </w:r>
      <w:proofErr w:type="spellStart"/>
      <w:r>
        <w:rPr>
          <w:rFonts w:ascii="Times New Roman" w:eastAsia="Times New Roman" w:hAnsi="Times New Roman" w:cs="Times New Roman"/>
          <w:color w:val="131314"/>
          <w:sz w:val="28"/>
          <w:szCs w:val="28"/>
          <w:highlight w:val="white"/>
        </w:rPr>
        <w:t>самоідентифікація</w:t>
      </w:r>
      <w:proofErr w:type="spellEnd"/>
      <w:r>
        <w:rPr>
          <w:rFonts w:ascii="Times New Roman" w:eastAsia="Times New Roman" w:hAnsi="Times New Roman" w:cs="Times New Roman"/>
          <w:color w:val="131314"/>
          <w:sz w:val="28"/>
          <w:szCs w:val="28"/>
          <w:highlight w:val="white"/>
        </w:rPr>
        <w:t xml:space="preserve"> в умовах культурних трансформацій: Автореф. дис. … філос. наук: 09.00.04 «Філософська антропологія, філософія культури». Харків, 2004. 20 с.</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proofErr w:type="spellStart"/>
      <w:r>
        <w:rPr>
          <w:rFonts w:ascii="Times New Roman" w:eastAsia="Times New Roman" w:hAnsi="Times New Roman" w:cs="Times New Roman"/>
          <w:color w:val="000000"/>
          <w:sz w:val="28"/>
          <w:szCs w:val="28"/>
        </w:rPr>
        <w:t>Cинякова</w:t>
      </w:r>
      <w:proofErr w:type="spellEnd"/>
      <w:r>
        <w:rPr>
          <w:rFonts w:ascii="Times New Roman" w:eastAsia="Times New Roman" w:hAnsi="Times New Roman" w:cs="Times New Roman"/>
          <w:color w:val="000000"/>
          <w:sz w:val="28"/>
          <w:szCs w:val="28"/>
        </w:rPr>
        <w:t xml:space="preserve"> В. Б. Соціокультурний аспект жіночої тілесності. </w:t>
      </w:r>
      <w:r>
        <w:rPr>
          <w:rFonts w:ascii="Times New Roman" w:eastAsia="Times New Roman" w:hAnsi="Times New Roman" w:cs="Times New Roman"/>
          <w:i/>
          <w:iCs/>
          <w:color w:val="000000"/>
          <w:sz w:val="28"/>
          <w:szCs w:val="28"/>
        </w:rPr>
        <w:t>Габітус.</w:t>
      </w:r>
      <w:r>
        <w:rPr>
          <w:rFonts w:ascii="Times New Roman" w:eastAsia="Times New Roman" w:hAnsi="Times New Roman" w:cs="Times New Roman"/>
          <w:color w:val="000000"/>
          <w:sz w:val="28"/>
          <w:szCs w:val="28"/>
        </w:rPr>
        <w:t xml:space="preserve"> 2024. Випуск 67. С. 280-283.</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r>
        <w:rPr>
          <w:rFonts w:ascii="Times New Roman" w:eastAsia="Times New Roman" w:hAnsi="Times New Roman" w:cs="Times New Roman"/>
          <w:color w:val="131314"/>
          <w:sz w:val="28"/>
          <w:szCs w:val="28"/>
          <w:highlight w:val="white"/>
        </w:rPr>
        <w:t xml:space="preserve">Слюсар В.М. Постмодерністський фемінізм про детермінацію самореалізації особистості. </w:t>
      </w:r>
      <w:r>
        <w:rPr>
          <w:rFonts w:ascii="Times New Roman" w:eastAsia="Times New Roman" w:hAnsi="Times New Roman" w:cs="Times New Roman"/>
          <w:i/>
          <w:iCs/>
          <w:color w:val="131314"/>
          <w:sz w:val="28"/>
          <w:szCs w:val="28"/>
          <w:highlight w:val="white"/>
        </w:rPr>
        <w:t xml:space="preserve">Вісник Харківського національного університету ім. В.Н. </w:t>
      </w:r>
      <w:proofErr w:type="spellStart"/>
      <w:r>
        <w:rPr>
          <w:rFonts w:ascii="Times New Roman" w:eastAsia="Times New Roman" w:hAnsi="Times New Roman" w:cs="Times New Roman"/>
          <w:i/>
          <w:iCs/>
          <w:color w:val="131314"/>
          <w:sz w:val="28"/>
          <w:szCs w:val="28"/>
          <w:highlight w:val="white"/>
        </w:rPr>
        <w:t>Каразіна</w:t>
      </w:r>
      <w:proofErr w:type="spellEnd"/>
      <w:r>
        <w:rPr>
          <w:rFonts w:ascii="Times New Roman" w:eastAsia="Times New Roman" w:hAnsi="Times New Roman" w:cs="Times New Roman"/>
          <w:color w:val="131314"/>
          <w:sz w:val="28"/>
          <w:szCs w:val="28"/>
          <w:highlight w:val="white"/>
        </w:rPr>
        <w:t>. 2003. № 598. С. 153-156.</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131314"/>
          <w:sz w:val="28"/>
          <w:szCs w:val="28"/>
          <w:highlight w:val="white"/>
        </w:rPr>
        <w:t>Сафонік</w:t>
      </w:r>
      <w:proofErr w:type="spellEnd"/>
      <w:r>
        <w:rPr>
          <w:rFonts w:ascii="Times New Roman" w:eastAsia="Times New Roman" w:hAnsi="Times New Roman" w:cs="Times New Roman"/>
          <w:color w:val="131314"/>
          <w:sz w:val="28"/>
          <w:szCs w:val="28"/>
          <w:highlight w:val="white"/>
        </w:rPr>
        <w:t xml:space="preserve"> Л. Тіло як соціальна знакова система. </w:t>
      </w:r>
      <w:r>
        <w:rPr>
          <w:rFonts w:ascii="Times New Roman" w:eastAsia="Times New Roman" w:hAnsi="Times New Roman" w:cs="Times New Roman"/>
          <w:i/>
          <w:iCs/>
          <w:color w:val="131314"/>
          <w:sz w:val="28"/>
          <w:szCs w:val="28"/>
          <w:highlight w:val="white"/>
        </w:rPr>
        <w:t>Вісник Львівського університету. Філософські науки</w:t>
      </w:r>
      <w:r>
        <w:rPr>
          <w:rFonts w:ascii="Times New Roman" w:eastAsia="Times New Roman" w:hAnsi="Times New Roman" w:cs="Times New Roman"/>
          <w:color w:val="131314"/>
          <w:sz w:val="28"/>
          <w:szCs w:val="28"/>
          <w:highlight w:val="white"/>
        </w:rPr>
        <w:t>. 2005. Вип. 8. С. 83-92.</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r>
        <w:rPr>
          <w:rFonts w:ascii="Times New Roman" w:eastAsia="Times New Roman" w:hAnsi="Times New Roman" w:cs="Times New Roman"/>
          <w:color w:val="131314"/>
          <w:sz w:val="28"/>
          <w:szCs w:val="28"/>
          <w:highlight w:val="white"/>
        </w:rPr>
        <w:t>Титаренко Т.М. Життєвий світ особистості: у межах і поза межами буденності. К.: Либідь, 2003. 376 с.</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Ткачук С. Психологічний аналіз </w:t>
      </w:r>
      <w:proofErr w:type="spellStart"/>
      <w:r>
        <w:rPr>
          <w:rFonts w:ascii="Times New Roman" w:eastAsia="Times New Roman" w:hAnsi="Times New Roman" w:cs="Times New Roman"/>
          <w:color w:val="000000"/>
          <w:sz w:val="28"/>
          <w:szCs w:val="28"/>
        </w:rPr>
        <w:t>самостворення</w:t>
      </w:r>
      <w:proofErr w:type="spellEnd"/>
      <w:r>
        <w:rPr>
          <w:rFonts w:ascii="Times New Roman" w:eastAsia="Times New Roman" w:hAnsi="Times New Roman" w:cs="Times New Roman"/>
          <w:color w:val="000000"/>
          <w:sz w:val="28"/>
          <w:szCs w:val="28"/>
        </w:rPr>
        <w:t xml:space="preserve"> позитивної Я-концепції. </w:t>
      </w:r>
      <w:r>
        <w:rPr>
          <w:rFonts w:ascii="Times New Roman" w:eastAsia="Times New Roman" w:hAnsi="Times New Roman" w:cs="Times New Roman"/>
          <w:i/>
          <w:iCs/>
          <w:color w:val="000000"/>
          <w:sz w:val="28"/>
          <w:szCs w:val="28"/>
        </w:rPr>
        <w:t>Психологія і суспільство</w:t>
      </w:r>
      <w:r>
        <w:rPr>
          <w:rFonts w:ascii="Times New Roman" w:eastAsia="Times New Roman" w:hAnsi="Times New Roman" w:cs="Times New Roman"/>
          <w:color w:val="000000"/>
          <w:sz w:val="28"/>
          <w:szCs w:val="28"/>
        </w:rPr>
        <w:t>. 2003. С. 107–113.</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Фадєєва К.-М.О. Вимірювання специфічних конструктів тілесності у психології. </w:t>
      </w:r>
      <w:r>
        <w:rPr>
          <w:rFonts w:ascii="Times New Roman" w:eastAsia="Times New Roman" w:hAnsi="Times New Roman" w:cs="Times New Roman"/>
          <w:i/>
          <w:iCs/>
          <w:color w:val="000000"/>
          <w:sz w:val="28"/>
          <w:szCs w:val="28"/>
        </w:rPr>
        <w:t>Актуальні проблеми соціології, психології, педагогіки</w:t>
      </w:r>
      <w:r>
        <w:rPr>
          <w:rFonts w:ascii="Times New Roman" w:eastAsia="Times New Roman" w:hAnsi="Times New Roman" w:cs="Times New Roman"/>
          <w:color w:val="000000"/>
          <w:sz w:val="28"/>
          <w:szCs w:val="28"/>
        </w:rPr>
        <w:t>. 2013. №3 (20). С. 165–170.</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Хлівна</w:t>
      </w:r>
      <w:proofErr w:type="spellEnd"/>
      <w:r>
        <w:rPr>
          <w:rFonts w:ascii="Times New Roman" w:eastAsia="Times New Roman" w:hAnsi="Times New Roman" w:cs="Times New Roman"/>
          <w:color w:val="000000"/>
          <w:sz w:val="28"/>
          <w:szCs w:val="28"/>
        </w:rPr>
        <w:t xml:space="preserve"> О. М., </w:t>
      </w:r>
      <w:proofErr w:type="spellStart"/>
      <w:r>
        <w:rPr>
          <w:rFonts w:ascii="Times New Roman" w:eastAsia="Times New Roman" w:hAnsi="Times New Roman" w:cs="Times New Roman"/>
          <w:color w:val="000000"/>
          <w:sz w:val="28"/>
          <w:szCs w:val="28"/>
        </w:rPr>
        <w:t>Магдисюк</w:t>
      </w:r>
      <w:proofErr w:type="spellEnd"/>
      <w:r>
        <w:rPr>
          <w:rFonts w:ascii="Times New Roman" w:eastAsia="Times New Roman" w:hAnsi="Times New Roman" w:cs="Times New Roman"/>
          <w:color w:val="000000"/>
          <w:sz w:val="28"/>
          <w:szCs w:val="28"/>
        </w:rPr>
        <w:t xml:space="preserve"> Л. Психологія тілесності : </w:t>
      </w:r>
      <w:proofErr w:type="spellStart"/>
      <w:r>
        <w:rPr>
          <w:rFonts w:ascii="Times New Roman" w:eastAsia="Times New Roman" w:hAnsi="Times New Roman" w:cs="Times New Roman"/>
          <w:color w:val="000000"/>
          <w:sz w:val="28"/>
          <w:szCs w:val="28"/>
        </w:rPr>
        <w:t>навч.-метод</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посіб</w:t>
      </w:r>
      <w:proofErr w:type="spellEnd"/>
      <w:r>
        <w:rPr>
          <w:rFonts w:ascii="Times New Roman" w:eastAsia="Times New Roman" w:hAnsi="Times New Roman" w:cs="Times New Roman"/>
          <w:color w:val="000000"/>
          <w:sz w:val="28"/>
          <w:szCs w:val="28"/>
        </w:rPr>
        <w:t>. Луцьк : Вежа-Друк.  2022.  192 с.</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Хомуленко</w:t>
      </w:r>
      <w:proofErr w:type="spellEnd"/>
      <w:r>
        <w:rPr>
          <w:rFonts w:ascii="Times New Roman" w:eastAsia="Times New Roman" w:hAnsi="Times New Roman" w:cs="Times New Roman"/>
          <w:color w:val="000000"/>
          <w:sz w:val="28"/>
          <w:szCs w:val="28"/>
        </w:rPr>
        <w:t xml:space="preserve"> Т. Структурно-функціональна характеристика тілесного «Я» в умовах психосоматичної кризи. Особистість як суб’єкт подолання кризових ситуацій: психологічна теорія і практика : монографія / за ред. С. Максименка та ін. Суми : Вид-во </w:t>
      </w:r>
      <w:proofErr w:type="spellStart"/>
      <w:r>
        <w:rPr>
          <w:rFonts w:ascii="Times New Roman" w:eastAsia="Times New Roman" w:hAnsi="Times New Roman" w:cs="Times New Roman"/>
          <w:color w:val="000000"/>
          <w:sz w:val="28"/>
          <w:szCs w:val="28"/>
        </w:rPr>
        <w:t>СумДПУ</w:t>
      </w:r>
      <w:proofErr w:type="spellEnd"/>
      <w:r>
        <w:rPr>
          <w:rFonts w:ascii="Times New Roman" w:eastAsia="Times New Roman" w:hAnsi="Times New Roman" w:cs="Times New Roman"/>
          <w:color w:val="000000"/>
          <w:sz w:val="28"/>
          <w:szCs w:val="28"/>
        </w:rPr>
        <w:t xml:space="preserve"> ім. А.С. Макаренка, 2017. 540 с.</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Шляхова О. Тілесна ідентичність як самоідентичність у контексті культури повсякдення. Наукові записки Національного університету «Острозька академія». Серія «Філософія». 2017. Випуск 20. С.39-44.</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Celebre</w:t>
      </w:r>
      <w:proofErr w:type="spellEnd"/>
      <w:r>
        <w:rPr>
          <w:rFonts w:ascii="Times New Roman" w:eastAsia="Times New Roman" w:hAnsi="Times New Roman" w:cs="Times New Roman"/>
          <w:color w:val="000000"/>
          <w:sz w:val="28"/>
          <w:szCs w:val="28"/>
        </w:rPr>
        <w:t xml:space="preserve"> A., </w:t>
      </w:r>
      <w:proofErr w:type="spellStart"/>
      <w:r>
        <w:rPr>
          <w:rFonts w:ascii="Times New Roman" w:eastAsia="Times New Roman" w:hAnsi="Times New Roman" w:cs="Times New Roman"/>
          <w:color w:val="000000"/>
          <w:sz w:val="28"/>
          <w:szCs w:val="28"/>
        </w:rPr>
        <w:t>Denton</w:t>
      </w:r>
      <w:proofErr w:type="spellEnd"/>
      <w:r>
        <w:rPr>
          <w:rFonts w:ascii="Times New Roman" w:eastAsia="Times New Roman" w:hAnsi="Times New Roman" w:cs="Times New Roman"/>
          <w:color w:val="000000"/>
          <w:sz w:val="28"/>
          <w:szCs w:val="28"/>
        </w:rPr>
        <w:t xml:space="preserve"> A. W.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good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bad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ugly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dove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campaign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for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real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beauty</w:t>
      </w:r>
      <w:proofErr w:type="spellEnd"/>
      <w:r>
        <w:rPr>
          <w:rFonts w:ascii="Times New Roman" w:eastAsia="Times New Roman" w:hAnsi="Times New Roman" w:cs="Times New Roman"/>
          <w:color w:val="000000"/>
          <w:sz w:val="28"/>
          <w:szCs w:val="28"/>
        </w:rPr>
        <w:t xml:space="preserve">. In-Mind </w:t>
      </w:r>
      <w:proofErr w:type="spellStart"/>
      <w:r>
        <w:rPr>
          <w:rFonts w:ascii="Times New Roman" w:eastAsia="Times New Roman" w:hAnsi="Times New Roman" w:cs="Times New Roman"/>
          <w:color w:val="000000"/>
          <w:sz w:val="28"/>
          <w:szCs w:val="28"/>
        </w:rPr>
        <w:t>magazine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Vol</w:t>
      </w:r>
      <w:proofErr w:type="spellEnd"/>
      <w:r>
        <w:rPr>
          <w:rFonts w:ascii="Times New Roman" w:eastAsia="Times New Roman" w:hAnsi="Times New Roman" w:cs="Times New Roman"/>
          <w:color w:val="000000"/>
          <w:sz w:val="28"/>
          <w:szCs w:val="28"/>
        </w:rPr>
        <w:t xml:space="preserve">. 2, </w:t>
      </w:r>
      <w:proofErr w:type="spellStart"/>
      <w:r>
        <w:rPr>
          <w:rFonts w:ascii="Times New Roman" w:eastAsia="Times New Roman" w:hAnsi="Times New Roman" w:cs="Times New Roman"/>
          <w:color w:val="000000"/>
          <w:sz w:val="28"/>
          <w:szCs w:val="28"/>
        </w:rPr>
        <w:t>no</w:t>
      </w:r>
      <w:proofErr w:type="spellEnd"/>
      <w:r>
        <w:rPr>
          <w:rFonts w:ascii="Times New Roman" w:eastAsia="Times New Roman" w:hAnsi="Times New Roman" w:cs="Times New Roman"/>
          <w:color w:val="000000"/>
          <w:sz w:val="28"/>
          <w:szCs w:val="28"/>
        </w:rPr>
        <w:t xml:space="preserve">. 19. URL: </w:t>
      </w:r>
      <w:hyperlink r:id="rId19">
        <w:r>
          <w:rPr>
            <w:rFonts w:ascii="Times New Roman" w:eastAsia="Times New Roman" w:hAnsi="Times New Roman" w:cs="Times New Roman"/>
            <w:color w:val="0000FF"/>
            <w:sz w:val="28"/>
            <w:szCs w:val="28"/>
            <w:u w:val="single"/>
          </w:rPr>
          <w:t>https://www.inmind.org/article/the-good-the-bad-and-the-ugly-of-the-dove-campaign-forreal-beauty</w:t>
        </w:r>
      </w:hyperlink>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Digital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beauty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good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bad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(not-</w:t>
      </w:r>
      <w:proofErr w:type="spellStart"/>
      <w:r>
        <w:rPr>
          <w:rFonts w:ascii="Times New Roman" w:eastAsia="Times New Roman" w:hAnsi="Times New Roman" w:cs="Times New Roman"/>
          <w:color w:val="000000"/>
          <w:sz w:val="28"/>
          <w:szCs w:val="28"/>
        </w:rPr>
        <w:t>so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ugly</w:t>
      </w:r>
      <w:proofErr w:type="spellEnd"/>
      <w:r>
        <w:rPr>
          <w:rFonts w:ascii="Times New Roman" w:eastAsia="Times New Roman" w:hAnsi="Times New Roman" w:cs="Times New Roman"/>
          <w:color w:val="000000"/>
          <w:sz w:val="28"/>
          <w:szCs w:val="28"/>
        </w:rPr>
        <w:t xml:space="preserve">. / P. </w:t>
      </w:r>
      <w:proofErr w:type="spellStart"/>
      <w:r>
        <w:rPr>
          <w:rFonts w:ascii="Times New Roman" w:eastAsia="Times New Roman" w:hAnsi="Times New Roman" w:cs="Times New Roman"/>
          <w:color w:val="000000"/>
          <w:sz w:val="28"/>
          <w:szCs w:val="28"/>
        </w:rPr>
        <w:t>Corcoran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al</w:t>
      </w:r>
      <w:proofErr w:type="spellEnd"/>
      <w:r>
        <w:rPr>
          <w:rFonts w:ascii="Times New Roman" w:eastAsia="Times New Roman" w:hAnsi="Times New Roman" w:cs="Times New Roman"/>
          <w:color w:val="000000"/>
          <w:sz w:val="28"/>
          <w:szCs w:val="28"/>
        </w:rPr>
        <w:t xml:space="preserve">. IEEE </w:t>
      </w:r>
      <w:proofErr w:type="spellStart"/>
      <w:r>
        <w:rPr>
          <w:rFonts w:ascii="Times New Roman" w:eastAsia="Times New Roman" w:hAnsi="Times New Roman" w:cs="Times New Roman"/>
          <w:color w:val="000000"/>
          <w:sz w:val="28"/>
          <w:szCs w:val="28"/>
        </w:rPr>
        <w:t>consumer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electronics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magazine</w:t>
      </w:r>
      <w:proofErr w:type="spellEnd"/>
      <w:r>
        <w:rPr>
          <w:rFonts w:ascii="Times New Roman" w:eastAsia="Times New Roman" w:hAnsi="Times New Roman" w:cs="Times New Roman"/>
          <w:color w:val="000000"/>
          <w:sz w:val="28"/>
          <w:szCs w:val="28"/>
        </w:rPr>
        <w:t xml:space="preserve">. 2014. </w:t>
      </w:r>
      <w:proofErr w:type="spellStart"/>
      <w:r>
        <w:rPr>
          <w:rFonts w:ascii="Times New Roman" w:eastAsia="Times New Roman" w:hAnsi="Times New Roman" w:cs="Times New Roman"/>
          <w:color w:val="000000"/>
          <w:sz w:val="28"/>
          <w:szCs w:val="28"/>
        </w:rPr>
        <w:t>Vol</w:t>
      </w:r>
      <w:proofErr w:type="spellEnd"/>
      <w:r>
        <w:rPr>
          <w:rFonts w:ascii="Times New Roman" w:eastAsia="Times New Roman" w:hAnsi="Times New Roman" w:cs="Times New Roman"/>
          <w:color w:val="000000"/>
          <w:sz w:val="28"/>
          <w:szCs w:val="28"/>
        </w:rPr>
        <w:t xml:space="preserve">. 3, </w:t>
      </w:r>
      <w:proofErr w:type="spellStart"/>
      <w:r>
        <w:rPr>
          <w:rFonts w:ascii="Times New Roman" w:eastAsia="Times New Roman" w:hAnsi="Times New Roman" w:cs="Times New Roman"/>
          <w:color w:val="000000"/>
          <w:sz w:val="28"/>
          <w:szCs w:val="28"/>
        </w:rPr>
        <w:t>no</w:t>
      </w:r>
      <w:proofErr w:type="spellEnd"/>
      <w:r>
        <w:rPr>
          <w:rFonts w:ascii="Times New Roman" w:eastAsia="Times New Roman" w:hAnsi="Times New Roman" w:cs="Times New Roman"/>
          <w:color w:val="000000"/>
          <w:sz w:val="28"/>
          <w:szCs w:val="28"/>
        </w:rPr>
        <w:t>. 4. P. 55–62.</w:t>
      </w:r>
    </w:p>
    <w:p w:rsidR="006F5B17" w:rsidRPr="00561BEF"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rPr>
      </w:pPr>
      <w:proofErr w:type="spellStart"/>
      <w:r w:rsidRPr="00561BEF">
        <w:rPr>
          <w:rFonts w:ascii="Times New Roman" w:eastAsia="Times New Roman" w:hAnsi="Times New Roman" w:cs="Times New Roman"/>
          <w:color w:val="000000"/>
          <w:sz w:val="28"/>
          <w:szCs w:val="28"/>
        </w:rPr>
        <w:t>Fitts</w:t>
      </w:r>
      <w:proofErr w:type="spellEnd"/>
      <w:r w:rsidRPr="00561BEF">
        <w:rPr>
          <w:rFonts w:ascii="Times New Roman" w:eastAsia="Times New Roman" w:hAnsi="Times New Roman" w:cs="Times New Roman"/>
          <w:color w:val="000000"/>
          <w:sz w:val="28"/>
          <w:szCs w:val="28"/>
        </w:rPr>
        <w:t xml:space="preserve"> W. H.,  </w:t>
      </w:r>
      <w:proofErr w:type="spellStart"/>
      <w:r w:rsidRPr="00561BEF">
        <w:rPr>
          <w:rFonts w:ascii="Times New Roman" w:eastAsia="Times New Roman" w:hAnsi="Times New Roman" w:cs="Times New Roman"/>
          <w:color w:val="000000"/>
          <w:sz w:val="28"/>
          <w:szCs w:val="28"/>
        </w:rPr>
        <w:t>Warren</w:t>
      </w:r>
      <w:proofErr w:type="spellEnd"/>
      <w:r w:rsidRPr="00561BEF">
        <w:rPr>
          <w:rFonts w:ascii="Times New Roman" w:eastAsia="Times New Roman" w:hAnsi="Times New Roman" w:cs="Times New Roman"/>
          <w:color w:val="000000"/>
          <w:sz w:val="28"/>
          <w:szCs w:val="28"/>
        </w:rPr>
        <w:t xml:space="preserve"> W. L. </w:t>
      </w:r>
      <w:proofErr w:type="spellStart"/>
      <w:r w:rsidRPr="00561BEF">
        <w:rPr>
          <w:rFonts w:ascii="Times New Roman" w:eastAsia="Times New Roman" w:hAnsi="Times New Roman" w:cs="Times New Roman"/>
          <w:color w:val="000000"/>
          <w:sz w:val="28"/>
          <w:szCs w:val="28"/>
        </w:rPr>
        <w:t>Tennessee</w:t>
      </w:r>
      <w:proofErr w:type="spellEnd"/>
      <w:r w:rsidRPr="00561BEF">
        <w:rPr>
          <w:rFonts w:ascii="Times New Roman" w:eastAsia="Times New Roman" w:hAnsi="Times New Roman" w:cs="Times New Roman"/>
          <w:color w:val="000000"/>
          <w:sz w:val="28"/>
          <w:szCs w:val="28"/>
        </w:rPr>
        <w:t xml:space="preserve"> Self-Concept </w:t>
      </w:r>
      <w:proofErr w:type="spellStart"/>
      <w:r w:rsidRPr="00561BEF">
        <w:rPr>
          <w:rFonts w:ascii="Times New Roman" w:eastAsia="Times New Roman" w:hAnsi="Times New Roman" w:cs="Times New Roman"/>
          <w:color w:val="000000"/>
          <w:sz w:val="28"/>
          <w:szCs w:val="28"/>
        </w:rPr>
        <w:t>Scale</w:t>
      </w:r>
      <w:proofErr w:type="spellEnd"/>
      <w:r w:rsidRPr="00561BEF">
        <w:rPr>
          <w:rFonts w:ascii="Times New Roman" w:eastAsia="Times New Roman" w:hAnsi="Times New Roman" w:cs="Times New Roman"/>
          <w:color w:val="000000"/>
          <w:sz w:val="28"/>
          <w:szCs w:val="28"/>
        </w:rPr>
        <w:t xml:space="preserve">: TSCS-2 </w:t>
      </w:r>
      <w:proofErr w:type="spellStart"/>
      <w:r w:rsidRPr="00561BEF">
        <w:rPr>
          <w:rFonts w:ascii="Times New Roman" w:eastAsia="Times New Roman" w:hAnsi="Times New Roman" w:cs="Times New Roman"/>
          <w:color w:val="000000"/>
          <w:sz w:val="28"/>
          <w:szCs w:val="28"/>
        </w:rPr>
        <w:t>Manual</w:t>
      </w:r>
      <w:proofErr w:type="spellEnd"/>
      <w:r w:rsidRPr="00561BEF">
        <w:rPr>
          <w:rFonts w:ascii="Times New Roman" w:eastAsia="Times New Roman" w:hAnsi="Times New Roman" w:cs="Times New Roman"/>
          <w:color w:val="000000"/>
          <w:sz w:val="28"/>
          <w:szCs w:val="28"/>
        </w:rPr>
        <w:t xml:space="preserve">. </w:t>
      </w:r>
      <w:proofErr w:type="spellStart"/>
      <w:r w:rsidRPr="00561BEF">
        <w:rPr>
          <w:rFonts w:ascii="Times New Roman" w:eastAsia="Times New Roman" w:hAnsi="Times New Roman" w:cs="Times New Roman"/>
          <w:color w:val="000000"/>
          <w:sz w:val="28"/>
          <w:szCs w:val="28"/>
        </w:rPr>
        <w:t>Los</w:t>
      </w:r>
      <w:proofErr w:type="spellEnd"/>
      <w:r w:rsidRPr="00561BEF">
        <w:rPr>
          <w:rFonts w:ascii="Times New Roman" w:eastAsia="Times New Roman" w:hAnsi="Times New Roman" w:cs="Times New Roman"/>
          <w:color w:val="000000"/>
          <w:sz w:val="28"/>
          <w:szCs w:val="28"/>
        </w:rPr>
        <w:t xml:space="preserve"> </w:t>
      </w:r>
      <w:proofErr w:type="spellStart"/>
      <w:r w:rsidRPr="00561BEF">
        <w:rPr>
          <w:rFonts w:ascii="Times New Roman" w:eastAsia="Times New Roman" w:hAnsi="Times New Roman" w:cs="Times New Roman"/>
          <w:color w:val="000000"/>
          <w:sz w:val="28"/>
          <w:szCs w:val="28"/>
        </w:rPr>
        <w:t>Angeles</w:t>
      </w:r>
      <w:proofErr w:type="spellEnd"/>
      <w:r w:rsidRPr="00561BEF">
        <w:rPr>
          <w:rFonts w:ascii="Times New Roman" w:eastAsia="Times New Roman" w:hAnsi="Times New Roman" w:cs="Times New Roman"/>
          <w:color w:val="000000"/>
          <w:sz w:val="28"/>
          <w:szCs w:val="28"/>
        </w:rPr>
        <w:t xml:space="preserve">, CA: </w:t>
      </w:r>
      <w:proofErr w:type="spellStart"/>
      <w:r w:rsidRPr="00561BEF">
        <w:rPr>
          <w:rFonts w:ascii="Times New Roman" w:eastAsia="Times New Roman" w:hAnsi="Times New Roman" w:cs="Times New Roman"/>
          <w:color w:val="000000"/>
          <w:sz w:val="28"/>
          <w:szCs w:val="28"/>
        </w:rPr>
        <w:t>Western</w:t>
      </w:r>
      <w:proofErr w:type="spellEnd"/>
      <w:r w:rsidRPr="00561BEF">
        <w:rPr>
          <w:rFonts w:ascii="Times New Roman" w:eastAsia="Times New Roman" w:hAnsi="Times New Roman" w:cs="Times New Roman"/>
          <w:color w:val="000000"/>
          <w:sz w:val="28"/>
          <w:szCs w:val="28"/>
        </w:rPr>
        <w:t xml:space="preserve"> </w:t>
      </w:r>
      <w:proofErr w:type="spellStart"/>
      <w:r w:rsidRPr="00561BEF">
        <w:rPr>
          <w:rFonts w:ascii="Times New Roman" w:eastAsia="Times New Roman" w:hAnsi="Times New Roman" w:cs="Times New Roman"/>
          <w:color w:val="000000"/>
          <w:sz w:val="28"/>
          <w:szCs w:val="28"/>
        </w:rPr>
        <w:t>Psychological</w:t>
      </w:r>
      <w:proofErr w:type="spellEnd"/>
      <w:r w:rsidRPr="00561BEF">
        <w:rPr>
          <w:rFonts w:ascii="Times New Roman" w:eastAsia="Times New Roman" w:hAnsi="Times New Roman" w:cs="Times New Roman"/>
          <w:color w:val="000000"/>
          <w:sz w:val="28"/>
          <w:szCs w:val="28"/>
        </w:rPr>
        <w:t xml:space="preserve"> </w:t>
      </w:r>
      <w:proofErr w:type="spellStart"/>
      <w:r w:rsidRPr="00561BEF">
        <w:rPr>
          <w:rFonts w:ascii="Times New Roman" w:eastAsia="Times New Roman" w:hAnsi="Times New Roman" w:cs="Times New Roman"/>
          <w:color w:val="000000"/>
          <w:sz w:val="28"/>
          <w:szCs w:val="28"/>
        </w:rPr>
        <w:t>Services</w:t>
      </w:r>
      <w:proofErr w:type="spellEnd"/>
      <w:r w:rsidRPr="00561BEF">
        <w:rPr>
          <w:rFonts w:ascii="Times New Roman" w:eastAsia="Times New Roman" w:hAnsi="Times New Roman" w:cs="Times New Roman"/>
          <w:color w:val="000000"/>
          <w:sz w:val="28"/>
          <w:szCs w:val="28"/>
        </w:rPr>
        <w:t>, 1996.</w:t>
      </w:r>
      <w:r w:rsidR="00561BEF">
        <w:rPr>
          <w:rFonts w:ascii="Times New Roman" w:eastAsia="Times New Roman" w:hAnsi="Times New Roman" w:cs="Times New Roman"/>
          <w:color w:val="000000"/>
          <w:sz w:val="28"/>
          <w:szCs w:val="28"/>
          <w:lang w:val="uk-UA"/>
        </w:rPr>
        <w:t xml:space="preserve"> 227 </w:t>
      </w:r>
      <w:r w:rsidR="00561BEF">
        <w:rPr>
          <w:rFonts w:ascii="Times New Roman" w:eastAsia="Times New Roman" w:hAnsi="Times New Roman" w:cs="Times New Roman"/>
          <w:color w:val="000000"/>
          <w:sz w:val="28"/>
          <w:szCs w:val="28"/>
          <w:lang w:val="en-US"/>
        </w:rPr>
        <w:t>p.</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proofErr w:type="spellStart"/>
      <w:r>
        <w:rPr>
          <w:rFonts w:ascii="Times New Roman" w:eastAsia="Times New Roman" w:hAnsi="Times New Roman" w:cs="Times New Roman"/>
          <w:color w:val="000000"/>
          <w:sz w:val="28"/>
          <w:szCs w:val="28"/>
        </w:rPr>
        <w:t>Frederick</w:t>
      </w:r>
      <w:proofErr w:type="spellEnd"/>
      <w:r>
        <w:rPr>
          <w:rFonts w:ascii="Times New Roman" w:eastAsia="Times New Roman" w:hAnsi="Times New Roman" w:cs="Times New Roman"/>
          <w:color w:val="000000"/>
          <w:sz w:val="28"/>
          <w:szCs w:val="28"/>
        </w:rPr>
        <w:t xml:space="preserve"> D., </w:t>
      </w:r>
      <w:proofErr w:type="spellStart"/>
      <w:r>
        <w:rPr>
          <w:rFonts w:ascii="Times New Roman" w:eastAsia="Times New Roman" w:hAnsi="Times New Roman" w:cs="Times New Roman"/>
          <w:color w:val="000000"/>
          <w:sz w:val="28"/>
          <w:szCs w:val="28"/>
        </w:rPr>
        <w:t>Forbes</w:t>
      </w:r>
      <w:proofErr w:type="spellEnd"/>
      <w:r>
        <w:rPr>
          <w:rFonts w:ascii="Times New Roman" w:eastAsia="Times New Roman" w:hAnsi="Times New Roman" w:cs="Times New Roman"/>
          <w:color w:val="000000"/>
          <w:sz w:val="28"/>
          <w:szCs w:val="28"/>
        </w:rPr>
        <w:t xml:space="preserve"> M., </w:t>
      </w:r>
      <w:proofErr w:type="spellStart"/>
      <w:r>
        <w:rPr>
          <w:rFonts w:ascii="Times New Roman" w:eastAsia="Times New Roman" w:hAnsi="Times New Roman" w:cs="Times New Roman"/>
          <w:color w:val="000000"/>
          <w:sz w:val="28"/>
          <w:szCs w:val="28"/>
        </w:rPr>
        <w:t>Jenkins</w:t>
      </w:r>
      <w:proofErr w:type="spellEnd"/>
      <w:r>
        <w:rPr>
          <w:rFonts w:ascii="Times New Roman" w:eastAsia="Times New Roman" w:hAnsi="Times New Roman" w:cs="Times New Roman"/>
          <w:color w:val="000000"/>
          <w:sz w:val="28"/>
          <w:szCs w:val="28"/>
        </w:rPr>
        <w:t xml:space="preserve">,B., </w:t>
      </w:r>
      <w:proofErr w:type="spellStart"/>
      <w:r>
        <w:rPr>
          <w:rFonts w:ascii="Times New Roman" w:eastAsia="Times New Roman" w:hAnsi="Times New Roman" w:cs="Times New Roman"/>
          <w:color w:val="000000"/>
          <w:sz w:val="28"/>
          <w:szCs w:val="28"/>
        </w:rPr>
        <w:t>Reynolds</w:t>
      </w:r>
      <w:proofErr w:type="spellEnd"/>
      <w:r>
        <w:rPr>
          <w:rFonts w:ascii="Times New Roman" w:eastAsia="Times New Roman" w:hAnsi="Times New Roman" w:cs="Times New Roman"/>
          <w:color w:val="000000"/>
          <w:sz w:val="28"/>
          <w:szCs w:val="28"/>
        </w:rPr>
        <w:t xml:space="preserve">, T., </w:t>
      </w:r>
      <w:proofErr w:type="spellStart"/>
      <w:r>
        <w:rPr>
          <w:rFonts w:ascii="Times New Roman" w:eastAsia="Times New Roman" w:hAnsi="Times New Roman" w:cs="Times New Roman"/>
          <w:color w:val="000000"/>
          <w:sz w:val="28"/>
          <w:szCs w:val="28"/>
        </w:rPr>
        <w:t>Walters</w:t>
      </w:r>
      <w:proofErr w:type="spellEnd"/>
      <w:r>
        <w:rPr>
          <w:rFonts w:ascii="Times New Roman" w:eastAsia="Times New Roman" w:hAnsi="Times New Roman" w:cs="Times New Roman"/>
          <w:color w:val="000000"/>
          <w:sz w:val="28"/>
          <w:szCs w:val="28"/>
        </w:rPr>
        <w:t xml:space="preserve"> T. </w:t>
      </w:r>
      <w:proofErr w:type="spellStart"/>
      <w:r>
        <w:rPr>
          <w:rFonts w:ascii="Times New Roman" w:eastAsia="Times New Roman" w:hAnsi="Times New Roman" w:cs="Times New Roman"/>
          <w:color w:val="000000"/>
          <w:sz w:val="28"/>
          <w:szCs w:val="28"/>
        </w:rPr>
        <w:t>Beauty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standards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international</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encyclopedia</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human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sexuality</w:t>
      </w:r>
      <w:proofErr w:type="spellEnd"/>
      <w:r>
        <w:rPr>
          <w:rFonts w:ascii="Times New Roman" w:eastAsia="Times New Roman" w:hAnsi="Times New Roman" w:cs="Times New Roman"/>
          <w:color w:val="000000"/>
          <w:sz w:val="28"/>
          <w:szCs w:val="28"/>
        </w:rPr>
        <w:t>, 2015. P. 113-196.</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proofErr w:type="spellStart"/>
      <w:r>
        <w:rPr>
          <w:rFonts w:ascii="Times New Roman" w:eastAsia="Times New Roman" w:hAnsi="Times New Roman" w:cs="Times New Roman"/>
          <w:color w:val="000000"/>
          <w:sz w:val="28"/>
          <w:szCs w:val="28"/>
        </w:rPr>
        <w:t>Halliwell</w:t>
      </w:r>
      <w:proofErr w:type="spellEnd"/>
      <w:r>
        <w:rPr>
          <w:rFonts w:ascii="Times New Roman" w:eastAsia="Times New Roman" w:hAnsi="Times New Roman" w:cs="Times New Roman"/>
          <w:color w:val="000000"/>
          <w:sz w:val="28"/>
          <w:szCs w:val="28"/>
        </w:rPr>
        <w:t xml:space="preserve"> E., </w:t>
      </w:r>
      <w:proofErr w:type="spellStart"/>
      <w:r>
        <w:rPr>
          <w:rFonts w:ascii="Times New Roman" w:eastAsia="Times New Roman" w:hAnsi="Times New Roman" w:cs="Times New Roman"/>
          <w:color w:val="000000"/>
          <w:sz w:val="28"/>
          <w:szCs w:val="28"/>
        </w:rPr>
        <w:t>Dittmar</w:t>
      </w:r>
      <w:proofErr w:type="spellEnd"/>
      <w:r>
        <w:rPr>
          <w:rFonts w:ascii="Times New Roman" w:eastAsia="Times New Roman" w:hAnsi="Times New Roman" w:cs="Times New Roman"/>
          <w:color w:val="000000"/>
          <w:sz w:val="28"/>
          <w:szCs w:val="28"/>
        </w:rPr>
        <w:t xml:space="preserve"> H. </w:t>
      </w:r>
      <w:proofErr w:type="spellStart"/>
      <w:r>
        <w:rPr>
          <w:rFonts w:ascii="Times New Roman" w:eastAsia="Times New Roman" w:hAnsi="Times New Roman" w:cs="Times New Roman"/>
          <w:color w:val="000000"/>
          <w:sz w:val="28"/>
          <w:szCs w:val="28"/>
        </w:rPr>
        <w:t>Does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size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matter</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impact</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of</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model's</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body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size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on</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women's</w:t>
      </w:r>
      <w:proofErr w:type="spellEnd"/>
      <w:r>
        <w:rPr>
          <w:rFonts w:ascii="Times New Roman" w:eastAsia="Times New Roman" w:hAnsi="Times New Roman" w:cs="Times New Roman"/>
          <w:color w:val="000000"/>
          <w:sz w:val="28"/>
          <w:szCs w:val="28"/>
        </w:rPr>
        <w:t xml:space="preserve"> body-</w:t>
      </w:r>
      <w:proofErr w:type="spellStart"/>
      <w:r>
        <w:rPr>
          <w:rFonts w:ascii="Times New Roman" w:eastAsia="Times New Roman" w:hAnsi="Times New Roman" w:cs="Times New Roman"/>
          <w:color w:val="000000"/>
          <w:sz w:val="28"/>
          <w:szCs w:val="28"/>
        </w:rPr>
        <w:t>focused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anxiety</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and</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advertising</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effectiveness</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Journal</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of</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social</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and</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clinical</w:t>
      </w:r>
      <w:proofErr w:type="spellEnd"/>
      <w:r>
        <w:rPr>
          <w:rFonts w:ascii="Times New Roman" w:eastAsia="Times New Roman" w:hAnsi="Times New Roman" w:cs="Times New Roman"/>
          <w:i/>
          <w:iCs/>
          <w:color w:val="000000"/>
          <w:sz w:val="28"/>
          <w:szCs w:val="28"/>
        </w:rPr>
        <w:t xml:space="preserve"> </w:t>
      </w:r>
      <w:proofErr w:type="spellStart"/>
      <w:r>
        <w:rPr>
          <w:rFonts w:ascii="Times New Roman" w:eastAsia="Times New Roman" w:hAnsi="Times New Roman" w:cs="Times New Roman"/>
          <w:i/>
          <w:iCs/>
          <w:color w:val="000000"/>
          <w:sz w:val="28"/>
          <w:szCs w:val="28"/>
        </w:rPr>
        <w:t>psychology</w:t>
      </w:r>
      <w:proofErr w:type="spellEnd"/>
      <w:r>
        <w:rPr>
          <w:rFonts w:ascii="Times New Roman" w:eastAsia="Times New Roman" w:hAnsi="Times New Roman" w:cs="Times New Roman"/>
          <w:i/>
          <w:iCs/>
          <w:color w:val="000000"/>
          <w:sz w:val="28"/>
          <w:szCs w:val="28"/>
        </w:rPr>
        <w:t>.</w:t>
      </w:r>
      <w:r>
        <w:rPr>
          <w:rFonts w:ascii="Times New Roman" w:eastAsia="Times New Roman" w:hAnsi="Times New Roman" w:cs="Times New Roman"/>
          <w:color w:val="000000"/>
          <w:sz w:val="28"/>
          <w:szCs w:val="28"/>
        </w:rPr>
        <w:t xml:space="preserve"> 2004. </w:t>
      </w:r>
      <w:proofErr w:type="spellStart"/>
      <w:r>
        <w:rPr>
          <w:rFonts w:ascii="Times New Roman" w:eastAsia="Times New Roman" w:hAnsi="Times New Roman" w:cs="Times New Roman"/>
          <w:color w:val="000000"/>
          <w:sz w:val="28"/>
          <w:szCs w:val="28"/>
        </w:rPr>
        <w:t>Vol</w:t>
      </w:r>
      <w:proofErr w:type="spellEnd"/>
      <w:r>
        <w:rPr>
          <w:rFonts w:ascii="Times New Roman" w:eastAsia="Times New Roman" w:hAnsi="Times New Roman" w:cs="Times New Roman"/>
          <w:color w:val="000000"/>
          <w:sz w:val="28"/>
          <w:szCs w:val="28"/>
        </w:rPr>
        <w:t>. 23, №. 1. P. 104–12.</w:t>
      </w:r>
    </w:p>
    <w:p w:rsidR="006F5B17" w:rsidRDefault="003A1B8C">
      <w:pPr>
        <w:numPr>
          <w:ilvl w:val="0"/>
          <w:numId w:val="4"/>
        </w:numPr>
        <w:pBdr>
          <w:top w:val="nil"/>
          <w:left w:val="nil"/>
          <w:bottom w:val="nil"/>
          <w:right w:val="nil"/>
          <w:between w:val="nil"/>
        </w:pBdr>
        <w:spacing w:line="360" w:lineRule="auto"/>
        <w:ind w:left="426" w:hanging="426"/>
        <w:jc w:val="both"/>
        <w:rPr>
          <w:rFonts w:ascii="Times New Roman" w:eastAsia="Times New Roman" w:hAnsi="Times New Roman" w:cs="Times New Roman"/>
          <w:color w:val="131314"/>
          <w:sz w:val="28"/>
          <w:szCs w:val="28"/>
          <w:highlight w:val="white"/>
        </w:rPr>
      </w:pPr>
      <w:proofErr w:type="spellStart"/>
      <w:r>
        <w:rPr>
          <w:rFonts w:ascii="Times New Roman" w:eastAsia="Times New Roman" w:hAnsi="Times New Roman" w:cs="Times New Roman"/>
          <w:color w:val="000000"/>
          <w:sz w:val="28"/>
          <w:szCs w:val="28"/>
        </w:rPr>
        <w:t>Lowen</w:t>
      </w:r>
      <w:proofErr w:type="spellEnd"/>
      <w:r>
        <w:rPr>
          <w:rFonts w:ascii="Times New Roman" w:eastAsia="Times New Roman" w:hAnsi="Times New Roman" w:cs="Times New Roman"/>
          <w:color w:val="000000"/>
          <w:sz w:val="28"/>
          <w:szCs w:val="28"/>
        </w:rPr>
        <w:t xml:space="preserve"> A.</w:t>
      </w:r>
      <w:r>
        <w:rPr>
          <w:color w:val="000000"/>
          <w:sz w:val="22"/>
          <w:szCs w:val="22"/>
        </w:rPr>
        <w:t xml:space="preserve"> </w:t>
      </w:r>
      <w:proofErr w:type="spellStart"/>
      <w:r>
        <w:rPr>
          <w:rFonts w:ascii="Times New Roman" w:eastAsia="Times New Roman" w:hAnsi="Times New Roman" w:cs="Times New Roman"/>
          <w:color w:val="000000"/>
          <w:sz w:val="28"/>
          <w:szCs w:val="28"/>
        </w:rPr>
        <w:t>The</w:t>
      </w:r>
      <w:proofErr w:type="spellEnd"/>
      <w:r>
        <w:rPr>
          <w:rFonts w:ascii="Times New Roman" w:eastAsia="Times New Roman" w:hAnsi="Times New Roman" w:cs="Times New Roman"/>
          <w:color w:val="000000"/>
          <w:sz w:val="28"/>
          <w:szCs w:val="28"/>
        </w:rPr>
        <w:t xml:space="preserve"> </w:t>
      </w:r>
      <w:proofErr w:type="spellStart"/>
      <w:r w:rsidRPr="00561BEF">
        <w:rPr>
          <w:rFonts w:ascii="Times New Roman" w:eastAsia="Times New Roman" w:hAnsi="Times New Roman" w:cs="Times New Roman"/>
          <w:color w:val="000000"/>
          <w:sz w:val="28"/>
          <w:szCs w:val="28"/>
        </w:rPr>
        <w:t>Betrayal</w:t>
      </w:r>
      <w:proofErr w:type="spellEnd"/>
      <w:r w:rsidRPr="00561BEF">
        <w:rPr>
          <w:rFonts w:ascii="Times New Roman" w:eastAsia="Times New Roman" w:hAnsi="Times New Roman" w:cs="Times New Roman"/>
          <w:color w:val="000000"/>
          <w:sz w:val="28"/>
          <w:szCs w:val="28"/>
        </w:rPr>
        <w:t xml:space="preserve"> </w:t>
      </w:r>
      <w:proofErr w:type="spellStart"/>
      <w:r w:rsidRPr="00561BEF">
        <w:rPr>
          <w:rFonts w:ascii="Times New Roman" w:eastAsia="Times New Roman" w:hAnsi="Times New Roman" w:cs="Times New Roman"/>
          <w:color w:val="000000"/>
          <w:sz w:val="28"/>
          <w:szCs w:val="28"/>
        </w:rPr>
        <w:t>of</w:t>
      </w:r>
      <w:proofErr w:type="spellEnd"/>
      <w:r w:rsidRPr="00561BEF">
        <w:rPr>
          <w:rFonts w:ascii="Times New Roman" w:eastAsia="Times New Roman" w:hAnsi="Times New Roman" w:cs="Times New Roman"/>
          <w:color w:val="000000"/>
          <w:sz w:val="28"/>
          <w:szCs w:val="28"/>
        </w:rPr>
        <w:t xml:space="preserve"> </w:t>
      </w:r>
      <w:proofErr w:type="spellStart"/>
      <w:r w:rsidRPr="00561BEF">
        <w:rPr>
          <w:rFonts w:ascii="Times New Roman" w:eastAsia="Times New Roman" w:hAnsi="Times New Roman" w:cs="Times New Roman"/>
          <w:color w:val="000000"/>
          <w:sz w:val="28"/>
          <w:szCs w:val="28"/>
        </w:rPr>
        <w:t>the</w:t>
      </w:r>
      <w:proofErr w:type="spellEnd"/>
      <w:r w:rsidRPr="00561BEF">
        <w:rPr>
          <w:rFonts w:ascii="Times New Roman" w:eastAsia="Times New Roman" w:hAnsi="Times New Roman" w:cs="Times New Roman"/>
          <w:color w:val="000000"/>
          <w:sz w:val="28"/>
          <w:szCs w:val="28"/>
        </w:rPr>
        <w:t xml:space="preserve"> </w:t>
      </w:r>
      <w:proofErr w:type="spellStart"/>
      <w:r w:rsidRPr="00561BEF">
        <w:rPr>
          <w:rFonts w:ascii="Times New Roman" w:eastAsia="Times New Roman" w:hAnsi="Times New Roman" w:cs="Times New Roman"/>
          <w:color w:val="000000"/>
          <w:sz w:val="28"/>
          <w:szCs w:val="28"/>
        </w:rPr>
        <w:t>Body</w:t>
      </w:r>
      <w:proofErr w:type="spellEnd"/>
      <w:r w:rsidRPr="00561BEF">
        <w:rPr>
          <w:rFonts w:ascii="Times New Roman" w:eastAsia="Times New Roman" w:hAnsi="Times New Roman" w:cs="Times New Roman"/>
          <w:color w:val="000000"/>
          <w:sz w:val="28"/>
          <w:szCs w:val="28"/>
        </w:rPr>
        <w:t>. LA., 1967.</w:t>
      </w:r>
      <w:r w:rsidR="00561BEF">
        <w:rPr>
          <w:rFonts w:ascii="Times New Roman" w:eastAsia="Times New Roman" w:hAnsi="Times New Roman" w:cs="Times New Roman"/>
          <w:color w:val="000000"/>
          <w:sz w:val="28"/>
          <w:szCs w:val="28"/>
          <w:lang w:val="en-US"/>
        </w:rPr>
        <w:t xml:space="preserve"> 198 p,</w:t>
      </w:r>
    </w:p>
    <w:sectPr w:rsidR="006F5B17">
      <w:headerReference w:type="default" r:id="rId20"/>
      <w:pgSz w:w="11906" w:h="16838"/>
      <w:pgMar w:top="1134" w:right="851" w:bottom="1134"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519" w:rsidRDefault="00826519">
      <w:r>
        <w:separator/>
      </w:r>
    </w:p>
  </w:endnote>
  <w:endnote w:type="continuationSeparator" w:id="0">
    <w:p w:rsidR="00826519" w:rsidRDefault="00826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409C0925-12C6-4C4B-8A55-805B0B09FDE6}"/>
  </w:font>
  <w:font w:name="Courier New">
    <w:panose1 w:val="02070309020205020404"/>
    <w:charset w:val="CC"/>
    <w:family w:val="modern"/>
    <w:pitch w:val="fixed"/>
    <w:sig w:usb0="E0002E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embedBold r:id="rId2" w:fontKey="{A646317D-F49C-4A8D-8511-4AB71EF6A465}"/>
  </w:font>
  <w:font w:name="Calibri">
    <w:panose1 w:val="020F0502020204030204"/>
    <w:charset w:val="CC"/>
    <w:family w:val="swiss"/>
    <w:pitch w:val="variable"/>
    <w:sig w:usb0="E4002EFF" w:usb1="C000247B" w:usb2="00000009" w:usb3="00000000" w:csb0="000001FF" w:csb1="00000000"/>
    <w:embedRegular r:id="rId3" w:fontKey="{2C74F418-7CEF-48B3-8E11-C990ACBF6C97}"/>
    <w:embedBold r:id="rId4" w:fontKey="{231C8FF6-59B3-4BBF-A5BA-C22C73CCC3ED}"/>
  </w:font>
  <w:font w:name="Georgia">
    <w:panose1 w:val="02040502050405020303"/>
    <w:charset w:val="CC"/>
    <w:family w:val="roman"/>
    <w:pitch w:val="variable"/>
    <w:sig w:usb0="00000287" w:usb1="00000000" w:usb2="00000000" w:usb3="00000000" w:csb0="0000009F" w:csb1="00000000"/>
    <w:embedItalic r:id="rId5" w:fontKey="{14D5BF0D-A0B1-4A57-8D82-24EEEC24C866}"/>
  </w:font>
  <w:font w:name="Tahoma">
    <w:panose1 w:val="020B0604030504040204"/>
    <w:charset w:val="CC"/>
    <w:family w:val="swiss"/>
    <w:pitch w:val="variable"/>
    <w:sig w:usb0="E1002EFF" w:usb1="C000605B" w:usb2="00000029" w:usb3="00000000" w:csb0="000101FF" w:csb1="00000000"/>
    <w:embedRegular r:id="rId6" w:fontKey="{B6893235-B5CA-4E8F-BACD-52D77CFEBC4C}"/>
  </w:font>
  <w:font w:name="Play">
    <w:charset w:val="00"/>
    <w:family w:val="auto"/>
    <w:pitch w:val="default"/>
    <w:embedRegular r:id="rId7" w:fontKey="{10B37ED0-EB32-4237-9E05-0C40CC7A5E2D}"/>
  </w:font>
  <w:font w:name="Gungsuh">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embedRegular r:id="rId8" w:fontKey="{87C5C64B-738B-4080-A2FF-E9F057CD9D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519" w:rsidRDefault="00826519">
      <w:r>
        <w:separator/>
      </w:r>
    </w:p>
  </w:footnote>
  <w:footnote w:type="continuationSeparator" w:id="0">
    <w:p w:rsidR="00826519" w:rsidRDefault="008265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B17" w:rsidRDefault="003A1B8C">
    <w:pPr>
      <w:pBdr>
        <w:top w:val="nil"/>
        <w:left w:val="nil"/>
        <w:bottom w:val="nil"/>
        <w:right w:val="nil"/>
        <w:between w:val="nil"/>
      </w:pBdr>
      <w:tabs>
        <w:tab w:val="center" w:pos="4819"/>
        <w:tab w:val="right" w:pos="9639"/>
      </w:tabs>
      <w:spacing w:after="200" w:line="276" w:lineRule="auto"/>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F2411D">
      <w:rPr>
        <w:noProof/>
        <w:color w:val="000000"/>
        <w:sz w:val="22"/>
        <w:szCs w:val="22"/>
      </w:rPr>
      <w:t>32</w:t>
    </w:r>
    <w:r>
      <w:rPr>
        <w:color w:val="000000"/>
        <w:sz w:val="22"/>
        <w:szCs w:val="22"/>
      </w:rPr>
      <w:fldChar w:fldCharType="end"/>
    </w:r>
  </w:p>
  <w:p w:rsidR="006F5B17" w:rsidRDefault="006F5B17">
    <w:pPr>
      <w:pBdr>
        <w:top w:val="nil"/>
        <w:left w:val="nil"/>
        <w:bottom w:val="nil"/>
        <w:right w:val="nil"/>
        <w:between w:val="nil"/>
      </w:pBdr>
      <w:tabs>
        <w:tab w:val="center" w:pos="4819"/>
        <w:tab w:val="right" w:pos="9639"/>
      </w:tabs>
      <w:spacing w:after="200" w:line="276" w:lineRule="auto"/>
      <w:rPr>
        <w:color w:val="000000"/>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A4D54"/>
    <w:multiLevelType w:val="multilevel"/>
    <w:tmpl w:val="B442F658"/>
    <w:lvl w:ilvl="0">
      <w:start w:val="1"/>
      <w:numFmt w:val="decimal"/>
      <w:lvlText w:val="%1."/>
      <w:lvlJc w:val="left"/>
      <w:pPr>
        <w:ind w:left="1426" w:hanging="360"/>
      </w:pPr>
      <w:rPr>
        <w:vertAlign w:val="baseline"/>
      </w:rPr>
    </w:lvl>
    <w:lvl w:ilvl="1">
      <w:start w:val="1"/>
      <w:numFmt w:val="lowerLetter"/>
      <w:lvlText w:val="%2."/>
      <w:lvlJc w:val="left"/>
      <w:pPr>
        <w:ind w:left="2146" w:hanging="360"/>
      </w:pPr>
      <w:rPr>
        <w:vertAlign w:val="baseline"/>
      </w:rPr>
    </w:lvl>
    <w:lvl w:ilvl="2">
      <w:start w:val="1"/>
      <w:numFmt w:val="lowerRoman"/>
      <w:lvlText w:val="%3."/>
      <w:lvlJc w:val="right"/>
      <w:pPr>
        <w:ind w:left="2866" w:hanging="180"/>
      </w:pPr>
      <w:rPr>
        <w:vertAlign w:val="baseline"/>
      </w:rPr>
    </w:lvl>
    <w:lvl w:ilvl="3">
      <w:start w:val="1"/>
      <w:numFmt w:val="decimal"/>
      <w:lvlText w:val="%4."/>
      <w:lvlJc w:val="left"/>
      <w:pPr>
        <w:ind w:left="3586" w:hanging="360"/>
      </w:pPr>
      <w:rPr>
        <w:vertAlign w:val="baseline"/>
      </w:rPr>
    </w:lvl>
    <w:lvl w:ilvl="4">
      <w:start w:val="1"/>
      <w:numFmt w:val="lowerLetter"/>
      <w:lvlText w:val="%5."/>
      <w:lvlJc w:val="left"/>
      <w:pPr>
        <w:ind w:left="4306" w:hanging="360"/>
      </w:pPr>
      <w:rPr>
        <w:vertAlign w:val="baseline"/>
      </w:rPr>
    </w:lvl>
    <w:lvl w:ilvl="5">
      <w:start w:val="1"/>
      <w:numFmt w:val="lowerRoman"/>
      <w:lvlText w:val="%6."/>
      <w:lvlJc w:val="right"/>
      <w:pPr>
        <w:ind w:left="5026" w:hanging="180"/>
      </w:pPr>
      <w:rPr>
        <w:vertAlign w:val="baseline"/>
      </w:rPr>
    </w:lvl>
    <w:lvl w:ilvl="6">
      <w:start w:val="1"/>
      <w:numFmt w:val="decimal"/>
      <w:lvlText w:val="%7."/>
      <w:lvlJc w:val="left"/>
      <w:pPr>
        <w:ind w:left="5746" w:hanging="360"/>
      </w:pPr>
      <w:rPr>
        <w:vertAlign w:val="baseline"/>
      </w:rPr>
    </w:lvl>
    <w:lvl w:ilvl="7">
      <w:start w:val="1"/>
      <w:numFmt w:val="lowerLetter"/>
      <w:lvlText w:val="%8."/>
      <w:lvlJc w:val="left"/>
      <w:pPr>
        <w:ind w:left="6466" w:hanging="360"/>
      </w:pPr>
      <w:rPr>
        <w:vertAlign w:val="baseline"/>
      </w:rPr>
    </w:lvl>
    <w:lvl w:ilvl="8">
      <w:start w:val="1"/>
      <w:numFmt w:val="lowerRoman"/>
      <w:lvlText w:val="%9."/>
      <w:lvlJc w:val="right"/>
      <w:pPr>
        <w:ind w:left="7186" w:hanging="180"/>
      </w:pPr>
      <w:rPr>
        <w:vertAlign w:val="baseline"/>
      </w:rPr>
    </w:lvl>
  </w:abstractNum>
  <w:abstractNum w:abstractNumId="1">
    <w:nsid w:val="08B36125"/>
    <w:multiLevelType w:val="multilevel"/>
    <w:tmpl w:val="274CDDC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0F6A06CD"/>
    <w:multiLevelType w:val="multilevel"/>
    <w:tmpl w:val="490CB52A"/>
    <w:lvl w:ilvl="0">
      <w:start w:val="1"/>
      <w:numFmt w:val="bullet"/>
      <w:lvlText w:val="‒"/>
      <w:lvlJc w:val="left"/>
      <w:pPr>
        <w:ind w:left="720" w:hanging="360"/>
      </w:pPr>
      <w:rPr>
        <w:rFonts w:ascii="Times New Roman" w:hAnsi="Times New Roman" w:cs="Times New Roman"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nsid w:val="16920E51"/>
    <w:multiLevelType w:val="multilevel"/>
    <w:tmpl w:val="4A26F412"/>
    <w:lvl w:ilvl="0">
      <w:start w:val="1"/>
      <w:numFmt w:val="decimal"/>
      <w:lvlText w:val="%1."/>
      <w:lvlJc w:val="left"/>
      <w:pPr>
        <w:ind w:left="540" w:hanging="540"/>
      </w:pPr>
      <w:rPr>
        <w:b/>
        <w:bCs/>
        <w:color w:val="0A0A0A"/>
        <w:vertAlign w:val="baseline"/>
      </w:rPr>
    </w:lvl>
    <w:lvl w:ilvl="1">
      <w:start w:val="1"/>
      <w:numFmt w:val="decimal"/>
      <w:lvlText w:val="%1.%2."/>
      <w:lvlJc w:val="left"/>
      <w:pPr>
        <w:ind w:left="720" w:hanging="720"/>
      </w:pPr>
      <w:rPr>
        <w:rFonts w:ascii="Times New Roman" w:eastAsia="Century Gothic" w:hAnsi="Times New Roman" w:cs="Times New Roman" w:hint="default"/>
        <w:b/>
        <w:bCs/>
        <w:color w:val="0A0A0A"/>
        <w:sz w:val="28"/>
        <w:szCs w:val="28"/>
        <w:highlight w:val="yellow"/>
        <w:vertAlign w:val="baseline"/>
      </w:rPr>
    </w:lvl>
    <w:lvl w:ilvl="2">
      <w:start w:val="1"/>
      <w:numFmt w:val="decimal"/>
      <w:lvlText w:val="%1.%2.%3."/>
      <w:lvlJc w:val="left"/>
      <w:pPr>
        <w:ind w:left="720" w:hanging="720"/>
      </w:pPr>
      <w:rPr>
        <w:b/>
        <w:bCs/>
        <w:color w:val="0A0A0A"/>
        <w:vertAlign w:val="baseline"/>
      </w:rPr>
    </w:lvl>
    <w:lvl w:ilvl="3">
      <w:start w:val="1"/>
      <w:numFmt w:val="decimal"/>
      <w:lvlText w:val="%1.%2.%3.%4."/>
      <w:lvlJc w:val="left"/>
      <w:pPr>
        <w:ind w:left="1080" w:hanging="1080"/>
      </w:pPr>
      <w:rPr>
        <w:b/>
        <w:bCs/>
        <w:color w:val="0A0A0A"/>
        <w:vertAlign w:val="baseline"/>
      </w:rPr>
    </w:lvl>
    <w:lvl w:ilvl="4">
      <w:start w:val="1"/>
      <w:numFmt w:val="decimal"/>
      <w:lvlText w:val="%1.%2.%3.%4.%5."/>
      <w:lvlJc w:val="left"/>
      <w:pPr>
        <w:ind w:left="1080" w:hanging="1080"/>
      </w:pPr>
      <w:rPr>
        <w:b/>
        <w:bCs/>
        <w:color w:val="0A0A0A"/>
        <w:vertAlign w:val="baseline"/>
      </w:rPr>
    </w:lvl>
    <w:lvl w:ilvl="5">
      <w:start w:val="1"/>
      <w:numFmt w:val="decimal"/>
      <w:lvlText w:val="%1.%2.%3.%4.%5.%6."/>
      <w:lvlJc w:val="left"/>
      <w:pPr>
        <w:ind w:left="1440" w:hanging="1440"/>
      </w:pPr>
      <w:rPr>
        <w:b/>
        <w:bCs/>
        <w:color w:val="0A0A0A"/>
        <w:vertAlign w:val="baseline"/>
      </w:rPr>
    </w:lvl>
    <w:lvl w:ilvl="6">
      <w:start w:val="1"/>
      <w:numFmt w:val="decimal"/>
      <w:lvlText w:val="%1.%2.%3.%4.%5.%6.%7."/>
      <w:lvlJc w:val="left"/>
      <w:pPr>
        <w:ind w:left="1800" w:hanging="1800"/>
      </w:pPr>
      <w:rPr>
        <w:b/>
        <w:bCs/>
        <w:color w:val="0A0A0A"/>
        <w:vertAlign w:val="baseline"/>
      </w:rPr>
    </w:lvl>
    <w:lvl w:ilvl="7">
      <w:start w:val="1"/>
      <w:numFmt w:val="decimal"/>
      <w:lvlText w:val="%1.%2.%3.%4.%5.%6.%7.%8."/>
      <w:lvlJc w:val="left"/>
      <w:pPr>
        <w:ind w:left="1800" w:hanging="1800"/>
      </w:pPr>
      <w:rPr>
        <w:b/>
        <w:bCs/>
        <w:color w:val="0A0A0A"/>
        <w:vertAlign w:val="baseline"/>
      </w:rPr>
    </w:lvl>
    <w:lvl w:ilvl="8">
      <w:start w:val="1"/>
      <w:numFmt w:val="decimal"/>
      <w:lvlText w:val="%1.%2.%3.%4.%5.%6.%7.%8.%9."/>
      <w:lvlJc w:val="left"/>
      <w:pPr>
        <w:ind w:left="2160" w:hanging="2160"/>
      </w:pPr>
      <w:rPr>
        <w:b/>
        <w:bCs/>
        <w:color w:val="0A0A0A"/>
        <w:vertAlign w:val="baseline"/>
      </w:rPr>
    </w:lvl>
  </w:abstractNum>
  <w:abstractNum w:abstractNumId="4">
    <w:nsid w:val="19323669"/>
    <w:multiLevelType w:val="multilevel"/>
    <w:tmpl w:val="3CF04572"/>
    <w:lvl w:ilvl="0">
      <w:start w:val="1"/>
      <w:numFmt w:val="bullet"/>
      <w:lvlText w:val="‒"/>
      <w:lvlJc w:val="left"/>
      <w:pPr>
        <w:ind w:left="720" w:hanging="360"/>
      </w:pPr>
      <w:rPr>
        <w:rFonts w:ascii="Times New Roman" w:hAnsi="Times New Roman" w:cs="Times New Roman" w:hint="default"/>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5">
    <w:nsid w:val="2D567627"/>
    <w:multiLevelType w:val="multilevel"/>
    <w:tmpl w:val="32660054"/>
    <w:lvl w:ilvl="0">
      <w:start w:val="1"/>
      <w:numFmt w:val="decimal"/>
      <w:lvlText w:val="%1."/>
      <w:lvlJc w:val="left"/>
      <w:pPr>
        <w:ind w:left="450" w:hanging="450"/>
      </w:pPr>
      <w:rPr>
        <w:rFonts w:ascii="Times New Roman" w:eastAsia="Times New Roman" w:hAnsi="Times New Roman" w:cs="Times New Roman" w:hint="default"/>
        <w:b/>
      </w:rPr>
    </w:lvl>
    <w:lvl w:ilvl="1">
      <w:start w:val="1"/>
      <w:numFmt w:val="decimal"/>
      <w:lvlText w:val="%1.%2."/>
      <w:lvlJc w:val="left"/>
      <w:pPr>
        <w:ind w:left="1440" w:hanging="720"/>
      </w:pPr>
      <w:rPr>
        <w:rFonts w:ascii="Times New Roman" w:eastAsia="Times New Roman" w:hAnsi="Times New Roman" w:cs="Times New Roman" w:hint="default"/>
        <w:b/>
      </w:rPr>
    </w:lvl>
    <w:lvl w:ilvl="2">
      <w:start w:val="1"/>
      <w:numFmt w:val="decimal"/>
      <w:lvlText w:val="%1.%2.%3."/>
      <w:lvlJc w:val="left"/>
      <w:pPr>
        <w:ind w:left="2160" w:hanging="720"/>
      </w:pPr>
      <w:rPr>
        <w:rFonts w:ascii="Times New Roman" w:eastAsia="Times New Roman" w:hAnsi="Times New Roman" w:cs="Times New Roman" w:hint="default"/>
        <w:b/>
      </w:rPr>
    </w:lvl>
    <w:lvl w:ilvl="3">
      <w:start w:val="1"/>
      <w:numFmt w:val="decimal"/>
      <w:lvlText w:val="%1.%2.%3.%4."/>
      <w:lvlJc w:val="left"/>
      <w:pPr>
        <w:ind w:left="3240" w:hanging="1080"/>
      </w:pPr>
      <w:rPr>
        <w:rFonts w:ascii="Times New Roman" w:eastAsia="Times New Roman" w:hAnsi="Times New Roman" w:cs="Times New Roman" w:hint="default"/>
        <w:b/>
      </w:rPr>
    </w:lvl>
    <w:lvl w:ilvl="4">
      <w:start w:val="1"/>
      <w:numFmt w:val="decimal"/>
      <w:lvlText w:val="%1.%2.%3.%4.%5."/>
      <w:lvlJc w:val="left"/>
      <w:pPr>
        <w:ind w:left="3960" w:hanging="1080"/>
      </w:pPr>
      <w:rPr>
        <w:rFonts w:ascii="Times New Roman" w:eastAsia="Times New Roman" w:hAnsi="Times New Roman" w:cs="Times New Roman" w:hint="default"/>
        <w:b/>
      </w:rPr>
    </w:lvl>
    <w:lvl w:ilvl="5">
      <w:start w:val="1"/>
      <w:numFmt w:val="decimal"/>
      <w:lvlText w:val="%1.%2.%3.%4.%5.%6."/>
      <w:lvlJc w:val="left"/>
      <w:pPr>
        <w:ind w:left="5040" w:hanging="1440"/>
      </w:pPr>
      <w:rPr>
        <w:rFonts w:ascii="Times New Roman" w:eastAsia="Times New Roman" w:hAnsi="Times New Roman" w:cs="Times New Roman" w:hint="default"/>
        <w:b/>
      </w:rPr>
    </w:lvl>
    <w:lvl w:ilvl="6">
      <w:start w:val="1"/>
      <w:numFmt w:val="decimal"/>
      <w:lvlText w:val="%1.%2.%3.%4.%5.%6.%7."/>
      <w:lvlJc w:val="left"/>
      <w:pPr>
        <w:ind w:left="6120" w:hanging="1800"/>
      </w:pPr>
      <w:rPr>
        <w:rFonts w:ascii="Times New Roman" w:eastAsia="Times New Roman" w:hAnsi="Times New Roman" w:cs="Times New Roman" w:hint="default"/>
        <w:b/>
      </w:rPr>
    </w:lvl>
    <w:lvl w:ilvl="7">
      <w:start w:val="1"/>
      <w:numFmt w:val="decimal"/>
      <w:lvlText w:val="%1.%2.%3.%4.%5.%6.%7.%8."/>
      <w:lvlJc w:val="left"/>
      <w:pPr>
        <w:ind w:left="6840" w:hanging="1800"/>
      </w:pPr>
      <w:rPr>
        <w:rFonts w:ascii="Times New Roman" w:eastAsia="Times New Roman" w:hAnsi="Times New Roman" w:cs="Times New Roman" w:hint="default"/>
        <w:b/>
      </w:rPr>
    </w:lvl>
    <w:lvl w:ilvl="8">
      <w:start w:val="1"/>
      <w:numFmt w:val="decimal"/>
      <w:lvlText w:val="%1.%2.%3.%4.%5.%6.%7.%8.%9."/>
      <w:lvlJc w:val="left"/>
      <w:pPr>
        <w:ind w:left="7920" w:hanging="2160"/>
      </w:pPr>
      <w:rPr>
        <w:rFonts w:ascii="Times New Roman" w:eastAsia="Times New Roman" w:hAnsi="Times New Roman" w:cs="Times New Roman" w:hint="default"/>
        <w:b/>
      </w:rPr>
    </w:lvl>
  </w:abstractNum>
  <w:abstractNum w:abstractNumId="6">
    <w:nsid w:val="351C3277"/>
    <w:multiLevelType w:val="multilevel"/>
    <w:tmpl w:val="53C4E2C2"/>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7">
    <w:nsid w:val="64C108C2"/>
    <w:multiLevelType w:val="multilevel"/>
    <w:tmpl w:val="5DCA76AC"/>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nsid w:val="6F851952"/>
    <w:multiLevelType w:val="multilevel"/>
    <w:tmpl w:val="09E27A6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9">
    <w:nsid w:val="751D1A8D"/>
    <w:multiLevelType w:val="multilevel"/>
    <w:tmpl w:val="A1B40190"/>
    <w:lvl w:ilvl="0">
      <w:start w:val="1"/>
      <w:numFmt w:val="bullet"/>
      <w:lvlText w:val="‒"/>
      <w:lvlJc w:val="left"/>
      <w:pPr>
        <w:ind w:left="720" w:hanging="360"/>
      </w:pPr>
      <w:rPr>
        <w:rFonts w:ascii="Times New Roman" w:hAnsi="Times New Roman" w:cs="Times New Roman" w:hint="default"/>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6"/>
  </w:num>
  <w:num w:numId="2">
    <w:abstractNumId w:val="8"/>
  </w:num>
  <w:num w:numId="3">
    <w:abstractNumId w:val="1"/>
  </w:num>
  <w:num w:numId="4">
    <w:abstractNumId w:val="7"/>
  </w:num>
  <w:num w:numId="5">
    <w:abstractNumId w:val="0"/>
  </w:num>
  <w:num w:numId="6">
    <w:abstractNumId w:val="3"/>
  </w:num>
  <w:num w:numId="7">
    <w:abstractNumId w:val="2"/>
  </w:num>
  <w:num w:numId="8">
    <w:abstractNumId w:val="4"/>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6F5B17"/>
    <w:rsid w:val="003A1B8C"/>
    <w:rsid w:val="00470084"/>
    <w:rsid w:val="00561BEF"/>
    <w:rsid w:val="006D2558"/>
    <w:rsid w:val="006F5B17"/>
    <w:rsid w:val="00826519"/>
    <w:rsid w:val="00983252"/>
    <w:rsid w:val="00F241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uk"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paragraph" w:styleId="a5">
    <w:name w:val="Balloon Text"/>
    <w:basedOn w:val="a"/>
    <w:link w:val="a6"/>
    <w:uiPriority w:val="99"/>
    <w:semiHidden/>
    <w:unhideWhenUsed/>
    <w:rsid w:val="00470084"/>
    <w:rPr>
      <w:rFonts w:ascii="Tahoma" w:hAnsi="Tahoma" w:cs="Tahoma"/>
      <w:sz w:val="16"/>
      <w:szCs w:val="16"/>
    </w:rPr>
  </w:style>
  <w:style w:type="character" w:customStyle="1" w:styleId="a6">
    <w:name w:val="Текст у виносці Знак"/>
    <w:basedOn w:val="a0"/>
    <w:link w:val="a5"/>
    <w:uiPriority w:val="99"/>
    <w:semiHidden/>
    <w:rsid w:val="00470084"/>
    <w:rPr>
      <w:rFonts w:ascii="Tahoma" w:hAnsi="Tahoma" w:cs="Tahoma"/>
      <w:sz w:val="16"/>
      <w:szCs w:val="16"/>
    </w:rPr>
  </w:style>
  <w:style w:type="character" w:styleId="a7">
    <w:name w:val="Hyperlink"/>
    <w:basedOn w:val="a0"/>
    <w:uiPriority w:val="99"/>
    <w:unhideWhenUsed/>
    <w:rsid w:val="00561BEF"/>
    <w:rPr>
      <w:color w:val="0000FF" w:themeColor="hyperlink"/>
      <w:u w:val="single"/>
    </w:rPr>
  </w:style>
  <w:style w:type="paragraph" w:styleId="a8">
    <w:name w:val="List Paragraph"/>
    <w:basedOn w:val="a"/>
    <w:uiPriority w:val="34"/>
    <w:qFormat/>
    <w:rsid w:val="00561B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uk"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paragraph" w:styleId="a5">
    <w:name w:val="Balloon Text"/>
    <w:basedOn w:val="a"/>
    <w:link w:val="a6"/>
    <w:uiPriority w:val="99"/>
    <w:semiHidden/>
    <w:unhideWhenUsed/>
    <w:rsid w:val="00470084"/>
    <w:rPr>
      <w:rFonts w:ascii="Tahoma" w:hAnsi="Tahoma" w:cs="Tahoma"/>
      <w:sz w:val="16"/>
      <w:szCs w:val="16"/>
    </w:rPr>
  </w:style>
  <w:style w:type="character" w:customStyle="1" w:styleId="a6">
    <w:name w:val="Текст у виносці Знак"/>
    <w:basedOn w:val="a0"/>
    <w:link w:val="a5"/>
    <w:uiPriority w:val="99"/>
    <w:semiHidden/>
    <w:rsid w:val="00470084"/>
    <w:rPr>
      <w:rFonts w:ascii="Tahoma" w:hAnsi="Tahoma" w:cs="Tahoma"/>
      <w:sz w:val="16"/>
      <w:szCs w:val="16"/>
    </w:rPr>
  </w:style>
  <w:style w:type="character" w:styleId="a7">
    <w:name w:val="Hyperlink"/>
    <w:basedOn w:val="a0"/>
    <w:uiPriority w:val="99"/>
    <w:unhideWhenUsed/>
    <w:rsid w:val="00561BEF"/>
    <w:rPr>
      <w:color w:val="0000FF" w:themeColor="hyperlink"/>
      <w:u w:val="single"/>
    </w:rPr>
  </w:style>
  <w:style w:type="paragraph" w:styleId="a8">
    <w:name w:val="List Paragraph"/>
    <w:basedOn w:val="a"/>
    <w:uiPriority w:val="34"/>
    <w:qFormat/>
    <w:rsid w:val="00561B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www.info&#8211;library.com.ua/books&#8211;text&#8211;%2011478.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doi.org/10.32626/2227-6246.2016-33.%25p" TargetMode="External"/><Relationship Id="rId2" Type="http://schemas.openxmlformats.org/officeDocument/2006/relationships/numbering" Target="numbering.xml"/><Relationship Id="rId16" Type="http://schemas.openxmlformats.org/officeDocument/2006/relationships/image" Target="media/image1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yperlink" Target="https://www.inmind.org/article/the-good-the-bad-and-the-ugly-of-the-dove-campaign-forreal-beauty"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PnfI8+bKAAP7F5Z5Uj4CxUzITg==">CgMxLjAaJQoBMBIgCh4IB0IaCg9UaW1lcyBOZXcgUm9tYW4SB0d1bmdzdWg4AHIhMWU5Rk5CNG42RzJhajFFaVc2Z054QzM5eDhkcW5wZy1p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45</Pages>
  <Words>41299</Words>
  <Characters>23541</Characters>
  <Application>Microsoft Office Word</Application>
  <DocSecurity>0</DocSecurity>
  <Lines>196</Lines>
  <Paragraphs>129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4</cp:revision>
  <dcterms:created xsi:type="dcterms:W3CDTF">2026-05-12T13:43:00Z</dcterms:created>
  <dcterms:modified xsi:type="dcterms:W3CDTF">2026-05-12T14:58:00Z</dcterms:modified>
</cp:coreProperties>
</file>