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8D33E6" w14:textId="77777777" w:rsidR="005A49A5" w:rsidRPr="00D55C3E" w:rsidRDefault="005A49A5" w:rsidP="005A49A5">
      <w:pPr>
        <w:widowControl w:val="0"/>
        <w:autoSpaceDE w:val="0"/>
        <w:spacing w:after="0"/>
        <w:ind w:left="406" w:right="450"/>
        <w:jc w:val="center"/>
        <w:rPr>
          <w:rFonts w:ascii="Times New Roman" w:eastAsia="Calibri" w:hAnsi="Times New Roman" w:cs="Times New Roman"/>
          <w:color w:val="000000"/>
          <w:sz w:val="28"/>
          <w:szCs w:val="28"/>
          <w:lang w:bidi="uk-UA"/>
        </w:rPr>
      </w:pPr>
      <w:r w:rsidRPr="00D55C3E">
        <w:rPr>
          <w:rFonts w:ascii="Times New Roman" w:eastAsia="Calibri" w:hAnsi="Times New Roman" w:cs="Times New Roman"/>
          <w:color w:val="000000"/>
          <w:sz w:val="28"/>
          <w:szCs w:val="28"/>
          <w:lang w:bidi="uk-UA"/>
        </w:rPr>
        <w:t>МІНІСТЕРСТВО ВНУТРІШНІХ СПРАВ УКРАЇНИ</w:t>
      </w:r>
    </w:p>
    <w:p w14:paraId="6A0CF7B6" w14:textId="3AEE731B" w:rsidR="005A49A5" w:rsidRPr="00D55C3E" w:rsidRDefault="005A49A5" w:rsidP="005A49A5">
      <w:pPr>
        <w:widowControl w:val="0"/>
        <w:autoSpaceDE w:val="0"/>
        <w:spacing w:after="0"/>
        <w:ind w:right="49"/>
        <w:jc w:val="center"/>
        <w:rPr>
          <w:rFonts w:ascii="Times New Roman" w:eastAsia="Calibri" w:hAnsi="Times New Roman" w:cs="Times New Roman"/>
          <w:color w:val="000000"/>
          <w:sz w:val="28"/>
          <w:szCs w:val="28"/>
          <w:lang w:bidi="uk-UA"/>
        </w:rPr>
      </w:pPr>
      <w:r w:rsidRPr="00D55C3E">
        <w:rPr>
          <w:rFonts w:ascii="Times New Roman" w:eastAsia="Calibri" w:hAnsi="Times New Roman" w:cs="Times New Roman"/>
          <w:color w:val="000000"/>
          <w:sz w:val="28"/>
          <w:szCs w:val="28"/>
          <w:lang w:bidi="uk-UA"/>
        </w:rPr>
        <w:t>ЛЬВІВСЬКИЙ ДЕРЖАВНИЙ УНІВЕРСИТЕТ ВНУТРІШНІХ</w:t>
      </w:r>
      <w:r w:rsidR="00613F7A">
        <w:rPr>
          <w:rFonts w:ascii="Times New Roman" w:eastAsia="Calibri" w:hAnsi="Times New Roman" w:cs="Times New Roman"/>
          <w:color w:val="000000"/>
          <w:sz w:val="28"/>
          <w:szCs w:val="28"/>
          <w:lang w:bidi="uk-UA"/>
        </w:rPr>
        <w:t xml:space="preserve"> </w:t>
      </w:r>
      <w:r w:rsidRPr="00D55C3E">
        <w:rPr>
          <w:rFonts w:ascii="Times New Roman" w:eastAsia="Calibri" w:hAnsi="Times New Roman" w:cs="Times New Roman"/>
          <w:color w:val="000000"/>
          <w:sz w:val="28"/>
          <w:szCs w:val="28"/>
          <w:lang w:bidi="uk-UA"/>
        </w:rPr>
        <w:t>СПРАВ</w:t>
      </w:r>
    </w:p>
    <w:p w14:paraId="0E87F64F" w14:textId="77777777" w:rsidR="005A49A5" w:rsidRPr="00D55C3E" w:rsidRDefault="005A49A5" w:rsidP="005A49A5">
      <w:pPr>
        <w:widowControl w:val="0"/>
        <w:autoSpaceDE w:val="0"/>
        <w:spacing w:after="0"/>
        <w:ind w:right="49"/>
        <w:jc w:val="center"/>
        <w:rPr>
          <w:rFonts w:ascii="Times New Roman" w:eastAsia="Calibri" w:hAnsi="Times New Roman" w:cs="Times New Roman"/>
          <w:color w:val="000000"/>
          <w:sz w:val="28"/>
          <w:szCs w:val="28"/>
          <w:lang w:bidi="uk-UA"/>
        </w:rPr>
      </w:pPr>
    </w:p>
    <w:p w14:paraId="1100EB7A" w14:textId="77777777" w:rsidR="005A49A5" w:rsidRPr="00D55C3E" w:rsidRDefault="005A49A5" w:rsidP="005A49A5">
      <w:pPr>
        <w:widowControl w:val="0"/>
        <w:tabs>
          <w:tab w:val="left" w:pos="9637"/>
        </w:tabs>
        <w:autoSpaceDE w:val="0"/>
        <w:spacing w:after="0"/>
        <w:jc w:val="center"/>
        <w:rPr>
          <w:rFonts w:ascii="Times New Roman" w:eastAsia="Calibri" w:hAnsi="Times New Roman" w:cs="Times New Roman"/>
          <w:color w:val="000000"/>
          <w:sz w:val="28"/>
          <w:szCs w:val="28"/>
          <w:lang w:bidi="uk-UA"/>
        </w:rPr>
      </w:pPr>
      <w:r w:rsidRPr="00D55C3E">
        <w:rPr>
          <w:rFonts w:ascii="Times New Roman" w:eastAsia="Calibri" w:hAnsi="Times New Roman" w:cs="Times New Roman"/>
          <w:color w:val="000000"/>
          <w:sz w:val="28"/>
          <w:szCs w:val="28"/>
          <w:lang w:bidi="uk-UA"/>
        </w:rPr>
        <w:t>Навчально-науковий інститут управління, психології та безпеки</w:t>
      </w:r>
    </w:p>
    <w:p w14:paraId="6B565254" w14:textId="77777777" w:rsidR="005A49A5" w:rsidRPr="00D55C3E" w:rsidRDefault="005A49A5" w:rsidP="005A49A5">
      <w:pPr>
        <w:widowControl w:val="0"/>
        <w:tabs>
          <w:tab w:val="left" w:pos="6492"/>
        </w:tabs>
        <w:autoSpaceDE w:val="0"/>
        <w:spacing w:after="0"/>
        <w:ind w:left="13"/>
        <w:jc w:val="center"/>
        <w:rPr>
          <w:rFonts w:ascii="Times New Roman" w:eastAsia="Calibri" w:hAnsi="Times New Roman" w:cs="Times New Roman"/>
          <w:color w:val="000000"/>
          <w:sz w:val="28"/>
          <w:szCs w:val="28"/>
          <w:lang w:bidi="uk-UA"/>
        </w:rPr>
      </w:pPr>
    </w:p>
    <w:p w14:paraId="69A14465" w14:textId="77777777" w:rsidR="005A49A5" w:rsidRPr="00D55C3E" w:rsidRDefault="005A49A5" w:rsidP="005A49A5">
      <w:pPr>
        <w:widowControl w:val="0"/>
        <w:tabs>
          <w:tab w:val="left" w:pos="6492"/>
        </w:tabs>
        <w:autoSpaceDE w:val="0"/>
        <w:spacing w:after="0"/>
        <w:ind w:left="13"/>
        <w:jc w:val="center"/>
        <w:rPr>
          <w:rFonts w:ascii="Times New Roman" w:eastAsia="Calibri" w:hAnsi="Times New Roman" w:cs="Times New Roman"/>
          <w:color w:val="000000"/>
          <w:sz w:val="28"/>
          <w:szCs w:val="28"/>
          <w:lang w:bidi="uk-UA"/>
        </w:rPr>
      </w:pPr>
      <w:r w:rsidRPr="00D55C3E">
        <w:rPr>
          <w:rFonts w:ascii="Times New Roman" w:eastAsia="Calibri" w:hAnsi="Times New Roman" w:cs="Times New Roman"/>
          <w:color w:val="000000"/>
          <w:sz w:val="28"/>
          <w:szCs w:val="28"/>
          <w:lang w:bidi="uk-UA"/>
        </w:rPr>
        <w:t>Кафедра практичної психології</w:t>
      </w:r>
    </w:p>
    <w:p w14:paraId="6AC9B579" w14:textId="77777777" w:rsidR="005A49A5" w:rsidRPr="00D55C3E" w:rsidRDefault="005A49A5" w:rsidP="005A49A5">
      <w:pPr>
        <w:widowControl w:val="0"/>
        <w:tabs>
          <w:tab w:val="left" w:pos="8582"/>
        </w:tabs>
        <w:autoSpaceDE w:val="0"/>
        <w:spacing w:after="0"/>
        <w:jc w:val="center"/>
        <w:rPr>
          <w:rFonts w:ascii="Times New Roman" w:eastAsia="Calibri" w:hAnsi="Times New Roman" w:cs="Times New Roman"/>
          <w:b/>
          <w:color w:val="000000"/>
          <w:sz w:val="28"/>
          <w:szCs w:val="28"/>
          <w:lang w:bidi="uk-UA"/>
        </w:rPr>
      </w:pPr>
    </w:p>
    <w:p w14:paraId="5743DA8B" w14:textId="77777777" w:rsidR="005A49A5" w:rsidRPr="00D55C3E" w:rsidRDefault="005A49A5" w:rsidP="005A49A5">
      <w:pPr>
        <w:widowControl w:val="0"/>
        <w:tabs>
          <w:tab w:val="left" w:pos="8582"/>
        </w:tabs>
        <w:autoSpaceDE w:val="0"/>
        <w:spacing w:after="0"/>
        <w:jc w:val="center"/>
        <w:rPr>
          <w:rFonts w:ascii="Times New Roman" w:eastAsia="Calibri" w:hAnsi="Times New Roman" w:cs="Times New Roman"/>
          <w:b/>
          <w:color w:val="000000"/>
          <w:sz w:val="28"/>
          <w:szCs w:val="28"/>
          <w:lang w:bidi="uk-UA"/>
        </w:rPr>
      </w:pPr>
    </w:p>
    <w:p w14:paraId="6123DC70" w14:textId="563EC9AA" w:rsidR="005A49A5" w:rsidRPr="00D55C3E" w:rsidRDefault="005A49A5" w:rsidP="005A49A5">
      <w:pPr>
        <w:spacing w:after="0"/>
        <w:jc w:val="center"/>
        <w:rPr>
          <w:rFonts w:ascii="Times New Roman" w:eastAsia="Calibri" w:hAnsi="Times New Roman" w:cs="Times New Roman"/>
          <w:b/>
          <w:bCs/>
          <w:sz w:val="32"/>
          <w:szCs w:val="32"/>
        </w:rPr>
      </w:pPr>
      <w:bookmarkStart w:id="0" w:name="_Hlk229062366"/>
      <w:r>
        <w:rPr>
          <w:rFonts w:ascii="Times New Roman" w:eastAsia="Times New Roman" w:hAnsi="Times New Roman" w:cs="Times New Roman"/>
          <w:b/>
          <w:bCs/>
          <w:sz w:val="32"/>
          <w:szCs w:val="32"/>
          <w:lang w:eastAsia="ru-RU"/>
        </w:rPr>
        <w:t>Психологічні передумови здорового способу життя</w:t>
      </w:r>
      <w:bookmarkEnd w:id="0"/>
    </w:p>
    <w:p w14:paraId="37CC9BA4" w14:textId="77777777" w:rsidR="005A49A5" w:rsidRPr="00D55C3E" w:rsidRDefault="005A49A5" w:rsidP="005A49A5">
      <w:pPr>
        <w:widowControl w:val="0"/>
        <w:tabs>
          <w:tab w:val="left" w:pos="8582"/>
        </w:tabs>
        <w:autoSpaceDE w:val="0"/>
        <w:spacing w:after="0"/>
        <w:jc w:val="center"/>
        <w:rPr>
          <w:rFonts w:ascii="Times New Roman" w:eastAsia="Calibri" w:hAnsi="Times New Roman" w:cs="Times New Roman"/>
          <w:b/>
          <w:color w:val="000000"/>
          <w:sz w:val="28"/>
          <w:szCs w:val="28"/>
          <w:lang w:bidi="uk-UA"/>
        </w:rPr>
      </w:pPr>
    </w:p>
    <w:p w14:paraId="3F7BAC15" w14:textId="77777777" w:rsidR="005A49A5" w:rsidRPr="00D55C3E" w:rsidRDefault="005A49A5" w:rsidP="005A49A5">
      <w:pPr>
        <w:autoSpaceDE w:val="0"/>
        <w:spacing w:after="0"/>
        <w:jc w:val="center"/>
        <w:rPr>
          <w:rFonts w:ascii="Times New Roman" w:eastAsia="Times New Roman" w:hAnsi="Times New Roman" w:cs="Times New Roman"/>
          <w:color w:val="000000"/>
          <w:sz w:val="28"/>
          <w:szCs w:val="28"/>
          <w:lang w:bidi="uk-UA"/>
        </w:rPr>
      </w:pPr>
    </w:p>
    <w:p w14:paraId="068582BD" w14:textId="77777777" w:rsidR="005A49A5" w:rsidRPr="00D55C3E" w:rsidRDefault="005A49A5" w:rsidP="005A49A5">
      <w:pPr>
        <w:spacing w:after="0"/>
        <w:ind w:left="4820"/>
        <w:rPr>
          <w:rFonts w:ascii="Times New Roman" w:eastAsia="Calibri" w:hAnsi="Times New Roman" w:cs="Times New Roman"/>
          <w:b/>
          <w:sz w:val="28"/>
          <w:szCs w:val="28"/>
        </w:rPr>
      </w:pPr>
      <w:r w:rsidRPr="00D55C3E">
        <w:rPr>
          <w:rFonts w:ascii="Times New Roman" w:eastAsia="Calibri" w:hAnsi="Times New Roman" w:cs="Times New Roman"/>
          <w:b/>
          <w:sz w:val="28"/>
          <w:szCs w:val="28"/>
        </w:rPr>
        <w:t>кваліфікаційна робота</w:t>
      </w:r>
    </w:p>
    <w:p w14:paraId="4AF54FB8" w14:textId="77777777" w:rsidR="005A49A5" w:rsidRPr="002F7316" w:rsidRDefault="005A49A5" w:rsidP="005A49A5">
      <w:pPr>
        <w:spacing w:after="0"/>
        <w:ind w:left="4820"/>
        <w:rPr>
          <w:rFonts w:ascii="Times New Roman" w:eastAsia="Calibri" w:hAnsi="Times New Roman" w:cs="Times New Roman"/>
          <w:sz w:val="28"/>
          <w:szCs w:val="28"/>
        </w:rPr>
      </w:pPr>
      <w:r w:rsidRPr="002F7316">
        <w:rPr>
          <w:rFonts w:ascii="Times New Roman" w:eastAsia="Calibri" w:hAnsi="Times New Roman" w:cs="Times New Roman"/>
          <w:sz w:val="28"/>
          <w:szCs w:val="28"/>
        </w:rPr>
        <w:t>здобувач</w:t>
      </w:r>
      <w:r>
        <w:rPr>
          <w:rFonts w:ascii="Times New Roman" w:eastAsia="Calibri" w:hAnsi="Times New Roman" w:cs="Times New Roman"/>
          <w:sz w:val="28"/>
          <w:szCs w:val="28"/>
        </w:rPr>
        <w:t>а</w:t>
      </w:r>
      <w:r w:rsidRPr="002F7316">
        <w:rPr>
          <w:rFonts w:ascii="Times New Roman" w:eastAsia="Calibri" w:hAnsi="Times New Roman" w:cs="Times New Roman"/>
          <w:sz w:val="28"/>
          <w:szCs w:val="28"/>
        </w:rPr>
        <w:t xml:space="preserve"> вищої освіти</w:t>
      </w:r>
    </w:p>
    <w:p w14:paraId="4000357D" w14:textId="77777777" w:rsidR="005A49A5" w:rsidRPr="002F7316" w:rsidRDefault="005A49A5" w:rsidP="005A49A5">
      <w:pPr>
        <w:spacing w:after="0"/>
        <w:ind w:left="4820"/>
        <w:rPr>
          <w:rFonts w:ascii="Times New Roman" w:eastAsia="Calibri" w:hAnsi="Times New Roman" w:cs="Times New Roman"/>
          <w:sz w:val="28"/>
          <w:szCs w:val="28"/>
        </w:rPr>
      </w:pPr>
      <w:r w:rsidRPr="002F7316">
        <w:rPr>
          <w:rFonts w:ascii="Times New Roman" w:eastAsia="Calibri" w:hAnsi="Times New Roman" w:cs="Times New Roman"/>
          <w:sz w:val="28"/>
          <w:szCs w:val="28"/>
        </w:rPr>
        <w:t>першого (бакалаврського)</w:t>
      </w:r>
    </w:p>
    <w:p w14:paraId="6310C89C" w14:textId="77777777" w:rsidR="005A49A5" w:rsidRPr="002F7316" w:rsidRDefault="005A49A5" w:rsidP="005A49A5">
      <w:pPr>
        <w:spacing w:after="0"/>
        <w:ind w:left="4820"/>
        <w:rPr>
          <w:rFonts w:ascii="Times New Roman" w:eastAsia="Calibri" w:hAnsi="Times New Roman" w:cs="Times New Roman"/>
          <w:sz w:val="28"/>
          <w:szCs w:val="28"/>
        </w:rPr>
      </w:pPr>
      <w:r w:rsidRPr="002F7316">
        <w:rPr>
          <w:rFonts w:ascii="Times New Roman" w:eastAsia="Calibri" w:hAnsi="Times New Roman" w:cs="Times New Roman"/>
          <w:sz w:val="28"/>
          <w:szCs w:val="28"/>
        </w:rPr>
        <w:t xml:space="preserve">рівня вищої освіти </w:t>
      </w:r>
    </w:p>
    <w:p w14:paraId="15ECFE76" w14:textId="77777777" w:rsidR="005A49A5" w:rsidRPr="00D55C3E" w:rsidRDefault="005A49A5" w:rsidP="005A49A5">
      <w:pPr>
        <w:spacing w:after="0"/>
        <w:ind w:left="4820"/>
        <w:rPr>
          <w:rFonts w:ascii="Times New Roman" w:eastAsia="Calibri" w:hAnsi="Times New Roman" w:cs="Times New Roman"/>
          <w:sz w:val="28"/>
          <w:szCs w:val="28"/>
        </w:rPr>
      </w:pPr>
      <w:r w:rsidRPr="00346F57">
        <w:rPr>
          <w:rFonts w:ascii="Times New Roman" w:eastAsia="Calibri" w:hAnsi="Times New Roman" w:cs="Times New Roman"/>
          <w:sz w:val="28"/>
          <w:szCs w:val="28"/>
        </w:rPr>
        <w:t>заочної форми</w:t>
      </w:r>
      <w:r w:rsidRPr="002F7316">
        <w:rPr>
          <w:rFonts w:ascii="Times New Roman" w:eastAsia="Calibri" w:hAnsi="Times New Roman" w:cs="Times New Roman"/>
          <w:sz w:val="28"/>
          <w:szCs w:val="28"/>
        </w:rPr>
        <w:t xml:space="preserve"> здобуття освіти спеціальності 053 «Психологія»</w:t>
      </w:r>
    </w:p>
    <w:p w14:paraId="3FEABD06" w14:textId="735371BF" w:rsidR="005A49A5" w:rsidRPr="00D55C3E" w:rsidRDefault="005A49A5" w:rsidP="005A49A5">
      <w:pPr>
        <w:tabs>
          <w:tab w:val="left" w:pos="7749"/>
        </w:tabs>
        <w:autoSpaceDE w:val="0"/>
        <w:spacing w:after="0"/>
        <w:ind w:left="4820"/>
        <w:rPr>
          <w:rFonts w:ascii="Times New Roman" w:eastAsia="Times New Roman" w:hAnsi="Times New Roman" w:cs="Times New Roman"/>
          <w:b/>
          <w:bCs/>
          <w:color w:val="000000"/>
          <w:sz w:val="28"/>
          <w:szCs w:val="28"/>
          <w:lang w:bidi="uk-UA"/>
        </w:rPr>
      </w:pPr>
      <w:r>
        <w:rPr>
          <w:rFonts w:ascii="Times New Roman" w:eastAsia="Times New Roman" w:hAnsi="Times New Roman" w:cs="Times New Roman"/>
          <w:b/>
          <w:bCs/>
          <w:sz w:val="28"/>
          <w:szCs w:val="28"/>
          <w:lang w:eastAsia="ru-RU"/>
        </w:rPr>
        <w:t>Гусара Юрія Романовича</w:t>
      </w:r>
    </w:p>
    <w:p w14:paraId="2B6265F3" w14:textId="77777777" w:rsidR="005A49A5" w:rsidRPr="00D55C3E" w:rsidRDefault="005A49A5" w:rsidP="005A49A5">
      <w:pPr>
        <w:tabs>
          <w:tab w:val="left" w:pos="7749"/>
        </w:tabs>
        <w:autoSpaceDE w:val="0"/>
        <w:spacing w:after="0"/>
        <w:ind w:left="4820"/>
        <w:rPr>
          <w:rFonts w:ascii="Times New Roman" w:eastAsia="Times New Roman" w:hAnsi="Times New Roman" w:cs="Times New Roman"/>
          <w:b/>
          <w:color w:val="000000"/>
          <w:sz w:val="28"/>
          <w:szCs w:val="28"/>
          <w:lang w:bidi="uk-UA"/>
        </w:rPr>
      </w:pPr>
    </w:p>
    <w:p w14:paraId="78EDDBCA" w14:textId="77777777" w:rsidR="005A49A5" w:rsidRPr="00D55C3E" w:rsidRDefault="005A49A5" w:rsidP="005A49A5">
      <w:pPr>
        <w:spacing w:after="0" w:line="240" w:lineRule="auto"/>
        <w:ind w:firstLine="4820"/>
        <w:rPr>
          <w:rFonts w:ascii="Times New Roman" w:eastAsia="Times New Roman" w:hAnsi="Times New Roman" w:cs="Times New Roman"/>
          <w:b/>
          <w:bCs/>
          <w:color w:val="000000"/>
          <w:sz w:val="28"/>
          <w:szCs w:val="28"/>
          <w:lang w:bidi="uk-UA"/>
        </w:rPr>
      </w:pPr>
      <w:r w:rsidRPr="00D55C3E">
        <w:rPr>
          <w:rFonts w:ascii="Times New Roman" w:eastAsia="Times New Roman" w:hAnsi="Times New Roman" w:cs="Times New Roman"/>
          <w:b/>
          <w:bCs/>
          <w:color w:val="000000"/>
          <w:sz w:val="28"/>
          <w:szCs w:val="28"/>
          <w:lang w:bidi="uk-UA"/>
        </w:rPr>
        <w:t>Науковий керівник</w:t>
      </w:r>
    </w:p>
    <w:p w14:paraId="5815BD48" w14:textId="77777777" w:rsidR="005A49A5" w:rsidRDefault="005A49A5" w:rsidP="005A49A5">
      <w:pPr>
        <w:tabs>
          <w:tab w:val="left" w:pos="7685"/>
        </w:tabs>
        <w:autoSpaceDE w:val="0"/>
        <w:spacing w:after="0"/>
        <w:ind w:left="4820"/>
        <w:rPr>
          <w:rFonts w:ascii="Times New Roman" w:eastAsia="Times New Roman" w:hAnsi="Times New Roman" w:cs="Times New Roman"/>
          <w:color w:val="000000"/>
          <w:sz w:val="28"/>
          <w:szCs w:val="28"/>
          <w:lang w:bidi="uk-UA"/>
        </w:rPr>
      </w:pPr>
      <w:r>
        <w:rPr>
          <w:rFonts w:ascii="Times New Roman" w:eastAsia="Times New Roman" w:hAnsi="Times New Roman" w:cs="Times New Roman"/>
          <w:color w:val="000000"/>
          <w:sz w:val="28"/>
          <w:szCs w:val="28"/>
          <w:lang w:bidi="uk-UA"/>
        </w:rPr>
        <w:t>професор кафедри практичної психології,</w:t>
      </w:r>
    </w:p>
    <w:p w14:paraId="550B5862" w14:textId="77777777" w:rsidR="005A49A5" w:rsidRPr="00D55C3E" w:rsidRDefault="005A49A5" w:rsidP="005A49A5">
      <w:pPr>
        <w:tabs>
          <w:tab w:val="left" w:pos="7685"/>
        </w:tabs>
        <w:autoSpaceDE w:val="0"/>
        <w:spacing w:after="0"/>
        <w:ind w:left="4820"/>
        <w:rPr>
          <w:rFonts w:ascii="Times New Roman" w:eastAsia="Times New Roman" w:hAnsi="Times New Roman" w:cs="Times New Roman"/>
          <w:color w:val="000000"/>
          <w:sz w:val="28"/>
          <w:szCs w:val="28"/>
          <w:lang w:bidi="uk-UA"/>
        </w:rPr>
      </w:pPr>
      <w:r w:rsidRPr="00D55C3E">
        <w:rPr>
          <w:rFonts w:ascii="Times New Roman" w:eastAsia="Times New Roman" w:hAnsi="Times New Roman" w:cs="Times New Roman"/>
          <w:color w:val="000000"/>
          <w:sz w:val="28"/>
          <w:szCs w:val="28"/>
          <w:lang w:bidi="uk-UA"/>
        </w:rPr>
        <w:t>доктор психологічних наук, доцент</w:t>
      </w:r>
    </w:p>
    <w:p w14:paraId="2F4A90A7" w14:textId="77777777" w:rsidR="005A49A5" w:rsidRPr="00D55C3E" w:rsidRDefault="005A49A5" w:rsidP="005A49A5">
      <w:pPr>
        <w:tabs>
          <w:tab w:val="left" w:pos="7685"/>
        </w:tabs>
        <w:autoSpaceDE w:val="0"/>
        <w:spacing w:after="0"/>
        <w:ind w:left="4820"/>
        <w:rPr>
          <w:rFonts w:ascii="Times New Roman" w:eastAsia="Times New Roman" w:hAnsi="Times New Roman" w:cs="Times New Roman"/>
          <w:b/>
          <w:color w:val="000000"/>
          <w:sz w:val="28"/>
          <w:szCs w:val="28"/>
          <w:lang w:bidi="uk-UA"/>
        </w:rPr>
      </w:pPr>
      <w:r w:rsidRPr="00D55C3E">
        <w:rPr>
          <w:rFonts w:ascii="Times New Roman" w:eastAsia="Times New Roman" w:hAnsi="Times New Roman" w:cs="Times New Roman"/>
          <w:b/>
          <w:sz w:val="28"/>
          <w:szCs w:val="28"/>
        </w:rPr>
        <w:t>Євген КАРПЕНКО</w:t>
      </w:r>
    </w:p>
    <w:p w14:paraId="5A9C2378" w14:textId="77777777" w:rsidR="005A49A5" w:rsidRPr="00D55C3E" w:rsidRDefault="005A49A5" w:rsidP="005A49A5">
      <w:pPr>
        <w:tabs>
          <w:tab w:val="left" w:pos="7685"/>
        </w:tabs>
        <w:autoSpaceDE w:val="0"/>
        <w:spacing w:after="0"/>
        <w:ind w:left="4820"/>
        <w:rPr>
          <w:rFonts w:ascii="Times New Roman" w:eastAsia="Times New Roman" w:hAnsi="Times New Roman" w:cs="Times New Roman"/>
          <w:color w:val="000000"/>
          <w:sz w:val="28"/>
          <w:szCs w:val="28"/>
          <w:lang w:bidi="uk-UA"/>
        </w:rPr>
      </w:pPr>
    </w:p>
    <w:p w14:paraId="33099367" w14:textId="77777777" w:rsidR="005A49A5" w:rsidRPr="00D55C3E" w:rsidRDefault="005A49A5" w:rsidP="005A49A5">
      <w:pPr>
        <w:tabs>
          <w:tab w:val="left" w:pos="7685"/>
        </w:tabs>
        <w:autoSpaceDE w:val="0"/>
        <w:spacing w:after="0"/>
        <w:ind w:left="4820"/>
        <w:rPr>
          <w:rFonts w:ascii="Times New Roman" w:eastAsia="Times New Roman" w:hAnsi="Times New Roman" w:cs="Times New Roman"/>
          <w:b/>
          <w:color w:val="000000"/>
          <w:sz w:val="28"/>
          <w:szCs w:val="28"/>
          <w:lang w:bidi="uk-UA"/>
        </w:rPr>
      </w:pPr>
      <w:r w:rsidRPr="00D55C3E">
        <w:rPr>
          <w:rFonts w:ascii="Times New Roman" w:eastAsia="Times New Roman" w:hAnsi="Times New Roman" w:cs="Times New Roman"/>
          <w:b/>
          <w:color w:val="000000"/>
          <w:sz w:val="28"/>
          <w:szCs w:val="28"/>
          <w:lang w:bidi="uk-UA"/>
        </w:rPr>
        <w:t>Рецензент</w:t>
      </w:r>
    </w:p>
    <w:p w14:paraId="1168A3F9" w14:textId="77777777" w:rsidR="005A49A5" w:rsidRDefault="005A49A5" w:rsidP="005A49A5">
      <w:pPr>
        <w:tabs>
          <w:tab w:val="left" w:pos="7685"/>
        </w:tabs>
        <w:autoSpaceDE w:val="0"/>
        <w:spacing w:after="0"/>
        <w:ind w:left="4820"/>
        <w:rPr>
          <w:rFonts w:ascii="Times New Roman" w:eastAsia="Times New Roman" w:hAnsi="Times New Roman" w:cs="Times New Roman"/>
          <w:color w:val="000000"/>
          <w:sz w:val="28"/>
          <w:szCs w:val="28"/>
          <w:lang w:bidi="uk-UA"/>
        </w:rPr>
      </w:pPr>
      <w:r>
        <w:rPr>
          <w:rFonts w:ascii="Times New Roman" w:eastAsia="Times New Roman" w:hAnsi="Times New Roman" w:cs="Times New Roman"/>
          <w:color w:val="000000"/>
          <w:sz w:val="28"/>
          <w:szCs w:val="28"/>
          <w:lang w:bidi="uk-UA"/>
        </w:rPr>
        <w:t>професор кафедри загальної та соціальної психології,</w:t>
      </w:r>
    </w:p>
    <w:p w14:paraId="76673ADB" w14:textId="41CAA465" w:rsidR="005A49A5" w:rsidRPr="00D55C3E" w:rsidRDefault="005A49A5" w:rsidP="005A49A5">
      <w:pPr>
        <w:tabs>
          <w:tab w:val="left" w:pos="7685"/>
        </w:tabs>
        <w:autoSpaceDE w:val="0"/>
        <w:spacing w:after="0"/>
        <w:ind w:left="4820"/>
        <w:rPr>
          <w:rFonts w:ascii="Times New Roman" w:eastAsia="Times New Roman" w:hAnsi="Times New Roman" w:cs="Times New Roman"/>
          <w:color w:val="000000"/>
          <w:sz w:val="28"/>
          <w:szCs w:val="28"/>
          <w:lang w:bidi="uk-UA"/>
        </w:rPr>
      </w:pPr>
      <w:r w:rsidRPr="00D55C3E">
        <w:rPr>
          <w:rFonts w:ascii="Times New Roman" w:eastAsia="Times New Roman" w:hAnsi="Times New Roman" w:cs="Times New Roman"/>
          <w:color w:val="000000"/>
          <w:sz w:val="28"/>
          <w:szCs w:val="28"/>
          <w:lang w:bidi="uk-UA"/>
        </w:rPr>
        <w:t>доктор п</w:t>
      </w:r>
      <w:r w:rsidR="005D4FF2">
        <w:rPr>
          <w:rFonts w:ascii="Times New Roman" w:eastAsia="Times New Roman" w:hAnsi="Times New Roman" w:cs="Times New Roman"/>
          <w:color w:val="000000"/>
          <w:sz w:val="28"/>
          <w:szCs w:val="28"/>
          <w:lang w:bidi="uk-UA"/>
        </w:rPr>
        <w:t>едагогі</w:t>
      </w:r>
      <w:r w:rsidRPr="00D55C3E">
        <w:rPr>
          <w:rFonts w:ascii="Times New Roman" w:eastAsia="Times New Roman" w:hAnsi="Times New Roman" w:cs="Times New Roman"/>
          <w:color w:val="000000"/>
          <w:sz w:val="28"/>
          <w:szCs w:val="28"/>
          <w:lang w:bidi="uk-UA"/>
        </w:rPr>
        <w:t>чних наук, професор</w:t>
      </w:r>
    </w:p>
    <w:p w14:paraId="7149D49F" w14:textId="77777777" w:rsidR="005A49A5" w:rsidRPr="00D55C3E" w:rsidRDefault="005A49A5" w:rsidP="005A49A5">
      <w:pPr>
        <w:tabs>
          <w:tab w:val="left" w:pos="7685"/>
        </w:tabs>
        <w:autoSpaceDE w:val="0"/>
        <w:spacing w:after="0"/>
        <w:ind w:left="4820"/>
        <w:rPr>
          <w:rFonts w:ascii="Times New Roman" w:eastAsia="Times New Roman" w:hAnsi="Times New Roman" w:cs="Times New Roman"/>
          <w:b/>
          <w:color w:val="000000"/>
          <w:sz w:val="28"/>
          <w:szCs w:val="28"/>
          <w:lang w:bidi="uk-UA"/>
        </w:rPr>
      </w:pPr>
      <w:r>
        <w:rPr>
          <w:rFonts w:ascii="Times New Roman" w:eastAsia="Times New Roman" w:hAnsi="Times New Roman" w:cs="Times New Roman"/>
          <w:b/>
          <w:color w:val="000000"/>
          <w:sz w:val="28"/>
          <w:szCs w:val="28"/>
          <w:lang w:bidi="uk-UA"/>
        </w:rPr>
        <w:t>Галина ЛЯЛЮК</w:t>
      </w:r>
    </w:p>
    <w:p w14:paraId="386EDBB6" w14:textId="77777777" w:rsidR="005A49A5" w:rsidRPr="00D55C3E" w:rsidRDefault="005A49A5" w:rsidP="005A49A5">
      <w:pPr>
        <w:spacing w:after="0"/>
        <w:rPr>
          <w:rFonts w:ascii="Times New Roman" w:eastAsia="Times New Roman" w:hAnsi="Times New Roman" w:cs="Times New Roman"/>
          <w:i/>
          <w:color w:val="000000"/>
          <w:sz w:val="28"/>
          <w:szCs w:val="28"/>
        </w:rPr>
      </w:pPr>
    </w:p>
    <w:p w14:paraId="0FEFAA04" w14:textId="77777777" w:rsidR="005A49A5" w:rsidRPr="00D55C3E" w:rsidRDefault="005A49A5" w:rsidP="005A49A5">
      <w:pPr>
        <w:spacing w:after="0"/>
        <w:rPr>
          <w:rFonts w:ascii="Times New Roman" w:eastAsia="Times New Roman" w:hAnsi="Times New Roman" w:cs="Times New Roman"/>
          <w:i/>
          <w:color w:val="000000"/>
          <w:sz w:val="28"/>
          <w:szCs w:val="28"/>
        </w:rPr>
      </w:pPr>
    </w:p>
    <w:p w14:paraId="785A0735" w14:textId="77777777" w:rsidR="005A49A5" w:rsidRPr="00D55C3E" w:rsidRDefault="005A49A5" w:rsidP="005A49A5">
      <w:pPr>
        <w:spacing w:after="0"/>
        <w:rPr>
          <w:rFonts w:ascii="Times New Roman" w:eastAsia="Times New Roman" w:hAnsi="Times New Roman" w:cs="Times New Roman"/>
          <w:b/>
          <w:i/>
          <w:sz w:val="28"/>
          <w:szCs w:val="28"/>
        </w:rPr>
      </w:pPr>
      <w:r w:rsidRPr="00D55C3E">
        <w:rPr>
          <w:rFonts w:ascii="Times New Roman" w:eastAsia="Times New Roman" w:hAnsi="Times New Roman" w:cs="Times New Roman"/>
          <w:b/>
          <w:i/>
          <w:sz w:val="28"/>
          <w:szCs w:val="28"/>
        </w:rPr>
        <w:t>Кваліфікаційна робота допущена до захисту</w:t>
      </w:r>
    </w:p>
    <w:p w14:paraId="30D37F74" w14:textId="77777777" w:rsidR="005A49A5" w:rsidRPr="00D55C3E" w:rsidRDefault="005A49A5" w:rsidP="005A49A5">
      <w:pPr>
        <w:spacing w:after="0"/>
        <w:rPr>
          <w:rFonts w:ascii="Times New Roman" w:eastAsia="Times New Roman" w:hAnsi="Times New Roman" w:cs="Times New Roman"/>
          <w:sz w:val="28"/>
          <w:szCs w:val="28"/>
        </w:rPr>
      </w:pPr>
      <w:r w:rsidRPr="00D55C3E">
        <w:rPr>
          <w:rFonts w:ascii="Times New Roman" w:eastAsia="Times New Roman" w:hAnsi="Times New Roman" w:cs="Times New Roman"/>
          <w:sz w:val="28"/>
          <w:szCs w:val="28"/>
        </w:rPr>
        <w:t>«    » __________ 2026 р., протокол №</w:t>
      </w:r>
    </w:p>
    <w:p w14:paraId="3CCD6114" w14:textId="77777777" w:rsidR="005A49A5" w:rsidRDefault="005A49A5" w:rsidP="005A49A5">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завідувач</w:t>
      </w:r>
      <w:r w:rsidRPr="00D55C3E">
        <w:rPr>
          <w:rFonts w:ascii="Times New Roman" w:eastAsia="Times New Roman" w:hAnsi="Times New Roman" w:cs="Times New Roman"/>
          <w:sz w:val="28"/>
          <w:szCs w:val="28"/>
        </w:rPr>
        <w:t xml:space="preserve"> кафедри практичної психології</w:t>
      </w:r>
    </w:p>
    <w:p w14:paraId="2E12113C" w14:textId="77777777" w:rsidR="005A49A5" w:rsidRPr="00D55C3E" w:rsidRDefault="005A49A5" w:rsidP="005A49A5">
      <w:pPr>
        <w:spacing w:after="0"/>
        <w:rPr>
          <w:rFonts w:ascii="Times New Roman" w:eastAsia="Times New Roman" w:hAnsi="Times New Roman" w:cs="Times New Roman"/>
          <w:sz w:val="28"/>
          <w:szCs w:val="28"/>
        </w:rPr>
      </w:pPr>
      <w:r w:rsidRPr="00D55C3E">
        <w:rPr>
          <w:rFonts w:ascii="Times New Roman" w:eastAsia="Times New Roman" w:hAnsi="Times New Roman" w:cs="Times New Roman"/>
          <w:sz w:val="28"/>
          <w:szCs w:val="28"/>
        </w:rPr>
        <w:t xml:space="preserve">_____________________ </w:t>
      </w:r>
      <w:r>
        <w:rPr>
          <w:rFonts w:ascii="Times New Roman" w:eastAsia="Times New Roman" w:hAnsi="Times New Roman" w:cs="Times New Roman"/>
          <w:b/>
          <w:sz w:val="28"/>
          <w:szCs w:val="28"/>
        </w:rPr>
        <w:t>Галина ОДИНЦОВА</w:t>
      </w:r>
    </w:p>
    <w:p w14:paraId="062C03E4" w14:textId="77777777" w:rsidR="005A49A5" w:rsidRPr="00D55C3E" w:rsidRDefault="005A49A5" w:rsidP="005A49A5">
      <w:pPr>
        <w:spacing w:after="0"/>
        <w:rPr>
          <w:rFonts w:ascii="Times New Roman" w:eastAsia="Times New Roman" w:hAnsi="Times New Roman" w:cs="Times New Roman"/>
          <w:color w:val="000000"/>
          <w:sz w:val="28"/>
          <w:szCs w:val="28"/>
        </w:rPr>
      </w:pPr>
    </w:p>
    <w:p w14:paraId="619DF42E" w14:textId="77777777" w:rsidR="005A49A5" w:rsidRPr="00D55C3E" w:rsidRDefault="005A49A5" w:rsidP="005A49A5">
      <w:pPr>
        <w:spacing w:after="0"/>
        <w:rPr>
          <w:rFonts w:ascii="Times New Roman" w:eastAsia="Times New Roman" w:hAnsi="Times New Roman" w:cs="Times New Roman"/>
          <w:color w:val="000000"/>
          <w:sz w:val="28"/>
          <w:szCs w:val="28"/>
        </w:rPr>
      </w:pPr>
    </w:p>
    <w:p w14:paraId="03AD64F4" w14:textId="77777777" w:rsidR="005A49A5" w:rsidRPr="00D55C3E" w:rsidRDefault="005A49A5" w:rsidP="005A49A5">
      <w:pPr>
        <w:tabs>
          <w:tab w:val="left" w:pos="1809"/>
        </w:tabs>
        <w:spacing w:after="0"/>
        <w:ind w:left="10"/>
        <w:jc w:val="center"/>
        <w:rPr>
          <w:rFonts w:ascii="Times New Roman" w:eastAsia="Times New Roman" w:hAnsi="Times New Roman" w:cs="Times New Roman"/>
          <w:color w:val="000000"/>
          <w:sz w:val="28"/>
          <w:szCs w:val="28"/>
        </w:rPr>
      </w:pPr>
      <w:r w:rsidRPr="00D55C3E">
        <w:rPr>
          <w:rFonts w:ascii="Times New Roman" w:eastAsia="Times New Roman" w:hAnsi="Times New Roman" w:cs="Times New Roman"/>
          <w:color w:val="000000"/>
          <w:sz w:val="28"/>
          <w:szCs w:val="28"/>
        </w:rPr>
        <w:t>Львів</w:t>
      </w:r>
    </w:p>
    <w:p w14:paraId="7A343DDD" w14:textId="2E0688C2" w:rsidR="00E76911" w:rsidRPr="00354814" w:rsidRDefault="005A49A5" w:rsidP="005A49A5">
      <w:pPr>
        <w:tabs>
          <w:tab w:val="left" w:pos="1809"/>
        </w:tabs>
        <w:spacing w:after="0"/>
        <w:ind w:left="10"/>
        <w:jc w:val="center"/>
        <w:rPr>
          <w:rFonts w:ascii="Times New Roman" w:hAnsi="Times New Roman" w:cs="Times New Roman"/>
          <w:color w:val="000000" w:themeColor="text1"/>
          <w:sz w:val="28"/>
          <w:szCs w:val="28"/>
        </w:rPr>
      </w:pPr>
      <w:r w:rsidRPr="00D55C3E">
        <w:rPr>
          <w:rFonts w:ascii="Times New Roman" w:eastAsia="Times New Roman" w:hAnsi="Times New Roman" w:cs="Times New Roman"/>
          <w:color w:val="000000"/>
          <w:sz w:val="28"/>
          <w:szCs w:val="28"/>
        </w:rPr>
        <w:t>2026</w:t>
      </w:r>
      <w:r w:rsidR="00575B3B">
        <w:rPr>
          <w:b/>
          <w:bCs/>
        </w:rPr>
        <w:br w:type="page"/>
      </w:r>
    </w:p>
    <w:p w14:paraId="4EC36497" w14:textId="52925A66" w:rsidR="003A4E55" w:rsidRDefault="003A4E55" w:rsidP="003A4E55">
      <w:pPr>
        <w:jc w:val="center"/>
        <w:rPr>
          <w:rFonts w:ascii="Times New Roman" w:eastAsia="Times New Roman" w:hAnsi="Times New Roman" w:cs="Times New Roman"/>
          <w:b/>
          <w:sz w:val="28"/>
          <w:szCs w:val="28"/>
          <w:lang w:eastAsia="uk-UA"/>
        </w:rPr>
      </w:pPr>
      <w:r>
        <w:rPr>
          <w:rFonts w:ascii="Times New Roman" w:eastAsia="Times New Roman" w:hAnsi="Times New Roman" w:cs="Times New Roman"/>
          <w:b/>
          <w:sz w:val="28"/>
          <w:szCs w:val="28"/>
          <w:lang w:eastAsia="uk-UA"/>
        </w:rPr>
        <w:lastRenderedPageBreak/>
        <w:t>АНОТАЦІЯ</w:t>
      </w:r>
    </w:p>
    <w:p w14:paraId="53A2D232" w14:textId="7C8154C3" w:rsidR="003A4E55" w:rsidRDefault="00B1046D" w:rsidP="00B1046D">
      <w:pPr>
        <w:spacing w:after="0" w:line="360" w:lineRule="auto"/>
        <w:jc w:val="both"/>
        <w:rPr>
          <w:rFonts w:ascii="Times New Roman" w:eastAsia="Times New Roman" w:hAnsi="Times New Roman" w:cs="Times New Roman"/>
          <w:b/>
          <w:i/>
          <w:iCs/>
          <w:sz w:val="28"/>
          <w:szCs w:val="28"/>
          <w:lang w:eastAsia="uk-UA"/>
        </w:rPr>
      </w:pPr>
      <w:r>
        <w:rPr>
          <w:rFonts w:ascii="Times New Roman" w:eastAsia="Times New Roman" w:hAnsi="Times New Roman" w:cs="Times New Roman"/>
          <w:b/>
          <w:sz w:val="28"/>
          <w:szCs w:val="28"/>
          <w:lang w:eastAsia="uk-UA"/>
        </w:rPr>
        <w:tab/>
      </w:r>
      <w:r>
        <w:rPr>
          <w:rFonts w:ascii="Times New Roman" w:eastAsia="Times New Roman" w:hAnsi="Times New Roman" w:cs="Times New Roman"/>
          <w:b/>
          <w:i/>
          <w:iCs/>
          <w:sz w:val="28"/>
          <w:szCs w:val="28"/>
          <w:lang w:eastAsia="uk-UA"/>
        </w:rPr>
        <w:t xml:space="preserve">Гусар Ю.Р. </w:t>
      </w:r>
      <w:r w:rsidRPr="00B1046D">
        <w:rPr>
          <w:rFonts w:ascii="Times New Roman" w:eastAsia="Times New Roman" w:hAnsi="Times New Roman" w:cs="Times New Roman"/>
          <w:b/>
          <w:i/>
          <w:iCs/>
          <w:sz w:val="28"/>
          <w:szCs w:val="28"/>
          <w:lang w:eastAsia="uk-UA"/>
        </w:rPr>
        <w:t>Психологічні передумови здорового способу життя</w:t>
      </w:r>
    </w:p>
    <w:p w14:paraId="6B939899" w14:textId="77777777" w:rsidR="00721B48" w:rsidRPr="00721B48" w:rsidRDefault="00721B48" w:rsidP="006B4272">
      <w:pPr>
        <w:spacing w:after="0" w:line="336" w:lineRule="auto"/>
        <w:ind w:firstLine="709"/>
        <w:jc w:val="both"/>
        <w:rPr>
          <w:rFonts w:ascii="Times New Roman" w:eastAsia="Times New Roman" w:hAnsi="Times New Roman" w:cs="Times New Roman"/>
          <w:bCs/>
          <w:sz w:val="28"/>
          <w:szCs w:val="28"/>
          <w:lang w:eastAsia="uk-UA"/>
        </w:rPr>
      </w:pPr>
      <w:r w:rsidRPr="00721B48">
        <w:rPr>
          <w:rFonts w:ascii="Times New Roman" w:eastAsia="Times New Roman" w:hAnsi="Times New Roman" w:cs="Times New Roman"/>
          <w:bCs/>
          <w:sz w:val="28"/>
          <w:szCs w:val="28"/>
          <w:lang w:eastAsia="uk-UA"/>
        </w:rPr>
        <w:t>Кваліфікаційна робота присвячена комплексному вивченню психологічних передумов формування здорового способу життя (ЗСЖ) особистості в сучасних умовах.</w:t>
      </w:r>
    </w:p>
    <w:p w14:paraId="185209C4" w14:textId="77777777" w:rsidR="00721B48" w:rsidRPr="00721B48" w:rsidRDefault="00721B48" w:rsidP="006B4272">
      <w:pPr>
        <w:spacing w:after="0" w:line="336" w:lineRule="auto"/>
        <w:ind w:firstLine="709"/>
        <w:jc w:val="both"/>
        <w:rPr>
          <w:rFonts w:ascii="Times New Roman" w:eastAsia="Times New Roman" w:hAnsi="Times New Roman" w:cs="Times New Roman"/>
          <w:bCs/>
          <w:sz w:val="28"/>
          <w:szCs w:val="28"/>
          <w:lang w:eastAsia="uk-UA"/>
        </w:rPr>
      </w:pPr>
      <w:r w:rsidRPr="00721B48">
        <w:rPr>
          <w:rFonts w:ascii="Times New Roman" w:eastAsia="Times New Roman" w:hAnsi="Times New Roman" w:cs="Times New Roman"/>
          <w:bCs/>
          <w:sz w:val="28"/>
          <w:szCs w:val="28"/>
          <w:lang w:eastAsia="uk-UA"/>
        </w:rPr>
        <w:t xml:space="preserve">У першому розділі здійснено ґрунтовний теоретичний аналіз ЗСЖ як багатовимірного феномену, що охоплює фізичне, психічне та соціальне благополуччя. Розглянуто провідні психологічні концепції, зокрема </w:t>
      </w:r>
      <w:proofErr w:type="spellStart"/>
      <w:r w:rsidRPr="00721B48">
        <w:rPr>
          <w:rFonts w:ascii="Times New Roman" w:eastAsia="Times New Roman" w:hAnsi="Times New Roman" w:cs="Times New Roman"/>
          <w:bCs/>
          <w:sz w:val="28"/>
          <w:szCs w:val="28"/>
          <w:lang w:eastAsia="uk-UA"/>
        </w:rPr>
        <w:t>біопсихосоціальну</w:t>
      </w:r>
      <w:proofErr w:type="spellEnd"/>
      <w:r w:rsidRPr="00721B48">
        <w:rPr>
          <w:rFonts w:ascii="Times New Roman" w:eastAsia="Times New Roman" w:hAnsi="Times New Roman" w:cs="Times New Roman"/>
          <w:bCs/>
          <w:sz w:val="28"/>
          <w:szCs w:val="28"/>
          <w:lang w:eastAsia="uk-UA"/>
        </w:rPr>
        <w:t xml:space="preserve"> модель, теорію соціального </w:t>
      </w:r>
      <w:proofErr w:type="spellStart"/>
      <w:r w:rsidRPr="00721B48">
        <w:rPr>
          <w:rFonts w:ascii="Times New Roman" w:eastAsia="Times New Roman" w:hAnsi="Times New Roman" w:cs="Times New Roman"/>
          <w:bCs/>
          <w:sz w:val="28"/>
          <w:szCs w:val="28"/>
          <w:lang w:eastAsia="uk-UA"/>
        </w:rPr>
        <w:t>научіння</w:t>
      </w:r>
      <w:proofErr w:type="spellEnd"/>
      <w:r w:rsidRPr="00721B48">
        <w:rPr>
          <w:rFonts w:ascii="Times New Roman" w:eastAsia="Times New Roman" w:hAnsi="Times New Roman" w:cs="Times New Roman"/>
          <w:bCs/>
          <w:sz w:val="28"/>
          <w:szCs w:val="28"/>
          <w:lang w:eastAsia="uk-UA"/>
        </w:rPr>
        <w:t xml:space="preserve"> А. Бандури та теорію </w:t>
      </w:r>
      <w:proofErr w:type="spellStart"/>
      <w:r w:rsidRPr="00721B48">
        <w:rPr>
          <w:rFonts w:ascii="Times New Roman" w:eastAsia="Times New Roman" w:hAnsi="Times New Roman" w:cs="Times New Roman"/>
          <w:bCs/>
          <w:sz w:val="28"/>
          <w:szCs w:val="28"/>
          <w:lang w:eastAsia="uk-UA"/>
        </w:rPr>
        <w:t>самодетермінації</w:t>
      </w:r>
      <w:proofErr w:type="spellEnd"/>
      <w:r w:rsidRPr="00721B48">
        <w:rPr>
          <w:rFonts w:ascii="Times New Roman" w:eastAsia="Times New Roman" w:hAnsi="Times New Roman" w:cs="Times New Roman"/>
          <w:bCs/>
          <w:sz w:val="28"/>
          <w:szCs w:val="28"/>
          <w:lang w:eastAsia="uk-UA"/>
        </w:rPr>
        <w:t xml:space="preserve"> Е. </w:t>
      </w:r>
      <w:proofErr w:type="spellStart"/>
      <w:r w:rsidRPr="00721B48">
        <w:rPr>
          <w:rFonts w:ascii="Times New Roman" w:eastAsia="Times New Roman" w:hAnsi="Times New Roman" w:cs="Times New Roman"/>
          <w:bCs/>
          <w:sz w:val="28"/>
          <w:szCs w:val="28"/>
          <w:lang w:eastAsia="uk-UA"/>
        </w:rPr>
        <w:t>Десі</w:t>
      </w:r>
      <w:proofErr w:type="spellEnd"/>
      <w:r w:rsidRPr="00721B48">
        <w:rPr>
          <w:rFonts w:ascii="Times New Roman" w:eastAsia="Times New Roman" w:hAnsi="Times New Roman" w:cs="Times New Roman"/>
          <w:bCs/>
          <w:sz w:val="28"/>
          <w:szCs w:val="28"/>
          <w:lang w:eastAsia="uk-UA"/>
        </w:rPr>
        <w:t xml:space="preserve"> й Р. </w:t>
      </w:r>
      <w:proofErr w:type="spellStart"/>
      <w:r w:rsidRPr="00721B48">
        <w:rPr>
          <w:rFonts w:ascii="Times New Roman" w:eastAsia="Times New Roman" w:hAnsi="Times New Roman" w:cs="Times New Roman"/>
          <w:bCs/>
          <w:sz w:val="28"/>
          <w:szCs w:val="28"/>
          <w:lang w:eastAsia="uk-UA"/>
        </w:rPr>
        <w:t>Райана</w:t>
      </w:r>
      <w:proofErr w:type="spellEnd"/>
      <w:r w:rsidRPr="00721B48">
        <w:rPr>
          <w:rFonts w:ascii="Times New Roman" w:eastAsia="Times New Roman" w:hAnsi="Times New Roman" w:cs="Times New Roman"/>
          <w:bCs/>
          <w:sz w:val="28"/>
          <w:szCs w:val="28"/>
          <w:lang w:eastAsia="uk-UA"/>
        </w:rPr>
        <w:t xml:space="preserve">. Обґрунтовано роль мотиваційних установок, локусу контролю, життєстійкості та емоційно-вольової саморегуляції як фундаментальних внутрішніх чинників, що визначають стабільність </w:t>
      </w:r>
      <w:proofErr w:type="spellStart"/>
      <w:r w:rsidRPr="00721B48">
        <w:rPr>
          <w:rFonts w:ascii="Times New Roman" w:eastAsia="Times New Roman" w:hAnsi="Times New Roman" w:cs="Times New Roman"/>
          <w:bCs/>
          <w:sz w:val="28"/>
          <w:szCs w:val="28"/>
          <w:lang w:eastAsia="uk-UA"/>
        </w:rPr>
        <w:t>здоров’язбережувальної</w:t>
      </w:r>
      <w:proofErr w:type="spellEnd"/>
      <w:r w:rsidRPr="00721B48">
        <w:rPr>
          <w:rFonts w:ascii="Times New Roman" w:eastAsia="Times New Roman" w:hAnsi="Times New Roman" w:cs="Times New Roman"/>
          <w:bCs/>
          <w:sz w:val="28"/>
          <w:szCs w:val="28"/>
          <w:lang w:eastAsia="uk-UA"/>
        </w:rPr>
        <w:t xml:space="preserve"> поведінки.</w:t>
      </w:r>
    </w:p>
    <w:p w14:paraId="1E4D5223" w14:textId="3438D17E" w:rsidR="00721B48" w:rsidRPr="00721B48" w:rsidRDefault="006B4272" w:rsidP="006B4272">
      <w:pPr>
        <w:spacing w:after="0" w:line="336" w:lineRule="auto"/>
        <w:ind w:firstLine="709"/>
        <w:jc w:val="both"/>
        <w:rPr>
          <w:rFonts w:ascii="Times New Roman" w:eastAsia="Times New Roman" w:hAnsi="Times New Roman" w:cs="Times New Roman"/>
          <w:bCs/>
          <w:sz w:val="28"/>
          <w:szCs w:val="28"/>
          <w:lang w:eastAsia="uk-UA"/>
        </w:rPr>
      </w:pPr>
      <w:r>
        <w:rPr>
          <w:rFonts w:ascii="Times New Roman" w:eastAsia="Times New Roman" w:hAnsi="Times New Roman" w:cs="Times New Roman"/>
          <w:bCs/>
          <w:sz w:val="28"/>
          <w:szCs w:val="28"/>
          <w:lang w:eastAsia="uk-UA"/>
        </w:rPr>
        <w:t>Другий розділ</w:t>
      </w:r>
      <w:r w:rsidR="00721B48" w:rsidRPr="00721B48">
        <w:rPr>
          <w:rFonts w:ascii="Times New Roman" w:eastAsia="Times New Roman" w:hAnsi="Times New Roman" w:cs="Times New Roman"/>
          <w:bCs/>
          <w:sz w:val="28"/>
          <w:szCs w:val="28"/>
          <w:lang w:eastAsia="uk-UA"/>
        </w:rPr>
        <w:t xml:space="preserve"> </w:t>
      </w:r>
      <w:r>
        <w:rPr>
          <w:rFonts w:ascii="Times New Roman" w:eastAsia="Times New Roman" w:hAnsi="Times New Roman" w:cs="Times New Roman"/>
          <w:bCs/>
          <w:sz w:val="28"/>
          <w:szCs w:val="28"/>
          <w:lang w:eastAsia="uk-UA"/>
        </w:rPr>
        <w:t xml:space="preserve">присвячено </w:t>
      </w:r>
      <w:r w:rsidR="00721B48" w:rsidRPr="00721B48">
        <w:rPr>
          <w:rFonts w:ascii="Times New Roman" w:eastAsia="Times New Roman" w:hAnsi="Times New Roman" w:cs="Times New Roman"/>
          <w:bCs/>
          <w:sz w:val="28"/>
          <w:szCs w:val="28"/>
          <w:lang w:eastAsia="uk-UA"/>
        </w:rPr>
        <w:t>результат</w:t>
      </w:r>
      <w:r>
        <w:rPr>
          <w:rFonts w:ascii="Times New Roman" w:eastAsia="Times New Roman" w:hAnsi="Times New Roman" w:cs="Times New Roman"/>
          <w:bCs/>
          <w:sz w:val="28"/>
          <w:szCs w:val="28"/>
          <w:lang w:eastAsia="uk-UA"/>
        </w:rPr>
        <w:t>ам</w:t>
      </w:r>
      <w:r w:rsidR="00721B48" w:rsidRPr="00721B48">
        <w:rPr>
          <w:rFonts w:ascii="Times New Roman" w:eastAsia="Times New Roman" w:hAnsi="Times New Roman" w:cs="Times New Roman"/>
          <w:bCs/>
          <w:sz w:val="28"/>
          <w:szCs w:val="28"/>
          <w:lang w:eastAsia="uk-UA"/>
        </w:rPr>
        <w:t xml:space="preserve"> емпіричного дослідження, проведеного на вибірці з 60 осіб віком 15–25 років. Використання комплексу </w:t>
      </w:r>
      <w:proofErr w:type="spellStart"/>
      <w:r w:rsidR="00721B48" w:rsidRPr="00721B48">
        <w:rPr>
          <w:rFonts w:ascii="Times New Roman" w:eastAsia="Times New Roman" w:hAnsi="Times New Roman" w:cs="Times New Roman"/>
          <w:bCs/>
          <w:sz w:val="28"/>
          <w:szCs w:val="28"/>
          <w:lang w:eastAsia="uk-UA"/>
        </w:rPr>
        <w:t>психодіагностичних</w:t>
      </w:r>
      <w:proofErr w:type="spellEnd"/>
      <w:r w:rsidR="00721B48" w:rsidRPr="00721B48">
        <w:rPr>
          <w:rFonts w:ascii="Times New Roman" w:eastAsia="Times New Roman" w:hAnsi="Times New Roman" w:cs="Times New Roman"/>
          <w:bCs/>
          <w:sz w:val="28"/>
          <w:szCs w:val="28"/>
          <w:lang w:eastAsia="uk-UA"/>
        </w:rPr>
        <w:t xml:space="preserve"> </w:t>
      </w:r>
      <w:proofErr w:type="spellStart"/>
      <w:r w:rsidR="00721B48" w:rsidRPr="00721B48">
        <w:rPr>
          <w:rFonts w:ascii="Times New Roman" w:eastAsia="Times New Roman" w:hAnsi="Times New Roman" w:cs="Times New Roman"/>
          <w:bCs/>
          <w:sz w:val="28"/>
          <w:szCs w:val="28"/>
          <w:lang w:eastAsia="uk-UA"/>
        </w:rPr>
        <w:t>методик</w:t>
      </w:r>
      <w:proofErr w:type="spellEnd"/>
      <w:r w:rsidR="00721B48" w:rsidRPr="00721B48">
        <w:rPr>
          <w:rFonts w:ascii="Times New Roman" w:eastAsia="Times New Roman" w:hAnsi="Times New Roman" w:cs="Times New Roman"/>
          <w:bCs/>
          <w:sz w:val="28"/>
          <w:szCs w:val="28"/>
          <w:lang w:eastAsia="uk-UA"/>
        </w:rPr>
        <w:t xml:space="preserve"> дозволило оцінити рівні життєстійкості, типи мотивації, когнітивні переконання та стратегії емоційної регуляції учасників. Шляхом порівняльного аналізу виявлено, що з віком рівень внутрішньої мотивації та показники життєстійкості зростають, а статеві відмінності проявляються у більшій орієнтації дівчат на соціальну підтримку та емоційну відкритість.</w:t>
      </w:r>
    </w:p>
    <w:p w14:paraId="1754C975" w14:textId="617D7692" w:rsidR="00721B48" w:rsidRPr="00721B48" w:rsidRDefault="00721B48" w:rsidP="006B4272">
      <w:pPr>
        <w:spacing w:after="0" w:line="336" w:lineRule="auto"/>
        <w:ind w:firstLine="709"/>
        <w:jc w:val="both"/>
        <w:rPr>
          <w:rFonts w:ascii="Times New Roman" w:eastAsia="Times New Roman" w:hAnsi="Times New Roman" w:cs="Times New Roman"/>
          <w:bCs/>
          <w:sz w:val="28"/>
          <w:szCs w:val="28"/>
          <w:lang w:eastAsia="uk-UA"/>
        </w:rPr>
      </w:pPr>
      <w:r w:rsidRPr="00721B48">
        <w:rPr>
          <w:rFonts w:ascii="Times New Roman" w:eastAsia="Times New Roman" w:hAnsi="Times New Roman" w:cs="Times New Roman"/>
          <w:bCs/>
          <w:sz w:val="28"/>
          <w:szCs w:val="28"/>
          <w:lang w:eastAsia="uk-UA"/>
        </w:rPr>
        <w:t xml:space="preserve">Кореляційний аналіз статистично підтвердив системний характер взаємозв’язків між досліджуваними показниками. Гіпотеза дослідження, яка базувалася на припущенні, що високий рівень сформованості ЗСЖ пов’язаний із внутрішнім локусом контролю, високою </w:t>
      </w:r>
      <w:proofErr w:type="spellStart"/>
      <w:r w:rsidRPr="00721B48">
        <w:rPr>
          <w:rFonts w:ascii="Times New Roman" w:eastAsia="Times New Roman" w:hAnsi="Times New Roman" w:cs="Times New Roman"/>
          <w:bCs/>
          <w:sz w:val="28"/>
          <w:szCs w:val="28"/>
          <w:lang w:eastAsia="uk-UA"/>
        </w:rPr>
        <w:t>самоефективністю</w:t>
      </w:r>
      <w:proofErr w:type="spellEnd"/>
      <w:r w:rsidRPr="00721B48">
        <w:rPr>
          <w:rFonts w:ascii="Times New Roman" w:eastAsia="Times New Roman" w:hAnsi="Times New Roman" w:cs="Times New Roman"/>
          <w:bCs/>
          <w:sz w:val="28"/>
          <w:szCs w:val="28"/>
          <w:lang w:eastAsia="uk-UA"/>
        </w:rPr>
        <w:t>, розвиненою саморегуляцією та позитивною Я-концепцією, отримала повне підтвердження. Доведено, що внутрішня мотивація є центральним інтегративним компонентом, який об’єднує когнітивні переконання та адаптивні емоційні стратегії у єдину систему регуляції.</w:t>
      </w:r>
    </w:p>
    <w:p w14:paraId="2AC13E95" w14:textId="4E77C8B1" w:rsidR="00721B48" w:rsidRPr="00721B48" w:rsidRDefault="00721B48" w:rsidP="006B4272">
      <w:pPr>
        <w:spacing w:after="0" w:line="336" w:lineRule="auto"/>
        <w:ind w:firstLine="708"/>
        <w:jc w:val="both"/>
        <w:rPr>
          <w:rFonts w:ascii="Times New Roman" w:eastAsia="Times New Roman" w:hAnsi="Times New Roman" w:cs="Times New Roman"/>
          <w:bCs/>
          <w:i/>
          <w:iCs/>
          <w:sz w:val="28"/>
          <w:szCs w:val="28"/>
          <w:lang w:eastAsia="uk-UA"/>
        </w:rPr>
      </w:pPr>
      <w:r w:rsidRPr="00721B48">
        <w:rPr>
          <w:rFonts w:ascii="Times New Roman" w:eastAsia="Times New Roman" w:hAnsi="Times New Roman" w:cs="Times New Roman"/>
          <w:b/>
          <w:bCs/>
          <w:sz w:val="28"/>
          <w:szCs w:val="28"/>
          <w:lang w:eastAsia="uk-UA"/>
        </w:rPr>
        <w:t>Ключові слова:</w:t>
      </w:r>
      <w:r w:rsidRPr="00721B48">
        <w:rPr>
          <w:rFonts w:ascii="Times New Roman" w:eastAsia="Times New Roman" w:hAnsi="Times New Roman" w:cs="Times New Roman"/>
          <w:b/>
          <w:i/>
          <w:iCs/>
          <w:sz w:val="28"/>
          <w:szCs w:val="28"/>
          <w:lang w:eastAsia="uk-UA"/>
        </w:rPr>
        <w:t xml:space="preserve"> </w:t>
      </w:r>
      <w:r w:rsidRPr="00721B48">
        <w:rPr>
          <w:rFonts w:ascii="Times New Roman" w:eastAsia="Times New Roman" w:hAnsi="Times New Roman" w:cs="Times New Roman"/>
          <w:bCs/>
          <w:i/>
          <w:iCs/>
          <w:sz w:val="28"/>
          <w:szCs w:val="28"/>
          <w:lang w:eastAsia="uk-UA"/>
        </w:rPr>
        <w:t xml:space="preserve">здоровий спосіб життя, психологічні передумови, внутрішня мотивація, життєстійкість, саморегуляція, локус контролю, соціальна підтримка, </w:t>
      </w:r>
      <w:proofErr w:type="spellStart"/>
      <w:r w:rsidRPr="00721B48">
        <w:rPr>
          <w:rFonts w:ascii="Times New Roman" w:eastAsia="Times New Roman" w:hAnsi="Times New Roman" w:cs="Times New Roman"/>
          <w:bCs/>
          <w:i/>
          <w:iCs/>
          <w:sz w:val="28"/>
          <w:szCs w:val="28"/>
          <w:lang w:eastAsia="uk-UA"/>
        </w:rPr>
        <w:t>самоефективність</w:t>
      </w:r>
      <w:proofErr w:type="spellEnd"/>
      <w:r w:rsidRPr="00721B48">
        <w:rPr>
          <w:rFonts w:ascii="Times New Roman" w:eastAsia="Times New Roman" w:hAnsi="Times New Roman" w:cs="Times New Roman"/>
          <w:bCs/>
          <w:i/>
          <w:iCs/>
          <w:sz w:val="28"/>
          <w:szCs w:val="28"/>
          <w:lang w:eastAsia="uk-UA"/>
        </w:rPr>
        <w:t>, когнітивні переконання.</w:t>
      </w:r>
    </w:p>
    <w:p w14:paraId="089DA884" w14:textId="5680658C" w:rsidR="00B1046D" w:rsidRDefault="006B4272" w:rsidP="006B4272">
      <w:pPr>
        <w:spacing w:after="0" w:line="360" w:lineRule="auto"/>
        <w:jc w:val="center"/>
        <w:rPr>
          <w:rFonts w:ascii="Times New Roman" w:eastAsia="Times New Roman" w:hAnsi="Times New Roman" w:cs="Times New Roman"/>
          <w:b/>
          <w:sz w:val="28"/>
          <w:szCs w:val="28"/>
          <w:lang w:val="en-US" w:eastAsia="uk-UA"/>
        </w:rPr>
      </w:pPr>
      <w:r>
        <w:rPr>
          <w:rFonts w:ascii="Times New Roman" w:eastAsia="Times New Roman" w:hAnsi="Times New Roman" w:cs="Times New Roman"/>
          <w:b/>
          <w:sz w:val="28"/>
          <w:szCs w:val="28"/>
          <w:lang w:val="en-US" w:eastAsia="uk-UA"/>
        </w:rPr>
        <w:lastRenderedPageBreak/>
        <w:t>ANNOTATION</w:t>
      </w:r>
    </w:p>
    <w:p w14:paraId="7563CD6A" w14:textId="77777777" w:rsidR="006B4272" w:rsidRPr="006B4272" w:rsidRDefault="006B4272" w:rsidP="006B4272">
      <w:pPr>
        <w:spacing w:after="0" w:line="360" w:lineRule="auto"/>
        <w:ind w:firstLine="709"/>
        <w:jc w:val="both"/>
        <w:rPr>
          <w:rFonts w:ascii="Times New Roman" w:eastAsia="Times New Roman" w:hAnsi="Times New Roman" w:cs="Times New Roman"/>
          <w:b/>
          <w:sz w:val="28"/>
          <w:szCs w:val="28"/>
          <w:lang w:val="en-US" w:eastAsia="uk-UA"/>
        </w:rPr>
      </w:pPr>
      <w:proofErr w:type="spellStart"/>
      <w:r w:rsidRPr="006B4272">
        <w:rPr>
          <w:rFonts w:ascii="Times New Roman" w:eastAsia="Times New Roman" w:hAnsi="Times New Roman" w:cs="Times New Roman"/>
          <w:b/>
          <w:bCs/>
          <w:sz w:val="28"/>
          <w:szCs w:val="28"/>
          <w:lang w:val="en-US" w:eastAsia="uk-UA"/>
        </w:rPr>
        <w:t>Husar</w:t>
      </w:r>
      <w:proofErr w:type="spellEnd"/>
      <w:r w:rsidRPr="006B4272">
        <w:rPr>
          <w:rFonts w:ascii="Times New Roman" w:eastAsia="Times New Roman" w:hAnsi="Times New Roman" w:cs="Times New Roman"/>
          <w:b/>
          <w:bCs/>
          <w:sz w:val="28"/>
          <w:szCs w:val="28"/>
          <w:lang w:val="en-US" w:eastAsia="uk-UA"/>
        </w:rPr>
        <w:t xml:space="preserve"> </w:t>
      </w:r>
      <w:proofErr w:type="spellStart"/>
      <w:r w:rsidRPr="006B4272">
        <w:rPr>
          <w:rFonts w:ascii="Times New Roman" w:eastAsia="Times New Roman" w:hAnsi="Times New Roman" w:cs="Times New Roman"/>
          <w:b/>
          <w:bCs/>
          <w:sz w:val="28"/>
          <w:szCs w:val="28"/>
          <w:lang w:val="en-US" w:eastAsia="uk-UA"/>
        </w:rPr>
        <w:t>Yu.R</w:t>
      </w:r>
      <w:proofErr w:type="spellEnd"/>
      <w:r w:rsidRPr="006B4272">
        <w:rPr>
          <w:rFonts w:ascii="Times New Roman" w:eastAsia="Times New Roman" w:hAnsi="Times New Roman" w:cs="Times New Roman"/>
          <w:b/>
          <w:bCs/>
          <w:sz w:val="28"/>
          <w:szCs w:val="28"/>
          <w:lang w:val="en-US" w:eastAsia="uk-UA"/>
        </w:rPr>
        <w:t>. Psychological Prerequisites for a Healthy Lifestyle</w:t>
      </w:r>
    </w:p>
    <w:p w14:paraId="10CC600F" w14:textId="77777777" w:rsidR="006B4272" w:rsidRPr="006B4272" w:rsidRDefault="006B4272" w:rsidP="006B4272">
      <w:pPr>
        <w:spacing w:after="0" w:line="360" w:lineRule="auto"/>
        <w:ind w:firstLine="709"/>
        <w:jc w:val="both"/>
        <w:rPr>
          <w:rFonts w:ascii="Times New Roman" w:eastAsia="Times New Roman" w:hAnsi="Times New Roman" w:cs="Times New Roman"/>
          <w:bCs/>
          <w:sz w:val="28"/>
          <w:szCs w:val="28"/>
          <w:lang w:val="en-US" w:eastAsia="uk-UA"/>
        </w:rPr>
      </w:pPr>
      <w:r w:rsidRPr="006B4272">
        <w:rPr>
          <w:rFonts w:ascii="Times New Roman" w:eastAsia="Times New Roman" w:hAnsi="Times New Roman" w:cs="Times New Roman"/>
          <w:bCs/>
          <w:sz w:val="28"/>
          <w:szCs w:val="28"/>
          <w:lang w:val="en-US" w:eastAsia="uk-UA"/>
        </w:rPr>
        <w:t>The qualification work is devoted to a comprehensive study of the psychological prerequisites for forming a healthy lifestyle (HLS) of an individual in modern conditions.</w:t>
      </w:r>
    </w:p>
    <w:p w14:paraId="0B8DDF5E" w14:textId="77777777" w:rsidR="006B4272" w:rsidRPr="006B4272" w:rsidRDefault="006B4272" w:rsidP="006B4272">
      <w:pPr>
        <w:spacing w:after="0" w:line="360" w:lineRule="auto"/>
        <w:ind w:firstLine="709"/>
        <w:jc w:val="both"/>
        <w:rPr>
          <w:rFonts w:ascii="Times New Roman" w:eastAsia="Times New Roman" w:hAnsi="Times New Roman" w:cs="Times New Roman"/>
          <w:bCs/>
          <w:sz w:val="28"/>
          <w:szCs w:val="28"/>
          <w:lang w:val="en-US" w:eastAsia="uk-UA"/>
        </w:rPr>
      </w:pPr>
      <w:r w:rsidRPr="006B4272">
        <w:rPr>
          <w:rFonts w:ascii="Times New Roman" w:eastAsia="Times New Roman" w:hAnsi="Times New Roman" w:cs="Times New Roman"/>
          <w:bCs/>
          <w:sz w:val="28"/>
          <w:szCs w:val="28"/>
          <w:lang w:val="en-US" w:eastAsia="uk-UA"/>
        </w:rPr>
        <w:t>The first chapter provides a thorough theoretical analysis of HLS as a multidimensional phenomenon that encompasses physical, mental, and social well-being. Leading psychological concepts are reviewed, in particular the biopsychosocial model, A. Bandura’s social learning theory, and E. Deci and R. Ryan’s self-determination theory. The role of motivational attitudes, locus of control, resilience, and emotional-volitional self-regulation is substantiated as fundamental internal factors that determine the stability of health-preserving behavior.</w:t>
      </w:r>
    </w:p>
    <w:p w14:paraId="5CBECA4D" w14:textId="77777777" w:rsidR="006B4272" w:rsidRPr="006B4272" w:rsidRDefault="006B4272" w:rsidP="006B4272">
      <w:pPr>
        <w:spacing w:after="0" w:line="360" w:lineRule="auto"/>
        <w:ind w:firstLine="709"/>
        <w:jc w:val="both"/>
        <w:rPr>
          <w:rFonts w:ascii="Times New Roman" w:eastAsia="Times New Roman" w:hAnsi="Times New Roman" w:cs="Times New Roman"/>
          <w:bCs/>
          <w:sz w:val="28"/>
          <w:szCs w:val="28"/>
          <w:lang w:val="en-US" w:eastAsia="uk-UA"/>
        </w:rPr>
      </w:pPr>
      <w:r w:rsidRPr="006B4272">
        <w:rPr>
          <w:rFonts w:ascii="Times New Roman" w:eastAsia="Times New Roman" w:hAnsi="Times New Roman" w:cs="Times New Roman"/>
          <w:bCs/>
          <w:sz w:val="28"/>
          <w:szCs w:val="28"/>
          <w:lang w:val="en-US" w:eastAsia="uk-UA"/>
        </w:rPr>
        <w:t xml:space="preserve">The second chapter is dedicated to the results of an empirical study conducted on a sample of 60 individuals aged 15–25. The use of a complex of </w:t>
      </w:r>
      <w:proofErr w:type="spellStart"/>
      <w:r w:rsidRPr="006B4272">
        <w:rPr>
          <w:rFonts w:ascii="Times New Roman" w:eastAsia="Times New Roman" w:hAnsi="Times New Roman" w:cs="Times New Roman"/>
          <w:bCs/>
          <w:sz w:val="28"/>
          <w:szCs w:val="28"/>
          <w:lang w:val="en-US" w:eastAsia="uk-UA"/>
        </w:rPr>
        <w:t>psychodiagnostic</w:t>
      </w:r>
      <w:proofErr w:type="spellEnd"/>
      <w:r w:rsidRPr="006B4272">
        <w:rPr>
          <w:rFonts w:ascii="Times New Roman" w:eastAsia="Times New Roman" w:hAnsi="Times New Roman" w:cs="Times New Roman"/>
          <w:bCs/>
          <w:sz w:val="28"/>
          <w:szCs w:val="28"/>
          <w:lang w:val="en-US" w:eastAsia="uk-UA"/>
        </w:rPr>
        <w:t xml:space="preserve"> methods allowed for the assessment of the participants' levels of resilience, types of motivation, cognitive beliefs, and emotional regulation strategies. Through comparative analysis, it was found that the level of intrinsic motivation and resilience indicators increase with age, while gender differences manifest in a greater orientation of girls toward social support and emotional openness.</w:t>
      </w:r>
    </w:p>
    <w:p w14:paraId="1E63CBCF" w14:textId="77777777" w:rsidR="006B4272" w:rsidRPr="006B4272" w:rsidRDefault="006B4272" w:rsidP="006B4272">
      <w:pPr>
        <w:spacing w:after="0" w:line="360" w:lineRule="auto"/>
        <w:ind w:firstLine="709"/>
        <w:jc w:val="both"/>
        <w:rPr>
          <w:rFonts w:ascii="Times New Roman" w:eastAsia="Times New Roman" w:hAnsi="Times New Roman" w:cs="Times New Roman"/>
          <w:bCs/>
          <w:sz w:val="28"/>
          <w:szCs w:val="28"/>
          <w:lang w:val="en-US" w:eastAsia="uk-UA"/>
        </w:rPr>
      </w:pPr>
      <w:r w:rsidRPr="006B4272">
        <w:rPr>
          <w:rFonts w:ascii="Times New Roman" w:eastAsia="Times New Roman" w:hAnsi="Times New Roman" w:cs="Times New Roman"/>
          <w:bCs/>
          <w:sz w:val="28"/>
          <w:szCs w:val="28"/>
          <w:lang w:val="en-US" w:eastAsia="uk-UA"/>
        </w:rPr>
        <w:t>Correlation analysis statistically confirmed the systemic nature of the relationships between the studied indicators. The research hypothesis, based on the assumption that a high level of HLS development is associated with an internal locus of control, high self-efficacy, developed self-regulation, and a positive self-concept, was fully confirmed. It is proved that intrinsic motivation is a central integrative component that combines cognitive beliefs and adaptive emotional strategies into a single regulatory system.</w:t>
      </w:r>
    </w:p>
    <w:p w14:paraId="758E83E3" w14:textId="5F6126E7" w:rsidR="006B4272" w:rsidRPr="006B4272" w:rsidRDefault="006B4272" w:rsidP="006B4272">
      <w:pPr>
        <w:spacing w:after="0" w:line="360" w:lineRule="auto"/>
        <w:ind w:firstLine="709"/>
        <w:jc w:val="both"/>
        <w:rPr>
          <w:rFonts w:ascii="Times New Roman" w:eastAsia="Times New Roman" w:hAnsi="Times New Roman" w:cs="Times New Roman"/>
          <w:bCs/>
          <w:i/>
          <w:iCs/>
          <w:sz w:val="28"/>
          <w:szCs w:val="28"/>
          <w:lang w:val="en-US" w:eastAsia="uk-UA"/>
        </w:rPr>
      </w:pPr>
      <w:r w:rsidRPr="006B4272">
        <w:rPr>
          <w:rFonts w:ascii="Times New Roman" w:eastAsia="Times New Roman" w:hAnsi="Times New Roman" w:cs="Times New Roman"/>
          <w:b/>
          <w:bCs/>
          <w:sz w:val="28"/>
          <w:szCs w:val="28"/>
          <w:lang w:val="en-US" w:eastAsia="uk-UA"/>
        </w:rPr>
        <w:t>Keywords:</w:t>
      </w:r>
      <w:r>
        <w:rPr>
          <w:rFonts w:ascii="Times New Roman" w:eastAsia="Times New Roman" w:hAnsi="Times New Roman" w:cs="Times New Roman"/>
          <w:b/>
          <w:sz w:val="28"/>
          <w:szCs w:val="28"/>
          <w:lang w:val="en-US" w:eastAsia="uk-UA"/>
        </w:rPr>
        <w:t xml:space="preserve"> </w:t>
      </w:r>
      <w:r w:rsidRPr="006B4272">
        <w:rPr>
          <w:rFonts w:ascii="Times New Roman" w:eastAsia="Times New Roman" w:hAnsi="Times New Roman" w:cs="Times New Roman"/>
          <w:bCs/>
          <w:i/>
          <w:iCs/>
          <w:sz w:val="28"/>
          <w:szCs w:val="28"/>
          <w:lang w:val="en-US" w:eastAsia="uk-UA"/>
        </w:rPr>
        <w:t>healthy lifestyle, psychological prerequisites, intrinsic motivation, resilience, self-regulation, locus of control, social support, self-efficacy, cognitive beliefs.</w:t>
      </w:r>
    </w:p>
    <w:p w14:paraId="7F482DE5" w14:textId="0F15B4BD" w:rsidR="003A4E55" w:rsidRDefault="003A4E55">
      <w:pPr>
        <w:rPr>
          <w:rFonts w:ascii="Times New Roman" w:eastAsia="Times New Roman" w:hAnsi="Times New Roman" w:cs="Times New Roman"/>
          <w:b/>
          <w:sz w:val="28"/>
          <w:szCs w:val="28"/>
          <w:lang w:eastAsia="uk-UA"/>
        </w:rPr>
      </w:pPr>
      <w:r>
        <w:rPr>
          <w:rFonts w:ascii="Times New Roman" w:eastAsia="Times New Roman" w:hAnsi="Times New Roman" w:cs="Times New Roman"/>
          <w:b/>
          <w:sz w:val="28"/>
          <w:szCs w:val="28"/>
          <w:lang w:eastAsia="uk-UA"/>
        </w:rPr>
        <w:br w:type="page"/>
      </w:r>
    </w:p>
    <w:p w14:paraId="41363175" w14:textId="4FFEDBEF" w:rsidR="00E76911" w:rsidRPr="00685892" w:rsidRDefault="00E76911" w:rsidP="00354814">
      <w:pPr>
        <w:spacing w:after="0" w:line="360" w:lineRule="auto"/>
        <w:ind w:firstLine="709"/>
        <w:jc w:val="center"/>
        <w:rPr>
          <w:rFonts w:ascii="Times New Roman" w:eastAsia="Times New Roman" w:hAnsi="Times New Roman" w:cs="Times New Roman"/>
          <w:b/>
          <w:sz w:val="28"/>
          <w:szCs w:val="28"/>
          <w:lang w:eastAsia="uk-UA"/>
        </w:rPr>
      </w:pPr>
      <w:r w:rsidRPr="00685892">
        <w:rPr>
          <w:rFonts w:ascii="Times New Roman" w:eastAsia="Times New Roman" w:hAnsi="Times New Roman" w:cs="Times New Roman"/>
          <w:b/>
          <w:sz w:val="28"/>
          <w:szCs w:val="28"/>
          <w:lang w:eastAsia="uk-UA"/>
        </w:rPr>
        <w:lastRenderedPageBreak/>
        <w:t>ЗМІСТ</w:t>
      </w:r>
    </w:p>
    <w:p w14:paraId="57143E2D" w14:textId="30B56831" w:rsidR="00E76911" w:rsidRPr="00E76911" w:rsidRDefault="00E76911" w:rsidP="00685892">
      <w:pPr>
        <w:spacing w:after="0" w:line="360" w:lineRule="auto"/>
        <w:ind w:firstLine="709"/>
        <w:jc w:val="both"/>
        <w:rPr>
          <w:rFonts w:ascii="Times New Roman" w:eastAsia="Times New Roman" w:hAnsi="Times New Roman" w:cs="Times New Roman"/>
          <w:b/>
          <w:sz w:val="28"/>
          <w:szCs w:val="28"/>
          <w:lang w:eastAsia="uk-UA"/>
        </w:rPr>
      </w:pPr>
      <w:r w:rsidRPr="00685892">
        <w:rPr>
          <w:rFonts w:ascii="Times New Roman" w:eastAsia="Times New Roman" w:hAnsi="Times New Roman" w:cs="Times New Roman"/>
          <w:b/>
          <w:sz w:val="28"/>
          <w:szCs w:val="28"/>
          <w:lang w:eastAsia="uk-UA"/>
        </w:rPr>
        <w:t>ВСТУП</w:t>
      </w:r>
      <w:r w:rsidR="00B269C5">
        <w:rPr>
          <w:rFonts w:ascii="Times New Roman" w:eastAsia="Times New Roman" w:hAnsi="Times New Roman" w:cs="Times New Roman"/>
          <w:b/>
          <w:sz w:val="28"/>
          <w:szCs w:val="28"/>
          <w:lang w:eastAsia="uk-UA"/>
        </w:rPr>
        <w:t>………………………………………………………………………...</w:t>
      </w:r>
      <w:r w:rsidR="006F685A">
        <w:rPr>
          <w:rFonts w:ascii="Times New Roman" w:eastAsia="Times New Roman" w:hAnsi="Times New Roman" w:cs="Times New Roman"/>
          <w:b/>
          <w:sz w:val="28"/>
          <w:szCs w:val="28"/>
          <w:lang w:eastAsia="uk-UA"/>
        </w:rPr>
        <w:t>5</w:t>
      </w:r>
    </w:p>
    <w:p w14:paraId="22FCF93C" w14:textId="77777777" w:rsidR="00FC6CBB" w:rsidRDefault="00FC6CBB" w:rsidP="00685892">
      <w:pPr>
        <w:spacing w:after="0" w:line="360" w:lineRule="auto"/>
        <w:ind w:firstLine="709"/>
        <w:jc w:val="both"/>
        <w:outlineLvl w:val="0"/>
        <w:rPr>
          <w:rFonts w:ascii="Times New Roman" w:eastAsia="Times New Roman" w:hAnsi="Times New Roman" w:cs="Times New Roman"/>
          <w:b/>
          <w:bCs/>
          <w:kern w:val="36"/>
          <w:sz w:val="28"/>
          <w:szCs w:val="28"/>
          <w:lang w:eastAsia="uk-UA"/>
        </w:rPr>
      </w:pPr>
    </w:p>
    <w:p w14:paraId="3EA23B09" w14:textId="31BEDF5E" w:rsidR="00E76911" w:rsidRPr="00E76911" w:rsidRDefault="00E76911" w:rsidP="00685892">
      <w:pPr>
        <w:spacing w:after="0" w:line="360" w:lineRule="auto"/>
        <w:ind w:firstLine="709"/>
        <w:jc w:val="both"/>
        <w:outlineLvl w:val="0"/>
        <w:rPr>
          <w:rFonts w:ascii="Times New Roman" w:eastAsia="Times New Roman" w:hAnsi="Times New Roman" w:cs="Times New Roman"/>
          <w:b/>
          <w:bCs/>
          <w:kern w:val="36"/>
          <w:sz w:val="28"/>
          <w:szCs w:val="28"/>
          <w:lang w:eastAsia="uk-UA"/>
        </w:rPr>
      </w:pPr>
      <w:r w:rsidRPr="00685892">
        <w:rPr>
          <w:rFonts w:ascii="Times New Roman" w:eastAsia="Times New Roman" w:hAnsi="Times New Roman" w:cs="Times New Roman"/>
          <w:b/>
          <w:bCs/>
          <w:kern w:val="36"/>
          <w:sz w:val="28"/>
          <w:szCs w:val="28"/>
          <w:lang w:eastAsia="uk-UA"/>
        </w:rPr>
        <w:t>РОЗДІЛ 1. ТЕОРЕТИЧНІ ОСНОВИ ДОСЛІДЖЕННЯ ПСИХОЛОГІЧНИХ ПЕРЕДУМОВ ЗДОРОВОГО СПОСОБУ ЖИТТЯ</w:t>
      </w:r>
      <w:r w:rsidR="00B269C5">
        <w:rPr>
          <w:rFonts w:ascii="Times New Roman" w:eastAsia="Times New Roman" w:hAnsi="Times New Roman" w:cs="Times New Roman"/>
          <w:b/>
          <w:bCs/>
          <w:kern w:val="36"/>
          <w:sz w:val="28"/>
          <w:szCs w:val="28"/>
          <w:lang w:eastAsia="uk-UA"/>
        </w:rPr>
        <w:t>……</w:t>
      </w:r>
      <w:r w:rsidR="006F685A">
        <w:rPr>
          <w:rFonts w:ascii="Times New Roman" w:eastAsia="Times New Roman" w:hAnsi="Times New Roman" w:cs="Times New Roman"/>
          <w:b/>
          <w:bCs/>
          <w:kern w:val="36"/>
          <w:sz w:val="28"/>
          <w:szCs w:val="28"/>
          <w:lang w:eastAsia="uk-UA"/>
        </w:rPr>
        <w:t>8</w:t>
      </w:r>
    </w:p>
    <w:p w14:paraId="70BF9751" w14:textId="4CEA519C" w:rsidR="00E76911" w:rsidRPr="00354814" w:rsidRDefault="00E76911" w:rsidP="00685892">
      <w:pPr>
        <w:spacing w:after="0" w:line="360" w:lineRule="auto"/>
        <w:ind w:firstLine="709"/>
        <w:jc w:val="both"/>
        <w:outlineLvl w:val="2"/>
        <w:rPr>
          <w:rFonts w:ascii="Times New Roman" w:eastAsia="Times New Roman" w:hAnsi="Times New Roman" w:cs="Times New Roman"/>
          <w:sz w:val="28"/>
          <w:szCs w:val="28"/>
          <w:lang w:eastAsia="uk-UA"/>
        </w:rPr>
      </w:pPr>
      <w:r w:rsidRPr="00354814">
        <w:rPr>
          <w:rFonts w:ascii="Times New Roman" w:eastAsia="Times New Roman" w:hAnsi="Times New Roman" w:cs="Times New Roman"/>
          <w:sz w:val="28"/>
          <w:szCs w:val="28"/>
          <w:lang w:eastAsia="uk-UA"/>
        </w:rPr>
        <w:t>1.1. Поняття здорового способу життя у психології</w:t>
      </w:r>
      <w:r w:rsidR="00B269C5" w:rsidRPr="00354814">
        <w:rPr>
          <w:rFonts w:ascii="Times New Roman" w:eastAsia="Times New Roman" w:hAnsi="Times New Roman" w:cs="Times New Roman"/>
          <w:sz w:val="28"/>
          <w:szCs w:val="28"/>
          <w:lang w:eastAsia="uk-UA"/>
        </w:rPr>
        <w:t>……………</w:t>
      </w:r>
      <w:r w:rsidR="00354814">
        <w:rPr>
          <w:rFonts w:ascii="Times New Roman" w:eastAsia="Times New Roman" w:hAnsi="Times New Roman" w:cs="Times New Roman"/>
          <w:sz w:val="28"/>
          <w:szCs w:val="28"/>
          <w:lang w:eastAsia="uk-UA"/>
        </w:rPr>
        <w:t>…………</w:t>
      </w:r>
      <w:r w:rsidR="00B269C5" w:rsidRPr="00354814">
        <w:rPr>
          <w:rFonts w:ascii="Times New Roman" w:eastAsia="Times New Roman" w:hAnsi="Times New Roman" w:cs="Times New Roman"/>
          <w:sz w:val="28"/>
          <w:szCs w:val="28"/>
          <w:lang w:eastAsia="uk-UA"/>
        </w:rPr>
        <w:t>.</w:t>
      </w:r>
      <w:r w:rsidR="00354814">
        <w:rPr>
          <w:rFonts w:ascii="Times New Roman" w:eastAsia="Times New Roman" w:hAnsi="Times New Roman" w:cs="Times New Roman"/>
          <w:sz w:val="28"/>
          <w:szCs w:val="28"/>
          <w:lang w:eastAsia="uk-UA"/>
        </w:rPr>
        <w:t xml:space="preserve">. </w:t>
      </w:r>
      <w:r w:rsidR="006F685A">
        <w:rPr>
          <w:rFonts w:ascii="Times New Roman" w:eastAsia="Times New Roman" w:hAnsi="Times New Roman" w:cs="Times New Roman"/>
          <w:sz w:val="28"/>
          <w:szCs w:val="28"/>
          <w:lang w:eastAsia="uk-UA"/>
        </w:rPr>
        <w:t>8</w:t>
      </w:r>
    </w:p>
    <w:p w14:paraId="011CF079" w14:textId="2710054D" w:rsidR="00E76911" w:rsidRPr="00354814" w:rsidRDefault="00E76911" w:rsidP="00685892">
      <w:pPr>
        <w:spacing w:after="0" w:line="360" w:lineRule="auto"/>
        <w:ind w:firstLine="709"/>
        <w:jc w:val="both"/>
        <w:outlineLvl w:val="2"/>
        <w:rPr>
          <w:rFonts w:ascii="Times New Roman" w:eastAsia="Times New Roman" w:hAnsi="Times New Roman" w:cs="Times New Roman"/>
          <w:sz w:val="28"/>
          <w:szCs w:val="28"/>
          <w:lang w:eastAsia="uk-UA"/>
        </w:rPr>
      </w:pPr>
      <w:r w:rsidRPr="00354814">
        <w:rPr>
          <w:rFonts w:ascii="Times New Roman" w:eastAsia="Times New Roman" w:hAnsi="Times New Roman" w:cs="Times New Roman"/>
          <w:sz w:val="28"/>
          <w:szCs w:val="28"/>
          <w:lang w:eastAsia="uk-UA"/>
        </w:rPr>
        <w:t>1.2. Психологічні чинники формування здорового способу життя</w:t>
      </w:r>
      <w:r w:rsidR="00B269C5" w:rsidRPr="00354814">
        <w:rPr>
          <w:rFonts w:ascii="Times New Roman" w:eastAsia="Times New Roman" w:hAnsi="Times New Roman" w:cs="Times New Roman"/>
          <w:sz w:val="28"/>
          <w:szCs w:val="28"/>
          <w:lang w:eastAsia="uk-UA"/>
        </w:rPr>
        <w:t>……</w:t>
      </w:r>
      <w:r w:rsidR="00354814">
        <w:rPr>
          <w:rFonts w:ascii="Times New Roman" w:eastAsia="Times New Roman" w:hAnsi="Times New Roman" w:cs="Times New Roman"/>
          <w:sz w:val="28"/>
          <w:szCs w:val="28"/>
          <w:lang w:eastAsia="uk-UA"/>
        </w:rPr>
        <w:t xml:space="preserve">… </w:t>
      </w:r>
      <w:r w:rsidR="006F685A">
        <w:rPr>
          <w:rFonts w:ascii="Times New Roman" w:eastAsia="Times New Roman" w:hAnsi="Times New Roman" w:cs="Times New Roman"/>
          <w:sz w:val="28"/>
          <w:szCs w:val="28"/>
          <w:lang w:eastAsia="uk-UA"/>
        </w:rPr>
        <w:t>10</w:t>
      </w:r>
    </w:p>
    <w:p w14:paraId="4E41F0C1" w14:textId="269FB686" w:rsidR="00E76911" w:rsidRPr="00354814" w:rsidRDefault="00E76911" w:rsidP="00685892">
      <w:pPr>
        <w:spacing w:after="0" w:line="360" w:lineRule="auto"/>
        <w:ind w:firstLine="709"/>
        <w:jc w:val="both"/>
        <w:outlineLvl w:val="2"/>
        <w:rPr>
          <w:rFonts w:ascii="Times New Roman" w:eastAsia="Times New Roman" w:hAnsi="Times New Roman" w:cs="Times New Roman"/>
          <w:sz w:val="28"/>
          <w:szCs w:val="28"/>
          <w:lang w:eastAsia="uk-UA"/>
        </w:rPr>
      </w:pPr>
      <w:r w:rsidRPr="00354814">
        <w:rPr>
          <w:rFonts w:ascii="Times New Roman" w:eastAsia="Times New Roman" w:hAnsi="Times New Roman" w:cs="Times New Roman"/>
          <w:sz w:val="28"/>
          <w:szCs w:val="28"/>
          <w:lang w:eastAsia="uk-UA"/>
        </w:rPr>
        <w:t xml:space="preserve">1.3. </w:t>
      </w:r>
      <w:r w:rsidR="0041539A" w:rsidRPr="00354814">
        <w:rPr>
          <w:rFonts w:ascii="Times New Roman" w:eastAsia="Times New Roman" w:hAnsi="Times New Roman" w:cs="Times New Roman"/>
          <w:sz w:val="28"/>
          <w:szCs w:val="28"/>
          <w:lang w:eastAsia="uk-UA"/>
        </w:rPr>
        <w:t>Психологічні моделі та концепції здорового способу життя</w:t>
      </w:r>
      <w:r w:rsidR="00B269C5" w:rsidRPr="00354814">
        <w:rPr>
          <w:rFonts w:ascii="Times New Roman" w:eastAsia="Times New Roman" w:hAnsi="Times New Roman" w:cs="Times New Roman"/>
          <w:sz w:val="28"/>
          <w:szCs w:val="28"/>
          <w:lang w:eastAsia="uk-UA"/>
        </w:rPr>
        <w:t>...……</w:t>
      </w:r>
      <w:r w:rsidR="00354814">
        <w:rPr>
          <w:rFonts w:ascii="Times New Roman" w:eastAsia="Times New Roman" w:hAnsi="Times New Roman" w:cs="Times New Roman"/>
          <w:sz w:val="28"/>
          <w:szCs w:val="28"/>
          <w:lang w:eastAsia="uk-UA"/>
        </w:rPr>
        <w:t xml:space="preserve">… </w:t>
      </w:r>
      <w:r w:rsidR="00B269C5" w:rsidRPr="00354814">
        <w:rPr>
          <w:rFonts w:ascii="Times New Roman" w:eastAsia="Times New Roman" w:hAnsi="Times New Roman" w:cs="Times New Roman"/>
          <w:sz w:val="28"/>
          <w:szCs w:val="28"/>
          <w:lang w:eastAsia="uk-UA"/>
        </w:rPr>
        <w:t>13</w:t>
      </w:r>
    </w:p>
    <w:p w14:paraId="52BDE8B1" w14:textId="2E37E042" w:rsidR="00E76911" w:rsidRPr="00354814" w:rsidRDefault="00E76911" w:rsidP="00685892">
      <w:pPr>
        <w:spacing w:after="0" w:line="360" w:lineRule="auto"/>
        <w:ind w:firstLine="709"/>
        <w:jc w:val="both"/>
        <w:rPr>
          <w:rFonts w:ascii="Times New Roman" w:eastAsia="Times New Roman" w:hAnsi="Times New Roman" w:cs="Times New Roman"/>
          <w:sz w:val="28"/>
          <w:szCs w:val="28"/>
          <w:lang w:eastAsia="uk-UA"/>
        </w:rPr>
      </w:pPr>
      <w:r w:rsidRPr="00354814">
        <w:rPr>
          <w:rFonts w:ascii="Times New Roman" w:eastAsia="Times New Roman" w:hAnsi="Times New Roman" w:cs="Times New Roman"/>
          <w:sz w:val="28"/>
          <w:szCs w:val="28"/>
          <w:lang w:eastAsia="uk-UA"/>
        </w:rPr>
        <w:t>Висновки до розділу 1</w:t>
      </w:r>
      <w:r w:rsidR="00B269C5" w:rsidRPr="00354814">
        <w:rPr>
          <w:rFonts w:ascii="Times New Roman" w:eastAsia="Times New Roman" w:hAnsi="Times New Roman" w:cs="Times New Roman"/>
          <w:sz w:val="28"/>
          <w:szCs w:val="28"/>
          <w:lang w:eastAsia="uk-UA"/>
        </w:rPr>
        <w:t>………………………………………………………</w:t>
      </w:r>
      <w:r w:rsidR="006F685A">
        <w:rPr>
          <w:rFonts w:ascii="Times New Roman" w:eastAsia="Times New Roman" w:hAnsi="Times New Roman" w:cs="Times New Roman"/>
          <w:sz w:val="28"/>
          <w:szCs w:val="28"/>
          <w:lang w:eastAsia="uk-UA"/>
        </w:rPr>
        <w:t xml:space="preserve">. </w:t>
      </w:r>
      <w:r w:rsidR="00B269C5" w:rsidRPr="00354814">
        <w:rPr>
          <w:rFonts w:ascii="Times New Roman" w:eastAsia="Times New Roman" w:hAnsi="Times New Roman" w:cs="Times New Roman"/>
          <w:sz w:val="28"/>
          <w:szCs w:val="28"/>
          <w:lang w:eastAsia="uk-UA"/>
        </w:rPr>
        <w:t>1</w:t>
      </w:r>
      <w:r w:rsidR="006F685A">
        <w:rPr>
          <w:rFonts w:ascii="Times New Roman" w:eastAsia="Times New Roman" w:hAnsi="Times New Roman" w:cs="Times New Roman"/>
          <w:sz w:val="28"/>
          <w:szCs w:val="28"/>
          <w:lang w:eastAsia="uk-UA"/>
        </w:rPr>
        <w:t>5</w:t>
      </w:r>
    </w:p>
    <w:p w14:paraId="30BE1A0E" w14:textId="77777777" w:rsidR="00FC6CBB" w:rsidRDefault="00FC6CBB" w:rsidP="00685892">
      <w:pPr>
        <w:spacing w:after="0" w:line="360" w:lineRule="auto"/>
        <w:ind w:firstLine="709"/>
        <w:jc w:val="both"/>
        <w:outlineLvl w:val="0"/>
        <w:rPr>
          <w:rFonts w:ascii="Times New Roman" w:eastAsia="Times New Roman" w:hAnsi="Times New Roman" w:cs="Times New Roman"/>
          <w:b/>
          <w:bCs/>
          <w:kern w:val="36"/>
          <w:sz w:val="28"/>
          <w:szCs w:val="28"/>
          <w:lang w:eastAsia="uk-UA"/>
        </w:rPr>
      </w:pPr>
    </w:p>
    <w:p w14:paraId="5A94A5AA" w14:textId="77F323B0" w:rsidR="00E76911" w:rsidRPr="00E76911" w:rsidRDefault="00E76911" w:rsidP="00685892">
      <w:pPr>
        <w:spacing w:after="0" w:line="360" w:lineRule="auto"/>
        <w:ind w:firstLine="709"/>
        <w:jc w:val="both"/>
        <w:outlineLvl w:val="0"/>
        <w:rPr>
          <w:rFonts w:ascii="Times New Roman" w:eastAsia="Times New Roman" w:hAnsi="Times New Roman" w:cs="Times New Roman"/>
          <w:b/>
          <w:bCs/>
          <w:kern w:val="36"/>
          <w:sz w:val="28"/>
          <w:szCs w:val="28"/>
          <w:lang w:eastAsia="uk-UA"/>
        </w:rPr>
      </w:pPr>
      <w:r w:rsidRPr="00685892">
        <w:rPr>
          <w:rFonts w:ascii="Times New Roman" w:eastAsia="Times New Roman" w:hAnsi="Times New Roman" w:cs="Times New Roman"/>
          <w:b/>
          <w:bCs/>
          <w:kern w:val="36"/>
          <w:sz w:val="28"/>
          <w:szCs w:val="28"/>
          <w:lang w:eastAsia="uk-UA"/>
        </w:rPr>
        <w:t>РОЗДІЛ 2. ЕМПІРИЧНЕ ДОСЛІДЖЕННЯ ПСИХОЛОГІЧНИХ ПЕРЕДУМОВ ЗДОРОВОГО СПОСОБУ ЖИТТЯ</w:t>
      </w:r>
      <w:r w:rsidR="00B269C5">
        <w:rPr>
          <w:rFonts w:ascii="Times New Roman" w:eastAsia="Times New Roman" w:hAnsi="Times New Roman" w:cs="Times New Roman"/>
          <w:b/>
          <w:bCs/>
          <w:kern w:val="36"/>
          <w:sz w:val="28"/>
          <w:szCs w:val="28"/>
          <w:lang w:eastAsia="uk-UA"/>
        </w:rPr>
        <w:t>……………………………1</w:t>
      </w:r>
      <w:r w:rsidR="006F685A">
        <w:rPr>
          <w:rFonts w:ascii="Times New Roman" w:eastAsia="Times New Roman" w:hAnsi="Times New Roman" w:cs="Times New Roman"/>
          <w:b/>
          <w:bCs/>
          <w:kern w:val="36"/>
          <w:sz w:val="28"/>
          <w:szCs w:val="28"/>
          <w:lang w:eastAsia="uk-UA"/>
        </w:rPr>
        <w:t>8</w:t>
      </w:r>
    </w:p>
    <w:p w14:paraId="13A46305" w14:textId="1AEDA262" w:rsidR="00E76911" w:rsidRPr="00354814" w:rsidRDefault="00E76911" w:rsidP="00685892">
      <w:pPr>
        <w:spacing w:after="0" w:line="360" w:lineRule="auto"/>
        <w:ind w:firstLine="709"/>
        <w:jc w:val="both"/>
        <w:outlineLvl w:val="2"/>
        <w:rPr>
          <w:rFonts w:ascii="Times New Roman" w:eastAsia="Times New Roman" w:hAnsi="Times New Roman" w:cs="Times New Roman"/>
          <w:sz w:val="28"/>
          <w:szCs w:val="28"/>
          <w:lang w:eastAsia="uk-UA"/>
        </w:rPr>
      </w:pPr>
      <w:r w:rsidRPr="00354814">
        <w:rPr>
          <w:rFonts w:ascii="Times New Roman" w:eastAsia="Times New Roman" w:hAnsi="Times New Roman" w:cs="Times New Roman"/>
          <w:sz w:val="28"/>
          <w:szCs w:val="28"/>
          <w:lang w:eastAsia="uk-UA"/>
        </w:rPr>
        <w:t>2.1. Організація та методи дослідження</w:t>
      </w:r>
      <w:r w:rsidR="00B269C5" w:rsidRPr="00354814">
        <w:rPr>
          <w:rFonts w:ascii="Times New Roman" w:eastAsia="Times New Roman" w:hAnsi="Times New Roman" w:cs="Times New Roman"/>
          <w:sz w:val="28"/>
          <w:szCs w:val="28"/>
          <w:lang w:eastAsia="uk-UA"/>
        </w:rPr>
        <w:t>…………………………………</w:t>
      </w:r>
      <w:r w:rsidR="00354814">
        <w:rPr>
          <w:rFonts w:ascii="Times New Roman" w:eastAsia="Times New Roman" w:hAnsi="Times New Roman" w:cs="Times New Roman"/>
          <w:sz w:val="28"/>
          <w:szCs w:val="28"/>
          <w:lang w:eastAsia="uk-UA"/>
        </w:rPr>
        <w:t xml:space="preserve">… </w:t>
      </w:r>
      <w:r w:rsidR="00B269C5" w:rsidRPr="00354814">
        <w:rPr>
          <w:rFonts w:ascii="Times New Roman" w:eastAsia="Times New Roman" w:hAnsi="Times New Roman" w:cs="Times New Roman"/>
          <w:sz w:val="28"/>
          <w:szCs w:val="28"/>
          <w:lang w:eastAsia="uk-UA"/>
        </w:rPr>
        <w:t>1</w:t>
      </w:r>
      <w:r w:rsidR="006F685A">
        <w:rPr>
          <w:rFonts w:ascii="Times New Roman" w:eastAsia="Times New Roman" w:hAnsi="Times New Roman" w:cs="Times New Roman"/>
          <w:sz w:val="28"/>
          <w:szCs w:val="28"/>
          <w:lang w:eastAsia="uk-UA"/>
        </w:rPr>
        <w:t>8</w:t>
      </w:r>
    </w:p>
    <w:p w14:paraId="24777EC0" w14:textId="776D1F3D" w:rsidR="00E76911" w:rsidRPr="00E76911" w:rsidRDefault="00E76911" w:rsidP="00685892">
      <w:pPr>
        <w:spacing w:after="0" w:line="360" w:lineRule="auto"/>
        <w:ind w:firstLine="709"/>
        <w:jc w:val="both"/>
        <w:rPr>
          <w:rFonts w:ascii="Times New Roman" w:eastAsia="Times New Roman" w:hAnsi="Times New Roman" w:cs="Times New Roman"/>
          <w:sz w:val="28"/>
          <w:szCs w:val="28"/>
          <w:lang w:eastAsia="uk-UA"/>
        </w:rPr>
      </w:pPr>
      <w:r w:rsidRPr="00354814">
        <w:rPr>
          <w:rFonts w:ascii="Times New Roman" w:eastAsia="Times New Roman" w:hAnsi="Times New Roman" w:cs="Times New Roman"/>
          <w:sz w:val="28"/>
          <w:szCs w:val="28"/>
          <w:lang w:eastAsia="uk-UA"/>
        </w:rPr>
        <w:t>2.1.1.</w:t>
      </w:r>
      <w:r w:rsidRPr="00E76911">
        <w:rPr>
          <w:rFonts w:ascii="Times New Roman" w:eastAsia="Times New Roman" w:hAnsi="Times New Roman" w:cs="Times New Roman"/>
          <w:sz w:val="28"/>
          <w:szCs w:val="28"/>
          <w:lang w:eastAsia="uk-UA"/>
        </w:rPr>
        <w:t>Пс</w:t>
      </w:r>
      <w:r w:rsidR="00B269C5">
        <w:rPr>
          <w:rFonts w:ascii="Times New Roman" w:eastAsia="Times New Roman" w:hAnsi="Times New Roman" w:cs="Times New Roman"/>
          <w:sz w:val="28"/>
          <w:szCs w:val="28"/>
          <w:lang w:eastAsia="uk-UA"/>
        </w:rPr>
        <w:t>иходіагностичний інструментарій.………………………………..</w:t>
      </w:r>
      <w:r w:rsidR="00354814">
        <w:rPr>
          <w:rFonts w:ascii="Times New Roman" w:eastAsia="Times New Roman" w:hAnsi="Times New Roman" w:cs="Times New Roman"/>
          <w:sz w:val="28"/>
          <w:szCs w:val="28"/>
          <w:lang w:eastAsia="uk-UA"/>
        </w:rPr>
        <w:t xml:space="preserve"> </w:t>
      </w:r>
      <w:r w:rsidR="00B269C5">
        <w:rPr>
          <w:rFonts w:ascii="Times New Roman" w:eastAsia="Times New Roman" w:hAnsi="Times New Roman" w:cs="Times New Roman"/>
          <w:sz w:val="28"/>
          <w:szCs w:val="28"/>
          <w:lang w:eastAsia="uk-UA"/>
        </w:rPr>
        <w:t>1</w:t>
      </w:r>
      <w:r w:rsidR="006F685A">
        <w:rPr>
          <w:rFonts w:ascii="Times New Roman" w:eastAsia="Times New Roman" w:hAnsi="Times New Roman" w:cs="Times New Roman"/>
          <w:sz w:val="28"/>
          <w:szCs w:val="28"/>
          <w:lang w:eastAsia="uk-UA"/>
        </w:rPr>
        <w:t>8</w:t>
      </w:r>
    </w:p>
    <w:p w14:paraId="5102A9D7" w14:textId="0561EE9C" w:rsidR="00E76911" w:rsidRPr="00354814" w:rsidRDefault="0026223B" w:rsidP="00685892">
      <w:pPr>
        <w:spacing w:after="0" w:line="360" w:lineRule="auto"/>
        <w:ind w:firstLine="709"/>
        <w:jc w:val="both"/>
        <w:outlineLvl w:val="2"/>
        <w:rPr>
          <w:rFonts w:ascii="Times New Roman" w:eastAsia="Times New Roman" w:hAnsi="Times New Roman" w:cs="Times New Roman"/>
          <w:sz w:val="28"/>
          <w:szCs w:val="28"/>
          <w:lang w:eastAsia="uk-UA"/>
        </w:rPr>
      </w:pPr>
      <w:r w:rsidRPr="00354814">
        <w:rPr>
          <w:rFonts w:ascii="Times New Roman" w:eastAsia="Times New Roman" w:hAnsi="Times New Roman" w:cs="Times New Roman"/>
          <w:sz w:val="28"/>
          <w:szCs w:val="28"/>
          <w:lang w:eastAsia="uk-UA"/>
        </w:rPr>
        <w:t>2.2. Порівняльний а</w:t>
      </w:r>
      <w:r w:rsidR="00B269C5" w:rsidRPr="00354814">
        <w:rPr>
          <w:rFonts w:ascii="Times New Roman" w:eastAsia="Times New Roman" w:hAnsi="Times New Roman" w:cs="Times New Roman"/>
          <w:sz w:val="28"/>
          <w:szCs w:val="28"/>
          <w:lang w:eastAsia="uk-UA"/>
        </w:rPr>
        <w:t xml:space="preserve">наліз результатів </w:t>
      </w:r>
      <w:r w:rsidR="00E76911" w:rsidRPr="00354814">
        <w:rPr>
          <w:rFonts w:ascii="Times New Roman" w:eastAsia="Times New Roman" w:hAnsi="Times New Roman" w:cs="Times New Roman"/>
          <w:sz w:val="28"/>
          <w:szCs w:val="28"/>
          <w:lang w:eastAsia="uk-UA"/>
        </w:rPr>
        <w:t>дослідження</w:t>
      </w:r>
      <w:r w:rsidR="00B269C5" w:rsidRPr="00354814">
        <w:rPr>
          <w:rFonts w:ascii="Times New Roman" w:eastAsia="Times New Roman" w:hAnsi="Times New Roman" w:cs="Times New Roman"/>
          <w:sz w:val="28"/>
          <w:szCs w:val="28"/>
          <w:lang w:eastAsia="uk-UA"/>
        </w:rPr>
        <w:t>………………</w:t>
      </w:r>
      <w:r w:rsidR="00354814">
        <w:rPr>
          <w:rFonts w:ascii="Times New Roman" w:eastAsia="Times New Roman" w:hAnsi="Times New Roman" w:cs="Times New Roman"/>
          <w:sz w:val="28"/>
          <w:szCs w:val="28"/>
          <w:lang w:eastAsia="uk-UA"/>
        </w:rPr>
        <w:t xml:space="preserve">……….. </w:t>
      </w:r>
      <w:r w:rsidR="00B269C5" w:rsidRPr="00354814">
        <w:rPr>
          <w:rFonts w:ascii="Times New Roman" w:eastAsia="Times New Roman" w:hAnsi="Times New Roman" w:cs="Times New Roman"/>
          <w:sz w:val="28"/>
          <w:szCs w:val="28"/>
          <w:lang w:eastAsia="uk-UA"/>
        </w:rPr>
        <w:t>22</w:t>
      </w:r>
    </w:p>
    <w:p w14:paraId="6920F805" w14:textId="2D9034AE" w:rsidR="0026223B" w:rsidRPr="00354814" w:rsidRDefault="0026223B" w:rsidP="00685892">
      <w:pPr>
        <w:spacing w:after="0" w:line="360" w:lineRule="auto"/>
        <w:ind w:firstLine="709"/>
        <w:jc w:val="both"/>
        <w:outlineLvl w:val="2"/>
        <w:rPr>
          <w:rFonts w:ascii="Times New Roman" w:eastAsia="Times New Roman" w:hAnsi="Times New Roman" w:cs="Times New Roman"/>
          <w:sz w:val="28"/>
          <w:szCs w:val="28"/>
          <w:lang w:eastAsia="uk-UA"/>
        </w:rPr>
      </w:pPr>
      <w:r w:rsidRPr="00354814">
        <w:rPr>
          <w:rFonts w:ascii="Times New Roman" w:eastAsia="Times New Roman" w:hAnsi="Times New Roman" w:cs="Times New Roman"/>
          <w:sz w:val="28"/>
          <w:szCs w:val="28"/>
          <w:lang w:eastAsia="uk-UA"/>
        </w:rPr>
        <w:t>2.3. Кореляційний аналіз та його інтерпретація</w:t>
      </w:r>
      <w:r w:rsidR="00B269C5" w:rsidRPr="00354814">
        <w:rPr>
          <w:rFonts w:ascii="Times New Roman" w:eastAsia="Times New Roman" w:hAnsi="Times New Roman" w:cs="Times New Roman"/>
          <w:sz w:val="28"/>
          <w:szCs w:val="28"/>
          <w:lang w:eastAsia="uk-UA"/>
        </w:rPr>
        <w:t>………………………</w:t>
      </w:r>
      <w:r w:rsidR="00354814">
        <w:rPr>
          <w:rFonts w:ascii="Times New Roman" w:eastAsia="Times New Roman" w:hAnsi="Times New Roman" w:cs="Times New Roman"/>
          <w:sz w:val="28"/>
          <w:szCs w:val="28"/>
          <w:lang w:eastAsia="uk-UA"/>
        </w:rPr>
        <w:t xml:space="preserve">…... </w:t>
      </w:r>
      <w:r w:rsidR="00B269C5" w:rsidRPr="00354814">
        <w:rPr>
          <w:rFonts w:ascii="Times New Roman" w:eastAsia="Times New Roman" w:hAnsi="Times New Roman" w:cs="Times New Roman"/>
          <w:sz w:val="28"/>
          <w:szCs w:val="28"/>
          <w:lang w:eastAsia="uk-UA"/>
        </w:rPr>
        <w:t>3</w:t>
      </w:r>
      <w:r w:rsidR="006F685A">
        <w:rPr>
          <w:rFonts w:ascii="Times New Roman" w:eastAsia="Times New Roman" w:hAnsi="Times New Roman" w:cs="Times New Roman"/>
          <w:sz w:val="28"/>
          <w:szCs w:val="28"/>
          <w:lang w:eastAsia="uk-UA"/>
        </w:rPr>
        <w:t>8</w:t>
      </w:r>
    </w:p>
    <w:p w14:paraId="6E3A8D92" w14:textId="3008384E" w:rsidR="00E76911" w:rsidRPr="00FC6CBB" w:rsidRDefault="00E76911" w:rsidP="00685892">
      <w:pPr>
        <w:spacing w:after="0" w:line="360" w:lineRule="auto"/>
        <w:ind w:firstLine="709"/>
        <w:jc w:val="both"/>
        <w:rPr>
          <w:rFonts w:ascii="Times New Roman" w:eastAsia="Times New Roman" w:hAnsi="Times New Roman" w:cs="Times New Roman"/>
          <w:sz w:val="28"/>
          <w:szCs w:val="28"/>
          <w:lang w:eastAsia="uk-UA"/>
        </w:rPr>
      </w:pPr>
      <w:r w:rsidRPr="00FC6CBB">
        <w:rPr>
          <w:rFonts w:ascii="Times New Roman" w:eastAsia="Times New Roman" w:hAnsi="Times New Roman" w:cs="Times New Roman"/>
          <w:sz w:val="28"/>
          <w:szCs w:val="28"/>
          <w:lang w:eastAsia="uk-UA"/>
        </w:rPr>
        <w:t>Висновки до розділу 2</w:t>
      </w:r>
      <w:r w:rsidR="00B269C5" w:rsidRPr="00FC6CBB">
        <w:rPr>
          <w:rFonts w:ascii="Times New Roman" w:eastAsia="Times New Roman" w:hAnsi="Times New Roman" w:cs="Times New Roman"/>
          <w:sz w:val="28"/>
          <w:szCs w:val="28"/>
          <w:lang w:eastAsia="uk-UA"/>
        </w:rPr>
        <w:t>……………………………………………………</w:t>
      </w:r>
      <w:r w:rsidR="00FC6CBB">
        <w:rPr>
          <w:rFonts w:ascii="Times New Roman" w:eastAsia="Times New Roman" w:hAnsi="Times New Roman" w:cs="Times New Roman"/>
          <w:sz w:val="28"/>
          <w:szCs w:val="28"/>
          <w:lang w:eastAsia="uk-UA"/>
        </w:rPr>
        <w:t>….</w:t>
      </w:r>
      <w:r w:rsidR="00354814" w:rsidRPr="00FC6CBB">
        <w:rPr>
          <w:rFonts w:ascii="Times New Roman" w:eastAsia="Times New Roman" w:hAnsi="Times New Roman" w:cs="Times New Roman"/>
          <w:sz w:val="28"/>
          <w:szCs w:val="28"/>
          <w:lang w:eastAsia="uk-UA"/>
        </w:rPr>
        <w:t xml:space="preserve"> </w:t>
      </w:r>
      <w:r w:rsidR="00B269C5" w:rsidRPr="00FC6CBB">
        <w:rPr>
          <w:rFonts w:ascii="Times New Roman" w:eastAsia="Times New Roman" w:hAnsi="Times New Roman" w:cs="Times New Roman"/>
          <w:sz w:val="28"/>
          <w:szCs w:val="28"/>
          <w:lang w:eastAsia="uk-UA"/>
        </w:rPr>
        <w:t>45</w:t>
      </w:r>
    </w:p>
    <w:p w14:paraId="2B4991EB" w14:textId="77777777" w:rsidR="00FC6CBB" w:rsidRDefault="00FC6CBB" w:rsidP="00685892">
      <w:pPr>
        <w:spacing w:after="0" w:line="360" w:lineRule="auto"/>
        <w:ind w:firstLine="709"/>
        <w:jc w:val="both"/>
        <w:outlineLvl w:val="0"/>
        <w:rPr>
          <w:rFonts w:ascii="Times New Roman" w:eastAsia="Times New Roman" w:hAnsi="Times New Roman" w:cs="Times New Roman"/>
          <w:b/>
          <w:bCs/>
          <w:kern w:val="36"/>
          <w:sz w:val="28"/>
          <w:szCs w:val="28"/>
          <w:lang w:eastAsia="uk-UA"/>
        </w:rPr>
      </w:pPr>
    </w:p>
    <w:p w14:paraId="4664D478" w14:textId="07FA6035" w:rsidR="00E76911" w:rsidRPr="00E76911" w:rsidRDefault="00E76911" w:rsidP="00685892">
      <w:pPr>
        <w:spacing w:after="0" w:line="360" w:lineRule="auto"/>
        <w:ind w:firstLine="709"/>
        <w:jc w:val="both"/>
        <w:outlineLvl w:val="0"/>
        <w:rPr>
          <w:rFonts w:ascii="Times New Roman" w:eastAsia="Times New Roman" w:hAnsi="Times New Roman" w:cs="Times New Roman"/>
          <w:b/>
          <w:bCs/>
          <w:kern w:val="36"/>
          <w:sz w:val="28"/>
          <w:szCs w:val="28"/>
          <w:lang w:eastAsia="uk-UA"/>
        </w:rPr>
      </w:pPr>
      <w:r w:rsidRPr="00685892">
        <w:rPr>
          <w:rFonts w:ascii="Times New Roman" w:eastAsia="Times New Roman" w:hAnsi="Times New Roman" w:cs="Times New Roman"/>
          <w:b/>
          <w:bCs/>
          <w:kern w:val="36"/>
          <w:sz w:val="28"/>
          <w:szCs w:val="28"/>
          <w:lang w:eastAsia="uk-UA"/>
        </w:rPr>
        <w:t>ВИСНОВКИ</w:t>
      </w:r>
      <w:r w:rsidR="00B269C5">
        <w:rPr>
          <w:rFonts w:ascii="Times New Roman" w:eastAsia="Times New Roman" w:hAnsi="Times New Roman" w:cs="Times New Roman"/>
          <w:b/>
          <w:bCs/>
          <w:kern w:val="36"/>
          <w:sz w:val="28"/>
          <w:szCs w:val="28"/>
          <w:lang w:eastAsia="uk-UA"/>
        </w:rPr>
        <w:t>…………………………………………………</w:t>
      </w:r>
      <w:r w:rsidR="00354814">
        <w:rPr>
          <w:rFonts w:ascii="Times New Roman" w:eastAsia="Times New Roman" w:hAnsi="Times New Roman" w:cs="Times New Roman"/>
          <w:b/>
          <w:bCs/>
          <w:kern w:val="36"/>
          <w:sz w:val="28"/>
          <w:szCs w:val="28"/>
          <w:lang w:eastAsia="uk-UA"/>
        </w:rPr>
        <w:t xml:space="preserve">……………... </w:t>
      </w:r>
      <w:r w:rsidR="00B269C5">
        <w:rPr>
          <w:rFonts w:ascii="Times New Roman" w:eastAsia="Times New Roman" w:hAnsi="Times New Roman" w:cs="Times New Roman"/>
          <w:b/>
          <w:bCs/>
          <w:kern w:val="36"/>
          <w:sz w:val="28"/>
          <w:szCs w:val="28"/>
          <w:lang w:eastAsia="uk-UA"/>
        </w:rPr>
        <w:t>48</w:t>
      </w:r>
    </w:p>
    <w:p w14:paraId="2537E5CC" w14:textId="1D8A9EA9" w:rsidR="00E76911" w:rsidRPr="00E76911" w:rsidRDefault="00E76911" w:rsidP="00685892">
      <w:pPr>
        <w:spacing w:after="0" w:line="360" w:lineRule="auto"/>
        <w:ind w:firstLine="709"/>
        <w:jc w:val="both"/>
        <w:outlineLvl w:val="0"/>
        <w:rPr>
          <w:rFonts w:ascii="Times New Roman" w:eastAsia="Times New Roman" w:hAnsi="Times New Roman" w:cs="Times New Roman"/>
          <w:b/>
          <w:bCs/>
          <w:kern w:val="36"/>
          <w:sz w:val="28"/>
          <w:szCs w:val="28"/>
          <w:lang w:eastAsia="uk-UA"/>
        </w:rPr>
      </w:pPr>
      <w:r w:rsidRPr="00685892">
        <w:rPr>
          <w:rFonts w:ascii="Times New Roman" w:eastAsia="Times New Roman" w:hAnsi="Times New Roman" w:cs="Times New Roman"/>
          <w:b/>
          <w:bCs/>
          <w:kern w:val="36"/>
          <w:sz w:val="28"/>
          <w:szCs w:val="28"/>
          <w:lang w:eastAsia="uk-UA"/>
        </w:rPr>
        <w:t>СПИСОК ВИКОРИСТАНИХ ДЖЕРЕЛ</w:t>
      </w:r>
      <w:r w:rsidR="00BD3652">
        <w:rPr>
          <w:rFonts w:ascii="Times New Roman" w:eastAsia="Times New Roman" w:hAnsi="Times New Roman" w:cs="Times New Roman"/>
          <w:b/>
          <w:bCs/>
          <w:kern w:val="36"/>
          <w:sz w:val="28"/>
          <w:szCs w:val="28"/>
          <w:lang w:eastAsia="uk-UA"/>
        </w:rPr>
        <w:t>………………………………..</w:t>
      </w:r>
      <w:r w:rsidR="00354814">
        <w:rPr>
          <w:rFonts w:ascii="Times New Roman" w:eastAsia="Times New Roman" w:hAnsi="Times New Roman" w:cs="Times New Roman"/>
          <w:b/>
          <w:bCs/>
          <w:kern w:val="36"/>
          <w:sz w:val="28"/>
          <w:szCs w:val="28"/>
          <w:lang w:eastAsia="uk-UA"/>
        </w:rPr>
        <w:t xml:space="preserve"> </w:t>
      </w:r>
      <w:r w:rsidR="00BD3652">
        <w:rPr>
          <w:rFonts w:ascii="Times New Roman" w:eastAsia="Times New Roman" w:hAnsi="Times New Roman" w:cs="Times New Roman"/>
          <w:b/>
          <w:bCs/>
          <w:kern w:val="36"/>
          <w:sz w:val="28"/>
          <w:szCs w:val="28"/>
          <w:lang w:eastAsia="uk-UA"/>
        </w:rPr>
        <w:t>51</w:t>
      </w:r>
    </w:p>
    <w:p w14:paraId="16D09F05" w14:textId="77777777" w:rsidR="00354814" w:rsidRDefault="00354814">
      <w:pPr>
        <w:rPr>
          <w:rFonts w:ascii="Times New Roman" w:eastAsia="Times New Roman" w:hAnsi="Times New Roman" w:cs="Times New Roman"/>
          <w:b/>
          <w:bCs/>
          <w:kern w:val="36"/>
          <w:sz w:val="28"/>
          <w:szCs w:val="28"/>
          <w:lang w:eastAsia="uk-UA"/>
        </w:rPr>
      </w:pPr>
      <w:r>
        <w:rPr>
          <w:rFonts w:ascii="Times New Roman" w:eastAsia="Times New Roman" w:hAnsi="Times New Roman" w:cs="Times New Roman"/>
          <w:b/>
          <w:bCs/>
          <w:kern w:val="36"/>
          <w:sz w:val="28"/>
          <w:szCs w:val="28"/>
          <w:lang w:eastAsia="uk-UA"/>
        </w:rPr>
        <w:br w:type="page"/>
      </w:r>
    </w:p>
    <w:p w14:paraId="2C30CF60" w14:textId="70701488" w:rsidR="00685892" w:rsidRPr="00685892" w:rsidRDefault="00685892" w:rsidP="00354814">
      <w:pPr>
        <w:spacing w:after="0" w:line="360" w:lineRule="auto"/>
        <w:ind w:firstLine="709"/>
        <w:jc w:val="center"/>
        <w:rPr>
          <w:rFonts w:ascii="Times New Roman" w:eastAsia="Times New Roman" w:hAnsi="Times New Roman" w:cs="Times New Roman"/>
          <w:b/>
          <w:bCs/>
          <w:kern w:val="36"/>
          <w:sz w:val="28"/>
          <w:szCs w:val="28"/>
          <w:lang w:eastAsia="uk-UA"/>
        </w:rPr>
      </w:pPr>
      <w:r w:rsidRPr="00685892">
        <w:rPr>
          <w:rFonts w:ascii="Times New Roman" w:eastAsia="Times New Roman" w:hAnsi="Times New Roman" w:cs="Times New Roman"/>
          <w:b/>
          <w:bCs/>
          <w:kern w:val="36"/>
          <w:sz w:val="28"/>
          <w:szCs w:val="28"/>
          <w:lang w:eastAsia="uk-UA"/>
        </w:rPr>
        <w:lastRenderedPageBreak/>
        <w:t>ВСТУП</w:t>
      </w:r>
    </w:p>
    <w:p w14:paraId="0303D5F9" w14:textId="25F381BC" w:rsidR="00685892" w:rsidRPr="00685892" w:rsidRDefault="00685892" w:rsidP="00685892">
      <w:pPr>
        <w:spacing w:after="0" w:line="360" w:lineRule="auto"/>
        <w:ind w:firstLine="709"/>
        <w:jc w:val="both"/>
        <w:rPr>
          <w:rFonts w:ascii="Times New Roman" w:eastAsia="Times New Roman" w:hAnsi="Times New Roman" w:cs="Times New Roman"/>
          <w:sz w:val="28"/>
          <w:szCs w:val="28"/>
          <w:lang w:eastAsia="uk-UA"/>
        </w:rPr>
      </w:pPr>
      <w:r w:rsidRPr="00685892">
        <w:rPr>
          <w:rFonts w:ascii="Times New Roman" w:eastAsia="Times New Roman" w:hAnsi="Times New Roman" w:cs="Times New Roman"/>
          <w:b/>
          <w:bCs/>
          <w:sz w:val="28"/>
          <w:szCs w:val="28"/>
          <w:lang w:eastAsia="uk-UA"/>
        </w:rPr>
        <w:t>Актуальність дослідження.</w:t>
      </w:r>
      <w:r w:rsidR="00354814">
        <w:rPr>
          <w:rFonts w:ascii="Times New Roman" w:eastAsia="Times New Roman" w:hAnsi="Times New Roman" w:cs="Times New Roman"/>
          <w:b/>
          <w:bCs/>
          <w:sz w:val="28"/>
          <w:szCs w:val="28"/>
          <w:lang w:eastAsia="uk-UA"/>
        </w:rPr>
        <w:t xml:space="preserve"> </w:t>
      </w:r>
      <w:r w:rsidRPr="00685892">
        <w:rPr>
          <w:rFonts w:ascii="Times New Roman" w:eastAsia="Times New Roman" w:hAnsi="Times New Roman" w:cs="Times New Roman"/>
          <w:sz w:val="28"/>
          <w:szCs w:val="28"/>
          <w:lang w:eastAsia="uk-UA"/>
        </w:rPr>
        <w:t xml:space="preserve">Проблема збереження та зміцнення здоров’я особистості в умовах сучасного суспільства набуває особливої значущості. За визначенням Всесвітньої організації охорони здоров’я (WHO), здоров’я розглядається як стан повного фізичного, психічного та соціального благополуччя, а не лише відсутність </w:t>
      </w:r>
      <w:proofErr w:type="spellStart"/>
      <w:r w:rsidRPr="00685892">
        <w:rPr>
          <w:rFonts w:ascii="Times New Roman" w:eastAsia="Times New Roman" w:hAnsi="Times New Roman" w:cs="Times New Roman"/>
          <w:sz w:val="28"/>
          <w:szCs w:val="28"/>
          <w:lang w:eastAsia="uk-UA"/>
        </w:rPr>
        <w:t>хвороб</w:t>
      </w:r>
      <w:proofErr w:type="spellEnd"/>
      <w:r w:rsidRPr="00685892">
        <w:rPr>
          <w:rFonts w:ascii="Times New Roman" w:eastAsia="Times New Roman" w:hAnsi="Times New Roman" w:cs="Times New Roman"/>
          <w:sz w:val="28"/>
          <w:szCs w:val="28"/>
          <w:lang w:eastAsia="uk-UA"/>
        </w:rPr>
        <w:t>. У цьому контексті здоровий спосіб життя постає як ключовий чинник підтримання життєдіяльності людини та забезпечення її гармонійного розвитку.</w:t>
      </w:r>
    </w:p>
    <w:p w14:paraId="45346E00" w14:textId="77777777" w:rsidR="00685892" w:rsidRPr="00685892" w:rsidRDefault="00685892" w:rsidP="00685892">
      <w:pPr>
        <w:spacing w:after="0" w:line="360" w:lineRule="auto"/>
        <w:ind w:firstLine="709"/>
        <w:jc w:val="both"/>
        <w:rPr>
          <w:rFonts w:ascii="Times New Roman" w:eastAsia="Times New Roman" w:hAnsi="Times New Roman" w:cs="Times New Roman"/>
          <w:sz w:val="28"/>
          <w:szCs w:val="28"/>
          <w:lang w:eastAsia="uk-UA"/>
        </w:rPr>
      </w:pPr>
      <w:r w:rsidRPr="00685892">
        <w:rPr>
          <w:rFonts w:ascii="Times New Roman" w:eastAsia="Times New Roman" w:hAnsi="Times New Roman" w:cs="Times New Roman"/>
          <w:sz w:val="28"/>
          <w:szCs w:val="28"/>
          <w:lang w:eastAsia="uk-UA"/>
        </w:rPr>
        <w:t xml:space="preserve">Сучасні дослідження свідчать, що значна частина чинників, які визначають стан здоров’я, пов’язана не лише з біологічними чи медичними аспектами, а передусім із поведінковими та психологічними особливостями особистості. У наукових працях українських учених (Г. С. Костюк, С. Д. Максименко, Т. М. Титаренко, Л. М. </w:t>
      </w:r>
      <w:proofErr w:type="spellStart"/>
      <w:r w:rsidRPr="00685892">
        <w:rPr>
          <w:rFonts w:ascii="Times New Roman" w:eastAsia="Times New Roman" w:hAnsi="Times New Roman" w:cs="Times New Roman"/>
          <w:sz w:val="28"/>
          <w:szCs w:val="28"/>
          <w:lang w:eastAsia="uk-UA"/>
        </w:rPr>
        <w:t>Карамушка</w:t>
      </w:r>
      <w:proofErr w:type="spellEnd"/>
      <w:r w:rsidRPr="00685892">
        <w:rPr>
          <w:rFonts w:ascii="Times New Roman" w:eastAsia="Times New Roman" w:hAnsi="Times New Roman" w:cs="Times New Roman"/>
          <w:sz w:val="28"/>
          <w:szCs w:val="28"/>
          <w:lang w:eastAsia="uk-UA"/>
        </w:rPr>
        <w:t>) підкреслюється роль особистісної активності, саморегуляції та відповідальності у формуванні життєвої стратегії людини. Психологічний підхід дозволяє розглядати здоровий спосіб життя як результат усвідомленого вибору, що базується на системі цінностей, мотиваційних орієнтаціях та рівні зрілості особистості.</w:t>
      </w:r>
    </w:p>
    <w:p w14:paraId="076CC6DB" w14:textId="77777777" w:rsidR="00685892" w:rsidRPr="00685892" w:rsidRDefault="00685892" w:rsidP="00685892">
      <w:pPr>
        <w:spacing w:after="0" w:line="360" w:lineRule="auto"/>
        <w:ind w:firstLine="709"/>
        <w:jc w:val="both"/>
        <w:rPr>
          <w:rFonts w:ascii="Times New Roman" w:eastAsia="Times New Roman" w:hAnsi="Times New Roman" w:cs="Times New Roman"/>
          <w:sz w:val="28"/>
          <w:szCs w:val="28"/>
          <w:lang w:eastAsia="uk-UA"/>
        </w:rPr>
      </w:pPr>
      <w:r w:rsidRPr="00685892">
        <w:rPr>
          <w:rFonts w:ascii="Times New Roman" w:eastAsia="Times New Roman" w:hAnsi="Times New Roman" w:cs="Times New Roman"/>
          <w:sz w:val="28"/>
          <w:szCs w:val="28"/>
          <w:lang w:eastAsia="uk-UA"/>
        </w:rPr>
        <w:t xml:space="preserve">У межах світової психології проблема здоров’я та здорової поведінки досліджувалася у працях представників гуманістичної та когнітивної традицій. Так, А. Маслоу наголошував на зв’язку між самоактуалізацією та психологічним благополуччям особистості. К. Роджерс підкреслював важливість цілісності Я-концепції та внутрішньої узгодженості як передумов гармонійного розвитку. У межах теорії соціального </w:t>
      </w:r>
      <w:proofErr w:type="spellStart"/>
      <w:r w:rsidRPr="00685892">
        <w:rPr>
          <w:rFonts w:ascii="Times New Roman" w:eastAsia="Times New Roman" w:hAnsi="Times New Roman" w:cs="Times New Roman"/>
          <w:sz w:val="28"/>
          <w:szCs w:val="28"/>
          <w:lang w:eastAsia="uk-UA"/>
        </w:rPr>
        <w:t>научіння</w:t>
      </w:r>
      <w:proofErr w:type="spellEnd"/>
      <w:r w:rsidRPr="00685892">
        <w:rPr>
          <w:rFonts w:ascii="Times New Roman" w:eastAsia="Times New Roman" w:hAnsi="Times New Roman" w:cs="Times New Roman"/>
          <w:sz w:val="28"/>
          <w:szCs w:val="28"/>
          <w:lang w:eastAsia="uk-UA"/>
        </w:rPr>
        <w:t xml:space="preserve"> А. Бандура обґрунтував значення </w:t>
      </w:r>
      <w:proofErr w:type="spellStart"/>
      <w:r w:rsidRPr="00685892">
        <w:rPr>
          <w:rFonts w:ascii="Times New Roman" w:eastAsia="Times New Roman" w:hAnsi="Times New Roman" w:cs="Times New Roman"/>
          <w:sz w:val="28"/>
          <w:szCs w:val="28"/>
          <w:lang w:eastAsia="uk-UA"/>
        </w:rPr>
        <w:t>самоефективності</w:t>
      </w:r>
      <w:proofErr w:type="spellEnd"/>
      <w:r w:rsidRPr="00685892">
        <w:rPr>
          <w:rFonts w:ascii="Times New Roman" w:eastAsia="Times New Roman" w:hAnsi="Times New Roman" w:cs="Times New Roman"/>
          <w:sz w:val="28"/>
          <w:szCs w:val="28"/>
          <w:lang w:eastAsia="uk-UA"/>
        </w:rPr>
        <w:t xml:space="preserve"> у формуванні поведінки, зокрема поведінки, спрямованої на збереження здоров’я.</w:t>
      </w:r>
    </w:p>
    <w:p w14:paraId="7315634C" w14:textId="77777777" w:rsidR="00685892" w:rsidRPr="00685892" w:rsidRDefault="00685892" w:rsidP="00685892">
      <w:pPr>
        <w:spacing w:after="0" w:line="360" w:lineRule="auto"/>
        <w:ind w:firstLine="709"/>
        <w:jc w:val="both"/>
        <w:rPr>
          <w:rFonts w:ascii="Times New Roman" w:eastAsia="Times New Roman" w:hAnsi="Times New Roman" w:cs="Times New Roman"/>
          <w:sz w:val="28"/>
          <w:szCs w:val="28"/>
          <w:lang w:eastAsia="uk-UA"/>
        </w:rPr>
      </w:pPr>
      <w:r w:rsidRPr="00685892">
        <w:rPr>
          <w:rFonts w:ascii="Times New Roman" w:eastAsia="Times New Roman" w:hAnsi="Times New Roman" w:cs="Times New Roman"/>
          <w:sz w:val="28"/>
          <w:szCs w:val="28"/>
          <w:lang w:eastAsia="uk-UA"/>
        </w:rPr>
        <w:t xml:space="preserve">Вагомий внесок у розуміння механізмів здорової поведінки здійснили також М. </w:t>
      </w:r>
      <w:proofErr w:type="spellStart"/>
      <w:r w:rsidRPr="00685892">
        <w:rPr>
          <w:rFonts w:ascii="Times New Roman" w:eastAsia="Times New Roman" w:hAnsi="Times New Roman" w:cs="Times New Roman"/>
          <w:sz w:val="28"/>
          <w:szCs w:val="28"/>
          <w:lang w:eastAsia="uk-UA"/>
        </w:rPr>
        <w:t>Селігман</w:t>
      </w:r>
      <w:proofErr w:type="spellEnd"/>
      <w:r w:rsidRPr="00685892">
        <w:rPr>
          <w:rFonts w:ascii="Times New Roman" w:eastAsia="Times New Roman" w:hAnsi="Times New Roman" w:cs="Times New Roman"/>
          <w:sz w:val="28"/>
          <w:szCs w:val="28"/>
          <w:lang w:eastAsia="uk-UA"/>
        </w:rPr>
        <w:t xml:space="preserve"> (концепція позитивної психології та благополуччя), Р. </w:t>
      </w:r>
      <w:proofErr w:type="spellStart"/>
      <w:r w:rsidRPr="00685892">
        <w:rPr>
          <w:rFonts w:ascii="Times New Roman" w:eastAsia="Times New Roman" w:hAnsi="Times New Roman" w:cs="Times New Roman"/>
          <w:sz w:val="28"/>
          <w:szCs w:val="28"/>
          <w:lang w:eastAsia="uk-UA"/>
        </w:rPr>
        <w:t>Лазарус</w:t>
      </w:r>
      <w:proofErr w:type="spellEnd"/>
      <w:r w:rsidRPr="00685892">
        <w:rPr>
          <w:rFonts w:ascii="Times New Roman" w:eastAsia="Times New Roman" w:hAnsi="Times New Roman" w:cs="Times New Roman"/>
          <w:sz w:val="28"/>
          <w:szCs w:val="28"/>
          <w:lang w:eastAsia="uk-UA"/>
        </w:rPr>
        <w:t xml:space="preserve"> (теорія стресу і копінг-стратегій), А. Антоновський (концепція «</w:t>
      </w:r>
      <w:proofErr w:type="spellStart"/>
      <w:r w:rsidRPr="00685892">
        <w:rPr>
          <w:rFonts w:ascii="Times New Roman" w:eastAsia="Times New Roman" w:hAnsi="Times New Roman" w:cs="Times New Roman"/>
          <w:sz w:val="28"/>
          <w:szCs w:val="28"/>
          <w:lang w:eastAsia="uk-UA"/>
        </w:rPr>
        <w:t>sense</w:t>
      </w:r>
      <w:proofErr w:type="spellEnd"/>
      <w:r w:rsidRPr="00685892">
        <w:rPr>
          <w:rFonts w:ascii="Times New Roman" w:eastAsia="Times New Roman" w:hAnsi="Times New Roman" w:cs="Times New Roman"/>
          <w:sz w:val="28"/>
          <w:szCs w:val="28"/>
          <w:lang w:eastAsia="uk-UA"/>
        </w:rPr>
        <w:t xml:space="preserve"> </w:t>
      </w:r>
      <w:proofErr w:type="spellStart"/>
      <w:r w:rsidRPr="00685892">
        <w:rPr>
          <w:rFonts w:ascii="Times New Roman" w:eastAsia="Times New Roman" w:hAnsi="Times New Roman" w:cs="Times New Roman"/>
          <w:sz w:val="28"/>
          <w:szCs w:val="28"/>
          <w:lang w:eastAsia="uk-UA"/>
        </w:rPr>
        <w:t>of</w:t>
      </w:r>
      <w:proofErr w:type="spellEnd"/>
      <w:r w:rsidRPr="00685892">
        <w:rPr>
          <w:rFonts w:ascii="Times New Roman" w:eastAsia="Times New Roman" w:hAnsi="Times New Roman" w:cs="Times New Roman"/>
          <w:sz w:val="28"/>
          <w:szCs w:val="28"/>
          <w:lang w:eastAsia="uk-UA"/>
        </w:rPr>
        <w:t xml:space="preserve"> </w:t>
      </w:r>
      <w:proofErr w:type="spellStart"/>
      <w:r w:rsidRPr="00685892">
        <w:rPr>
          <w:rFonts w:ascii="Times New Roman" w:eastAsia="Times New Roman" w:hAnsi="Times New Roman" w:cs="Times New Roman"/>
          <w:sz w:val="28"/>
          <w:szCs w:val="28"/>
          <w:lang w:eastAsia="uk-UA"/>
        </w:rPr>
        <w:t>coherence</w:t>
      </w:r>
      <w:proofErr w:type="spellEnd"/>
      <w:r w:rsidRPr="00685892">
        <w:rPr>
          <w:rFonts w:ascii="Times New Roman" w:eastAsia="Times New Roman" w:hAnsi="Times New Roman" w:cs="Times New Roman"/>
          <w:sz w:val="28"/>
          <w:szCs w:val="28"/>
          <w:lang w:eastAsia="uk-UA"/>
        </w:rPr>
        <w:t xml:space="preserve">» як основи збереження здоров’я). Дослідження </w:t>
      </w:r>
      <w:proofErr w:type="spellStart"/>
      <w:r w:rsidRPr="00685892">
        <w:rPr>
          <w:rFonts w:ascii="Times New Roman" w:eastAsia="Times New Roman" w:hAnsi="Times New Roman" w:cs="Times New Roman"/>
          <w:sz w:val="28"/>
          <w:szCs w:val="28"/>
          <w:lang w:eastAsia="uk-UA"/>
        </w:rPr>
        <w:t>Дж</w:t>
      </w:r>
      <w:proofErr w:type="spellEnd"/>
      <w:r w:rsidRPr="00685892">
        <w:rPr>
          <w:rFonts w:ascii="Times New Roman" w:eastAsia="Times New Roman" w:hAnsi="Times New Roman" w:cs="Times New Roman"/>
          <w:sz w:val="28"/>
          <w:szCs w:val="28"/>
          <w:lang w:eastAsia="uk-UA"/>
        </w:rPr>
        <w:t xml:space="preserve">. </w:t>
      </w:r>
      <w:proofErr w:type="spellStart"/>
      <w:r w:rsidRPr="00685892">
        <w:rPr>
          <w:rFonts w:ascii="Times New Roman" w:eastAsia="Times New Roman" w:hAnsi="Times New Roman" w:cs="Times New Roman"/>
          <w:sz w:val="28"/>
          <w:szCs w:val="28"/>
          <w:lang w:eastAsia="uk-UA"/>
        </w:rPr>
        <w:t>Роттера</w:t>
      </w:r>
      <w:proofErr w:type="spellEnd"/>
      <w:r w:rsidRPr="00685892">
        <w:rPr>
          <w:rFonts w:ascii="Times New Roman" w:eastAsia="Times New Roman" w:hAnsi="Times New Roman" w:cs="Times New Roman"/>
          <w:sz w:val="28"/>
          <w:szCs w:val="28"/>
          <w:lang w:eastAsia="uk-UA"/>
        </w:rPr>
        <w:t xml:space="preserve"> щодо </w:t>
      </w:r>
      <w:r w:rsidRPr="00685892">
        <w:rPr>
          <w:rFonts w:ascii="Times New Roman" w:eastAsia="Times New Roman" w:hAnsi="Times New Roman" w:cs="Times New Roman"/>
          <w:sz w:val="28"/>
          <w:szCs w:val="28"/>
          <w:lang w:eastAsia="uk-UA"/>
        </w:rPr>
        <w:lastRenderedPageBreak/>
        <w:t>локусу контролю дозволили пояснити індивідуальні відмінності у відповідальності за власне життя та здоров’я.</w:t>
      </w:r>
    </w:p>
    <w:p w14:paraId="168F4D1A" w14:textId="77777777" w:rsidR="00685892" w:rsidRPr="00685892" w:rsidRDefault="00685892" w:rsidP="00685892">
      <w:pPr>
        <w:spacing w:after="0" w:line="360" w:lineRule="auto"/>
        <w:ind w:firstLine="709"/>
        <w:jc w:val="both"/>
        <w:rPr>
          <w:rFonts w:ascii="Times New Roman" w:eastAsia="Times New Roman" w:hAnsi="Times New Roman" w:cs="Times New Roman"/>
          <w:sz w:val="28"/>
          <w:szCs w:val="28"/>
          <w:lang w:eastAsia="uk-UA"/>
        </w:rPr>
      </w:pPr>
      <w:r w:rsidRPr="00685892">
        <w:rPr>
          <w:rFonts w:ascii="Times New Roman" w:eastAsia="Times New Roman" w:hAnsi="Times New Roman" w:cs="Times New Roman"/>
          <w:sz w:val="28"/>
          <w:szCs w:val="28"/>
          <w:lang w:eastAsia="uk-UA"/>
        </w:rPr>
        <w:t xml:space="preserve">В українській психологічній науці питання особистісних ресурсів, життєстійкості та саморозвитку активно розроблялися С. Д. Максименком, Т. М. Титаренко, О. Я. </w:t>
      </w:r>
      <w:proofErr w:type="spellStart"/>
      <w:r w:rsidRPr="00685892">
        <w:rPr>
          <w:rFonts w:ascii="Times New Roman" w:eastAsia="Times New Roman" w:hAnsi="Times New Roman" w:cs="Times New Roman"/>
          <w:sz w:val="28"/>
          <w:szCs w:val="28"/>
          <w:lang w:eastAsia="uk-UA"/>
        </w:rPr>
        <w:t>Чебикіним</w:t>
      </w:r>
      <w:proofErr w:type="spellEnd"/>
      <w:r w:rsidRPr="00685892">
        <w:rPr>
          <w:rFonts w:ascii="Times New Roman" w:eastAsia="Times New Roman" w:hAnsi="Times New Roman" w:cs="Times New Roman"/>
          <w:sz w:val="28"/>
          <w:szCs w:val="28"/>
          <w:lang w:eastAsia="uk-UA"/>
        </w:rPr>
        <w:t xml:space="preserve">, І. Д. </w:t>
      </w:r>
      <w:proofErr w:type="spellStart"/>
      <w:r w:rsidRPr="00685892">
        <w:rPr>
          <w:rFonts w:ascii="Times New Roman" w:eastAsia="Times New Roman" w:hAnsi="Times New Roman" w:cs="Times New Roman"/>
          <w:sz w:val="28"/>
          <w:szCs w:val="28"/>
          <w:lang w:eastAsia="uk-UA"/>
        </w:rPr>
        <w:t>Бехом</w:t>
      </w:r>
      <w:proofErr w:type="spellEnd"/>
      <w:r w:rsidRPr="00685892">
        <w:rPr>
          <w:rFonts w:ascii="Times New Roman" w:eastAsia="Times New Roman" w:hAnsi="Times New Roman" w:cs="Times New Roman"/>
          <w:sz w:val="28"/>
          <w:szCs w:val="28"/>
          <w:lang w:eastAsia="uk-UA"/>
        </w:rPr>
        <w:t>. Науковці підкреслюють, що формування відповідального ставлення до здоров’я залежить від рівня розвитку самосвідомості, ціннісних орієнтацій, внутрішньої мотивації та здатності до саморегуляції.</w:t>
      </w:r>
    </w:p>
    <w:p w14:paraId="128DA6E7" w14:textId="77777777" w:rsidR="00685892" w:rsidRPr="00685892" w:rsidRDefault="00685892" w:rsidP="00685892">
      <w:pPr>
        <w:spacing w:after="0" w:line="360" w:lineRule="auto"/>
        <w:ind w:firstLine="709"/>
        <w:jc w:val="both"/>
        <w:rPr>
          <w:rFonts w:ascii="Times New Roman" w:eastAsia="Times New Roman" w:hAnsi="Times New Roman" w:cs="Times New Roman"/>
          <w:sz w:val="28"/>
          <w:szCs w:val="28"/>
          <w:lang w:eastAsia="uk-UA"/>
        </w:rPr>
      </w:pPr>
      <w:r w:rsidRPr="00685892">
        <w:rPr>
          <w:rFonts w:ascii="Times New Roman" w:eastAsia="Times New Roman" w:hAnsi="Times New Roman" w:cs="Times New Roman"/>
          <w:sz w:val="28"/>
          <w:szCs w:val="28"/>
          <w:lang w:eastAsia="uk-UA"/>
        </w:rPr>
        <w:t xml:space="preserve">Особливої актуальності проблема набуває у молодіжному та студентському середовищі. Період ранньої дорослості характеризується інтенсивним становленням особистісної ідентичності, формуванням автономності та прийняттям самостійних рішень щодо способу життя. Як зазначають Е. </w:t>
      </w:r>
      <w:proofErr w:type="spellStart"/>
      <w:r w:rsidRPr="00685892">
        <w:rPr>
          <w:rFonts w:ascii="Times New Roman" w:eastAsia="Times New Roman" w:hAnsi="Times New Roman" w:cs="Times New Roman"/>
          <w:sz w:val="28"/>
          <w:szCs w:val="28"/>
          <w:lang w:eastAsia="uk-UA"/>
        </w:rPr>
        <w:t>Еріксон</w:t>
      </w:r>
      <w:proofErr w:type="spellEnd"/>
      <w:r w:rsidRPr="00685892">
        <w:rPr>
          <w:rFonts w:ascii="Times New Roman" w:eastAsia="Times New Roman" w:hAnsi="Times New Roman" w:cs="Times New Roman"/>
          <w:sz w:val="28"/>
          <w:szCs w:val="28"/>
          <w:lang w:eastAsia="uk-UA"/>
        </w:rPr>
        <w:t xml:space="preserve"> та </w:t>
      </w:r>
      <w:proofErr w:type="spellStart"/>
      <w:r w:rsidRPr="00685892">
        <w:rPr>
          <w:rFonts w:ascii="Times New Roman" w:eastAsia="Times New Roman" w:hAnsi="Times New Roman" w:cs="Times New Roman"/>
          <w:sz w:val="28"/>
          <w:szCs w:val="28"/>
          <w:lang w:eastAsia="uk-UA"/>
        </w:rPr>
        <w:t>Дж</w:t>
      </w:r>
      <w:proofErr w:type="spellEnd"/>
      <w:r w:rsidRPr="00685892">
        <w:rPr>
          <w:rFonts w:ascii="Times New Roman" w:eastAsia="Times New Roman" w:hAnsi="Times New Roman" w:cs="Times New Roman"/>
          <w:sz w:val="28"/>
          <w:szCs w:val="28"/>
          <w:lang w:eastAsia="uk-UA"/>
        </w:rPr>
        <w:t xml:space="preserve">. </w:t>
      </w:r>
      <w:proofErr w:type="spellStart"/>
      <w:r w:rsidRPr="00685892">
        <w:rPr>
          <w:rFonts w:ascii="Times New Roman" w:eastAsia="Times New Roman" w:hAnsi="Times New Roman" w:cs="Times New Roman"/>
          <w:sz w:val="28"/>
          <w:szCs w:val="28"/>
          <w:lang w:eastAsia="uk-UA"/>
        </w:rPr>
        <w:t>Марсія</w:t>
      </w:r>
      <w:proofErr w:type="spellEnd"/>
      <w:r w:rsidRPr="00685892">
        <w:rPr>
          <w:rFonts w:ascii="Times New Roman" w:eastAsia="Times New Roman" w:hAnsi="Times New Roman" w:cs="Times New Roman"/>
          <w:sz w:val="28"/>
          <w:szCs w:val="28"/>
          <w:lang w:eastAsia="uk-UA"/>
        </w:rPr>
        <w:t>, саме в цей період відбувається активний процес формування життєвої позиції та відповідальності за власне майбутнє. Водночас соціальні виклики, інформаційне навантаження та стресові фактори можуть негативно впливати на психоемоційний стан молоді.</w:t>
      </w:r>
    </w:p>
    <w:p w14:paraId="5F48B832" w14:textId="71D003C1" w:rsidR="00685892" w:rsidRPr="00685892" w:rsidRDefault="00685892" w:rsidP="00685892">
      <w:pPr>
        <w:spacing w:after="0" w:line="360" w:lineRule="auto"/>
        <w:ind w:firstLine="709"/>
        <w:jc w:val="both"/>
        <w:rPr>
          <w:rFonts w:ascii="Times New Roman" w:eastAsia="Times New Roman" w:hAnsi="Times New Roman" w:cs="Times New Roman"/>
          <w:sz w:val="28"/>
          <w:szCs w:val="28"/>
          <w:lang w:eastAsia="uk-UA"/>
        </w:rPr>
      </w:pPr>
      <w:r w:rsidRPr="00685892">
        <w:rPr>
          <w:rFonts w:ascii="Times New Roman" w:eastAsia="Times New Roman" w:hAnsi="Times New Roman" w:cs="Times New Roman"/>
          <w:sz w:val="28"/>
          <w:szCs w:val="28"/>
          <w:lang w:eastAsia="uk-UA"/>
        </w:rPr>
        <w:t xml:space="preserve">Попри значну кількість досліджень, проблема комплексного аналізу психологічних передумов здорового способу життя залишається актуальною. Більшість наукових робіт зосереджуються на окремих аспектах </w:t>
      </w:r>
      <w:r w:rsidR="004D1669">
        <w:rPr>
          <w:rFonts w:ascii="Times New Roman" w:eastAsia="Times New Roman" w:hAnsi="Times New Roman" w:cs="Times New Roman"/>
          <w:sz w:val="28"/>
          <w:szCs w:val="28"/>
          <w:lang w:eastAsia="uk-UA"/>
        </w:rPr>
        <w:t>–</w:t>
      </w:r>
      <w:r w:rsidRPr="00685892">
        <w:rPr>
          <w:rFonts w:ascii="Times New Roman" w:eastAsia="Times New Roman" w:hAnsi="Times New Roman" w:cs="Times New Roman"/>
          <w:sz w:val="28"/>
          <w:szCs w:val="28"/>
          <w:lang w:eastAsia="uk-UA"/>
        </w:rPr>
        <w:t xml:space="preserve"> мотивації, стресостійкості чи саморегуляції </w:t>
      </w:r>
      <w:r w:rsidR="004D1669">
        <w:rPr>
          <w:rFonts w:ascii="Times New Roman" w:eastAsia="Times New Roman" w:hAnsi="Times New Roman" w:cs="Times New Roman"/>
          <w:sz w:val="28"/>
          <w:szCs w:val="28"/>
          <w:lang w:eastAsia="uk-UA"/>
        </w:rPr>
        <w:t>–</w:t>
      </w:r>
      <w:r w:rsidRPr="00685892">
        <w:rPr>
          <w:rFonts w:ascii="Times New Roman" w:eastAsia="Times New Roman" w:hAnsi="Times New Roman" w:cs="Times New Roman"/>
          <w:sz w:val="28"/>
          <w:szCs w:val="28"/>
          <w:lang w:eastAsia="uk-UA"/>
        </w:rPr>
        <w:t xml:space="preserve"> без системного узагальнення їх взаємозв’язків. Це зумовлює необхідність проведення цілісного емпіричного дослідження, спрямованого на виявлення психологічних чинників, що забезпечують формування здорової поведінки.</w:t>
      </w:r>
    </w:p>
    <w:p w14:paraId="4F09F3B0" w14:textId="77777777" w:rsidR="00685892" w:rsidRPr="00685892" w:rsidRDefault="00685892" w:rsidP="00685892">
      <w:pPr>
        <w:spacing w:after="0" w:line="360" w:lineRule="auto"/>
        <w:ind w:firstLine="709"/>
        <w:jc w:val="both"/>
        <w:rPr>
          <w:rFonts w:ascii="Times New Roman" w:eastAsia="Times New Roman" w:hAnsi="Times New Roman" w:cs="Times New Roman"/>
          <w:sz w:val="28"/>
          <w:szCs w:val="28"/>
          <w:lang w:eastAsia="uk-UA"/>
        </w:rPr>
      </w:pPr>
      <w:r w:rsidRPr="00685892">
        <w:rPr>
          <w:rFonts w:ascii="Times New Roman" w:eastAsia="Times New Roman" w:hAnsi="Times New Roman" w:cs="Times New Roman"/>
          <w:b/>
          <w:bCs/>
          <w:sz w:val="28"/>
          <w:szCs w:val="28"/>
          <w:lang w:eastAsia="uk-UA"/>
        </w:rPr>
        <w:t>Мета дослідження</w:t>
      </w:r>
      <w:r w:rsidRPr="00685892">
        <w:rPr>
          <w:rFonts w:ascii="Times New Roman" w:eastAsia="Times New Roman" w:hAnsi="Times New Roman" w:cs="Times New Roman"/>
          <w:sz w:val="28"/>
          <w:szCs w:val="28"/>
          <w:lang w:eastAsia="uk-UA"/>
        </w:rPr>
        <w:t xml:space="preserve"> – теоретично обґрунтувати та емпірично дослідити психологічні передумови формування здорового способу життя.</w:t>
      </w:r>
    </w:p>
    <w:p w14:paraId="4BD68A4B" w14:textId="77777777" w:rsidR="00685892" w:rsidRPr="00685892" w:rsidRDefault="00685892" w:rsidP="00685892">
      <w:pPr>
        <w:spacing w:after="0" w:line="360" w:lineRule="auto"/>
        <w:ind w:firstLine="709"/>
        <w:jc w:val="both"/>
        <w:rPr>
          <w:rFonts w:ascii="Times New Roman" w:eastAsia="Times New Roman" w:hAnsi="Times New Roman" w:cs="Times New Roman"/>
          <w:sz w:val="28"/>
          <w:szCs w:val="28"/>
          <w:lang w:eastAsia="uk-UA"/>
        </w:rPr>
      </w:pPr>
      <w:r w:rsidRPr="00685892">
        <w:rPr>
          <w:rFonts w:ascii="Times New Roman" w:eastAsia="Times New Roman" w:hAnsi="Times New Roman" w:cs="Times New Roman"/>
          <w:b/>
          <w:bCs/>
          <w:sz w:val="28"/>
          <w:szCs w:val="28"/>
          <w:lang w:eastAsia="uk-UA"/>
        </w:rPr>
        <w:t>Завдання дослідження:</w:t>
      </w:r>
    </w:p>
    <w:p w14:paraId="0084338B" w14:textId="77777777" w:rsidR="00685892" w:rsidRPr="00685892" w:rsidRDefault="00685892" w:rsidP="00922CFE">
      <w:pPr>
        <w:numPr>
          <w:ilvl w:val="0"/>
          <w:numId w:val="3"/>
        </w:numPr>
        <w:spacing w:after="0" w:line="360" w:lineRule="auto"/>
        <w:ind w:left="0" w:firstLine="709"/>
        <w:jc w:val="both"/>
        <w:rPr>
          <w:rFonts w:ascii="Times New Roman" w:eastAsia="Times New Roman" w:hAnsi="Times New Roman" w:cs="Times New Roman"/>
          <w:sz w:val="28"/>
          <w:szCs w:val="28"/>
          <w:lang w:eastAsia="uk-UA"/>
        </w:rPr>
      </w:pPr>
      <w:r w:rsidRPr="00685892">
        <w:rPr>
          <w:rFonts w:ascii="Times New Roman" w:eastAsia="Times New Roman" w:hAnsi="Times New Roman" w:cs="Times New Roman"/>
          <w:sz w:val="28"/>
          <w:szCs w:val="28"/>
          <w:lang w:eastAsia="uk-UA"/>
        </w:rPr>
        <w:t>Проаналізувати теоретичні підходи українських і зарубіжних учених до проблеми здорового способу життя.</w:t>
      </w:r>
    </w:p>
    <w:p w14:paraId="6ABA1C3B" w14:textId="77777777" w:rsidR="00685892" w:rsidRPr="00685892" w:rsidRDefault="00685892" w:rsidP="00922CFE">
      <w:pPr>
        <w:numPr>
          <w:ilvl w:val="0"/>
          <w:numId w:val="3"/>
        </w:numPr>
        <w:spacing w:after="0" w:line="360" w:lineRule="auto"/>
        <w:ind w:left="0" w:firstLine="709"/>
        <w:jc w:val="both"/>
        <w:rPr>
          <w:rFonts w:ascii="Times New Roman" w:eastAsia="Times New Roman" w:hAnsi="Times New Roman" w:cs="Times New Roman"/>
          <w:sz w:val="28"/>
          <w:szCs w:val="28"/>
          <w:lang w:eastAsia="uk-UA"/>
        </w:rPr>
      </w:pPr>
      <w:r w:rsidRPr="00685892">
        <w:rPr>
          <w:rFonts w:ascii="Times New Roman" w:eastAsia="Times New Roman" w:hAnsi="Times New Roman" w:cs="Times New Roman"/>
          <w:sz w:val="28"/>
          <w:szCs w:val="28"/>
          <w:lang w:eastAsia="uk-UA"/>
        </w:rPr>
        <w:t>Визначити основні психологічні чинники, що впливають на формування здорової поведінки.</w:t>
      </w:r>
    </w:p>
    <w:p w14:paraId="00DA013E" w14:textId="77777777" w:rsidR="00685892" w:rsidRPr="00685892" w:rsidRDefault="00685892" w:rsidP="00922CFE">
      <w:pPr>
        <w:numPr>
          <w:ilvl w:val="0"/>
          <w:numId w:val="3"/>
        </w:numPr>
        <w:spacing w:after="0" w:line="360" w:lineRule="auto"/>
        <w:ind w:left="0" w:firstLine="709"/>
        <w:jc w:val="both"/>
        <w:rPr>
          <w:rFonts w:ascii="Times New Roman" w:eastAsia="Times New Roman" w:hAnsi="Times New Roman" w:cs="Times New Roman"/>
          <w:sz w:val="28"/>
          <w:szCs w:val="28"/>
          <w:lang w:eastAsia="uk-UA"/>
        </w:rPr>
      </w:pPr>
      <w:r w:rsidRPr="00685892">
        <w:rPr>
          <w:rFonts w:ascii="Times New Roman" w:eastAsia="Times New Roman" w:hAnsi="Times New Roman" w:cs="Times New Roman"/>
          <w:sz w:val="28"/>
          <w:szCs w:val="28"/>
          <w:lang w:eastAsia="uk-UA"/>
        </w:rPr>
        <w:lastRenderedPageBreak/>
        <w:t>Організувати та провести емпіричне дослідження психологічних передумов здорового способу життя.</w:t>
      </w:r>
    </w:p>
    <w:p w14:paraId="466E657D" w14:textId="77777777" w:rsidR="00685892" w:rsidRPr="00685892" w:rsidRDefault="00685892" w:rsidP="00922CFE">
      <w:pPr>
        <w:numPr>
          <w:ilvl w:val="0"/>
          <w:numId w:val="3"/>
        </w:numPr>
        <w:spacing w:after="0" w:line="360" w:lineRule="auto"/>
        <w:ind w:left="0" w:firstLine="709"/>
        <w:jc w:val="both"/>
        <w:rPr>
          <w:rFonts w:ascii="Times New Roman" w:eastAsia="Times New Roman" w:hAnsi="Times New Roman" w:cs="Times New Roman"/>
          <w:sz w:val="28"/>
          <w:szCs w:val="28"/>
          <w:lang w:eastAsia="uk-UA"/>
        </w:rPr>
      </w:pPr>
      <w:r w:rsidRPr="00685892">
        <w:rPr>
          <w:rFonts w:ascii="Times New Roman" w:eastAsia="Times New Roman" w:hAnsi="Times New Roman" w:cs="Times New Roman"/>
          <w:sz w:val="28"/>
          <w:szCs w:val="28"/>
          <w:lang w:eastAsia="uk-UA"/>
        </w:rPr>
        <w:t>Виявити взаємозв’язки між особистісними характеристиками та рівнем дотримання здорового способу життя.</w:t>
      </w:r>
    </w:p>
    <w:p w14:paraId="3DE0AB33" w14:textId="77777777" w:rsidR="00685892" w:rsidRPr="00685892" w:rsidRDefault="00685892" w:rsidP="00685892">
      <w:pPr>
        <w:spacing w:after="0" w:line="360" w:lineRule="auto"/>
        <w:ind w:firstLine="709"/>
        <w:jc w:val="both"/>
        <w:rPr>
          <w:rFonts w:ascii="Times New Roman" w:eastAsia="Times New Roman" w:hAnsi="Times New Roman" w:cs="Times New Roman"/>
          <w:sz w:val="28"/>
          <w:szCs w:val="28"/>
          <w:lang w:eastAsia="uk-UA"/>
        </w:rPr>
      </w:pPr>
      <w:r w:rsidRPr="00685892">
        <w:rPr>
          <w:rFonts w:ascii="Times New Roman" w:eastAsia="Times New Roman" w:hAnsi="Times New Roman" w:cs="Times New Roman"/>
          <w:b/>
          <w:bCs/>
          <w:sz w:val="28"/>
          <w:szCs w:val="28"/>
          <w:lang w:eastAsia="uk-UA"/>
        </w:rPr>
        <w:t>Об’єкт дослідження</w:t>
      </w:r>
      <w:r w:rsidRPr="00685892">
        <w:rPr>
          <w:rFonts w:ascii="Times New Roman" w:eastAsia="Times New Roman" w:hAnsi="Times New Roman" w:cs="Times New Roman"/>
          <w:sz w:val="28"/>
          <w:szCs w:val="28"/>
          <w:lang w:eastAsia="uk-UA"/>
        </w:rPr>
        <w:t xml:space="preserve"> – здоровий спосіб життя як психологічний феномен.</w:t>
      </w:r>
    </w:p>
    <w:p w14:paraId="6F14AAA0" w14:textId="77777777" w:rsidR="00685892" w:rsidRPr="00685892" w:rsidRDefault="00685892" w:rsidP="00685892">
      <w:pPr>
        <w:spacing w:after="0" w:line="360" w:lineRule="auto"/>
        <w:ind w:firstLine="709"/>
        <w:jc w:val="both"/>
        <w:rPr>
          <w:rFonts w:ascii="Times New Roman" w:eastAsia="Times New Roman" w:hAnsi="Times New Roman" w:cs="Times New Roman"/>
          <w:sz w:val="28"/>
          <w:szCs w:val="28"/>
          <w:lang w:eastAsia="uk-UA"/>
        </w:rPr>
      </w:pPr>
      <w:r w:rsidRPr="00685892">
        <w:rPr>
          <w:rFonts w:ascii="Times New Roman" w:eastAsia="Times New Roman" w:hAnsi="Times New Roman" w:cs="Times New Roman"/>
          <w:b/>
          <w:bCs/>
          <w:sz w:val="28"/>
          <w:szCs w:val="28"/>
          <w:lang w:eastAsia="uk-UA"/>
        </w:rPr>
        <w:t>Предмет дослідження</w:t>
      </w:r>
      <w:r w:rsidRPr="00685892">
        <w:rPr>
          <w:rFonts w:ascii="Times New Roman" w:eastAsia="Times New Roman" w:hAnsi="Times New Roman" w:cs="Times New Roman"/>
          <w:sz w:val="28"/>
          <w:szCs w:val="28"/>
          <w:lang w:eastAsia="uk-UA"/>
        </w:rPr>
        <w:t xml:space="preserve"> – психологічні передумови формування здорового способу життя (мотивація, саморегуляція, локус контролю, стресостійкість, особистісні ресурси).</w:t>
      </w:r>
    </w:p>
    <w:p w14:paraId="4B97B75E" w14:textId="77777777" w:rsidR="00685892" w:rsidRDefault="00685892" w:rsidP="00685892">
      <w:pPr>
        <w:spacing w:after="0" w:line="360" w:lineRule="auto"/>
        <w:ind w:firstLine="709"/>
        <w:jc w:val="both"/>
        <w:rPr>
          <w:rFonts w:ascii="Times New Roman" w:eastAsia="Times New Roman" w:hAnsi="Times New Roman" w:cs="Times New Roman"/>
          <w:sz w:val="28"/>
          <w:szCs w:val="28"/>
          <w:lang w:eastAsia="uk-UA"/>
        </w:rPr>
      </w:pPr>
      <w:r w:rsidRPr="00685892">
        <w:rPr>
          <w:rFonts w:ascii="Times New Roman" w:eastAsia="Times New Roman" w:hAnsi="Times New Roman" w:cs="Times New Roman"/>
          <w:b/>
          <w:bCs/>
          <w:sz w:val="28"/>
          <w:szCs w:val="28"/>
          <w:lang w:eastAsia="uk-UA"/>
        </w:rPr>
        <w:t>Гіпотеза дослідження</w:t>
      </w:r>
      <w:r w:rsidRPr="00685892">
        <w:rPr>
          <w:rFonts w:ascii="Times New Roman" w:eastAsia="Times New Roman" w:hAnsi="Times New Roman" w:cs="Times New Roman"/>
          <w:sz w:val="28"/>
          <w:szCs w:val="28"/>
          <w:lang w:eastAsia="uk-UA"/>
        </w:rPr>
        <w:t xml:space="preserve"> полягає в припущенні, що високий рівень сформованості здорового способу життя пов’язаний із внутрішнім локусом контролю (</w:t>
      </w:r>
      <w:proofErr w:type="spellStart"/>
      <w:r w:rsidRPr="00685892">
        <w:rPr>
          <w:rFonts w:ascii="Times New Roman" w:eastAsia="Times New Roman" w:hAnsi="Times New Roman" w:cs="Times New Roman"/>
          <w:sz w:val="28"/>
          <w:szCs w:val="28"/>
          <w:lang w:eastAsia="uk-UA"/>
        </w:rPr>
        <w:t>Дж</w:t>
      </w:r>
      <w:proofErr w:type="spellEnd"/>
      <w:r w:rsidRPr="00685892">
        <w:rPr>
          <w:rFonts w:ascii="Times New Roman" w:eastAsia="Times New Roman" w:hAnsi="Times New Roman" w:cs="Times New Roman"/>
          <w:sz w:val="28"/>
          <w:szCs w:val="28"/>
          <w:lang w:eastAsia="uk-UA"/>
        </w:rPr>
        <w:t xml:space="preserve">. </w:t>
      </w:r>
      <w:proofErr w:type="spellStart"/>
      <w:r w:rsidRPr="00685892">
        <w:rPr>
          <w:rFonts w:ascii="Times New Roman" w:eastAsia="Times New Roman" w:hAnsi="Times New Roman" w:cs="Times New Roman"/>
          <w:sz w:val="28"/>
          <w:szCs w:val="28"/>
          <w:lang w:eastAsia="uk-UA"/>
        </w:rPr>
        <w:t>Роттер</w:t>
      </w:r>
      <w:proofErr w:type="spellEnd"/>
      <w:r w:rsidRPr="00685892">
        <w:rPr>
          <w:rFonts w:ascii="Times New Roman" w:eastAsia="Times New Roman" w:hAnsi="Times New Roman" w:cs="Times New Roman"/>
          <w:sz w:val="28"/>
          <w:szCs w:val="28"/>
          <w:lang w:eastAsia="uk-UA"/>
        </w:rPr>
        <w:t xml:space="preserve">), високим рівнем </w:t>
      </w:r>
      <w:proofErr w:type="spellStart"/>
      <w:r w:rsidRPr="00685892">
        <w:rPr>
          <w:rFonts w:ascii="Times New Roman" w:eastAsia="Times New Roman" w:hAnsi="Times New Roman" w:cs="Times New Roman"/>
          <w:sz w:val="28"/>
          <w:szCs w:val="28"/>
          <w:lang w:eastAsia="uk-UA"/>
        </w:rPr>
        <w:t>самоефективності</w:t>
      </w:r>
      <w:proofErr w:type="spellEnd"/>
      <w:r w:rsidRPr="00685892">
        <w:rPr>
          <w:rFonts w:ascii="Times New Roman" w:eastAsia="Times New Roman" w:hAnsi="Times New Roman" w:cs="Times New Roman"/>
          <w:sz w:val="28"/>
          <w:szCs w:val="28"/>
          <w:lang w:eastAsia="uk-UA"/>
        </w:rPr>
        <w:t xml:space="preserve"> (А. Бандура), розвиненою саморегуляцією та позитивною Я-концепцією.</w:t>
      </w:r>
      <w:r>
        <w:rPr>
          <w:rFonts w:ascii="Times New Roman" w:eastAsia="Times New Roman" w:hAnsi="Times New Roman" w:cs="Times New Roman"/>
          <w:sz w:val="28"/>
          <w:szCs w:val="28"/>
          <w:lang w:eastAsia="uk-UA"/>
        </w:rPr>
        <w:t xml:space="preserve"> </w:t>
      </w:r>
    </w:p>
    <w:p w14:paraId="79788ECC" w14:textId="77777777" w:rsidR="00685892" w:rsidRDefault="00685892" w:rsidP="00685892">
      <w:pPr>
        <w:spacing w:after="0" w:line="360" w:lineRule="auto"/>
        <w:ind w:firstLine="709"/>
        <w:jc w:val="both"/>
        <w:rPr>
          <w:rFonts w:ascii="Times New Roman" w:eastAsia="Times New Roman" w:hAnsi="Times New Roman" w:cs="Times New Roman"/>
          <w:sz w:val="28"/>
          <w:szCs w:val="28"/>
          <w:lang w:eastAsia="uk-UA"/>
        </w:rPr>
      </w:pPr>
      <w:r w:rsidRPr="00685892">
        <w:rPr>
          <w:rFonts w:ascii="Times New Roman" w:eastAsia="Times New Roman" w:hAnsi="Times New Roman" w:cs="Times New Roman"/>
          <w:b/>
          <w:bCs/>
          <w:sz w:val="28"/>
          <w:szCs w:val="28"/>
          <w:lang w:eastAsia="uk-UA"/>
        </w:rPr>
        <w:t>Методи дослідження:</w:t>
      </w:r>
    </w:p>
    <w:p w14:paraId="3AD0368C" w14:textId="77777777" w:rsidR="00685892" w:rsidRDefault="00685892" w:rsidP="00685892">
      <w:pPr>
        <w:spacing w:after="0" w:line="360" w:lineRule="auto"/>
        <w:ind w:firstLine="709"/>
        <w:jc w:val="both"/>
        <w:rPr>
          <w:rFonts w:ascii="Times New Roman" w:eastAsia="Times New Roman" w:hAnsi="Times New Roman" w:cs="Times New Roman"/>
          <w:sz w:val="28"/>
          <w:szCs w:val="28"/>
          <w:lang w:eastAsia="uk-UA"/>
        </w:rPr>
      </w:pPr>
      <w:r w:rsidRPr="00685892">
        <w:rPr>
          <w:rFonts w:ascii="Times New Roman" w:eastAsia="Times New Roman" w:hAnsi="Times New Roman" w:cs="Times New Roman"/>
          <w:sz w:val="28"/>
          <w:szCs w:val="28"/>
          <w:lang w:eastAsia="uk-UA"/>
        </w:rPr>
        <w:t xml:space="preserve">– теоретичні: аналіз, синтез, </w:t>
      </w:r>
      <w:r>
        <w:rPr>
          <w:rFonts w:ascii="Times New Roman" w:eastAsia="Times New Roman" w:hAnsi="Times New Roman" w:cs="Times New Roman"/>
          <w:sz w:val="28"/>
          <w:szCs w:val="28"/>
          <w:lang w:eastAsia="uk-UA"/>
        </w:rPr>
        <w:t>систематизація наукових джерел;</w:t>
      </w:r>
    </w:p>
    <w:p w14:paraId="330C2C95" w14:textId="77777777" w:rsidR="00685892" w:rsidRDefault="00685892" w:rsidP="00685892">
      <w:pPr>
        <w:spacing w:after="0" w:line="360" w:lineRule="auto"/>
        <w:ind w:firstLine="709"/>
        <w:jc w:val="both"/>
        <w:rPr>
          <w:rFonts w:ascii="Times New Roman" w:eastAsia="Times New Roman" w:hAnsi="Times New Roman" w:cs="Times New Roman"/>
          <w:sz w:val="28"/>
          <w:szCs w:val="28"/>
          <w:lang w:eastAsia="uk-UA"/>
        </w:rPr>
      </w:pPr>
      <w:r w:rsidRPr="00685892">
        <w:rPr>
          <w:rFonts w:ascii="Times New Roman" w:eastAsia="Times New Roman" w:hAnsi="Times New Roman" w:cs="Times New Roman"/>
          <w:sz w:val="28"/>
          <w:szCs w:val="28"/>
          <w:lang w:eastAsia="uk-UA"/>
        </w:rPr>
        <w:t xml:space="preserve">– емпіричні: </w:t>
      </w:r>
      <w:proofErr w:type="spellStart"/>
      <w:r w:rsidRPr="00685892">
        <w:rPr>
          <w:rFonts w:ascii="Times New Roman" w:eastAsia="Times New Roman" w:hAnsi="Times New Roman" w:cs="Times New Roman"/>
          <w:sz w:val="28"/>
          <w:szCs w:val="28"/>
          <w:lang w:eastAsia="uk-UA"/>
        </w:rPr>
        <w:t>психодіагностичні</w:t>
      </w:r>
      <w:proofErr w:type="spellEnd"/>
      <w:r w:rsidRPr="00685892">
        <w:rPr>
          <w:rFonts w:ascii="Times New Roman" w:eastAsia="Times New Roman" w:hAnsi="Times New Roman" w:cs="Times New Roman"/>
          <w:sz w:val="28"/>
          <w:szCs w:val="28"/>
          <w:lang w:eastAsia="uk-UA"/>
        </w:rPr>
        <w:t xml:space="preserve"> методики (опитувальники, ан</w:t>
      </w:r>
      <w:r>
        <w:rPr>
          <w:rFonts w:ascii="Times New Roman" w:eastAsia="Times New Roman" w:hAnsi="Times New Roman" w:cs="Times New Roman"/>
          <w:sz w:val="28"/>
          <w:szCs w:val="28"/>
          <w:lang w:eastAsia="uk-UA"/>
        </w:rPr>
        <w:t>кетування);</w:t>
      </w:r>
    </w:p>
    <w:p w14:paraId="49B4ECA5" w14:textId="0EFDA0BD" w:rsidR="00685892" w:rsidRPr="00685892" w:rsidRDefault="00685892" w:rsidP="00685892">
      <w:pPr>
        <w:spacing w:after="0" w:line="360" w:lineRule="auto"/>
        <w:ind w:firstLine="709"/>
        <w:jc w:val="both"/>
        <w:rPr>
          <w:rFonts w:ascii="Times New Roman" w:eastAsia="Times New Roman" w:hAnsi="Times New Roman" w:cs="Times New Roman"/>
          <w:sz w:val="28"/>
          <w:szCs w:val="28"/>
          <w:lang w:eastAsia="uk-UA"/>
        </w:rPr>
      </w:pPr>
      <w:r w:rsidRPr="00685892">
        <w:rPr>
          <w:rFonts w:ascii="Times New Roman" w:eastAsia="Times New Roman" w:hAnsi="Times New Roman" w:cs="Times New Roman"/>
          <w:sz w:val="28"/>
          <w:szCs w:val="28"/>
          <w:lang w:eastAsia="uk-UA"/>
        </w:rPr>
        <w:t>– статистичні: кількісний та кореляційний аналіз даних.</w:t>
      </w:r>
    </w:p>
    <w:p w14:paraId="0E82849A" w14:textId="77777777" w:rsidR="00685892" w:rsidRPr="00685892" w:rsidRDefault="00685892" w:rsidP="00685892">
      <w:pPr>
        <w:spacing w:after="0" w:line="360" w:lineRule="auto"/>
        <w:ind w:firstLine="709"/>
        <w:jc w:val="both"/>
        <w:rPr>
          <w:rFonts w:ascii="Times New Roman" w:eastAsia="Times New Roman" w:hAnsi="Times New Roman" w:cs="Times New Roman"/>
          <w:sz w:val="28"/>
          <w:szCs w:val="28"/>
          <w:lang w:eastAsia="uk-UA"/>
        </w:rPr>
      </w:pPr>
      <w:r w:rsidRPr="00685892">
        <w:rPr>
          <w:rFonts w:ascii="Times New Roman" w:eastAsia="Times New Roman" w:hAnsi="Times New Roman" w:cs="Times New Roman"/>
          <w:b/>
          <w:bCs/>
          <w:sz w:val="28"/>
          <w:szCs w:val="28"/>
          <w:lang w:eastAsia="uk-UA"/>
        </w:rPr>
        <w:t>Наукова новизна</w:t>
      </w:r>
      <w:r w:rsidRPr="00685892">
        <w:rPr>
          <w:rFonts w:ascii="Times New Roman" w:eastAsia="Times New Roman" w:hAnsi="Times New Roman" w:cs="Times New Roman"/>
          <w:sz w:val="28"/>
          <w:szCs w:val="28"/>
          <w:lang w:eastAsia="uk-UA"/>
        </w:rPr>
        <w:t xml:space="preserve"> полягає у комплексному дослідженні взаємозв’язків між психологічними характеристиками особистості та рівнем сформованості здорового способу життя в межах конкретної вибірки.</w:t>
      </w:r>
    </w:p>
    <w:p w14:paraId="5DA60B8D" w14:textId="77777777" w:rsidR="00071772" w:rsidRDefault="00685892" w:rsidP="00071772">
      <w:pPr>
        <w:spacing w:after="0" w:line="360" w:lineRule="auto"/>
        <w:ind w:firstLine="709"/>
        <w:jc w:val="both"/>
        <w:rPr>
          <w:rFonts w:ascii="Times New Roman" w:eastAsia="Times New Roman" w:hAnsi="Times New Roman" w:cs="Times New Roman"/>
          <w:sz w:val="28"/>
          <w:szCs w:val="28"/>
          <w:lang w:eastAsia="uk-UA"/>
        </w:rPr>
      </w:pPr>
      <w:r w:rsidRPr="00685892">
        <w:rPr>
          <w:rFonts w:ascii="Times New Roman" w:eastAsia="Times New Roman" w:hAnsi="Times New Roman" w:cs="Times New Roman"/>
          <w:b/>
          <w:bCs/>
          <w:sz w:val="28"/>
          <w:szCs w:val="28"/>
          <w:lang w:eastAsia="uk-UA"/>
        </w:rPr>
        <w:t>Практичне значення роботи</w:t>
      </w:r>
      <w:r w:rsidRPr="00685892">
        <w:rPr>
          <w:rFonts w:ascii="Times New Roman" w:eastAsia="Times New Roman" w:hAnsi="Times New Roman" w:cs="Times New Roman"/>
          <w:sz w:val="28"/>
          <w:szCs w:val="28"/>
          <w:lang w:eastAsia="uk-UA"/>
        </w:rPr>
        <w:t xml:space="preserve"> полягає в можливості використання результатів у діяльності практичних психологів, у розробці тренінгових та профілактичних програм, спрямованих на формування здорової поведінки молоді.</w:t>
      </w:r>
      <w:r w:rsidR="00071772">
        <w:rPr>
          <w:rFonts w:ascii="Times New Roman" w:eastAsia="Times New Roman" w:hAnsi="Times New Roman" w:cs="Times New Roman"/>
          <w:sz w:val="28"/>
          <w:szCs w:val="28"/>
          <w:lang w:eastAsia="uk-UA"/>
        </w:rPr>
        <w:t xml:space="preserve"> </w:t>
      </w:r>
    </w:p>
    <w:p w14:paraId="484637BC" w14:textId="61085C43" w:rsidR="00685892" w:rsidRPr="00685892" w:rsidRDefault="00685892" w:rsidP="00071772">
      <w:pPr>
        <w:spacing w:after="0" w:line="360" w:lineRule="auto"/>
        <w:ind w:firstLine="709"/>
        <w:jc w:val="both"/>
        <w:rPr>
          <w:rFonts w:ascii="Times New Roman" w:eastAsia="Times New Roman" w:hAnsi="Times New Roman" w:cs="Times New Roman"/>
          <w:sz w:val="28"/>
          <w:szCs w:val="28"/>
          <w:lang w:eastAsia="uk-UA"/>
        </w:rPr>
      </w:pPr>
      <w:r w:rsidRPr="00685892">
        <w:rPr>
          <w:rFonts w:ascii="Times New Roman" w:eastAsia="Times New Roman" w:hAnsi="Times New Roman" w:cs="Times New Roman"/>
          <w:b/>
          <w:bCs/>
          <w:sz w:val="28"/>
          <w:szCs w:val="28"/>
          <w:lang w:eastAsia="uk-UA"/>
        </w:rPr>
        <w:t>Структура роботи.</w:t>
      </w:r>
      <w:r w:rsidR="006B4272" w:rsidRPr="006B4272">
        <w:rPr>
          <w:rFonts w:ascii="Times New Roman" w:eastAsia="Times New Roman" w:hAnsi="Times New Roman" w:cs="Times New Roman"/>
          <w:b/>
          <w:bCs/>
          <w:sz w:val="28"/>
          <w:szCs w:val="28"/>
          <w:lang w:val="ru-RU" w:eastAsia="uk-UA"/>
        </w:rPr>
        <w:t xml:space="preserve"> </w:t>
      </w:r>
      <w:r w:rsidRPr="00685892">
        <w:rPr>
          <w:rFonts w:ascii="Times New Roman" w:eastAsia="Times New Roman" w:hAnsi="Times New Roman" w:cs="Times New Roman"/>
          <w:sz w:val="28"/>
          <w:szCs w:val="28"/>
          <w:lang w:eastAsia="uk-UA"/>
        </w:rPr>
        <w:t>Роб</w:t>
      </w:r>
      <w:r w:rsidR="00A92C5D">
        <w:rPr>
          <w:rFonts w:ascii="Times New Roman" w:eastAsia="Times New Roman" w:hAnsi="Times New Roman" w:cs="Times New Roman"/>
          <w:sz w:val="28"/>
          <w:szCs w:val="28"/>
          <w:lang w:eastAsia="uk-UA"/>
        </w:rPr>
        <w:t>ота складається зі вступу, двох</w:t>
      </w:r>
      <w:r w:rsidRPr="00685892">
        <w:rPr>
          <w:rFonts w:ascii="Times New Roman" w:eastAsia="Times New Roman" w:hAnsi="Times New Roman" w:cs="Times New Roman"/>
          <w:sz w:val="28"/>
          <w:szCs w:val="28"/>
          <w:lang w:eastAsia="uk-UA"/>
        </w:rPr>
        <w:t xml:space="preserve"> розділів, висновків до кожного розділу, загальних висновків, списку використаних.</w:t>
      </w:r>
    </w:p>
    <w:p w14:paraId="5C5E1DC2" w14:textId="77777777" w:rsidR="004D1669" w:rsidRDefault="004D1669">
      <w:pPr>
        <w:rPr>
          <w:rFonts w:ascii="Times New Roman" w:eastAsia="Times New Roman" w:hAnsi="Times New Roman" w:cs="Times New Roman"/>
          <w:b/>
          <w:bCs/>
          <w:kern w:val="36"/>
          <w:sz w:val="28"/>
          <w:szCs w:val="28"/>
          <w:lang w:eastAsia="uk-UA"/>
        </w:rPr>
      </w:pPr>
      <w:r>
        <w:rPr>
          <w:rFonts w:ascii="Times New Roman" w:eastAsia="Times New Roman" w:hAnsi="Times New Roman" w:cs="Times New Roman"/>
          <w:b/>
          <w:bCs/>
          <w:kern w:val="36"/>
          <w:sz w:val="28"/>
          <w:szCs w:val="28"/>
          <w:lang w:eastAsia="uk-UA"/>
        </w:rPr>
        <w:br w:type="page"/>
      </w:r>
    </w:p>
    <w:p w14:paraId="3A01CA2E" w14:textId="542CF920" w:rsidR="008C1D50" w:rsidRPr="00E76911" w:rsidRDefault="008C1D50" w:rsidP="004D1669">
      <w:pPr>
        <w:spacing w:after="0" w:line="360" w:lineRule="auto"/>
        <w:jc w:val="center"/>
        <w:outlineLvl w:val="0"/>
        <w:rPr>
          <w:rFonts w:ascii="Times New Roman" w:eastAsia="Times New Roman" w:hAnsi="Times New Roman" w:cs="Times New Roman"/>
          <w:b/>
          <w:bCs/>
          <w:kern w:val="36"/>
          <w:sz w:val="28"/>
          <w:szCs w:val="28"/>
          <w:lang w:eastAsia="uk-UA"/>
        </w:rPr>
      </w:pPr>
      <w:r w:rsidRPr="008C1D50">
        <w:rPr>
          <w:rFonts w:ascii="Times New Roman" w:eastAsia="Times New Roman" w:hAnsi="Times New Roman" w:cs="Times New Roman"/>
          <w:b/>
          <w:bCs/>
          <w:kern w:val="36"/>
          <w:sz w:val="28"/>
          <w:szCs w:val="28"/>
          <w:lang w:eastAsia="uk-UA"/>
        </w:rPr>
        <w:lastRenderedPageBreak/>
        <w:t>РОЗДІЛ 1. ТЕОРЕТИЧНІ ОСНОВИ ДОСЛІДЖЕННЯ ПСИХОЛОГІЧНИХ ПЕРЕДУМОВ ЗДОРОВОГО СПОСОБУ ЖИТТЯ</w:t>
      </w:r>
    </w:p>
    <w:p w14:paraId="5B24627F" w14:textId="77777777" w:rsidR="004D1669" w:rsidRDefault="004D1669" w:rsidP="008C1D50">
      <w:pPr>
        <w:spacing w:after="0" w:line="360" w:lineRule="auto"/>
        <w:ind w:firstLine="709"/>
        <w:jc w:val="both"/>
        <w:outlineLvl w:val="2"/>
        <w:rPr>
          <w:rFonts w:ascii="Times New Roman" w:eastAsia="Times New Roman" w:hAnsi="Times New Roman" w:cs="Times New Roman"/>
          <w:b/>
          <w:bCs/>
          <w:sz w:val="28"/>
          <w:szCs w:val="28"/>
          <w:lang w:eastAsia="uk-UA"/>
        </w:rPr>
      </w:pPr>
    </w:p>
    <w:p w14:paraId="71B62472" w14:textId="21A89337" w:rsidR="008C1D50" w:rsidRPr="00E76911" w:rsidRDefault="008C1D50" w:rsidP="008C1D50">
      <w:pPr>
        <w:spacing w:after="0" w:line="360" w:lineRule="auto"/>
        <w:ind w:firstLine="709"/>
        <w:jc w:val="both"/>
        <w:outlineLvl w:val="2"/>
        <w:rPr>
          <w:rFonts w:ascii="Times New Roman" w:eastAsia="Times New Roman" w:hAnsi="Times New Roman" w:cs="Times New Roman"/>
          <w:b/>
          <w:bCs/>
          <w:sz w:val="28"/>
          <w:szCs w:val="28"/>
          <w:lang w:eastAsia="uk-UA"/>
        </w:rPr>
      </w:pPr>
      <w:r w:rsidRPr="00E76911">
        <w:rPr>
          <w:rFonts w:ascii="Times New Roman" w:eastAsia="Times New Roman" w:hAnsi="Times New Roman" w:cs="Times New Roman"/>
          <w:b/>
          <w:bCs/>
          <w:sz w:val="28"/>
          <w:szCs w:val="28"/>
          <w:lang w:eastAsia="uk-UA"/>
        </w:rPr>
        <w:t>1.1. Поняття здорового способу життя у психології</w:t>
      </w:r>
    </w:p>
    <w:p w14:paraId="00582333" w14:textId="22BCA48F" w:rsidR="008C1D50" w:rsidRPr="008C1D50" w:rsidRDefault="008C1D50" w:rsidP="008C1D50">
      <w:pPr>
        <w:spacing w:after="0" w:line="360" w:lineRule="auto"/>
        <w:ind w:firstLine="709"/>
        <w:jc w:val="both"/>
        <w:outlineLvl w:val="1"/>
        <w:rPr>
          <w:rFonts w:ascii="Times New Roman" w:eastAsia="Times New Roman" w:hAnsi="Times New Roman" w:cs="Times New Roman"/>
          <w:sz w:val="28"/>
          <w:szCs w:val="28"/>
          <w:lang w:eastAsia="uk-UA"/>
        </w:rPr>
      </w:pPr>
      <w:r w:rsidRPr="008C1D50">
        <w:rPr>
          <w:rFonts w:ascii="Times New Roman" w:eastAsia="Times New Roman" w:hAnsi="Times New Roman" w:cs="Times New Roman"/>
          <w:sz w:val="28"/>
          <w:szCs w:val="28"/>
          <w:lang w:eastAsia="uk-UA"/>
        </w:rPr>
        <w:t xml:space="preserve">Проблема здоров’я та здорового способу життя є однією з ключових у сучасній психологічній науці. У ХХІ столітті здоров’я розглядається як багатовимірний феномен, що поєднує фізичні, психічні та соціальні компоненти. Відповідно до визначення Всесвітньої організації охорони здоров’я, здоров’я – це стан повного фізичного, психічного та соціального благополуччя, а не лише відсутність </w:t>
      </w:r>
      <w:proofErr w:type="spellStart"/>
      <w:r w:rsidRPr="008C1D50">
        <w:rPr>
          <w:rFonts w:ascii="Times New Roman" w:eastAsia="Times New Roman" w:hAnsi="Times New Roman" w:cs="Times New Roman"/>
          <w:sz w:val="28"/>
          <w:szCs w:val="28"/>
          <w:lang w:eastAsia="uk-UA"/>
        </w:rPr>
        <w:t>хвороб</w:t>
      </w:r>
      <w:proofErr w:type="spellEnd"/>
      <w:r w:rsidRPr="008C1D50">
        <w:rPr>
          <w:rFonts w:ascii="Times New Roman" w:eastAsia="Times New Roman" w:hAnsi="Times New Roman" w:cs="Times New Roman"/>
          <w:sz w:val="28"/>
          <w:szCs w:val="28"/>
          <w:lang w:eastAsia="uk-UA"/>
        </w:rPr>
        <w:t xml:space="preserve"> або фізичних вад [34]. Такий підхід підкреслює необхідність цілісного аналізу здоров’я з урахуванням психологічних чинників.</w:t>
      </w:r>
    </w:p>
    <w:p w14:paraId="504AFF31" w14:textId="77777777" w:rsidR="008C1D50" w:rsidRPr="008C1D50" w:rsidRDefault="008C1D50" w:rsidP="008C1D50">
      <w:pPr>
        <w:spacing w:after="0" w:line="360" w:lineRule="auto"/>
        <w:ind w:firstLine="709"/>
        <w:jc w:val="both"/>
        <w:rPr>
          <w:rFonts w:ascii="Times New Roman" w:eastAsia="Times New Roman" w:hAnsi="Times New Roman" w:cs="Times New Roman"/>
          <w:sz w:val="28"/>
          <w:szCs w:val="28"/>
          <w:lang w:eastAsia="uk-UA"/>
        </w:rPr>
      </w:pPr>
      <w:r w:rsidRPr="008C1D50">
        <w:rPr>
          <w:rFonts w:ascii="Times New Roman" w:eastAsia="Times New Roman" w:hAnsi="Times New Roman" w:cs="Times New Roman"/>
          <w:sz w:val="28"/>
          <w:szCs w:val="28"/>
          <w:lang w:eastAsia="uk-UA"/>
        </w:rPr>
        <w:t xml:space="preserve">Сучасні концепції здоров’я спираються на </w:t>
      </w:r>
      <w:proofErr w:type="spellStart"/>
      <w:r w:rsidRPr="008C1D50">
        <w:rPr>
          <w:rFonts w:ascii="Times New Roman" w:eastAsia="Times New Roman" w:hAnsi="Times New Roman" w:cs="Times New Roman"/>
          <w:sz w:val="28"/>
          <w:szCs w:val="28"/>
          <w:lang w:eastAsia="uk-UA"/>
        </w:rPr>
        <w:t>біопсихосоціальну</w:t>
      </w:r>
      <w:proofErr w:type="spellEnd"/>
      <w:r w:rsidRPr="008C1D50">
        <w:rPr>
          <w:rFonts w:ascii="Times New Roman" w:eastAsia="Times New Roman" w:hAnsi="Times New Roman" w:cs="Times New Roman"/>
          <w:sz w:val="28"/>
          <w:szCs w:val="28"/>
          <w:lang w:eastAsia="uk-UA"/>
        </w:rPr>
        <w:t xml:space="preserve"> модель, яка передбачає взаємодію біологічних, психологічних і соціальних факторів у підтриманні благополуччя особистості. У межах цієї моделі здоровий спосіб життя виступає як результат активної позиції людини щодо власного життя та здоров’я. У документах Всесвітньої організації охорони здоров’я, зокрема в Оттавській хартії зі зміцнення здоров’я [32], підкреслюється значення індивідуальної відповідальності, формування навичок самодопомоги та створення сприятливого соціального середовища.</w:t>
      </w:r>
    </w:p>
    <w:p w14:paraId="682CE652" w14:textId="08749DD3" w:rsidR="008C1D50" w:rsidRPr="008C1D50" w:rsidRDefault="008C1D50" w:rsidP="008C1D50">
      <w:pPr>
        <w:spacing w:after="0" w:line="360" w:lineRule="auto"/>
        <w:ind w:firstLine="709"/>
        <w:jc w:val="both"/>
        <w:rPr>
          <w:rFonts w:ascii="Times New Roman" w:eastAsia="Times New Roman" w:hAnsi="Times New Roman" w:cs="Times New Roman"/>
          <w:sz w:val="28"/>
          <w:szCs w:val="28"/>
          <w:lang w:eastAsia="uk-UA"/>
        </w:rPr>
      </w:pPr>
      <w:r w:rsidRPr="008C1D50">
        <w:rPr>
          <w:rFonts w:ascii="Times New Roman" w:eastAsia="Times New Roman" w:hAnsi="Times New Roman" w:cs="Times New Roman"/>
          <w:sz w:val="28"/>
          <w:szCs w:val="28"/>
          <w:lang w:eastAsia="uk-UA"/>
        </w:rPr>
        <w:t xml:space="preserve">У психології здоровий спосіб життя визначається як система усвідомлених дій і поведінкових стратегій, спрямованих на збереження та зміцнення фізичного й психічного здоров’я. Він включає раціональне харчування, фізичну активність, дотримання режиму праці та відпочинку, профілактику шкідливих звичок, управління стресом та підтримання позитивних соціальних зв’язків. </w:t>
      </w:r>
      <w:r w:rsidR="007959AC">
        <w:rPr>
          <w:rFonts w:ascii="Times New Roman" w:eastAsia="Times New Roman" w:hAnsi="Times New Roman" w:cs="Times New Roman"/>
          <w:sz w:val="28"/>
          <w:szCs w:val="28"/>
          <w:lang w:eastAsia="uk-UA"/>
        </w:rPr>
        <w:t>З</w:t>
      </w:r>
      <w:r w:rsidRPr="008C1D50">
        <w:rPr>
          <w:rFonts w:ascii="Times New Roman" w:eastAsia="Times New Roman" w:hAnsi="Times New Roman" w:cs="Times New Roman"/>
          <w:sz w:val="28"/>
          <w:szCs w:val="28"/>
          <w:lang w:eastAsia="uk-UA"/>
        </w:rPr>
        <w:t>дорову поведінку слід розглядати як результат поєднання індивідуальних переконань, соціального впливу та мотиваційних процесів [10].</w:t>
      </w:r>
    </w:p>
    <w:p w14:paraId="1D8CD91E" w14:textId="00C9D101" w:rsidR="008C1D50" w:rsidRPr="008C1D50" w:rsidRDefault="008C1D50" w:rsidP="008C1D50">
      <w:pPr>
        <w:spacing w:after="0" w:line="360" w:lineRule="auto"/>
        <w:ind w:firstLine="709"/>
        <w:jc w:val="both"/>
        <w:rPr>
          <w:rFonts w:ascii="Times New Roman" w:eastAsia="Times New Roman" w:hAnsi="Times New Roman" w:cs="Times New Roman"/>
          <w:sz w:val="28"/>
          <w:szCs w:val="28"/>
          <w:lang w:eastAsia="uk-UA"/>
        </w:rPr>
      </w:pPr>
      <w:r w:rsidRPr="008C1D50">
        <w:rPr>
          <w:rFonts w:ascii="Times New Roman" w:eastAsia="Times New Roman" w:hAnsi="Times New Roman" w:cs="Times New Roman"/>
          <w:sz w:val="28"/>
          <w:szCs w:val="28"/>
          <w:lang w:eastAsia="uk-UA"/>
        </w:rPr>
        <w:t xml:space="preserve">Однією з ключових теорій, що пояснюють механізми формування здорової поведінки, є теорія соціального </w:t>
      </w:r>
      <w:proofErr w:type="spellStart"/>
      <w:r w:rsidRPr="008C1D50">
        <w:rPr>
          <w:rFonts w:ascii="Times New Roman" w:eastAsia="Times New Roman" w:hAnsi="Times New Roman" w:cs="Times New Roman"/>
          <w:sz w:val="28"/>
          <w:szCs w:val="28"/>
          <w:lang w:eastAsia="uk-UA"/>
        </w:rPr>
        <w:t>научіння</w:t>
      </w:r>
      <w:proofErr w:type="spellEnd"/>
      <w:r w:rsidRPr="008C1D50">
        <w:rPr>
          <w:rFonts w:ascii="Times New Roman" w:eastAsia="Times New Roman" w:hAnsi="Times New Roman" w:cs="Times New Roman"/>
          <w:sz w:val="28"/>
          <w:szCs w:val="28"/>
          <w:lang w:eastAsia="uk-UA"/>
        </w:rPr>
        <w:t xml:space="preserve"> А. Бандури. Згідно з нею, поведінка людини визначається взаємодією особистісних характеристик, поведінкових актів та соціального середовища. Центральним поняттям цієї теорії є </w:t>
      </w:r>
      <w:proofErr w:type="spellStart"/>
      <w:r w:rsidRPr="008C1D50">
        <w:rPr>
          <w:rFonts w:ascii="Times New Roman" w:eastAsia="Times New Roman" w:hAnsi="Times New Roman" w:cs="Times New Roman"/>
          <w:sz w:val="28"/>
          <w:szCs w:val="28"/>
          <w:lang w:eastAsia="uk-UA"/>
        </w:rPr>
        <w:lastRenderedPageBreak/>
        <w:t>самоефективність</w:t>
      </w:r>
      <w:proofErr w:type="spellEnd"/>
      <w:r w:rsidRPr="008C1D50">
        <w:rPr>
          <w:rFonts w:ascii="Times New Roman" w:eastAsia="Times New Roman" w:hAnsi="Times New Roman" w:cs="Times New Roman"/>
          <w:sz w:val="28"/>
          <w:szCs w:val="28"/>
          <w:lang w:eastAsia="uk-UA"/>
        </w:rPr>
        <w:t xml:space="preserve"> </w:t>
      </w:r>
      <w:r w:rsidR="004D1669">
        <w:rPr>
          <w:rFonts w:ascii="Times New Roman" w:eastAsia="Times New Roman" w:hAnsi="Times New Roman" w:cs="Times New Roman"/>
          <w:sz w:val="28"/>
          <w:szCs w:val="28"/>
          <w:lang w:eastAsia="uk-UA"/>
        </w:rPr>
        <w:t>–</w:t>
      </w:r>
      <w:r w:rsidRPr="008C1D50">
        <w:rPr>
          <w:rFonts w:ascii="Times New Roman" w:eastAsia="Times New Roman" w:hAnsi="Times New Roman" w:cs="Times New Roman"/>
          <w:sz w:val="28"/>
          <w:szCs w:val="28"/>
          <w:lang w:eastAsia="uk-UA"/>
        </w:rPr>
        <w:t xml:space="preserve"> переконання особистості у власній здатності контролювати ситуацію та досягати бажаних результатів. Дослідження показують, що високий рівень </w:t>
      </w:r>
      <w:proofErr w:type="spellStart"/>
      <w:r w:rsidRPr="008C1D50">
        <w:rPr>
          <w:rFonts w:ascii="Times New Roman" w:eastAsia="Times New Roman" w:hAnsi="Times New Roman" w:cs="Times New Roman"/>
          <w:sz w:val="28"/>
          <w:szCs w:val="28"/>
          <w:lang w:eastAsia="uk-UA"/>
        </w:rPr>
        <w:t>самоефективності</w:t>
      </w:r>
      <w:proofErr w:type="spellEnd"/>
      <w:r w:rsidRPr="008C1D50">
        <w:rPr>
          <w:rFonts w:ascii="Times New Roman" w:eastAsia="Times New Roman" w:hAnsi="Times New Roman" w:cs="Times New Roman"/>
          <w:sz w:val="28"/>
          <w:szCs w:val="28"/>
          <w:lang w:eastAsia="uk-UA"/>
        </w:rPr>
        <w:t xml:space="preserve"> пов’язаний із більшою ймовірністю дотримання здорового способу життя [29].</w:t>
      </w:r>
    </w:p>
    <w:p w14:paraId="3F721B01" w14:textId="77777777" w:rsidR="008C1D50" w:rsidRPr="008C1D50" w:rsidRDefault="008C1D50" w:rsidP="008C1D50">
      <w:pPr>
        <w:spacing w:after="0" w:line="360" w:lineRule="auto"/>
        <w:ind w:firstLine="709"/>
        <w:jc w:val="both"/>
        <w:rPr>
          <w:rFonts w:ascii="Times New Roman" w:eastAsia="Times New Roman" w:hAnsi="Times New Roman" w:cs="Times New Roman"/>
          <w:sz w:val="28"/>
          <w:szCs w:val="28"/>
          <w:lang w:eastAsia="uk-UA"/>
        </w:rPr>
      </w:pPr>
      <w:r w:rsidRPr="008C1D50">
        <w:rPr>
          <w:rFonts w:ascii="Times New Roman" w:eastAsia="Times New Roman" w:hAnsi="Times New Roman" w:cs="Times New Roman"/>
          <w:sz w:val="28"/>
          <w:szCs w:val="28"/>
          <w:lang w:eastAsia="uk-UA"/>
        </w:rPr>
        <w:t xml:space="preserve">Важливе місце у поясненні здорової поведінки посідає теорія </w:t>
      </w:r>
      <w:proofErr w:type="spellStart"/>
      <w:r w:rsidRPr="008C1D50">
        <w:rPr>
          <w:rFonts w:ascii="Times New Roman" w:eastAsia="Times New Roman" w:hAnsi="Times New Roman" w:cs="Times New Roman"/>
          <w:sz w:val="28"/>
          <w:szCs w:val="28"/>
          <w:lang w:eastAsia="uk-UA"/>
        </w:rPr>
        <w:t>самодетермінації</w:t>
      </w:r>
      <w:proofErr w:type="spellEnd"/>
      <w:r w:rsidRPr="008C1D50">
        <w:rPr>
          <w:rFonts w:ascii="Times New Roman" w:eastAsia="Times New Roman" w:hAnsi="Times New Roman" w:cs="Times New Roman"/>
          <w:sz w:val="28"/>
          <w:szCs w:val="28"/>
          <w:lang w:eastAsia="uk-UA"/>
        </w:rPr>
        <w:t xml:space="preserve"> Е. </w:t>
      </w:r>
      <w:proofErr w:type="spellStart"/>
      <w:r w:rsidRPr="008C1D50">
        <w:rPr>
          <w:rFonts w:ascii="Times New Roman" w:eastAsia="Times New Roman" w:hAnsi="Times New Roman" w:cs="Times New Roman"/>
          <w:sz w:val="28"/>
          <w:szCs w:val="28"/>
          <w:lang w:eastAsia="uk-UA"/>
        </w:rPr>
        <w:t>Десі</w:t>
      </w:r>
      <w:proofErr w:type="spellEnd"/>
      <w:r w:rsidRPr="008C1D50">
        <w:rPr>
          <w:rFonts w:ascii="Times New Roman" w:eastAsia="Times New Roman" w:hAnsi="Times New Roman" w:cs="Times New Roman"/>
          <w:sz w:val="28"/>
          <w:szCs w:val="28"/>
          <w:lang w:eastAsia="uk-UA"/>
        </w:rPr>
        <w:t xml:space="preserve"> та Р. </w:t>
      </w:r>
      <w:proofErr w:type="spellStart"/>
      <w:r w:rsidRPr="008C1D50">
        <w:rPr>
          <w:rFonts w:ascii="Times New Roman" w:eastAsia="Times New Roman" w:hAnsi="Times New Roman" w:cs="Times New Roman"/>
          <w:sz w:val="28"/>
          <w:szCs w:val="28"/>
          <w:lang w:eastAsia="uk-UA"/>
        </w:rPr>
        <w:t>Райана</w:t>
      </w:r>
      <w:proofErr w:type="spellEnd"/>
      <w:r w:rsidRPr="008C1D50">
        <w:rPr>
          <w:rFonts w:ascii="Times New Roman" w:eastAsia="Times New Roman" w:hAnsi="Times New Roman" w:cs="Times New Roman"/>
          <w:sz w:val="28"/>
          <w:szCs w:val="28"/>
          <w:lang w:eastAsia="uk-UA"/>
        </w:rPr>
        <w:t>. Автори доводять, що стійкі форми поведінки формуються за умови внутрішньої мотивації, коли діяльність відповідає особистісним цінностям і потребам [7; 8]. Зовнішній контроль або примус можуть забезпечити тимчасовий ефект, проте саме внутрішня мотивація є визначальною для довготривалого дотримання здорового способу життя.</w:t>
      </w:r>
    </w:p>
    <w:p w14:paraId="1782DDAB" w14:textId="77777777" w:rsidR="008C1D50" w:rsidRPr="008C1D50" w:rsidRDefault="008C1D50" w:rsidP="008C1D50">
      <w:pPr>
        <w:spacing w:after="0" w:line="360" w:lineRule="auto"/>
        <w:ind w:firstLine="709"/>
        <w:jc w:val="both"/>
        <w:rPr>
          <w:rFonts w:ascii="Times New Roman" w:eastAsia="Times New Roman" w:hAnsi="Times New Roman" w:cs="Times New Roman"/>
          <w:sz w:val="28"/>
          <w:szCs w:val="28"/>
          <w:lang w:eastAsia="uk-UA"/>
        </w:rPr>
      </w:pPr>
      <w:r w:rsidRPr="008C1D50">
        <w:rPr>
          <w:rFonts w:ascii="Times New Roman" w:eastAsia="Times New Roman" w:hAnsi="Times New Roman" w:cs="Times New Roman"/>
          <w:sz w:val="28"/>
          <w:szCs w:val="28"/>
          <w:lang w:eastAsia="uk-UA"/>
        </w:rPr>
        <w:t>Гуманістичний напрям психології розглядає здоров’я як прояв особистісної зрілості та гармонійного розвитку. А. Маслоу зазначав, що задоволення базових потреб створює підґрунтя для реалізації вищих потреб, пов’язаних із самоактуалізацією [17]. Здоровий спосіб життя у цьому контексті виступає необхідною умовою самореалізації. К. Роджерс підкреслював значення узгодженості між реальним та ідеальним «Я» як показника психологічного благополуччя [25].</w:t>
      </w:r>
    </w:p>
    <w:p w14:paraId="127E969B" w14:textId="7611AB7C" w:rsidR="008C1D50" w:rsidRPr="008C1D50" w:rsidRDefault="008C1D50" w:rsidP="008C1D50">
      <w:pPr>
        <w:spacing w:after="0" w:line="360" w:lineRule="auto"/>
        <w:ind w:firstLine="709"/>
        <w:jc w:val="both"/>
        <w:rPr>
          <w:rFonts w:ascii="Times New Roman" w:eastAsia="Times New Roman" w:hAnsi="Times New Roman" w:cs="Times New Roman"/>
          <w:sz w:val="28"/>
          <w:szCs w:val="28"/>
          <w:lang w:eastAsia="uk-UA"/>
        </w:rPr>
      </w:pPr>
      <w:r w:rsidRPr="008C1D50">
        <w:rPr>
          <w:rFonts w:ascii="Times New Roman" w:eastAsia="Times New Roman" w:hAnsi="Times New Roman" w:cs="Times New Roman"/>
          <w:sz w:val="28"/>
          <w:szCs w:val="28"/>
          <w:lang w:eastAsia="uk-UA"/>
        </w:rPr>
        <w:t xml:space="preserve">Проблема суб’єктивного благополуччя та психологічного здоров’я отримала подальший розвиток у працях К. </w:t>
      </w:r>
      <w:proofErr w:type="spellStart"/>
      <w:r w:rsidRPr="008C1D50">
        <w:rPr>
          <w:rFonts w:ascii="Times New Roman" w:eastAsia="Times New Roman" w:hAnsi="Times New Roman" w:cs="Times New Roman"/>
          <w:sz w:val="28"/>
          <w:szCs w:val="28"/>
          <w:lang w:eastAsia="uk-UA"/>
        </w:rPr>
        <w:t>Ріфф</w:t>
      </w:r>
      <w:proofErr w:type="spellEnd"/>
      <w:r w:rsidRPr="008C1D50">
        <w:rPr>
          <w:rFonts w:ascii="Times New Roman" w:eastAsia="Times New Roman" w:hAnsi="Times New Roman" w:cs="Times New Roman"/>
          <w:sz w:val="28"/>
          <w:szCs w:val="28"/>
          <w:lang w:eastAsia="uk-UA"/>
        </w:rPr>
        <w:t xml:space="preserve"> та Е. </w:t>
      </w:r>
      <w:proofErr w:type="spellStart"/>
      <w:r w:rsidRPr="008C1D50">
        <w:rPr>
          <w:rFonts w:ascii="Times New Roman" w:eastAsia="Times New Roman" w:hAnsi="Times New Roman" w:cs="Times New Roman"/>
          <w:sz w:val="28"/>
          <w:szCs w:val="28"/>
          <w:lang w:eastAsia="uk-UA"/>
        </w:rPr>
        <w:t>Дінера</w:t>
      </w:r>
      <w:proofErr w:type="spellEnd"/>
      <w:r w:rsidRPr="008C1D50">
        <w:rPr>
          <w:rFonts w:ascii="Times New Roman" w:eastAsia="Times New Roman" w:hAnsi="Times New Roman" w:cs="Times New Roman"/>
          <w:sz w:val="28"/>
          <w:szCs w:val="28"/>
          <w:lang w:eastAsia="uk-UA"/>
        </w:rPr>
        <w:t xml:space="preserve">, які розглядали благополуччя як інтегративний показник позитивного функціонування особистості. М. </w:t>
      </w:r>
      <w:proofErr w:type="spellStart"/>
      <w:r w:rsidRPr="008C1D50">
        <w:rPr>
          <w:rFonts w:ascii="Times New Roman" w:eastAsia="Times New Roman" w:hAnsi="Times New Roman" w:cs="Times New Roman"/>
          <w:sz w:val="28"/>
          <w:szCs w:val="28"/>
          <w:lang w:eastAsia="uk-UA"/>
        </w:rPr>
        <w:t>Селігман</w:t>
      </w:r>
      <w:proofErr w:type="spellEnd"/>
      <w:r w:rsidRPr="008C1D50">
        <w:rPr>
          <w:rFonts w:ascii="Times New Roman" w:eastAsia="Times New Roman" w:hAnsi="Times New Roman" w:cs="Times New Roman"/>
          <w:sz w:val="28"/>
          <w:szCs w:val="28"/>
          <w:lang w:eastAsia="uk-UA"/>
        </w:rPr>
        <w:t xml:space="preserve"> у межах позитивної психології акцентував увагу на розвитку ресурсів особистості, що сприяють процвітанню та збереженню психічного здоров’я [28].</w:t>
      </w:r>
    </w:p>
    <w:p w14:paraId="1D64759A" w14:textId="10A15E56" w:rsidR="008C1D50" w:rsidRPr="008C1D50" w:rsidRDefault="008C1D50" w:rsidP="008C1D50">
      <w:pPr>
        <w:spacing w:after="0" w:line="360" w:lineRule="auto"/>
        <w:ind w:firstLine="709"/>
        <w:jc w:val="both"/>
        <w:rPr>
          <w:rFonts w:ascii="Times New Roman" w:eastAsia="Times New Roman" w:hAnsi="Times New Roman" w:cs="Times New Roman"/>
          <w:sz w:val="28"/>
          <w:szCs w:val="28"/>
          <w:lang w:eastAsia="uk-UA"/>
        </w:rPr>
      </w:pPr>
      <w:r w:rsidRPr="008C1D50">
        <w:rPr>
          <w:rFonts w:ascii="Times New Roman" w:eastAsia="Times New Roman" w:hAnsi="Times New Roman" w:cs="Times New Roman"/>
          <w:sz w:val="28"/>
          <w:szCs w:val="28"/>
          <w:lang w:eastAsia="uk-UA"/>
        </w:rPr>
        <w:t xml:space="preserve">Значний внесок у розуміння психологічних передумов здоров’я здійснив Р. </w:t>
      </w:r>
      <w:proofErr w:type="spellStart"/>
      <w:r w:rsidRPr="008C1D50">
        <w:rPr>
          <w:rFonts w:ascii="Times New Roman" w:eastAsia="Times New Roman" w:hAnsi="Times New Roman" w:cs="Times New Roman"/>
          <w:sz w:val="28"/>
          <w:szCs w:val="28"/>
          <w:lang w:eastAsia="uk-UA"/>
        </w:rPr>
        <w:t>Лазарус</w:t>
      </w:r>
      <w:proofErr w:type="spellEnd"/>
      <w:r w:rsidRPr="008C1D50">
        <w:rPr>
          <w:rFonts w:ascii="Times New Roman" w:eastAsia="Times New Roman" w:hAnsi="Times New Roman" w:cs="Times New Roman"/>
          <w:sz w:val="28"/>
          <w:szCs w:val="28"/>
          <w:lang w:eastAsia="uk-UA"/>
        </w:rPr>
        <w:t>, який досліджував роль когнітивної оцінки стресових ситуацій і копінг-стратегій у збереженні психоемоційної рівноваги [15]. А. Антоновський у своїй концепції «</w:t>
      </w:r>
      <w:proofErr w:type="spellStart"/>
      <w:r w:rsidRPr="008C1D50">
        <w:rPr>
          <w:rFonts w:ascii="Times New Roman" w:eastAsia="Times New Roman" w:hAnsi="Times New Roman" w:cs="Times New Roman"/>
          <w:sz w:val="28"/>
          <w:szCs w:val="28"/>
          <w:lang w:eastAsia="uk-UA"/>
        </w:rPr>
        <w:t>sense</w:t>
      </w:r>
      <w:proofErr w:type="spellEnd"/>
      <w:r w:rsidRPr="008C1D50">
        <w:rPr>
          <w:rFonts w:ascii="Times New Roman" w:eastAsia="Times New Roman" w:hAnsi="Times New Roman" w:cs="Times New Roman"/>
          <w:sz w:val="28"/>
          <w:szCs w:val="28"/>
          <w:lang w:eastAsia="uk-UA"/>
        </w:rPr>
        <w:t xml:space="preserve"> </w:t>
      </w:r>
      <w:proofErr w:type="spellStart"/>
      <w:r w:rsidRPr="008C1D50">
        <w:rPr>
          <w:rFonts w:ascii="Times New Roman" w:eastAsia="Times New Roman" w:hAnsi="Times New Roman" w:cs="Times New Roman"/>
          <w:sz w:val="28"/>
          <w:szCs w:val="28"/>
          <w:lang w:eastAsia="uk-UA"/>
        </w:rPr>
        <w:t>of</w:t>
      </w:r>
      <w:proofErr w:type="spellEnd"/>
      <w:r w:rsidRPr="008C1D50">
        <w:rPr>
          <w:rFonts w:ascii="Times New Roman" w:eastAsia="Times New Roman" w:hAnsi="Times New Roman" w:cs="Times New Roman"/>
          <w:sz w:val="28"/>
          <w:szCs w:val="28"/>
          <w:lang w:eastAsia="uk-UA"/>
        </w:rPr>
        <w:t xml:space="preserve"> </w:t>
      </w:r>
      <w:proofErr w:type="spellStart"/>
      <w:r w:rsidRPr="008C1D50">
        <w:rPr>
          <w:rFonts w:ascii="Times New Roman" w:eastAsia="Times New Roman" w:hAnsi="Times New Roman" w:cs="Times New Roman"/>
          <w:sz w:val="28"/>
          <w:szCs w:val="28"/>
          <w:lang w:eastAsia="uk-UA"/>
        </w:rPr>
        <w:t>coherence</w:t>
      </w:r>
      <w:proofErr w:type="spellEnd"/>
      <w:r w:rsidRPr="008C1D50">
        <w:rPr>
          <w:rFonts w:ascii="Times New Roman" w:eastAsia="Times New Roman" w:hAnsi="Times New Roman" w:cs="Times New Roman"/>
          <w:sz w:val="28"/>
          <w:szCs w:val="28"/>
          <w:lang w:eastAsia="uk-UA"/>
        </w:rPr>
        <w:t>» довів, що сприйняття життя як зрозумілого, керованого й осмисленого підвищує рівень життєстійкості</w:t>
      </w:r>
      <w:r w:rsidR="00A62615">
        <w:rPr>
          <w:rFonts w:ascii="Times New Roman" w:eastAsia="Times New Roman" w:hAnsi="Times New Roman" w:cs="Times New Roman"/>
          <w:sz w:val="28"/>
          <w:szCs w:val="28"/>
          <w:lang w:eastAsia="uk-UA"/>
        </w:rPr>
        <w:t xml:space="preserve"> та сприяє підтриманню здоров’я</w:t>
      </w:r>
      <w:r w:rsidRPr="008C1D50">
        <w:rPr>
          <w:rFonts w:ascii="Times New Roman" w:eastAsia="Times New Roman" w:hAnsi="Times New Roman" w:cs="Times New Roman"/>
          <w:sz w:val="28"/>
          <w:szCs w:val="28"/>
          <w:lang w:eastAsia="uk-UA"/>
        </w:rPr>
        <w:t xml:space="preserve">. Подібні ідеї розвиває С. </w:t>
      </w:r>
      <w:proofErr w:type="spellStart"/>
      <w:r w:rsidRPr="008C1D50">
        <w:rPr>
          <w:rFonts w:ascii="Times New Roman" w:eastAsia="Times New Roman" w:hAnsi="Times New Roman" w:cs="Times New Roman"/>
          <w:sz w:val="28"/>
          <w:szCs w:val="28"/>
          <w:lang w:eastAsia="uk-UA"/>
        </w:rPr>
        <w:t>Мадді</w:t>
      </w:r>
      <w:proofErr w:type="spellEnd"/>
      <w:r w:rsidRPr="008C1D50">
        <w:rPr>
          <w:rFonts w:ascii="Times New Roman" w:eastAsia="Times New Roman" w:hAnsi="Times New Roman" w:cs="Times New Roman"/>
          <w:sz w:val="28"/>
          <w:szCs w:val="28"/>
          <w:lang w:eastAsia="uk-UA"/>
        </w:rPr>
        <w:t xml:space="preserve"> у теорії </w:t>
      </w:r>
      <w:r w:rsidRPr="008C1D50">
        <w:rPr>
          <w:rFonts w:ascii="Times New Roman" w:eastAsia="Times New Roman" w:hAnsi="Times New Roman" w:cs="Times New Roman"/>
          <w:sz w:val="28"/>
          <w:szCs w:val="28"/>
          <w:lang w:eastAsia="uk-UA"/>
        </w:rPr>
        <w:lastRenderedPageBreak/>
        <w:t>життєстійкості (</w:t>
      </w:r>
      <w:proofErr w:type="spellStart"/>
      <w:r w:rsidRPr="008C1D50">
        <w:rPr>
          <w:rFonts w:ascii="Times New Roman" w:eastAsia="Times New Roman" w:hAnsi="Times New Roman" w:cs="Times New Roman"/>
          <w:sz w:val="28"/>
          <w:szCs w:val="28"/>
          <w:lang w:eastAsia="uk-UA"/>
        </w:rPr>
        <w:t>hardiness</w:t>
      </w:r>
      <w:proofErr w:type="spellEnd"/>
      <w:r w:rsidRPr="008C1D50">
        <w:rPr>
          <w:rFonts w:ascii="Times New Roman" w:eastAsia="Times New Roman" w:hAnsi="Times New Roman" w:cs="Times New Roman"/>
          <w:sz w:val="28"/>
          <w:szCs w:val="28"/>
          <w:lang w:eastAsia="uk-UA"/>
        </w:rPr>
        <w:t>), де підкреслюється роль контролю, залученості та прийняття викликів у подоланні стресу [16].</w:t>
      </w:r>
    </w:p>
    <w:p w14:paraId="32005EC0" w14:textId="77777777" w:rsidR="008C1D50" w:rsidRPr="008C1D50" w:rsidRDefault="008C1D50" w:rsidP="008C1D50">
      <w:pPr>
        <w:spacing w:after="0" w:line="360" w:lineRule="auto"/>
        <w:ind w:firstLine="709"/>
        <w:jc w:val="both"/>
        <w:rPr>
          <w:rFonts w:ascii="Times New Roman" w:eastAsia="Times New Roman" w:hAnsi="Times New Roman" w:cs="Times New Roman"/>
          <w:sz w:val="28"/>
          <w:szCs w:val="28"/>
          <w:lang w:eastAsia="uk-UA"/>
        </w:rPr>
      </w:pPr>
      <w:r w:rsidRPr="008C1D50">
        <w:rPr>
          <w:rFonts w:ascii="Times New Roman" w:eastAsia="Times New Roman" w:hAnsi="Times New Roman" w:cs="Times New Roman"/>
          <w:sz w:val="28"/>
          <w:szCs w:val="28"/>
          <w:lang w:eastAsia="uk-UA"/>
        </w:rPr>
        <w:t xml:space="preserve">Важливим чинником формування здорового способу життя є локус контролю. Згідно з дослідженнями </w:t>
      </w:r>
      <w:proofErr w:type="spellStart"/>
      <w:r w:rsidRPr="008C1D50">
        <w:rPr>
          <w:rFonts w:ascii="Times New Roman" w:eastAsia="Times New Roman" w:hAnsi="Times New Roman" w:cs="Times New Roman"/>
          <w:sz w:val="28"/>
          <w:szCs w:val="28"/>
          <w:lang w:eastAsia="uk-UA"/>
        </w:rPr>
        <w:t>Дж</w:t>
      </w:r>
      <w:proofErr w:type="spellEnd"/>
      <w:r w:rsidRPr="008C1D50">
        <w:rPr>
          <w:rFonts w:ascii="Times New Roman" w:eastAsia="Times New Roman" w:hAnsi="Times New Roman" w:cs="Times New Roman"/>
          <w:sz w:val="28"/>
          <w:szCs w:val="28"/>
          <w:lang w:eastAsia="uk-UA"/>
        </w:rPr>
        <w:t xml:space="preserve">. </w:t>
      </w:r>
      <w:proofErr w:type="spellStart"/>
      <w:r w:rsidRPr="008C1D50">
        <w:rPr>
          <w:rFonts w:ascii="Times New Roman" w:eastAsia="Times New Roman" w:hAnsi="Times New Roman" w:cs="Times New Roman"/>
          <w:sz w:val="28"/>
          <w:szCs w:val="28"/>
          <w:lang w:eastAsia="uk-UA"/>
        </w:rPr>
        <w:t>Роттера</w:t>
      </w:r>
      <w:proofErr w:type="spellEnd"/>
      <w:r w:rsidRPr="008C1D50">
        <w:rPr>
          <w:rFonts w:ascii="Times New Roman" w:eastAsia="Times New Roman" w:hAnsi="Times New Roman" w:cs="Times New Roman"/>
          <w:sz w:val="28"/>
          <w:szCs w:val="28"/>
          <w:lang w:eastAsia="uk-UA"/>
        </w:rPr>
        <w:t>, особи з внутрішнім локусом контролю схильні брати відповідальність за власне здоров’я та активно впливати на умови свого життя [26]. Натомість зовнішній локус контролю може знижувати рівень особистісної активності у сфері здорової поведінки.</w:t>
      </w:r>
    </w:p>
    <w:p w14:paraId="533FC25E" w14:textId="440AA707" w:rsidR="008C1D50" w:rsidRPr="008C1D50" w:rsidRDefault="008C1D50" w:rsidP="008C1D50">
      <w:pPr>
        <w:spacing w:after="0" w:line="360" w:lineRule="auto"/>
        <w:ind w:firstLine="709"/>
        <w:jc w:val="both"/>
        <w:rPr>
          <w:rFonts w:ascii="Times New Roman" w:eastAsia="Times New Roman" w:hAnsi="Times New Roman" w:cs="Times New Roman"/>
          <w:sz w:val="28"/>
          <w:szCs w:val="28"/>
          <w:lang w:eastAsia="uk-UA"/>
        </w:rPr>
      </w:pPr>
      <w:r w:rsidRPr="008C1D50">
        <w:rPr>
          <w:rFonts w:ascii="Times New Roman" w:eastAsia="Times New Roman" w:hAnsi="Times New Roman" w:cs="Times New Roman"/>
          <w:sz w:val="28"/>
          <w:szCs w:val="28"/>
          <w:lang w:eastAsia="uk-UA"/>
        </w:rPr>
        <w:t>В українській психології проблема здоров’я та особистісних ресурсів розробляється в контексті теорій розвитку особистості та самореалізації. С. Д. Максименко наголошує на ролі внутрішньої активності особистості у власному розвитку [1</w:t>
      </w:r>
      <w:r w:rsidR="007959AC">
        <w:rPr>
          <w:rFonts w:ascii="Times New Roman" w:eastAsia="Times New Roman" w:hAnsi="Times New Roman" w:cs="Times New Roman"/>
          <w:sz w:val="28"/>
          <w:szCs w:val="28"/>
          <w:lang w:eastAsia="uk-UA"/>
        </w:rPr>
        <w:t>8</w:t>
      </w:r>
      <w:r w:rsidRPr="008C1D50">
        <w:rPr>
          <w:rFonts w:ascii="Times New Roman" w:eastAsia="Times New Roman" w:hAnsi="Times New Roman" w:cs="Times New Roman"/>
          <w:sz w:val="28"/>
          <w:szCs w:val="28"/>
          <w:lang w:eastAsia="uk-UA"/>
        </w:rPr>
        <w:t xml:space="preserve">]. </w:t>
      </w:r>
      <w:r w:rsidR="007959AC">
        <w:rPr>
          <w:rFonts w:ascii="Times New Roman" w:eastAsia="Times New Roman" w:hAnsi="Times New Roman" w:cs="Times New Roman"/>
          <w:sz w:val="28"/>
          <w:szCs w:val="28"/>
          <w:lang w:eastAsia="uk-UA"/>
        </w:rPr>
        <w:t>З. Бондаренко</w:t>
      </w:r>
      <w:r w:rsidRPr="008C1D50">
        <w:rPr>
          <w:rFonts w:ascii="Times New Roman" w:eastAsia="Times New Roman" w:hAnsi="Times New Roman" w:cs="Times New Roman"/>
          <w:sz w:val="28"/>
          <w:szCs w:val="28"/>
          <w:lang w:eastAsia="uk-UA"/>
        </w:rPr>
        <w:t xml:space="preserve"> підкреслює значення духовно-ціннісних орієнтацій у формуванні відповідальної поведінки [</w:t>
      </w:r>
      <w:r w:rsidR="007959AC">
        <w:rPr>
          <w:rFonts w:ascii="Times New Roman" w:eastAsia="Times New Roman" w:hAnsi="Times New Roman" w:cs="Times New Roman"/>
          <w:sz w:val="28"/>
          <w:szCs w:val="28"/>
          <w:lang w:eastAsia="uk-UA"/>
        </w:rPr>
        <w:t>3</w:t>
      </w:r>
      <w:r w:rsidRPr="008C1D50">
        <w:rPr>
          <w:rFonts w:ascii="Times New Roman" w:eastAsia="Times New Roman" w:hAnsi="Times New Roman" w:cs="Times New Roman"/>
          <w:sz w:val="28"/>
          <w:szCs w:val="28"/>
          <w:lang w:eastAsia="uk-UA"/>
        </w:rPr>
        <w:t xml:space="preserve">]. Т. М. Титаренко розглядає життєвий світ особистості як простір реалізації індивідуальної стратегії життя, що включає відповідальне ставлення до здоров’я [30; 31]. </w:t>
      </w:r>
      <w:r w:rsidR="007959AC">
        <w:rPr>
          <w:rFonts w:ascii="Times New Roman" w:eastAsia="Times New Roman" w:hAnsi="Times New Roman" w:cs="Times New Roman"/>
          <w:sz w:val="28"/>
          <w:szCs w:val="28"/>
          <w:lang w:eastAsia="uk-UA"/>
        </w:rPr>
        <w:t>М. Шугай</w:t>
      </w:r>
      <w:r w:rsidRPr="008C1D50">
        <w:rPr>
          <w:rFonts w:ascii="Times New Roman" w:eastAsia="Times New Roman" w:hAnsi="Times New Roman" w:cs="Times New Roman"/>
          <w:sz w:val="28"/>
          <w:szCs w:val="28"/>
          <w:lang w:eastAsia="uk-UA"/>
        </w:rPr>
        <w:t xml:space="preserve"> акцентує увагу на емоційній регуляції як важливому компоненті психологічного здоров’я [3</w:t>
      </w:r>
      <w:r w:rsidR="007959AC">
        <w:rPr>
          <w:rFonts w:ascii="Times New Roman" w:eastAsia="Times New Roman" w:hAnsi="Times New Roman" w:cs="Times New Roman"/>
          <w:sz w:val="28"/>
          <w:szCs w:val="28"/>
          <w:lang w:eastAsia="uk-UA"/>
        </w:rPr>
        <w:t>7</w:t>
      </w:r>
      <w:r w:rsidRPr="008C1D50">
        <w:rPr>
          <w:rFonts w:ascii="Times New Roman" w:eastAsia="Times New Roman" w:hAnsi="Times New Roman" w:cs="Times New Roman"/>
          <w:sz w:val="28"/>
          <w:szCs w:val="28"/>
          <w:lang w:eastAsia="uk-UA"/>
        </w:rPr>
        <w:t>].</w:t>
      </w:r>
    </w:p>
    <w:p w14:paraId="50106916" w14:textId="3F2EE16A" w:rsidR="008C1D50" w:rsidRDefault="008C1D50" w:rsidP="008C1D50">
      <w:pPr>
        <w:spacing w:after="0" w:line="360" w:lineRule="auto"/>
        <w:ind w:firstLine="709"/>
        <w:jc w:val="both"/>
        <w:rPr>
          <w:rFonts w:ascii="Times New Roman" w:eastAsia="Times New Roman" w:hAnsi="Times New Roman" w:cs="Times New Roman"/>
          <w:sz w:val="28"/>
          <w:szCs w:val="28"/>
          <w:lang w:eastAsia="uk-UA"/>
        </w:rPr>
      </w:pPr>
      <w:r w:rsidRPr="008C1D50">
        <w:rPr>
          <w:rFonts w:ascii="Times New Roman" w:eastAsia="Times New Roman" w:hAnsi="Times New Roman" w:cs="Times New Roman"/>
          <w:sz w:val="28"/>
          <w:szCs w:val="28"/>
          <w:lang w:eastAsia="uk-UA"/>
        </w:rPr>
        <w:t xml:space="preserve">Отже, теоретичний аналіз наукових джерел дозволяє зробити висновок, що здоровий спосіб життя у психології розглядається як інтегративний феномен, що включає систему цінностей, мотиваційні установки, когнітивні переконання та емоційно-вольові механізми саморегуляції. Його формування залежить від рівня </w:t>
      </w:r>
      <w:proofErr w:type="spellStart"/>
      <w:r w:rsidRPr="008C1D50">
        <w:rPr>
          <w:rFonts w:ascii="Times New Roman" w:eastAsia="Times New Roman" w:hAnsi="Times New Roman" w:cs="Times New Roman"/>
          <w:sz w:val="28"/>
          <w:szCs w:val="28"/>
          <w:lang w:eastAsia="uk-UA"/>
        </w:rPr>
        <w:t>самоефективності</w:t>
      </w:r>
      <w:proofErr w:type="spellEnd"/>
      <w:r w:rsidRPr="008C1D50">
        <w:rPr>
          <w:rFonts w:ascii="Times New Roman" w:eastAsia="Times New Roman" w:hAnsi="Times New Roman" w:cs="Times New Roman"/>
          <w:sz w:val="28"/>
          <w:szCs w:val="28"/>
          <w:lang w:eastAsia="uk-UA"/>
        </w:rPr>
        <w:t>, внутрішньої мотивації, локусу контролю, стресостійкості та особистісної зрілості. Таким чином, здоровий спосіб життя є не лише сукупністю поведінкових дій, а результатом складної взаємодії внутрішніх психологічних чинників, що потребує подальшого детального аналізу у наступних підрозділах.</w:t>
      </w:r>
    </w:p>
    <w:p w14:paraId="048A6738" w14:textId="77777777" w:rsidR="008C1D50" w:rsidRPr="008C1D50" w:rsidRDefault="008C1D50" w:rsidP="008C1D50">
      <w:pPr>
        <w:spacing w:after="0" w:line="360" w:lineRule="auto"/>
        <w:ind w:firstLine="709"/>
        <w:jc w:val="both"/>
        <w:rPr>
          <w:rFonts w:ascii="Times New Roman" w:eastAsia="Times New Roman" w:hAnsi="Times New Roman" w:cs="Times New Roman"/>
          <w:sz w:val="28"/>
          <w:szCs w:val="28"/>
          <w:lang w:eastAsia="uk-UA"/>
        </w:rPr>
      </w:pPr>
    </w:p>
    <w:p w14:paraId="1BDF6CE9" w14:textId="53EFFCC2" w:rsidR="008C1D50" w:rsidRPr="008C1D50" w:rsidRDefault="008C1D50" w:rsidP="008C1D50">
      <w:pPr>
        <w:pStyle w:val="a3"/>
        <w:spacing w:before="0" w:beforeAutospacing="0" w:after="0" w:afterAutospacing="0" w:line="360" w:lineRule="auto"/>
        <w:ind w:firstLine="709"/>
        <w:jc w:val="both"/>
        <w:rPr>
          <w:b/>
          <w:sz w:val="28"/>
          <w:szCs w:val="28"/>
        </w:rPr>
      </w:pPr>
      <w:r w:rsidRPr="008C1D50">
        <w:rPr>
          <w:b/>
          <w:sz w:val="28"/>
          <w:szCs w:val="28"/>
        </w:rPr>
        <w:t>1.2. Психологічні чинники формування здорового способу життя</w:t>
      </w:r>
    </w:p>
    <w:p w14:paraId="6561F5EB" w14:textId="77777777" w:rsidR="008C1D50" w:rsidRPr="008C1D50" w:rsidRDefault="008C1D50" w:rsidP="008C1D50">
      <w:pPr>
        <w:pStyle w:val="a3"/>
        <w:spacing w:before="0" w:beforeAutospacing="0" w:after="0" w:afterAutospacing="0" w:line="360" w:lineRule="auto"/>
        <w:ind w:firstLine="709"/>
        <w:jc w:val="both"/>
        <w:rPr>
          <w:sz w:val="28"/>
          <w:szCs w:val="28"/>
        </w:rPr>
      </w:pPr>
      <w:r w:rsidRPr="008C1D50">
        <w:rPr>
          <w:sz w:val="28"/>
          <w:szCs w:val="28"/>
        </w:rPr>
        <w:t xml:space="preserve">Формування здорового способу життя значною мірою визначається психологічними чинниками, які обумовлюють мотивацію, вибір і стабільність поведінкових стратегій. У психології виділяють декілька ключових компонентів, що виступають передумовами здорової поведінки: мотиваційні орієнтації, </w:t>
      </w:r>
      <w:r w:rsidRPr="008C1D50">
        <w:rPr>
          <w:sz w:val="28"/>
          <w:szCs w:val="28"/>
        </w:rPr>
        <w:lastRenderedPageBreak/>
        <w:t>когнітивні переконання, особистісні ресурси, емоційно-вольові здібності та соціальна підтримка.</w:t>
      </w:r>
    </w:p>
    <w:p w14:paraId="7A2418F3" w14:textId="7E6A2827" w:rsidR="008C1D50" w:rsidRPr="008C1D50" w:rsidRDefault="008C1D50" w:rsidP="008C1D50">
      <w:pPr>
        <w:pStyle w:val="3"/>
        <w:spacing w:before="0" w:beforeAutospacing="0" w:after="0" w:afterAutospacing="0" w:line="360" w:lineRule="auto"/>
        <w:ind w:firstLine="709"/>
        <w:jc w:val="both"/>
        <w:rPr>
          <w:b w:val="0"/>
          <w:sz w:val="28"/>
          <w:szCs w:val="28"/>
        </w:rPr>
      </w:pPr>
      <w:r w:rsidRPr="008C1D50">
        <w:rPr>
          <w:b w:val="0"/>
          <w:sz w:val="28"/>
          <w:szCs w:val="28"/>
        </w:rPr>
        <w:t>Мотиваційні чинники</w:t>
      </w:r>
    </w:p>
    <w:p w14:paraId="55DE27A6" w14:textId="77777777" w:rsidR="008C1D50" w:rsidRPr="008C1D50" w:rsidRDefault="008C1D50" w:rsidP="008C1D50">
      <w:pPr>
        <w:pStyle w:val="a3"/>
        <w:spacing w:before="0" w:beforeAutospacing="0" w:after="0" w:afterAutospacing="0" w:line="360" w:lineRule="auto"/>
        <w:ind w:firstLine="709"/>
        <w:jc w:val="both"/>
        <w:rPr>
          <w:sz w:val="28"/>
          <w:szCs w:val="28"/>
        </w:rPr>
      </w:pPr>
      <w:r w:rsidRPr="008C1D50">
        <w:rPr>
          <w:sz w:val="28"/>
          <w:szCs w:val="28"/>
        </w:rPr>
        <w:t xml:space="preserve">Мотиваційна складова здорового способу життя включає систему внутрішніх потреб, цінностей та прагнень особистості. Згідно з теорією </w:t>
      </w:r>
      <w:proofErr w:type="spellStart"/>
      <w:r w:rsidRPr="008C1D50">
        <w:rPr>
          <w:sz w:val="28"/>
          <w:szCs w:val="28"/>
        </w:rPr>
        <w:t>самодетермінації</w:t>
      </w:r>
      <w:proofErr w:type="spellEnd"/>
      <w:r w:rsidRPr="008C1D50">
        <w:rPr>
          <w:sz w:val="28"/>
          <w:szCs w:val="28"/>
        </w:rPr>
        <w:t xml:space="preserve"> Е. </w:t>
      </w:r>
      <w:proofErr w:type="spellStart"/>
      <w:r w:rsidRPr="008C1D50">
        <w:rPr>
          <w:sz w:val="28"/>
          <w:szCs w:val="28"/>
        </w:rPr>
        <w:t>Десі</w:t>
      </w:r>
      <w:proofErr w:type="spellEnd"/>
      <w:r w:rsidRPr="008C1D50">
        <w:rPr>
          <w:sz w:val="28"/>
          <w:szCs w:val="28"/>
        </w:rPr>
        <w:t xml:space="preserve"> та Р. </w:t>
      </w:r>
      <w:proofErr w:type="spellStart"/>
      <w:r w:rsidRPr="008C1D50">
        <w:rPr>
          <w:sz w:val="28"/>
          <w:szCs w:val="28"/>
        </w:rPr>
        <w:t>Райана</w:t>
      </w:r>
      <w:proofErr w:type="spellEnd"/>
      <w:r w:rsidRPr="008C1D50">
        <w:rPr>
          <w:sz w:val="28"/>
          <w:szCs w:val="28"/>
        </w:rPr>
        <w:t>, внутрішня мотивація є критичною для стійкості здорової поведінки. Люди, які діють відповідно до власних цінностей і переконань, демонструють більш тривале дотримання норм здорового способу життя [7; 8].</w:t>
      </w:r>
    </w:p>
    <w:p w14:paraId="35FF031A" w14:textId="77777777" w:rsidR="008C1D50" w:rsidRPr="008C1D50" w:rsidRDefault="008C1D50" w:rsidP="008C1D50">
      <w:pPr>
        <w:pStyle w:val="a3"/>
        <w:spacing w:before="0" w:beforeAutospacing="0" w:after="0" w:afterAutospacing="0" w:line="360" w:lineRule="auto"/>
        <w:ind w:firstLine="709"/>
        <w:jc w:val="both"/>
        <w:rPr>
          <w:sz w:val="28"/>
          <w:szCs w:val="28"/>
        </w:rPr>
      </w:pPr>
      <w:r w:rsidRPr="008C1D50">
        <w:rPr>
          <w:sz w:val="28"/>
          <w:szCs w:val="28"/>
        </w:rPr>
        <w:t>У гуманістичній психології А. Маслоу підкреслює, що задоволення базових потреб створює передумови для розвитку вищих потреб, включаючи самореалізацію та психологічне благополуччя. Саме ці потреби виступають внутрішнім стимулом для здорової поведінки, оскільки вони орієнтовані на підтримку фізичного та психічного стану [17]. К. Роджерс додатково відзначав, що узгодженість між реальним і ідеальним «Я» сприяє формуванню позитивних життєвих стратегій, у тому числі у сфері здоров’я [25].</w:t>
      </w:r>
    </w:p>
    <w:p w14:paraId="1A71F8E8" w14:textId="396A16F2" w:rsidR="008C1D50" w:rsidRPr="008C1D50" w:rsidRDefault="008C1D50" w:rsidP="008C1D50">
      <w:pPr>
        <w:pStyle w:val="a3"/>
        <w:spacing w:before="0" w:beforeAutospacing="0" w:after="0" w:afterAutospacing="0" w:line="360" w:lineRule="auto"/>
        <w:ind w:firstLine="709"/>
        <w:jc w:val="both"/>
        <w:rPr>
          <w:sz w:val="28"/>
          <w:szCs w:val="28"/>
        </w:rPr>
      </w:pPr>
      <w:r w:rsidRPr="008C1D50">
        <w:rPr>
          <w:sz w:val="28"/>
          <w:szCs w:val="28"/>
        </w:rPr>
        <w:t>Когнітивні чинники</w:t>
      </w:r>
    </w:p>
    <w:p w14:paraId="21669DFF" w14:textId="77777777" w:rsidR="008C1D50" w:rsidRPr="008C1D50" w:rsidRDefault="008C1D50" w:rsidP="008C1D50">
      <w:pPr>
        <w:pStyle w:val="a3"/>
        <w:spacing w:before="0" w:beforeAutospacing="0" w:after="0" w:afterAutospacing="0" w:line="360" w:lineRule="auto"/>
        <w:ind w:firstLine="709"/>
        <w:jc w:val="both"/>
        <w:rPr>
          <w:sz w:val="28"/>
          <w:szCs w:val="28"/>
        </w:rPr>
      </w:pPr>
      <w:r w:rsidRPr="008C1D50">
        <w:rPr>
          <w:sz w:val="28"/>
          <w:szCs w:val="28"/>
        </w:rPr>
        <w:t xml:space="preserve">Когнітивні аспекти формування здорового способу життя включають переконання, установки, очікування та рівень самоусвідомлення. Згідно з теорією локусу контролю </w:t>
      </w:r>
      <w:proofErr w:type="spellStart"/>
      <w:r w:rsidRPr="008C1D50">
        <w:rPr>
          <w:sz w:val="28"/>
          <w:szCs w:val="28"/>
        </w:rPr>
        <w:t>Дж</w:t>
      </w:r>
      <w:proofErr w:type="spellEnd"/>
      <w:r w:rsidRPr="008C1D50">
        <w:rPr>
          <w:sz w:val="28"/>
          <w:szCs w:val="28"/>
        </w:rPr>
        <w:t xml:space="preserve">. </w:t>
      </w:r>
      <w:proofErr w:type="spellStart"/>
      <w:r w:rsidRPr="008C1D50">
        <w:rPr>
          <w:sz w:val="28"/>
          <w:szCs w:val="28"/>
        </w:rPr>
        <w:t>Роттера</w:t>
      </w:r>
      <w:proofErr w:type="spellEnd"/>
      <w:r w:rsidRPr="008C1D50">
        <w:rPr>
          <w:sz w:val="28"/>
          <w:szCs w:val="28"/>
        </w:rPr>
        <w:t>, особи з внутрішнім локусом контролю схильні брати відповідальність за власне здоров’я, планувати профілактичні заходи та активно впливати на умови життя [26]. У той же час зовнішній локус контролю може знижувати мотивацію до дотримання здорового способу життя, оскільки людина перекладає відповідальність на зовнішні обставини або інші особи.</w:t>
      </w:r>
    </w:p>
    <w:p w14:paraId="241F57DE" w14:textId="77777777" w:rsidR="008C1D50" w:rsidRPr="008C1D50" w:rsidRDefault="008C1D50" w:rsidP="008C1D50">
      <w:pPr>
        <w:pStyle w:val="a3"/>
        <w:spacing w:before="0" w:beforeAutospacing="0" w:after="0" w:afterAutospacing="0" w:line="360" w:lineRule="auto"/>
        <w:ind w:firstLine="709"/>
        <w:jc w:val="both"/>
        <w:rPr>
          <w:sz w:val="28"/>
          <w:szCs w:val="28"/>
        </w:rPr>
      </w:pPr>
      <w:r w:rsidRPr="008C1D50">
        <w:rPr>
          <w:sz w:val="28"/>
          <w:szCs w:val="28"/>
        </w:rPr>
        <w:t>Додатково, когнітивні переконання про ефективність власних дій (</w:t>
      </w:r>
      <w:proofErr w:type="spellStart"/>
      <w:r w:rsidRPr="008C1D50">
        <w:rPr>
          <w:sz w:val="28"/>
          <w:szCs w:val="28"/>
        </w:rPr>
        <w:t>самоефективність</w:t>
      </w:r>
      <w:proofErr w:type="spellEnd"/>
      <w:r w:rsidRPr="008C1D50">
        <w:rPr>
          <w:sz w:val="28"/>
          <w:szCs w:val="28"/>
        </w:rPr>
        <w:t xml:space="preserve">) безпосередньо впливають на поведінкові рішення. Дослідження А. Бандури показують, що висока </w:t>
      </w:r>
      <w:proofErr w:type="spellStart"/>
      <w:r w:rsidRPr="008C1D50">
        <w:rPr>
          <w:sz w:val="28"/>
          <w:szCs w:val="28"/>
        </w:rPr>
        <w:t>самеоффективність</w:t>
      </w:r>
      <w:proofErr w:type="spellEnd"/>
      <w:r w:rsidRPr="008C1D50">
        <w:rPr>
          <w:sz w:val="28"/>
          <w:szCs w:val="28"/>
        </w:rPr>
        <w:t xml:space="preserve"> корелює з більшою активністю у сфері фізичної активності, харчування та управління </w:t>
      </w:r>
      <w:r w:rsidRPr="008C1D50">
        <w:rPr>
          <w:sz w:val="28"/>
          <w:szCs w:val="28"/>
        </w:rPr>
        <w:lastRenderedPageBreak/>
        <w:t>стресом [2; 29]. Це підтверджує важливість формування у молоді переконання, що їхні дії здатні змінювати стан здоров’я на краще.</w:t>
      </w:r>
    </w:p>
    <w:p w14:paraId="2B7E3D6C" w14:textId="3A387CFA" w:rsidR="008C1D50" w:rsidRPr="008C1D50" w:rsidRDefault="008C1D50" w:rsidP="008C1D50">
      <w:pPr>
        <w:pStyle w:val="a3"/>
        <w:spacing w:before="0" w:beforeAutospacing="0" w:after="0" w:afterAutospacing="0" w:line="360" w:lineRule="auto"/>
        <w:ind w:firstLine="709"/>
        <w:jc w:val="both"/>
        <w:rPr>
          <w:sz w:val="28"/>
          <w:szCs w:val="28"/>
        </w:rPr>
      </w:pPr>
      <w:r w:rsidRPr="008C1D50">
        <w:rPr>
          <w:sz w:val="28"/>
          <w:szCs w:val="28"/>
        </w:rPr>
        <w:t>Особистісні ресурси та життєстійкість</w:t>
      </w:r>
    </w:p>
    <w:p w14:paraId="250720FE" w14:textId="77777777" w:rsidR="008C1D50" w:rsidRPr="008C1D50" w:rsidRDefault="008C1D50" w:rsidP="008C1D50">
      <w:pPr>
        <w:pStyle w:val="a3"/>
        <w:spacing w:before="0" w:beforeAutospacing="0" w:after="0" w:afterAutospacing="0" w:line="360" w:lineRule="auto"/>
        <w:ind w:firstLine="709"/>
        <w:jc w:val="both"/>
        <w:rPr>
          <w:sz w:val="28"/>
          <w:szCs w:val="28"/>
        </w:rPr>
      </w:pPr>
      <w:r w:rsidRPr="008C1D50">
        <w:rPr>
          <w:sz w:val="28"/>
          <w:szCs w:val="28"/>
        </w:rPr>
        <w:t>Особистісні ресурси, такі як саморегуляція, життєстійкість та здатність до адаптації, виступають важливими передумовами стабільного здорового способу життя. А. Антоновський у концепції «</w:t>
      </w:r>
      <w:proofErr w:type="spellStart"/>
      <w:r w:rsidRPr="008C1D50">
        <w:rPr>
          <w:sz w:val="28"/>
          <w:szCs w:val="28"/>
        </w:rPr>
        <w:t>sense</w:t>
      </w:r>
      <w:proofErr w:type="spellEnd"/>
      <w:r w:rsidRPr="008C1D50">
        <w:rPr>
          <w:sz w:val="28"/>
          <w:szCs w:val="28"/>
        </w:rPr>
        <w:t xml:space="preserve"> </w:t>
      </w:r>
      <w:proofErr w:type="spellStart"/>
      <w:r w:rsidRPr="008C1D50">
        <w:rPr>
          <w:sz w:val="28"/>
          <w:szCs w:val="28"/>
        </w:rPr>
        <w:t>of</w:t>
      </w:r>
      <w:proofErr w:type="spellEnd"/>
      <w:r w:rsidRPr="008C1D50">
        <w:rPr>
          <w:sz w:val="28"/>
          <w:szCs w:val="28"/>
        </w:rPr>
        <w:t xml:space="preserve"> </w:t>
      </w:r>
      <w:proofErr w:type="spellStart"/>
      <w:r w:rsidRPr="008C1D50">
        <w:rPr>
          <w:sz w:val="28"/>
          <w:szCs w:val="28"/>
        </w:rPr>
        <w:t>coherence</w:t>
      </w:r>
      <w:proofErr w:type="spellEnd"/>
      <w:r w:rsidRPr="008C1D50">
        <w:rPr>
          <w:sz w:val="28"/>
          <w:szCs w:val="28"/>
        </w:rPr>
        <w:t xml:space="preserve">» підкреслює, що сприйняття життя як зрозумілого, керованого та осмисленого підвищує рівень життєстійкості та підтримує здоров’я [1]. С. </w:t>
      </w:r>
      <w:proofErr w:type="spellStart"/>
      <w:r w:rsidRPr="008C1D50">
        <w:rPr>
          <w:sz w:val="28"/>
          <w:szCs w:val="28"/>
        </w:rPr>
        <w:t>Мадді</w:t>
      </w:r>
      <w:proofErr w:type="spellEnd"/>
      <w:r w:rsidRPr="008C1D50">
        <w:rPr>
          <w:sz w:val="28"/>
          <w:szCs w:val="28"/>
        </w:rPr>
        <w:t xml:space="preserve"> у своїй теорії </w:t>
      </w:r>
      <w:proofErr w:type="spellStart"/>
      <w:r w:rsidRPr="008C1D50">
        <w:rPr>
          <w:sz w:val="28"/>
          <w:szCs w:val="28"/>
        </w:rPr>
        <w:t>hardiness</w:t>
      </w:r>
      <w:proofErr w:type="spellEnd"/>
      <w:r w:rsidRPr="008C1D50">
        <w:rPr>
          <w:sz w:val="28"/>
          <w:szCs w:val="28"/>
        </w:rPr>
        <w:t xml:space="preserve"> відзначає три ключові компоненти життєстійкості: залученість, контроль та прийняття викликів, що дозволяють ефективно протистояти стресу та підтримувати здорову поведінку [16].</w:t>
      </w:r>
    </w:p>
    <w:p w14:paraId="2236DE79" w14:textId="64D8BEDD" w:rsidR="008C1D50" w:rsidRPr="008C1D50" w:rsidRDefault="008C1D50" w:rsidP="008C1D50">
      <w:pPr>
        <w:pStyle w:val="a3"/>
        <w:spacing w:before="0" w:beforeAutospacing="0" w:after="0" w:afterAutospacing="0" w:line="360" w:lineRule="auto"/>
        <w:ind w:firstLine="709"/>
        <w:jc w:val="both"/>
        <w:rPr>
          <w:sz w:val="28"/>
          <w:szCs w:val="28"/>
        </w:rPr>
      </w:pPr>
      <w:r w:rsidRPr="008C1D50">
        <w:rPr>
          <w:sz w:val="28"/>
          <w:szCs w:val="28"/>
        </w:rPr>
        <w:t>Українські дослідники також акцентують увагу на особистісних ресурсах. С. Д. Максименко виділяє внутрішню активність як ключовий чинник розвитку життєвої компетентності [</w:t>
      </w:r>
      <w:r w:rsidR="007959AC">
        <w:rPr>
          <w:sz w:val="28"/>
          <w:szCs w:val="28"/>
        </w:rPr>
        <w:t>18</w:t>
      </w:r>
      <w:r w:rsidRPr="008C1D50">
        <w:rPr>
          <w:sz w:val="28"/>
          <w:szCs w:val="28"/>
        </w:rPr>
        <w:t>], Т. М. Титаренко підкреслює роль ціннісних орієнтацій та життєвих стратегій у підтримці здоров’я [3</w:t>
      </w:r>
      <w:r w:rsidR="00A62615">
        <w:rPr>
          <w:sz w:val="28"/>
          <w:szCs w:val="28"/>
        </w:rPr>
        <w:t>2</w:t>
      </w:r>
      <w:r w:rsidRPr="008C1D50">
        <w:rPr>
          <w:sz w:val="28"/>
          <w:szCs w:val="28"/>
        </w:rPr>
        <w:t>; 3</w:t>
      </w:r>
      <w:r w:rsidR="00A62615">
        <w:rPr>
          <w:sz w:val="28"/>
          <w:szCs w:val="28"/>
        </w:rPr>
        <w:t>3</w:t>
      </w:r>
      <w:r w:rsidRPr="008C1D50">
        <w:rPr>
          <w:sz w:val="28"/>
          <w:szCs w:val="28"/>
        </w:rPr>
        <w:t xml:space="preserve">], а </w:t>
      </w:r>
      <w:r w:rsidR="007959AC">
        <w:rPr>
          <w:sz w:val="28"/>
          <w:szCs w:val="28"/>
        </w:rPr>
        <w:t>Ж. Сидоренко</w:t>
      </w:r>
      <w:r w:rsidRPr="008C1D50">
        <w:rPr>
          <w:sz w:val="28"/>
          <w:szCs w:val="28"/>
        </w:rPr>
        <w:t xml:space="preserve"> наголошує на важливості емоційної регуляції для стабільності психічного стану [</w:t>
      </w:r>
      <w:r w:rsidR="007959AC">
        <w:rPr>
          <w:sz w:val="28"/>
          <w:szCs w:val="28"/>
        </w:rPr>
        <w:t>28</w:t>
      </w:r>
      <w:r w:rsidRPr="008C1D50">
        <w:rPr>
          <w:sz w:val="28"/>
          <w:szCs w:val="28"/>
        </w:rPr>
        <w:t>].</w:t>
      </w:r>
    </w:p>
    <w:p w14:paraId="3CE995B9" w14:textId="78F676C2" w:rsidR="008C1D50" w:rsidRPr="008C1D50" w:rsidRDefault="008C1D50" w:rsidP="008C1D50">
      <w:pPr>
        <w:pStyle w:val="a3"/>
        <w:spacing w:before="0" w:beforeAutospacing="0" w:after="0" w:afterAutospacing="0" w:line="360" w:lineRule="auto"/>
        <w:ind w:firstLine="709"/>
        <w:jc w:val="both"/>
        <w:rPr>
          <w:sz w:val="28"/>
          <w:szCs w:val="28"/>
        </w:rPr>
      </w:pPr>
      <w:r w:rsidRPr="008C1D50">
        <w:rPr>
          <w:sz w:val="28"/>
          <w:szCs w:val="28"/>
        </w:rPr>
        <w:t>Емоційно-вольові чинники</w:t>
      </w:r>
    </w:p>
    <w:p w14:paraId="663A0D21" w14:textId="77777777" w:rsidR="008C1D50" w:rsidRPr="008C1D50" w:rsidRDefault="008C1D50" w:rsidP="008C1D50">
      <w:pPr>
        <w:pStyle w:val="a3"/>
        <w:spacing w:before="0" w:beforeAutospacing="0" w:after="0" w:afterAutospacing="0" w:line="360" w:lineRule="auto"/>
        <w:ind w:firstLine="709"/>
        <w:jc w:val="both"/>
        <w:rPr>
          <w:sz w:val="28"/>
          <w:szCs w:val="28"/>
        </w:rPr>
      </w:pPr>
      <w:r w:rsidRPr="008C1D50">
        <w:rPr>
          <w:sz w:val="28"/>
          <w:szCs w:val="28"/>
        </w:rPr>
        <w:t xml:space="preserve">Емоційно-вольові механізми визначають здатність особистості до самоконтролю, подолання спокус, підтримання дисципліни та регулярності у дотриманні здорових звичок. Р. </w:t>
      </w:r>
      <w:proofErr w:type="spellStart"/>
      <w:r w:rsidRPr="008C1D50">
        <w:rPr>
          <w:sz w:val="28"/>
          <w:szCs w:val="28"/>
        </w:rPr>
        <w:t>Лазарус</w:t>
      </w:r>
      <w:proofErr w:type="spellEnd"/>
      <w:r w:rsidRPr="008C1D50">
        <w:rPr>
          <w:sz w:val="28"/>
          <w:szCs w:val="28"/>
        </w:rPr>
        <w:t xml:space="preserve"> у теорії стресу та копінг-стратегій зазначає, що ефективне управління емоціями та когнітивна переоцінка стресових ситуацій підвищують здатність особистості зберігати психологічне благополуччя [15]. Стабільні навички саморегуляції дозволяють індивіду підтримувати здоровий спосіб життя навіть в умовах високого стресу або соціального тиску.</w:t>
      </w:r>
    </w:p>
    <w:p w14:paraId="6CFA0513" w14:textId="5AD6319C" w:rsidR="008C1D50" w:rsidRPr="008C1D50" w:rsidRDefault="008C1D50" w:rsidP="008C1D50">
      <w:pPr>
        <w:pStyle w:val="a3"/>
        <w:spacing w:before="0" w:beforeAutospacing="0" w:after="0" w:afterAutospacing="0" w:line="360" w:lineRule="auto"/>
        <w:ind w:firstLine="709"/>
        <w:jc w:val="both"/>
        <w:rPr>
          <w:sz w:val="28"/>
          <w:szCs w:val="28"/>
        </w:rPr>
      </w:pPr>
      <w:r w:rsidRPr="008C1D50">
        <w:rPr>
          <w:sz w:val="28"/>
          <w:szCs w:val="28"/>
        </w:rPr>
        <w:t>Соціальні та міжособистісні чинники</w:t>
      </w:r>
    </w:p>
    <w:p w14:paraId="4EA1ADED" w14:textId="77777777" w:rsidR="008C1D50" w:rsidRPr="008C1D50" w:rsidRDefault="008C1D50" w:rsidP="008C1D50">
      <w:pPr>
        <w:pStyle w:val="a3"/>
        <w:spacing w:before="0" w:beforeAutospacing="0" w:after="0" w:afterAutospacing="0" w:line="360" w:lineRule="auto"/>
        <w:ind w:firstLine="709"/>
        <w:jc w:val="both"/>
        <w:rPr>
          <w:sz w:val="28"/>
          <w:szCs w:val="28"/>
        </w:rPr>
      </w:pPr>
      <w:r w:rsidRPr="008C1D50">
        <w:rPr>
          <w:sz w:val="28"/>
          <w:szCs w:val="28"/>
        </w:rPr>
        <w:t xml:space="preserve">Соціальні взаємодії і підтримка значною мірою впливають на формування здорового способу життя. Дослідження К. </w:t>
      </w:r>
      <w:proofErr w:type="spellStart"/>
      <w:r w:rsidRPr="008C1D50">
        <w:rPr>
          <w:sz w:val="28"/>
          <w:szCs w:val="28"/>
        </w:rPr>
        <w:t>Гланца</w:t>
      </w:r>
      <w:proofErr w:type="spellEnd"/>
      <w:r w:rsidRPr="008C1D50">
        <w:rPr>
          <w:sz w:val="28"/>
          <w:szCs w:val="28"/>
        </w:rPr>
        <w:t xml:space="preserve"> та співавторів показують, що соціальні норми, підтримка близьких та рольові моделі позитивно корелюють із </w:t>
      </w:r>
      <w:r w:rsidRPr="008C1D50">
        <w:rPr>
          <w:sz w:val="28"/>
          <w:szCs w:val="28"/>
        </w:rPr>
        <w:lastRenderedPageBreak/>
        <w:t>дотриманням здорових звичок [10]. У цьому контексті навчання, участь у групових тренінгах та створення сприятливого соціального середовища сприяють формуванню відповідальної поведінки у молоді.</w:t>
      </w:r>
    </w:p>
    <w:p w14:paraId="568AE33D" w14:textId="29692C27" w:rsidR="008C1D50" w:rsidRPr="008C1D50" w:rsidRDefault="008C1D50" w:rsidP="008C1D50">
      <w:pPr>
        <w:pStyle w:val="a3"/>
        <w:spacing w:before="0" w:beforeAutospacing="0" w:after="0" w:afterAutospacing="0" w:line="360" w:lineRule="auto"/>
        <w:ind w:firstLine="709"/>
        <w:jc w:val="both"/>
        <w:rPr>
          <w:sz w:val="28"/>
          <w:szCs w:val="28"/>
        </w:rPr>
      </w:pPr>
      <w:r w:rsidRPr="008C1D50">
        <w:rPr>
          <w:sz w:val="28"/>
          <w:szCs w:val="28"/>
        </w:rPr>
        <w:t xml:space="preserve">Психологічні чинники формування здорового способу життя є комплексними та взаємопов’язаними. Вони включають внутрішню мотивацію та цінності, когнітивні переконання та </w:t>
      </w:r>
      <w:proofErr w:type="spellStart"/>
      <w:r w:rsidRPr="008C1D50">
        <w:rPr>
          <w:sz w:val="28"/>
          <w:szCs w:val="28"/>
        </w:rPr>
        <w:t>самеоффективність</w:t>
      </w:r>
      <w:proofErr w:type="spellEnd"/>
      <w:r w:rsidRPr="008C1D50">
        <w:rPr>
          <w:sz w:val="28"/>
          <w:szCs w:val="28"/>
        </w:rPr>
        <w:t>, особистісні ресурси, емоційно-вольові механізми та соціальну підтримку</w:t>
      </w:r>
      <w:r w:rsidR="006F3FDC" w:rsidRPr="006F3FDC">
        <w:rPr>
          <w:sz w:val="28"/>
          <w:szCs w:val="28"/>
        </w:rPr>
        <w:t xml:space="preserve"> [37; 42]</w:t>
      </w:r>
      <w:r w:rsidRPr="008C1D50">
        <w:rPr>
          <w:sz w:val="28"/>
          <w:szCs w:val="28"/>
        </w:rPr>
        <w:t>. Для формування стійкого здорового способу життя необхідна інтеграція всіх цих компонентів, що дозволяє людині усвідомлено регулювати свою поведінку та підтримувати фізичне і психічне благополуччя.</w:t>
      </w:r>
    </w:p>
    <w:p w14:paraId="1CF660DC" w14:textId="3934A724" w:rsidR="00071772" w:rsidRDefault="00071772" w:rsidP="008C1D50">
      <w:pPr>
        <w:spacing w:after="0" w:line="360" w:lineRule="auto"/>
        <w:ind w:firstLine="709"/>
        <w:jc w:val="both"/>
        <w:outlineLvl w:val="0"/>
        <w:rPr>
          <w:rFonts w:ascii="Times New Roman" w:eastAsia="Times New Roman" w:hAnsi="Times New Roman" w:cs="Times New Roman"/>
          <w:bCs/>
          <w:kern w:val="36"/>
          <w:sz w:val="28"/>
          <w:szCs w:val="28"/>
          <w:lang w:eastAsia="uk-UA"/>
        </w:rPr>
      </w:pPr>
    </w:p>
    <w:p w14:paraId="0D16D920" w14:textId="77777777" w:rsidR="008C1D50" w:rsidRPr="008C1D50" w:rsidRDefault="008C1D50" w:rsidP="00273CAC">
      <w:pPr>
        <w:spacing w:after="0" w:line="360" w:lineRule="auto"/>
        <w:ind w:firstLine="709"/>
        <w:jc w:val="both"/>
        <w:outlineLvl w:val="1"/>
        <w:rPr>
          <w:rFonts w:ascii="Times New Roman" w:eastAsia="Times New Roman" w:hAnsi="Times New Roman" w:cs="Times New Roman"/>
          <w:b/>
          <w:bCs/>
          <w:sz w:val="28"/>
          <w:szCs w:val="28"/>
          <w:lang w:eastAsia="uk-UA"/>
        </w:rPr>
      </w:pPr>
      <w:r w:rsidRPr="008C1D50">
        <w:rPr>
          <w:rFonts w:ascii="Times New Roman" w:eastAsia="Times New Roman" w:hAnsi="Times New Roman" w:cs="Times New Roman"/>
          <w:b/>
          <w:bCs/>
          <w:sz w:val="28"/>
          <w:szCs w:val="28"/>
          <w:lang w:eastAsia="uk-UA"/>
        </w:rPr>
        <w:t>1.3. Психологічні моделі та концепції здорового способу життя</w:t>
      </w:r>
    </w:p>
    <w:p w14:paraId="36A2313C" w14:textId="77777777" w:rsidR="00273CAC" w:rsidRPr="00273CAC" w:rsidRDefault="008C1D50" w:rsidP="00273CAC">
      <w:pPr>
        <w:spacing w:after="0" w:line="360" w:lineRule="auto"/>
        <w:ind w:firstLine="709"/>
        <w:jc w:val="both"/>
        <w:rPr>
          <w:rFonts w:ascii="Times New Roman" w:eastAsia="Times New Roman" w:hAnsi="Times New Roman" w:cs="Times New Roman"/>
          <w:sz w:val="28"/>
          <w:szCs w:val="28"/>
          <w:lang w:eastAsia="uk-UA"/>
        </w:rPr>
      </w:pPr>
      <w:r w:rsidRPr="008C1D50">
        <w:rPr>
          <w:rFonts w:ascii="Times New Roman" w:eastAsia="Times New Roman" w:hAnsi="Times New Roman" w:cs="Times New Roman"/>
          <w:sz w:val="28"/>
          <w:szCs w:val="28"/>
          <w:lang w:eastAsia="uk-UA"/>
        </w:rPr>
        <w:t>Для системного розуміння процесів формування здорового способу життя у психології запропоновано декілька теоретичних моделей та концепцій, що пояснюють, як внутрішні і зовнішні чинники взаємодіють між собою. Ці моделі дозволяють пояснити, чому деякі особистості ефективно підтримують здорову поведінку, тоді як інші стикаються з труднощами.</w:t>
      </w:r>
    </w:p>
    <w:p w14:paraId="17EF1E27" w14:textId="5006DE24" w:rsidR="008C1D50" w:rsidRPr="006B4272" w:rsidRDefault="008C1D50" w:rsidP="00273CAC">
      <w:pPr>
        <w:spacing w:after="0" w:line="360" w:lineRule="auto"/>
        <w:ind w:firstLine="709"/>
        <w:jc w:val="both"/>
        <w:rPr>
          <w:rFonts w:ascii="Times New Roman" w:eastAsia="Times New Roman" w:hAnsi="Times New Roman" w:cs="Times New Roman"/>
          <w:i/>
          <w:iCs/>
          <w:sz w:val="28"/>
          <w:szCs w:val="28"/>
          <w:lang w:eastAsia="uk-UA"/>
        </w:rPr>
      </w:pPr>
      <w:proofErr w:type="spellStart"/>
      <w:r w:rsidRPr="006B4272">
        <w:rPr>
          <w:rFonts w:ascii="Times New Roman" w:eastAsia="Times New Roman" w:hAnsi="Times New Roman" w:cs="Times New Roman"/>
          <w:bCs/>
          <w:i/>
          <w:iCs/>
          <w:sz w:val="28"/>
          <w:szCs w:val="28"/>
          <w:lang w:eastAsia="uk-UA"/>
        </w:rPr>
        <w:t>Біопсихосоціальна</w:t>
      </w:r>
      <w:proofErr w:type="spellEnd"/>
      <w:r w:rsidRPr="006B4272">
        <w:rPr>
          <w:rFonts w:ascii="Times New Roman" w:eastAsia="Times New Roman" w:hAnsi="Times New Roman" w:cs="Times New Roman"/>
          <w:bCs/>
          <w:i/>
          <w:iCs/>
          <w:sz w:val="28"/>
          <w:szCs w:val="28"/>
          <w:lang w:eastAsia="uk-UA"/>
        </w:rPr>
        <w:t xml:space="preserve"> модель здоров’я</w:t>
      </w:r>
      <w:r w:rsidR="006B4272">
        <w:rPr>
          <w:rFonts w:ascii="Times New Roman" w:eastAsia="Times New Roman" w:hAnsi="Times New Roman" w:cs="Times New Roman"/>
          <w:bCs/>
          <w:i/>
          <w:iCs/>
          <w:sz w:val="28"/>
          <w:szCs w:val="28"/>
          <w:lang w:eastAsia="uk-UA"/>
        </w:rPr>
        <w:t>.</w:t>
      </w:r>
    </w:p>
    <w:p w14:paraId="4B646ECC" w14:textId="77777777" w:rsidR="008C1D50" w:rsidRPr="008C1D50" w:rsidRDefault="008C1D50" w:rsidP="00273CAC">
      <w:pPr>
        <w:spacing w:after="0" w:line="360" w:lineRule="auto"/>
        <w:ind w:firstLine="709"/>
        <w:jc w:val="both"/>
        <w:rPr>
          <w:rFonts w:ascii="Times New Roman" w:eastAsia="Times New Roman" w:hAnsi="Times New Roman" w:cs="Times New Roman"/>
          <w:sz w:val="28"/>
          <w:szCs w:val="28"/>
          <w:lang w:eastAsia="uk-UA"/>
        </w:rPr>
      </w:pPr>
      <w:proofErr w:type="spellStart"/>
      <w:r w:rsidRPr="008C1D50">
        <w:rPr>
          <w:rFonts w:ascii="Times New Roman" w:eastAsia="Times New Roman" w:hAnsi="Times New Roman" w:cs="Times New Roman"/>
          <w:sz w:val="28"/>
          <w:szCs w:val="28"/>
          <w:lang w:eastAsia="uk-UA"/>
        </w:rPr>
        <w:t>Біопсихосоціальна</w:t>
      </w:r>
      <w:proofErr w:type="spellEnd"/>
      <w:r w:rsidRPr="008C1D50">
        <w:rPr>
          <w:rFonts w:ascii="Times New Roman" w:eastAsia="Times New Roman" w:hAnsi="Times New Roman" w:cs="Times New Roman"/>
          <w:sz w:val="28"/>
          <w:szCs w:val="28"/>
          <w:lang w:eastAsia="uk-UA"/>
        </w:rPr>
        <w:t xml:space="preserve"> модель здоров’я передбачає інтеграцію біологічних, психологічних та соціальних чинників у підтриманні благополуччя. Згідно з цією концепцією, стан фізичного здоров’я залежить від психоемоційного стану та соціального середовища, а здоровий спосіб життя формується через усвідомлену поведінку особистості [10; 32; 34]. Ця модель підкреслює необхідність комплексного підходу до профілактики захворювань та розвитку стійких здорових звичок.</w:t>
      </w:r>
    </w:p>
    <w:p w14:paraId="66FB5D87" w14:textId="3284F5DA" w:rsidR="008C1D50" w:rsidRPr="006B4272" w:rsidRDefault="00273CAC" w:rsidP="00273CAC">
      <w:pPr>
        <w:spacing w:after="0" w:line="360" w:lineRule="auto"/>
        <w:ind w:firstLine="709"/>
        <w:jc w:val="both"/>
        <w:outlineLvl w:val="2"/>
        <w:rPr>
          <w:rFonts w:ascii="Times New Roman" w:eastAsia="Times New Roman" w:hAnsi="Times New Roman" w:cs="Times New Roman"/>
          <w:bCs/>
          <w:i/>
          <w:iCs/>
          <w:sz w:val="28"/>
          <w:szCs w:val="28"/>
          <w:lang w:eastAsia="uk-UA"/>
        </w:rPr>
      </w:pPr>
      <w:r w:rsidRPr="006B4272">
        <w:rPr>
          <w:rFonts w:ascii="Times New Roman" w:eastAsia="Times New Roman" w:hAnsi="Times New Roman" w:cs="Times New Roman"/>
          <w:bCs/>
          <w:i/>
          <w:iCs/>
          <w:sz w:val="28"/>
          <w:szCs w:val="28"/>
          <w:lang w:eastAsia="uk-UA"/>
        </w:rPr>
        <w:t>Т</w:t>
      </w:r>
      <w:r w:rsidR="008C1D50" w:rsidRPr="006B4272">
        <w:rPr>
          <w:rFonts w:ascii="Times New Roman" w:eastAsia="Times New Roman" w:hAnsi="Times New Roman" w:cs="Times New Roman"/>
          <w:bCs/>
          <w:i/>
          <w:iCs/>
          <w:sz w:val="28"/>
          <w:szCs w:val="28"/>
          <w:lang w:eastAsia="uk-UA"/>
        </w:rPr>
        <w:t xml:space="preserve">еорія соціального </w:t>
      </w:r>
      <w:proofErr w:type="spellStart"/>
      <w:r w:rsidR="008C1D50" w:rsidRPr="006B4272">
        <w:rPr>
          <w:rFonts w:ascii="Times New Roman" w:eastAsia="Times New Roman" w:hAnsi="Times New Roman" w:cs="Times New Roman"/>
          <w:bCs/>
          <w:i/>
          <w:iCs/>
          <w:sz w:val="28"/>
          <w:szCs w:val="28"/>
          <w:lang w:eastAsia="uk-UA"/>
        </w:rPr>
        <w:t>научіння</w:t>
      </w:r>
      <w:proofErr w:type="spellEnd"/>
      <w:r w:rsidR="006B4272">
        <w:rPr>
          <w:rFonts w:ascii="Times New Roman" w:eastAsia="Times New Roman" w:hAnsi="Times New Roman" w:cs="Times New Roman"/>
          <w:bCs/>
          <w:i/>
          <w:iCs/>
          <w:sz w:val="28"/>
          <w:szCs w:val="28"/>
          <w:lang w:eastAsia="uk-UA"/>
        </w:rPr>
        <w:t>.</w:t>
      </w:r>
    </w:p>
    <w:p w14:paraId="543FE094" w14:textId="3B2CACAE" w:rsidR="008C1D50" w:rsidRPr="008C1D50" w:rsidRDefault="008C1D50" w:rsidP="00273CAC">
      <w:pPr>
        <w:spacing w:after="0" w:line="360" w:lineRule="auto"/>
        <w:ind w:firstLine="709"/>
        <w:jc w:val="both"/>
        <w:rPr>
          <w:rFonts w:ascii="Times New Roman" w:eastAsia="Times New Roman" w:hAnsi="Times New Roman" w:cs="Times New Roman"/>
          <w:sz w:val="28"/>
          <w:szCs w:val="28"/>
          <w:lang w:eastAsia="uk-UA"/>
        </w:rPr>
      </w:pPr>
      <w:r w:rsidRPr="008C1D50">
        <w:rPr>
          <w:rFonts w:ascii="Times New Roman" w:eastAsia="Times New Roman" w:hAnsi="Times New Roman" w:cs="Times New Roman"/>
          <w:sz w:val="28"/>
          <w:szCs w:val="28"/>
          <w:lang w:eastAsia="uk-UA"/>
        </w:rPr>
        <w:t xml:space="preserve">Теорія соціального </w:t>
      </w:r>
      <w:proofErr w:type="spellStart"/>
      <w:r w:rsidRPr="008C1D50">
        <w:rPr>
          <w:rFonts w:ascii="Times New Roman" w:eastAsia="Times New Roman" w:hAnsi="Times New Roman" w:cs="Times New Roman"/>
          <w:sz w:val="28"/>
          <w:szCs w:val="28"/>
          <w:lang w:eastAsia="uk-UA"/>
        </w:rPr>
        <w:t>научіння</w:t>
      </w:r>
      <w:proofErr w:type="spellEnd"/>
      <w:r w:rsidRPr="008C1D50">
        <w:rPr>
          <w:rFonts w:ascii="Times New Roman" w:eastAsia="Times New Roman" w:hAnsi="Times New Roman" w:cs="Times New Roman"/>
          <w:sz w:val="28"/>
          <w:szCs w:val="28"/>
          <w:lang w:eastAsia="uk-UA"/>
        </w:rPr>
        <w:t xml:space="preserve"> А. Бандури пояснює, що поведінка людини формується через спостереження за моделями поведінки інших, оцінку наслідків та власний досвід. Ключовим елементом є </w:t>
      </w:r>
      <w:proofErr w:type="spellStart"/>
      <w:r w:rsidRPr="008C1D50">
        <w:rPr>
          <w:rFonts w:ascii="Times New Roman" w:eastAsia="Times New Roman" w:hAnsi="Times New Roman" w:cs="Times New Roman"/>
          <w:sz w:val="28"/>
          <w:szCs w:val="28"/>
          <w:lang w:eastAsia="uk-UA"/>
        </w:rPr>
        <w:t>самеоффективність</w:t>
      </w:r>
      <w:proofErr w:type="spellEnd"/>
      <w:r w:rsidRPr="008C1D50">
        <w:rPr>
          <w:rFonts w:ascii="Times New Roman" w:eastAsia="Times New Roman" w:hAnsi="Times New Roman" w:cs="Times New Roman"/>
          <w:sz w:val="28"/>
          <w:szCs w:val="28"/>
          <w:lang w:eastAsia="uk-UA"/>
        </w:rPr>
        <w:t xml:space="preserve"> </w:t>
      </w:r>
      <w:r w:rsidR="004D1669">
        <w:rPr>
          <w:rFonts w:ascii="Times New Roman" w:eastAsia="Times New Roman" w:hAnsi="Times New Roman" w:cs="Times New Roman"/>
          <w:sz w:val="28"/>
          <w:szCs w:val="28"/>
          <w:lang w:eastAsia="uk-UA"/>
        </w:rPr>
        <w:t>–</w:t>
      </w:r>
      <w:r w:rsidRPr="008C1D50">
        <w:rPr>
          <w:rFonts w:ascii="Times New Roman" w:eastAsia="Times New Roman" w:hAnsi="Times New Roman" w:cs="Times New Roman"/>
          <w:sz w:val="28"/>
          <w:szCs w:val="28"/>
          <w:lang w:eastAsia="uk-UA"/>
        </w:rPr>
        <w:t xml:space="preserve"> переконання особистості у здатності впливати на результати своїх дій [2; 29]. У контексті </w:t>
      </w:r>
      <w:r w:rsidRPr="008C1D50">
        <w:rPr>
          <w:rFonts w:ascii="Times New Roman" w:eastAsia="Times New Roman" w:hAnsi="Times New Roman" w:cs="Times New Roman"/>
          <w:sz w:val="28"/>
          <w:szCs w:val="28"/>
          <w:lang w:eastAsia="uk-UA"/>
        </w:rPr>
        <w:lastRenderedPageBreak/>
        <w:t>здорового способу життя ця модель показує, що позитивні приклади, підтримка оточення та особистісні переконання стимулюють вибір здорової поведінки.</w:t>
      </w:r>
    </w:p>
    <w:p w14:paraId="3197741E" w14:textId="31D87FD1" w:rsidR="008C1D50" w:rsidRPr="006B4272" w:rsidRDefault="008C1D50" w:rsidP="00273CAC">
      <w:pPr>
        <w:spacing w:after="0" w:line="360" w:lineRule="auto"/>
        <w:ind w:firstLine="709"/>
        <w:jc w:val="both"/>
        <w:outlineLvl w:val="2"/>
        <w:rPr>
          <w:rFonts w:ascii="Times New Roman" w:eastAsia="Times New Roman" w:hAnsi="Times New Roman" w:cs="Times New Roman"/>
          <w:bCs/>
          <w:i/>
          <w:iCs/>
          <w:sz w:val="28"/>
          <w:szCs w:val="28"/>
          <w:lang w:eastAsia="uk-UA"/>
        </w:rPr>
      </w:pPr>
      <w:r w:rsidRPr="006B4272">
        <w:rPr>
          <w:rFonts w:ascii="Times New Roman" w:eastAsia="Times New Roman" w:hAnsi="Times New Roman" w:cs="Times New Roman"/>
          <w:bCs/>
          <w:i/>
          <w:iCs/>
          <w:sz w:val="28"/>
          <w:szCs w:val="28"/>
          <w:lang w:eastAsia="uk-UA"/>
        </w:rPr>
        <w:t xml:space="preserve">Теорія </w:t>
      </w:r>
      <w:proofErr w:type="spellStart"/>
      <w:r w:rsidRPr="006B4272">
        <w:rPr>
          <w:rFonts w:ascii="Times New Roman" w:eastAsia="Times New Roman" w:hAnsi="Times New Roman" w:cs="Times New Roman"/>
          <w:bCs/>
          <w:i/>
          <w:iCs/>
          <w:sz w:val="28"/>
          <w:szCs w:val="28"/>
          <w:lang w:eastAsia="uk-UA"/>
        </w:rPr>
        <w:t>самодетермінації</w:t>
      </w:r>
      <w:proofErr w:type="spellEnd"/>
      <w:r w:rsidR="006B4272">
        <w:rPr>
          <w:rFonts w:ascii="Times New Roman" w:eastAsia="Times New Roman" w:hAnsi="Times New Roman" w:cs="Times New Roman"/>
          <w:bCs/>
          <w:i/>
          <w:iCs/>
          <w:sz w:val="28"/>
          <w:szCs w:val="28"/>
          <w:lang w:eastAsia="uk-UA"/>
        </w:rPr>
        <w:t>.</w:t>
      </w:r>
    </w:p>
    <w:p w14:paraId="1A4E8163" w14:textId="77777777" w:rsidR="008C1D50" w:rsidRPr="008C1D50" w:rsidRDefault="008C1D50" w:rsidP="00273CAC">
      <w:pPr>
        <w:spacing w:after="0" w:line="360" w:lineRule="auto"/>
        <w:ind w:firstLine="709"/>
        <w:jc w:val="both"/>
        <w:rPr>
          <w:rFonts w:ascii="Times New Roman" w:eastAsia="Times New Roman" w:hAnsi="Times New Roman" w:cs="Times New Roman"/>
          <w:sz w:val="28"/>
          <w:szCs w:val="28"/>
          <w:lang w:eastAsia="uk-UA"/>
        </w:rPr>
      </w:pPr>
      <w:r w:rsidRPr="008C1D50">
        <w:rPr>
          <w:rFonts w:ascii="Times New Roman" w:eastAsia="Times New Roman" w:hAnsi="Times New Roman" w:cs="Times New Roman"/>
          <w:sz w:val="28"/>
          <w:szCs w:val="28"/>
          <w:lang w:eastAsia="uk-UA"/>
        </w:rPr>
        <w:t xml:space="preserve">Теорія </w:t>
      </w:r>
      <w:proofErr w:type="spellStart"/>
      <w:r w:rsidRPr="008C1D50">
        <w:rPr>
          <w:rFonts w:ascii="Times New Roman" w:eastAsia="Times New Roman" w:hAnsi="Times New Roman" w:cs="Times New Roman"/>
          <w:sz w:val="28"/>
          <w:szCs w:val="28"/>
          <w:lang w:eastAsia="uk-UA"/>
        </w:rPr>
        <w:t>самодетермінації</w:t>
      </w:r>
      <w:proofErr w:type="spellEnd"/>
      <w:r w:rsidRPr="008C1D50">
        <w:rPr>
          <w:rFonts w:ascii="Times New Roman" w:eastAsia="Times New Roman" w:hAnsi="Times New Roman" w:cs="Times New Roman"/>
          <w:sz w:val="28"/>
          <w:szCs w:val="28"/>
          <w:lang w:eastAsia="uk-UA"/>
        </w:rPr>
        <w:t xml:space="preserve"> (</w:t>
      </w:r>
      <w:proofErr w:type="spellStart"/>
      <w:r w:rsidRPr="008C1D50">
        <w:rPr>
          <w:rFonts w:ascii="Times New Roman" w:eastAsia="Times New Roman" w:hAnsi="Times New Roman" w:cs="Times New Roman"/>
          <w:sz w:val="28"/>
          <w:szCs w:val="28"/>
          <w:lang w:eastAsia="uk-UA"/>
        </w:rPr>
        <w:t>Deci</w:t>
      </w:r>
      <w:proofErr w:type="spellEnd"/>
      <w:r w:rsidRPr="008C1D50">
        <w:rPr>
          <w:rFonts w:ascii="Times New Roman" w:eastAsia="Times New Roman" w:hAnsi="Times New Roman" w:cs="Times New Roman"/>
          <w:sz w:val="28"/>
          <w:szCs w:val="28"/>
          <w:lang w:eastAsia="uk-UA"/>
        </w:rPr>
        <w:t xml:space="preserve">, </w:t>
      </w:r>
      <w:proofErr w:type="spellStart"/>
      <w:r w:rsidRPr="008C1D50">
        <w:rPr>
          <w:rFonts w:ascii="Times New Roman" w:eastAsia="Times New Roman" w:hAnsi="Times New Roman" w:cs="Times New Roman"/>
          <w:sz w:val="28"/>
          <w:szCs w:val="28"/>
          <w:lang w:eastAsia="uk-UA"/>
        </w:rPr>
        <w:t>Ryan</w:t>
      </w:r>
      <w:proofErr w:type="spellEnd"/>
      <w:r w:rsidRPr="008C1D50">
        <w:rPr>
          <w:rFonts w:ascii="Times New Roman" w:eastAsia="Times New Roman" w:hAnsi="Times New Roman" w:cs="Times New Roman"/>
          <w:sz w:val="28"/>
          <w:szCs w:val="28"/>
          <w:lang w:eastAsia="uk-UA"/>
        </w:rPr>
        <w:t>) пояснює, що внутрішня мотивація є ключовою для формування стійких звичок, спрямованих на здоров’я [7; 8]. Згідно з цією концепцією, здоровий спосіб життя формується не через зовнішній тиск, а через відповідність дій внутрішнім цінностям і потребам особистості. Мотивовані внутрішньо люди більш послідовні у підтриманні режиму сну, фізичної активності, правильного харчування та управління стресом.</w:t>
      </w:r>
    </w:p>
    <w:p w14:paraId="50C66850" w14:textId="40AD1A04" w:rsidR="008C1D50" w:rsidRPr="006B4272" w:rsidRDefault="008C1D50" w:rsidP="00273CAC">
      <w:pPr>
        <w:spacing w:after="0" w:line="360" w:lineRule="auto"/>
        <w:ind w:firstLine="709"/>
        <w:jc w:val="both"/>
        <w:outlineLvl w:val="2"/>
        <w:rPr>
          <w:rFonts w:ascii="Times New Roman" w:eastAsia="Times New Roman" w:hAnsi="Times New Roman" w:cs="Times New Roman"/>
          <w:bCs/>
          <w:i/>
          <w:iCs/>
          <w:sz w:val="28"/>
          <w:szCs w:val="28"/>
          <w:lang w:eastAsia="uk-UA"/>
        </w:rPr>
      </w:pPr>
      <w:r w:rsidRPr="006B4272">
        <w:rPr>
          <w:rFonts w:ascii="Times New Roman" w:eastAsia="Times New Roman" w:hAnsi="Times New Roman" w:cs="Times New Roman"/>
          <w:bCs/>
          <w:i/>
          <w:iCs/>
          <w:sz w:val="28"/>
          <w:szCs w:val="28"/>
          <w:lang w:eastAsia="uk-UA"/>
        </w:rPr>
        <w:t>Концепція життєстійкості</w:t>
      </w:r>
      <w:r w:rsidR="006B4272">
        <w:rPr>
          <w:rFonts w:ascii="Times New Roman" w:eastAsia="Times New Roman" w:hAnsi="Times New Roman" w:cs="Times New Roman"/>
          <w:bCs/>
          <w:i/>
          <w:iCs/>
          <w:sz w:val="28"/>
          <w:szCs w:val="28"/>
          <w:lang w:eastAsia="uk-UA"/>
        </w:rPr>
        <w:t>.</w:t>
      </w:r>
    </w:p>
    <w:p w14:paraId="669CAB7D" w14:textId="09FA6BAB" w:rsidR="008C1D50" w:rsidRPr="008C1D50" w:rsidRDefault="008C1D50" w:rsidP="00273CAC">
      <w:pPr>
        <w:spacing w:after="0" w:line="360" w:lineRule="auto"/>
        <w:ind w:firstLine="709"/>
        <w:jc w:val="both"/>
        <w:rPr>
          <w:rFonts w:ascii="Times New Roman" w:eastAsia="Times New Roman" w:hAnsi="Times New Roman" w:cs="Times New Roman"/>
          <w:sz w:val="28"/>
          <w:szCs w:val="28"/>
          <w:lang w:eastAsia="uk-UA"/>
        </w:rPr>
      </w:pPr>
      <w:r w:rsidRPr="008C1D50">
        <w:rPr>
          <w:rFonts w:ascii="Times New Roman" w:eastAsia="Times New Roman" w:hAnsi="Times New Roman" w:cs="Times New Roman"/>
          <w:sz w:val="28"/>
          <w:szCs w:val="28"/>
          <w:lang w:eastAsia="uk-UA"/>
        </w:rPr>
        <w:t>Поняття життєстійкості (</w:t>
      </w:r>
      <w:proofErr w:type="spellStart"/>
      <w:r w:rsidRPr="008C1D50">
        <w:rPr>
          <w:rFonts w:ascii="Times New Roman" w:eastAsia="Times New Roman" w:hAnsi="Times New Roman" w:cs="Times New Roman"/>
          <w:sz w:val="28"/>
          <w:szCs w:val="28"/>
          <w:lang w:eastAsia="uk-UA"/>
        </w:rPr>
        <w:t>hardiness</w:t>
      </w:r>
      <w:proofErr w:type="spellEnd"/>
      <w:r w:rsidRPr="008C1D50">
        <w:rPr>
          <w:rFonts w:ascii="Times New Roman" w:eastAsia="Times New Roman" w:hAnsi="Times New Roman" w:cs="Times New Roman"/>
          <w:sz w:val="28"/>
          <w:szCs w:val="28"/>
          <w:lang w:eastAsia="uk-UA"/>
        </w:rPr>
        <w:t>) і почуття узгодженості (</w:t>
      </w:r>
      <w:proofErr w:type="spellStart"/>
      <w:r w:rsidRPr="008C1D50">
        <w:rPr>
          <w:rFonts w:ascii="Times New Roman" w:eastAsia="Times New Roman" w:hAnsi="Times New Roman" w:cs="Times New Roman"/>
          <w:sz w:val="28"/>
          <w:szCs w:val="28"/>
          <w:lang w:eastAsia="uk-UA"/>
        </w:rPr>
        <w:t>sense</w:t>
      </w:r>
      <w:proofErr w:type="spellEnd"/>
      <w:r w:rsidRPr="008C1D50">
        <w:rPr>
          <w:rFonts w:ascii="Times New Roman" w:eastAsia="Times New Roman" w:hAnsi="Times New Roman" w:cs="Times New Roman"/>
          <w:sz w:val="28"/>
          <w:szCs w:val="28"/>
          <w:lang w:eastAsia="uk-UA"/>
        </w:rPr>
        <w:t xml:space="preserve"> </w:t>
      </w:r>
      <w:proofErr w:type="spellStart"/>
      <w:r w:rsidRPr="008C1D50">
        <w:rPr>
          <w:rFonts w:ascii="Times New Roman" w:eastAsia="Times New Roman" w:hAnsi="Times New Roman" w:cs="Times New Roman"/>
          <w:sz w:val="28"/>
          <w:szCs w:val="28"/>
          <w:lang w:eastAsia="uk-UA"/>
        </w:rPr>
        <w:t>of</w:t>
      </w:r>
      <w:proofErr w:type="spellEnd"/>
      <w:r w:rsidRPr="008C1D50">
        <w:rPr>
          <w:rFonts w:ascii="Times New Roman" w:eastAsia="Times New Roman" w:hAnsi="Times New Roman" w:cs="Times New Roman"/>
          <w:sz w:val="28"/>
          <w:szCs w:val="28"/>
          <w:lang w:eastAsia="uk-UA"/>
        </w:rPr>
        <w:t xml:space="preserve"> </w:t>
      </w:r>
      <w:proofErr w:type="spellStart"/>
      <w:r w:rsidRPr="008C1D50">
        <w:rPr>
          <w:rFonts w:ascii="Times New Roman" w:eastAsia="Times New Roman" w:hAnsi="Times New Roman" w:cs="Times New Roman"/>
          <w:sz w:val="28"/>
          <w:szCs w:val="28"/>
          <w:lang w:eastAsia="uk-UA"/>
        </w:rPr>
        <w:t>coherence</w:t>
      </w:r>
      <w:proofErr w:type="spellEnd"/>
      <w:r w:rsidRPr="008C1D50">
        <w:rPr>
          <w:rFonts w:ascii="Times New Roman" w:eastAsia="Times New Roman" w:hAnsi="Times New Roman" w:cs="Times New Roman"/>
          <w:sz w:val="28"/>
          <w:szCs w:val="28"/>
          <w:lang w:eastAsia="uk-UA"/>
        </w:rPr>
        <w:t xml:space="preserve">) дозволяють пояснити, як особистість протистоїть стресу і підтримує здоров’я. </w:t>
      </w:r>
      <w:r w:rsidR="007959AC">
        <w:rPr>
          <w:rFonts w:ascii="Times New Roman" w:eastAsia="Times New Roman" w:hAnsi="Times New Roman" w:cs="Times New Roman"/>
          <w:sz w:val="28"/>
          <w:szCs w:val="28"/>
          <w:lang w:eastAsia="uk-UA"/>
        </w:rPr>
        <w:t>Т</w:t>
      </w:r>
      <w:r w:rsidRPr="008C1D50">
        <w:rPr>
          <w:rFonts w:ascii="Times New Roman" w:eastAsia="Times New Roman" w:hAnsi="Times New Roman" w:cs="Times New Roman"/>
          <w:sz w:val="28"/>
          <w:szCs w:val="28"/>
          <w:lang w:eastAsia="uk-UA"/>
        </w:rPr>
        <w:t xml:space="preserve">. </w:t>
      </w:r>
      <w:proofErr w:type="spellStart"/>
      <w:r w:rsidRPr="008C1D50">
        <w:rPr>
          <w:rFonts w:ascii="Times New Roman" w:eastAsia="Times New Roman" w:hAnsi="Times New Roman" w:cs="Times New Roman"/>
          <w:sz w:val="28"/>
          <w:szCs w:val="28"/>
          <w:lang w:eastAsia="uk-UA"/>
        </w:rPr>
        <w:t>Ан</w:t>
      </w:r>
      <w:r w:rsidR="007959AC">
        <w:rPr>
          <w:rFonts w:ascii="Times New Roman" w:eastAsia="Times New Roman" w:hAnsi="Times New Roman" w:cs="Times New Roman"/>
          <w:sz w:val="28"/>
          <w:szCs w:val="28"/>
          <w:lang w:eastAsia="uk-UA"/>
        </w:rPr>
        <w:t>дріанов</w:t>
      </w:r>
      <w:proofErr w:type="spellEnd"/>
      <w:r w:rsidRPr="008C1D50">
        <w:rPr>
          <w:rFonts w:ascii="Times New Roman" w:eastAsia="Times New Roman" w:hAnsi="Times New Roman" w:cs="Times New Roman"/>
          <w:sz w:val="28"/>
          <w:szCs w:val="28"/>
          <w:lang w:eastAsia="uk-UA"/>
        </w:rPr>
        <w:t xml:space="preserve"> підкреслює, що осмислене сприйняття життя, відчуття контролю та усвідомлення власних ресурсів допомагають підтримувати психічне і фізичне благополуччя [1]. С. </w:t>
      </w:r>
      <w:proofErr w:type="spellStart"/>
      <w:r w:rsidRPr="008C1D50">
        <w:rPr>
          <w:rFonts w:ascii="Times New Roman" w:eastAsia="Times New Roman" w:hAnsi="Times New Roman" w:cs="Times New Roman"/>
          <w:sz w:val="28"/>
          <w:szCs w:val="28"/>
          <w:lang w:eastAsia="uk-UA"/>
        </w:rPr>
        <w:t>Мадді</w:t>
      </w:r>
      <w:proofErr w:type="spellEnd"/>
      <w:r w:rsidRPr="008C1D50">
        <w:rPr>
          <w:rFonts w:ascii="Times New Roman" w:eastAsia="Times New Roman" w:hAnsi="Times New Roman" w:cs="Times New Roman"/>
          <w:sz w:val="28"/>
          <w:szCs w:val="28"/>
          <w:lang w:eastAsia="uk-UA"/>
        </w:rPr>
        <w:t xml:space="preserve"> виділяє три складові життєстійкості: залученість, контроль і прийняття викликів, що сприяють адаптації до стресових ситуацій і фор</w:t>
      </w:r>
      <w:r w:rsidR="006F3FDC">
        <w:rPr>
          <w:rFonts w:ascii="Times New Roman" w:eastAsia="Times New Roman" w:hAnsi="Times New Roman" w:cs="Times New Roman"/>
          <w:sz w:val="28"/>
          <w:szCs w:val="28"/>
          <w:lang w:eastAsia="uk-UA"/>
        </w:rPr>
        <w:t>муванню здорових звичок [41</w:t>
      </w:r>
      <w:r w:rsidR="006F3FDC" w:rsidRPr="006F3FDC">
        <w:rPr>
          <w:rFonts w:ascii="Times New Roman" w:eastAsia="Times New Roman" w:hAnsi="Times New Roman" w:cs="Times New Roman"/>
          <w:sz w:val="28"/>
          <w:szCs w:val="28"/>
          <w:lang w:eastAsia="uk-UA"/>
        </w:rPr>
        <w:t>;</w:t>
      </w:r>
      <w:r w:rsidR="006F3FDC">
        <w:rPr>
          <w:rFonts w:ascii="Times New Roman" w:eastAsia="Times New Roman" w:hAnsi="Times New Roman" w:cs="Times New Roman"/>
          <w:sz w:val="28"/>
          <w:szCs w:val="28"/>
          <w:lang w:eastAsia="uk-UA"/>
        </w:rPr>
        <w:t>42</w:t>
      </w:r>
      <w:r w:rsidRPr="008C1D50">
        <w:rPr>
          <w:rFonts w:ascii="Times New Roman" w:eastAsia="Times New Roman" w:hAnsi="Times New Roman" w:cs="Times New Roman"/>
          <w:sz w:val="28"/>
          <w:szCs w:val="28"/>
          <w:lang w:eastAsia="uk-UA"/>
        </w:rPr>
        <w:t>].</w:t>
      </w:r>
    </w:p>
    <w:p w14:paraId="236BBFDD" w14:textId="4BCBE0F2" w:rsidR="008C1D50" w:rsidRPr="006B4272" w:rsidRDefault="008C1D50" w:rsidP="00273CAC">
      <w:pPr>
        <w:spacing w:after="0" w:line="360" w:lineRule="auto"/>
        <w:ind w:firstLine="709"/>
        <w:jc w:val="both"/>
        <w:outlineLvl w:val="2"/>
        <w:rPr>
          <w:rFonts w:ascii="Times New Roman" w:eastAsia="Times New Roman" w:hAnsi="Times New Roman" w:cs="Times New Roman"/>
          <w:bCs/>
          <w:i/>
          <w:iCs/>
          <w:sz w:val="28"/>
          <w:szCs w:val="28"/>
          <w:lang w:eastAsia="uk-UA"/>
        </w:rPr>
      </w:pPr>
      <w:r w:rsidRPr="006B4272">
        <w:rPr>
          <w:rFonts w:ascii="Times New Roman" w:eastAsia="Times New Roman" w:hAnsi="Times New Roman" w:cs="Times New Roman"/>
          <w:bCs/>
          <w:i/>
          <w:iCs/>
          <w:sz w:val="28"/>
          <w:szCs w:val="28"/>
          <w:lang w:eastAsia="uk-UA"/>
        </w:rPr>
        <w:t>Позитивна психологія та концепція процвітання</w:t>
      </w:r>
      <w:r w:rsidR="006B4272">
        <w:rPr>
          <w:rFonts w:ascii="Times New Roman" w:eastAsia="Times New Roman" w:hAnsi="Times New Roman" w:cs="Times New Roman"/>
          <w:bCs/>
          <w:i/>
          <w:iCs/>
          <w:sz w:val="28"/>
          <w:szCs w:val="28"/>
          <w:lang w:eastAsia="uk-UA"/>
        </w:rPr>
        <w:t>.</w:t>
      </w:r>
    </w:p>
    <w:p w14:paraId="77AC58E0" w14:textId="77777777" w:rsidR="008C1D50" w:rsidRPr="008C1D50" w:rsidRDefault="008C1D50" w:rsidP="00273CAC">
      <w:pPr>
        <w:spacing w:after="0" w:line="360" w:lineRule="auto"/>
        <w:ind w:firstLine="709"/>
        <w:jc w:val="both"/>
        <w:rPr>
          <w:rFonts w:ascii="Times New Roman" w:eastAsia="Times New Roman" w:hAnsi="Times New Roman" w:cs="Times New Roman"/>
          <w:sz w:val="28"/>
          <w:szCs w:val="28"/>
          <w:lang w:eastAsia="uk-UA"/>
        </w:rPr>
      </w:pPr>
      <w:r w:rsidRPr="008C1D50">
        <w:rPr>
          <w:rFonts w:ascii="Times New Roman" w:eastAsia="Times New Roman" w:hAnsi="Times New Roman" w:cs="Times New Roman"/>
          <w:sz w:val="28"/>
          <w:szCs w:val="28"/>
          <w:lang w:eastAsia="uk-UA"/>
        </w:rPr>
        <w:t xml:space="preserve">Позитивна психологія М. </w:t>
      </w:r>
      <w:proofErr w:type="spellStart"/>
      <w:r w:rsidRPr="008C1D50">
        <w:rPr>
          <w:rFonts w:ascii="Times New Roman" w:eastAsia="Times New Roman" w:hAnsi="Times New Roman" w:cs="Times New Roman"/>
          <w:sz w:val="28"/>
          <w:szCs w:val="28"/>
          <w:lang w:eastAsia="uk-UA"/>
        </w:rPr>
        <w:t>Селігмана</w:t>
      </w:r>
      <w:proofErr w:type="spellEnd"/>
      <w:r w:rsidRPr="008C1D50">
        <w:rPr>
          <w:rFonts w:ascii="Times New Roman" w:eastAsia="Times New Roman" w:hAnsi="Times New Roman" w:cs="Times New Roman"/>
          <w:sz w:val="28"/>
          <w:szCs w:val="28"/>
          <w:lang w:eastAsia="uk-UA"/>
        </w:rPr>
        <w:t xml:space="preserve"> розглядає здоров’я як прояв процвітання особистості, яке включає позитивні емоції, залученість, відчуття сенсу життя, позитивні стосунки та досягнення цілей [28]. Ця концепція акцентує увагу на розвитку внутрішніх ресурсів, що забезпечують стійке дотримання здорової поведінки навіть за умов стресу та життєвих труднощів.</w:t>
      </w:r>
    </w:p>
    <w:p w14:paraId="29DA702E" w14:textId="6781876B" w:rsidR="008C1D50" w:rsidRPr="006B4272" w:rsidRDefault="008C1D50" w:rsidP="00273CAC">
      <w:pPr>
        <w:spacing w:after="0" w:line="360" w:lineRule="auto"/>
        <w:ind w:firstLine="709"/>
        <w:jc w:val="both"/>
        <w:outlineLvl w:val="2"/>
        <w:rPr>
          <w:rFonts w:ascii="Times New Roman" w:eastAsia="Times New Roman" w:hAnsi="Times New Roman" w:cs="Times New Roman"/>
          <w:bCs/>
          <w:i/>
          <w:iCs/>
          <w:sz w:val="28"/>
          <w:szCs w:val="28"/>
          <w:lang w:eastAsia="uk-UA"/>
        </w:rPr>
      </w:pPr>
      <w:r w:rsidRPr="006B4272">
        <w:rPr>
          <w:rFonts w:ascii="Times New Roman" w:eastAsia="Times New Roman" w:hAnsi="Times New Roman" w:cs="Times New Roman"/>
          <w:bCs/>
          <w:i/>
          <w:iCs/>
          <w:sz w:val="28"/>
          <w:szCs w:val="28"/>
          <w:lang w:eastAsia="uk-UA"/>
        </w:rPr>
        <w:t>Моделі поведінкових змін</w:t>
      </w:r>
      <w:r w:rsidR="006B4272">
        <w:rPr>
          <w:rFonts w:ascii="Times New Roman" w:eastAsia="Times New Roman" w:hAnsi="Times New Roman" w:cs="Times New Roman"/>
          <w:bCs/>
          <w:i/>
          <w:iCs/>
          <w:sz w:val="28"/>
          <w:szCs w:val="28"/>
          <w:lang w:eastAsia="uk-UA"/>
        </w:rPr>
        <w:t>.</w:t>
      </w:r>
    </w:p>
    <w:p w14:paraId="3C0E5048" w14:textId="77777777" w:rsidR="008C1D50" w:rsidRPr="008C1D50" w:rsidRDefault="008C1D50" w:rsidP="00273CAC">
      <w:pPr>
        <w:spacing w:after="0" w:line="360" w:lineRule="auto"/>
        <w:ind w:firstLine="709"/>
        <w:jc w:val="both"/>
        <w:rPr>
          <w:rFonts w:ascii="Times New Roman" w:eastAsia="Times New Roman" w:hAnsi="Times New Roman" w:cs="Times New Roman"/>
          <w:sz w:val="28"/>
          <w:szCs w:val="28"/>
          <w:lang w:eastAsia="uk-UA"/>
        </w:rPr>
      </w:pPr>
      <w:r w:rsidRPr="008C1D50">
        <w:rPr>
          <w:rFonts w:ascii="Times New Roman" w:eastAsia="Times New Roman" w:hAnsi="Times New Roman" w:cs="Times New Roman"/>
          <w:sz w:val="28"/>
          <w:szCs w:val="28"/>
          <w:lang w:eastAsia="uk-UA"/>
        </w:rPr>
        <w:t>Іншою важливою групою є моделі, що пояснюють поведінкові зміни. Серед них виділяють:</w:t>
      </w:r>
    </w:p>
    <w:p w14:paraId="0C2A9D25" w14:textId="67012316" w:rsidR="008C1D50" w:rsidRPr="008C1D50" w:rsidRDefault="008C1D50" w:rsidP="006B4272">
      <w:pPr>
        <w:numPr>
          <w:ilvl w:val="0"/>
          <w:numId w:val="4"/>
        </w:numPr>
        <w:tabs>
          <w:tab w:val="clear" w:pos="720"/>
          <w:tab w:val="num" w:pos="993"/>
        </w:tabs>
        <w:spacing w:after="0" w:line="360" w:lineRule="auto"/>
        <w:ind w:left="0" w:firstLine="709"/>
        <w:jc w:val="both"/>
        <w:rPr>
          <w:rFonts w:ascii="Times New Roman" w:eastAsia="Times New Roman" w:hAnsi="Times New Roman" w:cs="Times New Roman"/>
          <w:sz w:val="28"/>
          <w:szCs w:val="28"/>
          <w:lang w:eastAsia="uk-UA"/>
        </w:rPr>
      </w:pPr>
      <w:r w:rsidRPr="00273CAC">
        <w:rPr>
          <w:rFonts w:ascii="Times New Roman" w:eastAsia="Times New Roman" w:hAnsi="Times New Roman" w:cs="Times New Roman"/>
          <w:bCs/>
          <w:sz w:val="28"/>
          <w:szCs w:val="28"/>
          <w:lang w:eastAsia="uk-UA"/>
        </w:rPr>
        <w:t xml:space="preserve">Модель стадій змін </w:t>
      </w:r>
      <w:proofErr w:type="spellStart"/>
      <w:r w:rsidRPr="00273CAC">
        <w:rPr>
          <w:rFonts w:ascii="Times New Roman" w:eastAsia="Times New Roman" w:hAnsi="Times New Roman" w:cs="Times New Roman"/>
          <w:bCs/>
          <w:sz w:val="28"/>
          <w:szCs w:val="28"/>
          <w:lang w:eastAsia="uk-UA"/>
        </w:rPr>
        <w:t>Прочаска</w:t>
      </w:r>
      <w:proofErr w:type="spellEnd"/>
      <w:r w:rsidRPr="00273CAC">
        <w:rPr>
          <w:rFonts w:ascii="Times New Roman" w:eastAsia="Times New Roman" w:hAnsi="Times New Roman" w:cs="Times New Roman"/>
          <w:bCs/>
          <w:sz w:val="28"/>
          <w:szCs w:val="28"/>
          <w:lang w:eastAsia="uk-UA"/>
        </w:rPr>
        <w:t xml:space="preserve"> та </w:t>
      </w:r>
      <w:proofErr w:type="spellStart"/>
      <w:r w:rsidRPr="00273CAC">
        <w:rPr>
          <w:rFonts w:ascii="Times New Roman" w:eastAsia="Times New Roman" w:hAnsi="Times New Roman" w:cs="Times New Roman"/>
          <w:bCs/>
          <w:sz w:val="28"/>
          <w:szCs w:val="28"/>
          <w:lang w:eastAsia="uk-UA"/>
        </w:rPr>
        <w:t>Діклементе</w:t>
      </w:r>
      <w:proofErr w:type="spellEnd"/>
      <w:r w:rsidRPr="008C1D50">
        <w:rPr>
          <w:rFonts w:ascii="Times New Roman" w:eastAsia="Times New Roman" w:hAnsi="Times New Roman" w:cs="Times New Roman"/>
          <w:sz w:val="28"/>
          <w:szCs w:val="28"/>
          <w:lang w:eastAsia="uk-UA"/>
        </w:rPr>
        <w:t xml:space="preserve"> (</w:t>
      </w:r>
      <w:proofErr w:type="spellStart"/>
      <w:r w:rsidRPr="008C1D50">
        <w:rPr>
          <w:rFonts w:ascii="Times New Roman" w:eastAsia="Times New Roman" w:hAnsi="Times New Roman" w:cs="Times New Roman"/>
          <w:sz w:val="28"/>
          <w:szCs w:val="28"/>
          <w:lang w:eastAsia="uk-UA"/>
        </w:rPr>
        <w:t>Transtheoretical</w:t>
      </w:r>
      <w:proofErr w:type="spellEnd"/>
      <w:r w:rsidRPr="008C1D50">
        <w:rPr>
          <w:rFonts w:ascii="Times New Roman" w:eastAsia="Times New Roman" w:hAnsi="Times New Roman" w:cs="Times New Roman"/>
          <w:sz w:val="28"/>
          <w:szCs w:val="28"/>
          <w:lang w:eastAsia="uk-UA"/>
        </w:rPr>
        <w:t xml:space="preserve"> </w:t>
      </w:r>
      <w:proofErr w:type="spellStart"/>
      <w:r w:rsidRPr="008C1D50">
        <w:rPr>
          <w:rFonts w:ascii="Times New Roman" w:eastAsia="Times New Roman" w:hAnsi="Times New Roman" w:cs="Times New Roman"/>
          <w:sz w:val="28"/>
          <w:szCs w:val="28"/>
          <w:lang w:eastAsia="uk-UA"/>
        </w:rPr>
        <w:t>Model</w:t>
      </w:r>
      <w:proofErr w:type="spellEnd"/>
      <w:r w:rsidRPr="008C1D50">
        <w:rPr>
          <w:rFonts w:ascii="Times New Roman" w:eastAsia="Times New Roman" w:hAnsi="Times New Roman" w:cs="Times New Roman"/>
          <w:sz w:val="28"/>
          <w:szCs w:val="28"/>
          <w:lang w:eastAsia="uk-UA"/>
        </w:rPr>
        <w:t xml:space="preserve">), яка передбачає послідовний перехід від </w:t>
      </w:r>
      <w:proofErr w:type="spellStart"/>
      <w:r w:rsidRPr="008C1D50">
        <w:rPr>
          <w:rFonts w:ascii="Times New Roman" w:eastAsia="Times New Roman" w:hAnsi="Times New Roman" w:cs="Times New Roman"/>
          <w:sz w:val="28"/>
          <w:szCs w:val="28"/>
          <w:lang w:eastAsia="uk-UA"/>
        </w:rPr>
        <w:t>передроздуму</w:t>
      </w:r>
      <w:proofErr w:type="spellEnd"/>
      <w:r w:rsidRPr="008C1D50">
        <w:rPr>
          <w:rFonts w:ascii="Times New Roman" w:eastAsia="Times New Roman" w:hAnsi="Times New Roman" w:cs="Times New Roman"/>
          <w:sz w:val="28"/>
          <w:szCs w:val="28"/>
          <w:lang w:eastAsia="uk-UA"/>
        </w:rPr>
        <w:t xml:space="preserve"> до підтримки нової поведінки [24</w:t>
      </w:r>
      <w:r w:rsidR="006F3FDC" w:rsidRPr="006F3FDC">
        <w:rPr>
          <w:rFonts w:ascii="Times New Roman" w:eastAsia="Times New Roman" w:hAnsi="Times New Roman" w:cs="Times New Roman"/>
          <w:sz w:val="28"/>
          <w:szCs w:val="28"/>
          <w:lang w:eastAsia="uk-UA"/>
        </w:rPr>
        <w:t>; 39</w:t>
      </w:r>
      <w:r w:rsidRPr="008C1D50">
        <w:rPr>
          <w:rFonts w:ascii="Times New Roman" w:eastAsia="Times New Roman" w:hAnsi="Times New Roman" w:cs="Times New Roman"/>
          <w:sz w:val="28"/>
          <w:szCs w:val="28"/>
          <w:lang w:eastAsia="uk-UA"/>
        </w:rPr>
        <w:t>];</w:t>
      </w:r>
    </w:p>
    <w:p w14:paraId="59DB56C0" w14:textId="31ABE407" w:rsidR="008C1D50" w:rsidRPr="008C1D50" w:rsidRDefault="008C1D50" w:rsidP="006B4272">
      <w:pPr>
        <w:numPr>
          <w:ilvl w:val="0"/>
          <w:numId w:val="4"/>
        </w:numPr>
        <w:tabs>
          <w:tab w:val="clear" w:pos="720"/>
          <w:tab w:val="num" w:pos="993"/>
        </w:tabs>
        <w:spacing w:after="0" w:line="360" w:lineRule="auto"/>
        <w:ind w:left="0" w:firstLine="709"/>
        <w:jc w:val="both"/>
        <w:rPr>
          <w:rFonts w:ascii="Times New Roman" w:eastAsia="Times New Roman" w:hAnsi="Times New Roman" w:cs="Times New Roman"/>
          <w:sz w:val="28"/>
          <w:szCs w:val="28"/>
          <w:lang w:eastAsia="uk-UA"/>
        </w:rPr>
      </w:pPr>
      <w:proofErr w:type="spellStart"/>
      <w:r w:rsidRPr="00273CAC">
        <w:rPr>
          <w:rFonts w:ascii="Times New Roman" w:eastAsia="Times New Roman" w:hAnsi="Times New Roman" w:cs="Times New Roman"/>
          <w:bCs/>
          <w:sz w:val="28"/>
          <w:szCs w:val="28"/>
          <w:lang w:eastAsia="uk-UA"/>
        </w:rPr>
        <w:lastRenderedPageBreak/>
        <w:t>Health</w:t>
      </w:r>
      <w:proofErr w:type="spellEnd"/>
      <w:r w:rsidRPr="00273CAC">
        <w:rPr>
          <w:rFonts w:ascii="Times New Roman" w:eastAsia="Times New Roman" w:hAnsi="Times New Roman" w:cs="Times New Roman"/>
          <w:bCs/>
          <w:sz w:val="28"/>
          <w:szCs w:val="28"/>
          <w:lang w:eastAsia="uk-UA"/>
        </w:rPr>
        <w:t xml:space="preserve"> </w:t>
      </w:r>
      <w:proofErr w:type="spellStart"/>
      <w:r w:rsidRPr="00273CAC">
        <w:rPr>
          <w:rFonts w:ascii="Times New Roman" w:eastAsia="Times New Roman" w:hAnsi="Times New Roman" w:cs="Times New Roman"/>
          <w:bCs/>
          <w:sz w:val="28"/>
          <w:szCs w:val="28"/>
          <w:lang w:eastAsia="uk-UA"/>
        </w:rPr>
        <w:t>Belief</w:t>
      </w:r>
      <w:proofErr w:type="spellEnd"/>
      <w:r w:rsidRPr="00273CAC">
        <w:rPr>
          <w:rFonts w:ascii="Times New Roman" w:eastAsia="Times New Roman" w:hAnsi="Times New Roman" w:cs="Times New Roman"/>
          <w:bCs/>
          <w:sz w:val="28"/>
          <w:szCs w:val="28"/>
          <w:lang w:eastAsia="uk-UA"/>
        </w:rPr>
        <w:t xml:space="preserve"> </w:t>
      </w:r>
      <w:proofErr w:type="spellStart"/>
      <w:r w:rsidRPr="00273CAC">
        <w:rPr>
          <w:rFonts w:ascii="Times New Roman" w:eastAsia="Times New Roman" w:hAnsi="Times New Roman" w:cs="Times New Roman"/>
          <w:bCs/>
          <w:sz w:val="28"/>
          <w:szCs w:val="28"/>
          <w:lang w:eastAsia="uk-UA"/>
        </w:rPr>
        <w:t>Model</w:t>
      </w:r>
      <w:proofErr w:type="spellEnd"/>
      <w:r w:rsidRPr="008C1D50">
        <w:rPr>
          <w:rFonts w:ascii="Times New Roman" w:eastAsia="Times New Roman" w:hAnsi="Times New Roman" w:cs="Times New Roman"/>
          <w:sz w:val="28"/>
          <w:szCs w:val="28"/>
          <w:lang w:eastAsia="uk-UA"/>
        </w:rPr>
        <w:t xml:space="preserve"> (Модель переконань щодо здоров’я), що показує, як переконання про ризики і вигоди впливають на вибір здорової поведінки [4</w:t>
      </w:r>
      <w:r w:rsidR="006F3FDC" w:rsidRPr="006F3FDC">
        <w:rPr>
          <w:rFonts w:ascii="Times New Roman" w:eastAsia="Times New Roman" w:hAnsi="Times New Roman" w:cs="Times New Roman"/>
          <w:sz w:val="28"/>
          <w:szCs w:val="28"/>
          <w:lang w:eastAsia="uk-UA"/>
        </w:rPr>
        <w:t>; 38</w:t>
      </w:r>
      <w:r w:rsidRPr="008C1D50">
        <w:rPr>
          <w:rFonts w:ascii="Times New Roman" w:eastAsia="Times New Roman" w:hAnsi="Times New Roman" w:cs="Times New Roman"/>
          <w:sz w:val="28"/>
          <w:szCs w:val="28"/>
          <w:lang w:eastAsia="uk-UA"/>
        </w:rPr>
        <w:t>].</w:t>
      </w:r>
    </w:p>
    <w:p w14:paraId="3A7FAA9F" w14:textId="77777777" w:rsidR="008C1D50" w:rsidRPr="00273CAC" w:rsidRDefault="008C1D50" w:rsidP="00273CAC">
      <w:pPr>
        <w:spacing w:after="0" w:line="360" w:lineRule="auto"/>
        <w:ind w:firstLine="709"/>
        <w:jc w:val="both"/>
        <w:rPr>
          <w:rFonts w:ascii="Times New Roman" w:eastAsia="Times New Roman" w:hAnsi="Times New Roman" w:cs="Times New Roman"/>
          <w:sz w:val="28"/>
          <w:szCs w:val="28"/>
          <w:lang w:eastAsia="uk-UA"/>
        </w:rPr>
      </w:pPr>
      <w:r w:rsidRPr="008C1D50">
        <w:rPr>
          <w:rFonts w:ascii="Times New Roman" w:eastAsia="Times New Roman" w:hAnsi="Times New Roman" w:cs="Times New Roman"/>
          <w:sz w:val="28"/>
          <w:szCs w:val="28"/>
          <w:lang w:eastAsia="uk-UA"/>
        </w:rPr>
        <w:t>Обидві моделі застосовуються для розробки програм профілактики та формування здорових звичок серед різних вікових груп.</w:t>
      </w:r>
    </w:p>
    <w:p w14:paraId="50E369BC" w14:textId="7C24BDA4" w:rsidR="008C1D50" w:rsidRPr="0097393C" w:rsidRDefault="008C1D50" w:rsidP="00273CAC">
      <w:pPr>
        <w:spacing w:after="0" w:line="360" w:lineRule="auto"/>
        <w:ind w:firstLine="709"/>
        <w:jc w:val="both"/>
        <w:rPr>
          <w:rFonts w:ascii="Times New Roman" w:eastAsia="Times New Roman" w:hAnsi="Times New Roman" w:cs="Times New Roman"/>
          <w:i/>
          <w:iCs/>
          <w:sz w:val="28"/>
          <w:szCs w:val="28"/>
          <w:lang w:eastAsia="uk-UA"/>
        </w:rPr>
      </w:pPr>
      <w:r w:rsidRPr="0097393C">
        <w:rPr>
          <w:rFonts w:ascii="Times New Roman" w:eastAsia="Times New Roman" w:hAnsi="Times New Roman" w:cs="Times New Roman"/>
          <w:bCs/>
          <w:i/>
          <w:iCs/>
          <w:sz w:val="28"/>
          <w:szCs w:val="28"/>
          <w:lang w:eastAsia="uk-UA"/>
        </w:rPr>
        <w:t>Українські концепції здоров’я та саморозвитку</w:t>
      </w:r>
      <w:r w:rsidR="0097393C">
        <w:rPr>
          <w:rFonts w:ascii="Times New Roman" w:eastAsia="Times New Roman" w:hAnsi="Times New Roman" w:cs="Times New Roman"/>
          <w:bCs/>
          <w:i/>
          <w:iCs/>
          <w:sz w:val="28"/>
          <w:szCs w:val="28"/>
          <w:lang w:eastAsia="uk-UA"/>
        </w:rPr>
        <w:t>.</w:t>
      </w:r>
    </w:p>
    <w:p w14:paraId="3F5C4357" w14:textId="560D7AAE" w:rsidR="008C1D50" w:rsidRPr="008C1D50" w:rsidRDefault="008C1D50" w:rsidP="00273CAC">
      <w:pPr>
        <w:spacing w:after="0" w:line="360" w:lineRule="auto"/>
        <w:ind w:firstLine="709"/>
        <w:jc w:val="both"/>
        <w:rPr>
          <w:rFonts w:ascii="Times New Roman" w:eastAsia="Times New Roman" w:hAnsi="Times New Roman" w:cs="Times New Roman"/>
          <w:sz w:val="28"/>
          <w:szCs w:val="28"/>
          <w:lang w:eastAsia="uk-UA"/>
        </w:rPr>
      </w:pPr>
      <w:r w:rsidRPr="008C1D50">
        <w:rPr>
          <w:rFonts w:ascii="Times New Roman" w:eastAsia="Times New Roman" w:hAnsi="Times New Roman" w:cs="Times New Roman"/>
          <w:sz w:val="28"/>
          <w:szCs w:val="28"/>
          <w:lang w:eastAsia="uk-UA"/>
        </w:rPr>
        <w:t>В українській психології здоровий спосіб життя розглядається крізь призму особистісного розвитку та життєвої компетентності. С. Д. Максименко наголошує на важливості внутрішньої активності та саморозвитку [</w:t>
      </w:r>
      <w:r w:rsidR="007959AC">
        <w:rPr>
          <w:rFonts w:ascii="Times New Roman" w:eastAsia="Times New Roman" w:hAnsi="Times New Roman" w:cs="Times New Roman"/>
          <w:sz w:val="28"/>
          <w:szCs w:val="28"/>
          <w:lang w:eastAsia="uk-UA"/>
        </w:rPr>
        <w:t>18</w:t>
      </w:r>
      <w:r w:rsidRPr="008C1D50">
        <w:rPr>
          <w:rFonts w:ascii="Times New Roman" w:eastAsia="Times New Roman" w:hAnsi="Times New Roman" w:cs="Times New Roman"/>
          <w:sz w:val="28"/>
          <w:szCs w:val="28"/>
          <w:lang w:eastAsia="uk-UA"/>
        </w:rPr>
        <w:t>]. Т. М. Титаренко вказує на роль ціннісних орієнтацій та життєвих стратегій у підтриманні здоров’я [3</w:t>
      </w:r>
      <w:r w:rsidR="007959AC">
        <w:rPr>
          <w:rFonts w:ascii="Times New Roman" w:eastAsia="Times New Roman" w:hAnsi="Times New Roman" w:cs="Times New Roman"/>
          <w:sz w:val="28"/>
          <w:szCs w:val="28"/>
          <w:lang w:eastAsia="uk-UA"/>
        </w:rPr>
        <w:t>2</w:t>
      </w:r>
      <w:r w:rsidRPr="008C1D50">
        <w:rPr>
          <w:rFonts w:ascii="Times New Roman" w:eastAsia="Times New Roman" w:hAnsi="Times New Roman" w:cs="Times New Roman"/>
          <w:sz w:val="28"/>
          <w:szCs w:val="28"/>
          <w:lang w:eastAsia="uk-UA"/>
        </w:rPr>
        <w:t>; 3</w:t>
      </w:r>
      <w:r w:rsidR="007959AC">
        <w:rPr>
          <w:rFonts w:ascii="Times New Roman" w:eastAsia="Times New Roman" w:hAnsi="Times New Roman" w:cs="Times New Roman"/>
          <w:sz w:val="28"/>
          <w:szCs w:val="28"/>
          <w:lang w:eastAsia="uk-UA"/>
        </w:rPr>
        <w:t>3</w:t>
      </w:r>
      <w:r w:rsidRPr="008C1D50">
        <w:rPr>
          <w:rFonts w:ascii="Times New Roman" w:eastAsia="Times New Roman" w:hAnsi="Times New Roman" w:cs="Times New Roman"/>
          <w:sz w:val="28"/>
          <w:szCs w:val="28"/>
          <w:lang w:eastAsia="uk-UA"/>
        </w:rPr>
        <w:t xml:space="preserve">]. </w:t>
      </w:r>
      <w:r w:rsidR="007959AC">
        <w:rPr>
          <w:rFonts w:ascii="Times New Roman" w:eastAsia="Times New Roman" w:hAnsi="Times New Roman" w:cs="Times New Roman"/>
          <w:sz w:val="28"/>
          <w:szCs w:val="28"/>
          <w:lang w:eastAsia="uk-UA"/>
        </w:rPr>
        <w:t>Н. Волошко</w:t>
      </w:r>
      <w:r w:rsidRPr="008C1D50">
        <w:rPr>
          <w:rFonts w:ascii="Times New Roman" w:eastAsia="Times New Roman" w:hAnsi="Times New Roman" w:cs="Times New Roman"/>
          <w:sz w:val="28"/>
          <w:szCs w:val="28"/>
          <w:lang w:eastAsia="uk-UA"/>
        </w:rPr>
        <w:t xml:space="preserve"> підкреслює значення духовного розвитку та моральних цінностей як передумови усвідомленого в</w:t>
      </w:r>
      <w:r w:rsidR="007959AC">
        <w:rPr>
          <w:rFonts w:ascii="Times New Roman" w:eastAsia="Times New Roman" w:hAnsi="Times New Roman" w:cs="Times New Roman"/>
          <w:sz w:val="28"/>
          <w:szCs w:val="28"/>
          <w:lang w:eastAsia="uk-UA"/>
        </w:rPr>
        <w:t>ибору здорового способу життя [8; 9</w:t>
      </w:r>
      <w:r w:rsidRPr="008C1D50">
        <w:rPr>
          <w:rFonts w:ascii="Times New Roman" w:eastAsia="Times New Roman" w:hAnsi="Times New Roman" w:cs="Times New Roman"/>
          <w:sz w:val="28"/>
          <w:szCs w:val="28"/>
          <w:lang w:eastAsia="uk-UA"/>
        </w:rPr>
        <w:t>].</w:t>
      </w:r>
    </w:p>
    <w:p w14:paraId="21FFDD0A" w14:textId="0E476AD8" w:rsidR="008C1D50" w:rsidRDefault="008C1D50" w:rsidP="00273CAC">
      <w:pPr>
        <w:spacing w:after="0" w:line="360" w:lineRule="auto"/>
        <w:ind w:firstLine="709"/>
        <w:jc w:val="both"/>
        <w:rPr>
          <w:rFonts w:ascii="Times New Roman" w:eastAsia="Times New Roman" w:hAnsi="Times New Roman" w:cs="Times New Roman"/>
          <w:sz w:val="28"/>
          <w:szCs w:val="28"/>
          <w:lang w:eastAsia="uk-UA"/>
        </w:rPr>
      </w:pPr>
      <w:r w:rsidRPr="008C1D50">
        <w:rPr>
          <w:rFonts w:ascii="Times New Roman" w:eastAsia="Times New Roman" w:hAnsi="Times New Roman" w:cs="Times New Roman"/>
          <w:sz w:val="28"/>
          <w:szCs w:val="28"/>
          <w:lang w:eastAsia="uk-UA"/>
        </w:rPr>
        <w:t xml:space="preserve">Психологічні моделі та концепції здорового способу життя дозволяють пояснити, як внутрішні мотиваційні, когнітивні, емоційно-вольові та соціальні чинники взаємодіють для підтримання стабільної здорової поведінки. </w:t>
      </w:r>
      <w:proofErr w:type="spellStart"/>
      <w:r w:rsidRPr="008C1D50">
        <w:rPr>
          <w:rFonts w:ascii="Times New Roman" w:eastAsia="Times New Roman" w:hAnsi="Times New Roman" w:cs="Times New Roman"/>
          <w:sz w:val="28"/>
          <w:szCs w:val="28"/>
          <w:lang w:eastAsia="uk-UA"/>
        </w:rPr>
        <w:t>Біопсихосоціальна</w:t>
      </w:r>
      <w:proofErr w:type="spellEnd"/>
      <w:r w:rsidRPr="008C1D50">
        <w:rPr>
          <w:rFonts w:ascii="Times New Roman" w:eastAsia="Times New Roman" w:hAnsi="Times New Roman" w:cs="Times New Roman"/>
          <w:sz w:val="28"/>
          <w:szCs w:val="28"/>
          <w:lang w:eastAsia="uk-UA"/>
        </w:rPr>
        <w:t xml:space="preserve"> модель, теорії соціального </w:t>
      </w:r>
      <w:proofErr w:type="spellStart"/>
      <w:r w:rsidRPr="008C1D50">
        <w:rPr>
          <w:rFonts w:ascii="Times New Roman" w:eastAsia="Times New Roman" w:hAnsi="Times New Roman" w:cs="Times New Roman"/>
          <w:sz w:val="28"/>
          <w:szCs w:val="28"/>
          <w:lang w:eastAsia="uk-UA"/>
        </w:rPr>
        <w:t>научіння</w:t>
      </w:r>
      <w:proofErr w:type="spellEnd"/>
      <w:r w:rsidRPr="008C1D50">
        <w:rPr>
          <w:rFonts w:ascii="Times New Roman" w:eastAsia="Times New Roman" w:hAnsi="Times New Roman" w:cs="Times New Roman"/>
          <w:sz w:val="28"/>
          <w:szCs w:val="28"/>
          <w:lang w:eastAsia="uk-UA"/>
        </w:rPr>
        <w:t xml:space="preserve">, </w:t>
      </w:r>
      <w:proofErr w:type="spellStart"/>
      <w:r w:rsidRPr="008C1D50">
        <w:rPr>
          <w:rFonts w:ascii="Times New Roman" w:eastAsia="Times New Roman" w:hAnsi="Times New Roman" w:cs="Times New Roman"/>
          <w:sz w:val="28"/>
          <w:szCs w:val="28"/>
          <w:lang w:eastAsia="uk-UA"/>
        </w:rPr>
        <w:t>самодетермінації</w:t>
      </w:r>
      <w:proofErr w:type="spellEnd"/>
      <w:r w:rsidRPr="008C1D50">
        <w:rPr>
          <w:rFonts w:ascii="Times New Roman" w:eastAsia="Times New Roman" w:hAnsi="Times New Roman" w:cs="Times New Roman"/>
          <w:sz w:val="28"/>
          <w:szCs w:val="28"/>
          <w:lang w:eastAsia="uk-UA"/>
        </w:rPr>
        <w:t xml:space="preserve"> та життєстійкості, а також концепції позитивної психології та поведінкових змін формують основу для розробки практичних програм психологічного супроводу здорового способу життя. Українські дослідники доповнюють їх, акцентуючи увагу на особистісних цінностях, саморозвитку та життєвих стратегіях.</w:t>
      </w:r>
    </w:p>
    <w:p w14:paraId="222C6475" w14:textId="77777777" w:rsidR="008366D1" w:rsidRDefault="008366D1" w:rsidP="002F0154">
      <w:pPr>
        <w:spacing w:after="0" w:line="360" w:lineRule="auto"/>
        <w:ind w:firstLine="709"/>
        <w:jc w:val="both"/>
        <w:rPr>
          <w:rFonts w:ascii="Times New Roman" w:eastAsia="Times New Roman" w:hAnsi="Times New Roman" w:cs="Times New Roman"/>
          <w:b/>
          <w:sz w:val="28"/>
          <w:szCs w:val="28"/>
          <w:lang w:eastAsia="uk-UA"/>
        </w:rPr>
      </w:pPr>
    </w:p>
    <w:p w14:paraId="64DA9883" w14:textId="68766C7A" w:rsidR="00FF2113" w:rsidRPr="002F0154" w:rsidRDefault="002F0154" w:rsidP="002F0154">
      <w:pPr>
        <w:spacing w:after="0" w:line="360" w:lineRule="auto"/>
        <w:ind w:firstLine="709"/>
        <w:jc w:val="both"/>
        <w:rPr>
          <w:rFonts w:ascii="Times New Roman" w:eastAsia="Times New Roman" w:hAnsi="Times New Roman" w:cs="Times New Roman"/>
          <w:b/>
          <w:sz w:val="28"/>
          <w:szCs w:val="28"/>
          <w:lang w:eastAsia="uk-UA"/>
        </w:rPr>
      </w:pPr>
      <w:r w:rsidRPr="002F0154">
        <w:rPr>
          <w:rFonts w:ascii="Times New Roman" w:eastAsia="Times New Roman" w:hAnsi="Times New Roman" w:cs="Times New Roman"/>
          <w:b/>
          <w:sz w:val="28"/>
          <w:szCs w:val="28"/>
          <w:lang w:eastAsia="uk-UA"/>
        </w:rPr>
        <w:t>Висновки до розділу 1</w:t>
      </w:r>
    </w:p>
    <w:p w14:paraId="3D804D37" w14:textId="67BC2E8F" w:rsidR="002F0154" w:rsidRPr="002F0154" w:rsidRDefault="002F0154" w:rsidP="00922CFE">
      <w:pPr>
        <w:numPr>
          <w:ilvl w:val="0"/>
          <w:numId w:val="5"/>
        </w:numPr>
        <w:spacing w:after="0" w:line="360" w:lineRule="auto"/>
        <w:ind w:left="0" w:firstLine="709"/>
        <w:jc w:val="both"/>
        <w:rPr>
          <w:rFonts w:ascii="Times New Roman" w:eastAsia="Times New Roman" w:hAnsi="Times New Roman" w:cs="Times New Roman"/>
          <w:sz w:val="28"/>
          <w:szCs w:val="28"/>
          <w:lang w:eastAsia="uk-UA"/>
        </w:rPr>
      </w:pPr>
      <w:r w:rsidRPr="002F0154">
        <w:rPr>
          <w:rFonts w:ascii="Times New Roman" w:eastAsia="Times New Roman" w:hAnsi="Times New Roman" w:cs="Times New Roman"/>
          <w:sz w:val="28"/>
          <w:szCs w:val="28"/>
          <w:lang w:eastAsia="uk-UA"/>
        </w:rPr>
        <w:t xml:space="preserve">Проведений теоретичний аналіз сучасних наукових джерел показав, що </w:t>
      </w:r>
      <w:r w:rsidRPr="002F0154">
        <w:rPr>
          <w:rFonts w:ascii="Times New Roman" w:eastAsia="Times New Roman" w:hAnsi="Times New Roman" w:cs="Times New Roman"/>
          <w:bCs/>
          <w:sz w:val="28"/>
          <w:szCs w:val="28"/>
          <w:lang w:eastAsia="uk-UA"/>
        </w:rPr>
        <w:t>здоровий спосіб життя є складним багатовимірним феноменом</w:t>
      </w:r>
      <w:r w:rsidRPr="002F0154">
        <w:rPr>
          <w:rFonts w:ascii="Times New Roman" w:eastAsia="Times New Roman" w:hAnsi="Times New Roman" w:cs="Times New Roman"/>
          <w:sz w:val="28"/>
          <w:szCs w:val="28"/>
          <w:lang w:eastAsia="uk-UA"/>
        </w:rPr>
        <w:t xml:space="preserve">, який охоплює фізичне, психологічне та соціальне благополуччя. Здоров’я людини визначається не лише відсутністю </w:t>
      </w:r>
      <w:proofErr w:type="spellStart"/>
      <w:r w:rsidRPr="002F0154">
        <w:rPr>
          <w:rFonts w:ascii="Times New Roman" w:eastAsia="Times New Roman" w:hAnsi="Times New Roman" w:cs="Times New Roman"/>
          <w:sz w:val="28"/>
          <w:szCs w:val="28"/>
          <w:lang w:eastAsia="uk-UA"/>
        </w:rPr>
        <w:t>хвороб</w:t>
      </w:r>
      <w:proofErr w:type="spellEnd"/>
      <w:r w:rsidRPr="002F0154">
        <w:rPr>
          <w:rFonts w:ascii="Times New Roman" w:eastAsia="Times New Roman" w:hAnsi="Times New Roman" w:cs="Times New Roman"/>
          <w:sz w:val="28"/>
          <w:szCs w:val="28"/>
          <w:lang w:eastAsia="uk-UA"/>
        </w:rPr>
        <w:t>, а й здатністю ефективно взаємодіяти з соціальним середовищем, підтримувати позитивний психоемоційний стан та</w:t>
      </w:r>
      <w:r>
        <w:rPr>
          <w:rFonts w:ascii="Times New Roman" w:eastAsia="Times New Roman" w:hAnsi="Times New Roman" w:cs="Times New Roman"/>
          <w:sz w:val="28"/>
          <w:szCs w:val="28"/>
          <w:lang w:eastAsia="uk-UA"/>
        </w:rPr>
        <w:t xml:space="preserve"> розвивати власні ресурси [1; 2</w:t>
      </w:r>
      <w:r w:rsidRPr="002F0154">
        <w:rPr>
          <w:rFonts w:ascii="Times New Roman" w:eastAsia="Times New Roman" w:hAnsi="Times New Roman" w:cs="Times New Roman"/>
          <w:sz w:val="28"/>
          <w:szCs w:val="28"/>
          <w:lang w:eastAsia="uk-UA"/>
        </w:rPr>
        <w:t xml:space="preserve">]. Таким чином, здоровий спосіб життя розглядається як результат </w:t>
      </w:r>
      <w:r w:rsidRPr="002F0154">
        <w:rPr>
          <w:rFonts w:ascii="Times New Roman" w:eastAsia="Times New Roman" w:hAnsi="Times New Roman" w:cs="Times New Roman"/>
          <w:bCs/>
          <w:sz w:val="28"/>
          <w:szCs w:val="28"/>
          <w:lang w:eastAsia="uk-UA"/>
        </w:rPr>
        <w:t>інтеграції поведінкових, когнітивних, мотиваційних та соціальних чинників</w:t>
      </w:r>
      <w:r w:rsidRPr="002F0154">
        <w:rPr>
          <w:rFonts w:ascii="Times New Roman" w:eastAsia="Times New Roman" w:hAnsi="Times New Roman" w:cs="Times New Roman"/>
          <w:sz w:val="28"/>
          <w:szCs w:val="28"/>
          <w:lang w:eastAsia="uk-UA"/>
        </w:rPr>
        <w:t>.</w:t>
      </w:r>
    </w:p>
    <w:p w14:paraId="7E1EFF22" w14:textId="77777777" w:rsidR="002F0154" w:rsidRPr="002F0154" w:rsidRDefault="002F0154" w:rsidP="00922CFE">
      <w:pPr>
        <w:numPr>
          <w:ilvl w:val="0"/>
          <w:numId w:val="5"/>
        </w:numPr>
        <w:spacing w:after="0" w:line="360" w:lineRule="auto"/>
        <w:ind w:left="0" w:firstLine="709"/>
        <w:jc w:val="both"/>
        <w:rPr>
          <w:rFonts w:ascii="Times New Roman" w:eastAsia="Times New Roman" w:hAnsi="Times New Roman" w:cs="Times New Roman"/>
          <w:sz w:val="28"/>
          <w:szCs w:val="28"/>
          <w:lang w:eastAsia="uk-UA"/>
        </w:rPr>
      </w:pPr>
      <w:r w:rsidRPr="002F0154">
        <w:rPr>
          <w:rFonts w:ascii="Times New Roman" w:eastAsia="Times New Roman" w:hAnsi="Times New Roman" w:cs="Times New Roman"/>
          <w:sz w:val="28"/>
          <w:szCs w:val="28"/>
          <w:lang w:eastAsia="uk-UA"/>
        </w:rPr>
        <w:lastRenderedPageBreak/>
        <w:t xml:space="preserve">У психологічній науці виділяють декілька ключових </w:t>
      </w:r>
      <w:r w:rsidRPr="002F0154">
        <w:rPr>
          <w:rFonts w:ascii="Times New Roman" w:eastAsia="Times New Roman" w:hAnsi="Times New Roman" w:cs="Times New Roman"/>
          <w:bCs/>
          <w:sz w:val="28"/>
          <w:szCs w:val="28"/>
          <w:lang w:eastAsia="uk-UA"/>
        </w:rPr>
        <w:t>психологічних чинників</w:t>
      </w:r>
      <w:r w:rsidRPr="002F0154">
        <w:rPr>
          <w:rFonts w:ascii="Times New Roman" w:eastAsia="Times New Roman" w:hAnsi="Times New Roman" w:cs="Times New Roman"/>
          <w:sz w:val="28"/>
          <w:szCs w:val="28"/>
          <w:lang w:eastAsia="uk-UA"/>
        </w:rPr>
        <w:t>, що обумовлюють формування здорової поведінки:</w:t>
      </w:r>
    </w:p>
    <w:p w14:paraId="062EB87C" w14:textId="77777777" w:rsidR="002F0154" w:rsidRPr="002F0154" w:rsidRDefault="002F0154" w:rsidP="00922CFE">
      <w:pPr>
        <w:numPr>
          <w:ilvl w:val="1"/>
          <w:numId w:val="5"/>
        </w:numPr>
        <w:spacing w:after="0" w:line="360" w:lineRule="auto"/>
        <w:ind w:left="0" w:firstLine="709"/>
        <w:jc w:val="both"/>
        <w:rPr>
          <w:rFonts w:ascii="Times New Roman" w:eastAsia="Times New Roman" w:hAnsi="Times New Roman" w:cs="Times New Roman"/>
          <w:sz w:val="28"/>
          <w:szCs w:val="28"/>
          <w:lang w:eastAsia="uk-UA"/>
        </w:rPr>
      </w:pPr>
      <w:r w:rsidRPr="002F0154">
        <w:rPr>
          <w:rFonts w:ascii="Times New Roman" w:eastAsia="Times New Roman" w:hAnsi="Times New Roman" w:cs="Times New Roman"/>
          <w:bCs/>
          <w:sz w:val="28"/>
          <w:szCs w:val="28"/>
          <w:lang w:eastAsia="uk-UA"/>
        </w:rPr>
        <w:t>Мотиваційні чинники</w:t>
      </w:r>
      <w:r w:rsidRPr="002F0154">
        <w:rPr>
          <w:rFonts w:ascii="Times New Roman" w:eastAsia="Times New Roman" w:hAnsi="Times New Roman" w:cs="Times New Roman"/>
          <w:sz w:val="28"/>
          <w:szCs w:val="28"/>
          <w:lang w:eastAsia="uk-UA"/>
        </w:rPr>
        <w:t xml:space="preserve"> – внутрішня мотивація та ціннісні орієнтації, що стимулюють людину підтримувати здоров’я; внутрішня мотивація визначає стійкість і послідовність дій, спрямованих на здоровий спосіб життя [7; 8; 17].</w:t>
      </w:r>
    </w:p>
    <w:p w14:paraId="49682DB6" w14:textId="77777777" w:rsidR="002F0154" w:rsidRPr="002F0154" w:rsidRDefault="002F0154" w:rsidP="00922CFE">
      <w:pPr>
        <w:numPr>
          <w:ilvl w:val="1"/>
          <w:numId w:val="5"/>
        </w:numPr>
        <w:spacing w:after="0" w:line="360" w:lineRule="auto"/>
        <w:ind w:left="0" w:firstLine="709"/>
        <w:jc w:val="both"/>
        <w:rPr>
          <w:rFonts w:ascii="Times New Roman" w:eastAsia="Times New Roman" w:hAnsi="Times New Roman" w:cs="Times New Roman"/>
          <w:sz w:val="28"/>
          <w:szCs w:val="28"/>
          <w:lang w:eastAsia="uk-UA"/>
        </w:rPr>
      </w:pPr>
      <w:r w:rsidRPr="002F0154">
        <w:rPr>
          <w:rFonts w:ascii="Times New Roman" w:eastAsia="Times New Roman" w:hAnsi="Times New Roman" w:cs="Times New Roman"/>
          <w:bCs/>
          <w:sz w:val="28"/>
          <w:szCs w:val="28"/>
          <w:lang w:eastAsia="uk-UA"/>
        </w:rPr>
        <w:t>Когнітивні чинники</w:t>
      </w:r>
      <w:r w:rsidRPr="002F0154">
        <w:rPr>
          <w:rFonts w:ascii="Times New Roman" w:eastAsia="Times New Roman" w:hAnsi="Times New Roman" w:cs="Times New Roman"/>
          <w:sz w:val="28"/>
          <w:szCs w:val="28"/>
          <w:lang w:eastAsia="uk-UA"/>
        </w:rPr>
        <w:t xml:space="preserve"> – переконання у власній ефективності (</w:t>
      </w:r>
      <w:proofErr w:type="spellStart"/>
      <w:r w:rsidRPr="002F0154">
        <w:rPr>
          <w:rFonts w:ascii="Times New Roman" w:eastAsia="Times New Roman" w:hAnsi="Times New Roman" w:cs="Times New Roman"/>
          <w:sz w:val="28"/>
          <w:szCs w:val="28"/>
          <w:lang w:eastAsia="uk-UA"/>
        </w:rPr>
        <w:t>самоефективність</w:t>
      </w:r>
      <w:proofErr w:type="spellEnd"/>
      <w:r w:rsidRPr="002F0154">
        <w:rPr>
          <w:rFonts w:ascii="Times New Roman" w:eastAsia="Times New Roman" w:hAnsi="Times New Roman" w:cs="Times New Roman"/>
          <w:sz w:val="28"/>
          <w:szCs w:val="28"/>
          <w:lang w:eastAsia="uk-UA"/>
        </w:rPr>
        <w:t>) і локус контролю, що визначають сприйняття людиною можливості впливати на власне здоров’я та приймати активні рішення щодо поведінки [2; 26; 29].</w:t>
      </w:r>
    </w:p>
    <w:p w14:paraId="3CAE6F97" w14:textId="77777777" w:rsidR="002F0154" w:rsidRPr="002F0154" w:rsidRDefault="002F0154" w:rsidP="00922CFE">
      <w:pPr>
        <w:numPr>
          <w:ilvl w:val="1"/>
          <w:numId w:val="5"/>
        </w:numPr>
        <w:spacing w:after="0" w:line="360" w:lineRule="auto"/>
        <w:ind w:left="0" w:firstLine="709"/>
        <w:jc w:val="both"/>
        <w:rPr>
          <w:rFonts w:ascii="Times New Roman" w:eastAsia="Times New Roman" w:hAnsi="Times New Roman" w:cs="Times New Roman"/>
          <w:sz w:val="28"/>
          <w:szCs w:val="28"/>
          <w:lang w:eastAsia="uk-UA"/>
        </w:rPr>
      </w:pPr>
      <w:r w:rsidRPr="002F0154">
        <w:rPr>
          <w:rFonts w:ascii="Times New Roman" w:eastAsia="Times New Roman" w:hAnsi="Times New Roman" w:cs="Times New Roman"/>
          <w:bCs/>
          <w:sz w:val="28"/>
          <w:szCs w:val="28"/>
          <w:lang w:eastAsia="uk-UA"/>
        </w:rPr>
        <w:t>Особистісні ресурси та життєстійкість</w:t>
      </w:r>
      <w:r w:rsidRPr="002F0154">
        <w:rPr>
          <w:rFonts w:ascii="Times New Roman" w:eastAsia="Times New Roman" w:hAnsi="Times New Roman" w:cs="Times New Roman"/>
          <w:sz w:val="28"/>
          <w:szCs w:val="28"/>
          <w:lang w:eastAsia="uk-UA"/>
        </w:rPr>
        <w:t xml:space="preserve"> – здатність адаптуватися до стресу, ефективно використовувати внутрішні резерви та зберігати стабільну поведінку, спрямовану на здоров’я [1; 16; 19; 20; 30; 31; 35].</w:t>
      </w:r>
    </w:p>
    <w:p w14:paraId="0AFBD0D8" w14:textId="6DA24FB2" w:rsidR="002F0154" w:rsidRPr="002F0154" w:rsidRDefault="002F0154" w:rsidP="00922CFE">
      <w:pPr>
        <w:numPr>
          <w:ilvl w:val="1"/>
          <w:numId w:val="5"/>
        </w:numPr>
        <w:spacing w:after="0" w:line="360" w:lineRule="auto"/>
        <w:ind w:left="0" w:firstLine="709"/>
        <w:jc w:val="both"/>
        <w:rPr>
          <w:rFonts w:ascii="Times New Roman" w:eastAsia="Times New Roman" w:hAnsi="Times New Roman" w:cs="Times New Roman"/>
          <w:sz w:val="28"/>
          <w:szCs w:val="28"/>
          <w:lang w:eastAsia="uk-UA"/>
        </w:rPr>
      </w:pPr>
      <w:r w:rsidRPr="002F0154">
        <w:rPr>
          <w:rFonts w:ascii="Times New Roman" w:eastAsia="Times New Roman" w:hAnsi="Times New Roman" w:cs="Times New Roman"/>
          <w:bCs/>
          <w:sz w:val="28"/>
          <w:szCs w:val="28"/>
          <w:lang w:eastAsia="uk-UA"/>
        </w:rPr>
        <w:t>Емоційно-вольові чинники</w:t>
      </w:r>
      <w:r w:rsidRPr="002F0154">
        <w:rPr>
          <w:rFonts w:ascii="Times New Roman" w:eastAsia="Times New Roman" w:hAnsi="Times New Roman" w:cs="Times New Roman"/>
          <w:sz w:val="28"/>
          <w:szCs w:val="28"/>
          <w:lang w:eastAsia="uk-UA"/>
        </w:rPr>
        <w:t xml:space="preserve"> – здатність до самоконтролю, дисципліни та регулярного виконання здорових дій, що підвищує стійкість людини перед спокусами та стресовими ситуаціями [15</w:t>
      </w:r>
      <w:r w:rsidR="001E29F6" w:rsidRPr="001E29F6">
        <w:rPr>
          <w:rFonts w:ascii="Times New Roman" w:eastAsia="Times New Roman" w:hAnsi="Times New Roman" w:cs="Times New Roman"/>
          <w:sz w:val="28"/>
          <w:szCs w:val="28"/>
          <w:lang w:val="ru-RU" w:eastAsia="uk-UA"/>
        </w:rPr>
        <w:t>; 40</w:t>
      </w:r>
      <w:bookmarkStart w:id="1" w:name="_GoBack"/>
      <w:bookmarkEnd w:id="1"/>
      <w:r w:rsidRPr="002F0154">
        <w:rPr>
          <w:rFonts w:ascii="Times New Roman" w:eastAsia="Times New Roman" w:hAnsi="Times New Roman" w:cs="Times New Roman"/>
          <w:sz w:val="28"/>
          <w:szCs w:val="28"/>
          <w:lang w:eastAsia="uk-UA"/>
        </w:rPr>
        <w:t>].</w:t>
      </w:r>
    </w:p>
    <w:p w14:paraId="7987B1E7" w14:textId="77777777" w:rsidR="002F0154" w:rsidRPr="002F0154" w:rsidRDefault="002F0154" w:rsidP="00922CFE">
      <w:pPr>
        <w:numPr>
          <w:ilvl w:val="1"/>
          <w:numId w:val="5"/>
        </w:numPr>
        <w:spacing w:after="0" w:line="360" w:lineRule="auto"/>
        <w:ind w:left="0" w:firstLine="709"/>
        <w:jc w:val="both"/>
        <w:rPr>
          <w:rFonts w:ascii="Times New Roman" w:eastAsia="Times New Roman" w:hAnsi="Times New Roman" w:cs="Times New Roman"/>
          <w:sz w:val="28"/>
          <w:szCs w:val="28"/>
          <w:lang w:eastAsia="uk-UA"/>
        </w:rPr>
      </w:pPr>
      <w:r w:rsidRPr="002F0154">
        <w:rPr>
          <w:rFonts w:ascii="Times New Roman" w:eastAsia="Times New Roman" w:hAnsi="Times New Roman" w:cs="Times New Roman"/>
          <w:bCs/>
          <w:sz w:val="28"/>
          <w:szCs w:val="28"/>
          <w:lang w:eastAsia="uk-UA"/>
        </w:rPr>
        <w:t>Соціальні чинники</w:t>
      </w:r>
      <w:r w:rsidRPr="002F0154">
        <w:rPr>
          <w:rFonts w:ascii="Times New Roman" w:eastAsia="Times New Roman" w:hAnsi="Times New Roman" w:cs="Times New Roman"/>
          <w:sz w:val="28"/>
          <w:szCs w:val="28"/>
          <w:lang w:eastAsia="uk-UA"/>
        </w:rPr>
        <w:t xml:space="preserve"> – вплив оточення, підтримка близьких, соціальні норми та рольові моделі, що значно підвищують ефективність формування здорових звичок [10].</w:t>
      </w:r>
    </w:p>
    <w:p w14:paraId="65C0D70A" w14:textId="77777777" w:rsidR="002F0154" w:rsidRPr="002F0154" w:rsidRDefault="002F0154" w:rsidP="00922CFE">
      <w:pPr>
        <w:numPr>
          <w:ilvl w:val="0"/>
          <w:numId w:val="5"/>
        </w:numPr>
        <w:spacing w:after="0" w:line="360" w:lineRule="auto"/>
        <w:ind w:left="0" w:firstLine="709"/>
        <w:jc w:val="both"/>
        <w:rPr>
          <w:rFonts w:ascii="Times New Roman" w:eastAsia="Times New Roman" w:hAnsi="Times New Roman" w:cs="Times New Roman"/>
          <w:sz w:val="28"/>
          <w:szCs w:val="28"/>
          <w:lang w:eastAsia="uk-UA"/>
        </w:rPr>
      </w:pPr>
      <w:r w:rsidRPr="002F0154">
        <w:rPr>
          <w:rFonts w:ascii="Times New Roman" w:eastAsia="Times New Roman" w:hAnsi="Times New Roman" w:cs="Times New Roman"/>
          <w:sz w:val="28"/>
          <w:szCs w:val="28"/>
          <w:lang w:eastAsia="uk-UA"/>
        </w:rPr>
        <w:t>Теоретичні моделі та концепції здорового способу життя дозволяють пояснити механізми його формування:</w:t>
      </w:r>
    </w:p>
    <w:p w14:paraId="320678AB" w14:textId="77777777" w:rsidR="002F0154" w:rsidRPr="002F0154" w:rsidRDefault="002F0154" w:rsidP="00922CFE">
      <w:pPr>
        <w:numPr>
          <w:ilvl w:val="1"/>
          <w:numId w:val="5"/>
        </w:numPr>
        <w:spacing w:after="0" w:line="360" w:lineRule="auto"/>
        <w:ind w:left="0" w:firstLine="709"/>
        <w:jc w:val="both"/>
        <w:rPr>
          <w:rFonts w:ascii="Times New Roman" w:eastAsia="Times New Roman" w:hAnsi="Times New Roman" w:cs="Times New Roman"/>
          <w:sz w:val="28"/>
          <w:szCs w:val="28"/>
          <w:lang w:eastAsia="uk-UA"/>
        </w:rPr>
      </w:pPr>
      <w:proofErr w:type="spellStart"/>
      <w:r w:rsidRPr="002F0154">
        <w:rPr>
          <w:rFonts w:ascii="Times New Roman" w:eastAsia="Times New Roman" w:hAnsi="Times New Roman" w:cs="Times New Roman"/>
          <w:bCs/>
          <w:sz w:val="28"/>
          <w:szCs w:val="28"/>
          <w:lang w:eastAsia="uk-UA"/>
        </w:rPr>
        <w:t>Біопсихосоціальна</w:t>
      </w:r>
      <w:proofErr w:type="spellEnd"/>
      <w:r w:rsidRPr="002F0154">
        <w:rPr>
          <w:rFonts w:ascii="Times New Roman" w:eastAsia="Times New Roman" w:hAnsi="Times New Roman" w:cs="Times New Roman"/>
          <w:bCs/>
          <w:sz w:val="28"/>
          <w:szCs w:val="28"/>
          <w:lang w:eastAsia="uk-UA"/>
        </w:rPr>
        <w:t xml:space="preserve"> модель</w:t>
      </w:r>
      <w:r w:rsidRPr="002F0154">
        <w:rPr>
          <w:rFonts w:ascii="Times New Roman" w:eastAsia="Times New Roman" w:hAnsi="Times New Roman" w:cs="Times New Roman"/>
          <w:sz w:val="28"/>
          <w:szCs w:val="28"/>
          <w:lang w:eastAsia="uk-UA"/>
        </w:rPr>
        <w:t xml:space="preserve"> інтегрує фізичні, психічні та соціальні аспекти здоров’я і підкреслює необхідність комплексного підходу до профілактики захворювань [10; 32; 34].</w:t>
      </w:r>
    </w:p>
    <w:p w14:paraId="3D501063" w14:textId="77777777" w:rsidR="002F0154" w:rsidRPr="002F0154" w:rsidRDefault="002F0154" w:rsidP="00922CFE">
      <w:pPr>
        <w:numPr>
          <w:ilvl w:val="1"/>
          <w:numId w:val="5"/>
        </w:numPr>
        <w:spacing w:after="0" w:line="360" w:lineRule="auto"/>
        <w:ind w:left="0" w:firstLine="709"/>
        <w:jc w:val="both"/>
        <w:rPr>
          <w:rFonts w:ascii="Times New Roman" w:eastAsia="Times New Roman" w:hAnsi="Times New Roman" w:cs="Times New Roman"/>
          <w:sz w:val="28"/>
          <w:szCs w:val="28"/>
          <w:lang w:eastAsia="uk-UA"/>
        </w:rPr>
      </w:pPr>
      <w:r w:rsidRPr="002F0154">
        <w:rPr>
          <w:rFonts w:ascii="Times New Roman" w:eastAsia="Times New Roman" w:hAnsi="Times New Roman" w:cs="Times New Roman"/>
          <w:bCs/>
          <w:sz w:val="28"/>
          <w:szCs w:val="28"/>
          <w:lang w:eastAsia="uk-UA"/>
        </w:rPr>
        <w:t xml:space="preserve">Теорія соціального </w:t>
      </w:r>
      <w:proofErr w:type="spellStart"/>
      <w:r w:rsidRPr="002F0154">
        <w:rPr>
          <w:rFonts w:ascii="Times New Roman" w:eastAsia="Times New Roman" w:hAnsi="Times New Roman" w:cs="Times New Roman"/>
          <w:bCs/>
          <w:sz w:val="28"/>
          <w:szCs w:val="28"/>
          <w:lang w:eastAsia="uk-UA"/>
        </w:rPr>
        <w:t>научіння</w:t>
      </w:r>
      <w:proofErr w:type="spellEnd"/>
      <w:r w:rsidRPr="002F0154">
        <w:rPr>
          <w:rFonts w:ascii="Times New Roman" w:eastAsia="Times New Roman" w:hAnsi="Times New Roman" w:cs="Times New Roman"/>
          <w:bCs/>
          <w:sz w:val="28"/>
          <w:szCs w:val="28"/>
          <w:lang w:eastAsia="uk-UA"/>
        </w:rPr>
        <w:t xml:space="preserve"> А. Бандури</w:t>
      </w:r>
      <w:r w:rsidRPr="002F0154">
        <w:rPr>
          <w:rFonts w:ascii="Times New Roman" w:eastAsia="Times New Roman" w:hAnsi="Times New Roman" w:cs="Times New Roman"/>
          <w:sz w:val="28"/>
          <w:szCs w:val="28"/>
          <w:lang w:eastAsia="uk-UA"/>
        </w:rPr>
        <w:t xml:space="preserve"> демонструє, що поведінка формується через спостереження за моделями оточення та переконання у власній ефективності [2; 29].</w:t>
      </w:r>
    </w:p>
    <w:p w14:paraId="43917EC1" w14:textId="77777777" w:rsidR="002F0154" w:rsidRPr="002F0154" w:rsidRDefault="002F0154" w:rsidP="00922CFE">
      <w:pPr>
        <w:numPr>
          <w:ilvl w:val="1"/>
          <w:numId w:val="5"/>
        </w:numPr>
        <w:spacing w:after="0" w:line="360" w:lineRule="auto"/>
        <w:ind w:left="0" w:firstLine="709"/>
        <w:jc w:val="both"/>
        <w:rPr>
          <w:rFonts w:ascii="Times New Roman" w:eastAsia="Times New Roman" w:hAnsi="Times New Roman" w:cs="Times New Roman"/>
          <w:sz w:val="28"/>
          <w:szCs w:val="28"/>
          <w:lang w:eastAsia="uk-UA"/>
        </w:rPr>
      </w:pPr>
      <w:r w:rsidRPr="002F0154">
        <w:rPr>
          <w:rFonts w:ascii="Times New Roman" w:eastAsia="Times New Roman" w:hAnsi="Times New Roman" w:cs="Times New Roman"/>
          <w:bCs/>
          <w:sz w:val="28"/>
          <w:szCs w:val="28"/>
          <w:lang w:eastAsia="uk-UA"/>
        </w:rPr>
        <w:t xml:space="preserve">Теорія </w:t>
      </w:r>
      <w:proofErr w:type="spellStart"/>
      <w:r w:rsidRPr="002F0154">
        <w:rPr>
          <w:rFonts w:ascii="Times New Roman" w:eastAsia="Times New Roman" w:hAnsi="Times New Roman" w:cs="Times New Roman"/>
          <w:bCs/>
          <w:sz w:val="28"/>
          <w:szCs w:val="28"/>
          <w:lang w:eastAsia="uk-UA"/>
        </w:rPr>
        <w:t>самодетермінації</w:t>
      </w:r>
      <w:proofErr w:type="spellEnd"/>
      <w:r w:rsidRPr="002F0154">
        <w:rPr>
          <w:rFonts w:ascii="Times New Roman" w:eastAsia="Times New Roman" w:hAnsi="Times New Roman" w:cs="Times New Roman"/>
          <w:sz w:val="28"/>
          <w:szCs w:val="28"/>
          <w:lang w:eastAsia="uk-UA"/>
        </w:rPr>
        <w:t xml:space="preserve"> підкреслює значення внутрішньої мотивації, що забезпечує стійке дотримання здорового способу життя [7; 8].</w:t>
      </w:r>
    </w:p>
    <w:p w14:paraId="3FB89552" w14:textId="77777777" w:rsidR="002F0154" w:rsidRPr="002F0154" w:rsidRDefault="002F0154" w:rsidP="00922CFE">
      <w:pPr>
        <w:numPr>
          <w:ilvl w:val="1"/>
          <w:numId w:val="5"/>
        </w:numPr>
        <w:spacing w:after="0" w:line="360" w:lineRule="auto"/>
        <w:ind w:left="0" w:firstLine="709"/>
        <w:jc w:val="both"/>
        <w:rPr>
          <w:rFonts w:ascii="Times New Roman" w:eastAsia="Times New Roman" w:hAnsi="Times New Roman" w:cs="Times New Roman"/>
          <w:sz w:val="28"/>
          <w:szCs w:val="28"/>
          <w:lang w:eastAsia="uk-UA"/>
        </w:rPr>
      </w:pPr>
      <w:r w:rsidRPr="002F0154">
        <w:rPr>
          <w:rFonts w:ascii="Times New Roman" w:eastAsia="Times New Roman" w:hAnsi="Times New Roman" w:cs="Times New Roman"/>
          <w:bCs/>
          <w:sz w:val="28"/>
          <w:szCs w:val="28"/>
          <w:lang w:eastAsia="uk-UA"/>
        </w:rPr>
        <w:lastRenderedPageBreak/>
        <w:t xml:space="preserve">Концепції життєстійкості та </w:t>
      </w:r>
      <w:proofErr w:type="spellStart"/>
      <w:r w:rsidRPr="002F0154">
        <w:rPr>
          <w:rFonts w:ascii="Times New Roman" w:eastAsia="Times New Roman" w:hAnsi="Times New Roman" w:cs="Times New Roman"/>
          <w:bCs/>
          <w:sz w:val="28"/>
          <w:szCs w:val="28"/>
          <w:lang w:eastAsia="uk-UA"/>
        </w:rPr>
        <w:t>hardiness</w:t>
      </w:r>
      <w:proofErr w:type="spellEnd"/>
      <w:r w:rsidRPr="002F0154">
        <w:rPr>
          <w:rFonts w:ascii="Times New Roman" w:eastAsia="Times New Roman" w:hAnsi="Times New Roman" w:cs="Times New Roman"/>
          <w:sz w:val="28"/>
          <w:szCs w:val="28"/>
          <w:lang w:eastAsia="uk-UA"/>
        </w:rPr>
        <w:t xml:space="preserve"> пояснюють, як здатність особистості долати стрес і приймати виклики сприяє підтриманню фізичного та психічного здоров’я [1; 16].</w:t>
      </w:r>
    </w:p>
    <w:p w14:paraId="27453126" w14:textId="77777777" w:rsidR="002F0154" w:rsidRPr="002F0154" w:rsidRDefault="002F0154" w:rsidP="00922CFE">
      <w:pPr>
        <w:numPr>
          <w:ilvl w:val="1"/>
          <w:numId w:val="5"/>
        </w:numPr>
        <w:spacing w:after="0" w:line="360" w:lineRule="auto"/>
        <w:ind w:left="0" w:firstLine="709"/>
        <w:jc w:val="both"/>
        <w:rPr>
          <w:rFonts w:ascii="Times New Roman" w:eastAsia="Times New Roman" w:hAnsi="Times New Roman" w:cs="Times New Roman"/>
          <w:sz w:val="28"/>
          <w:szCs w:val="28"/>
          <w:lang w:eastAsia="uk-UA"/>
        </w:rPr>
      </w:pPr>
      <w:r w:rsidRPr="002F0154">
        <w:rPr>
          <w:rFonts w:ascii="Times New Roman" w:eastAsia="Times New Roman" w:hAnsi="Times New Roman" w:cs="Times New Roman"/>
          <w:bCs/>
          <w:sz w:val="28"/>
          <w:szCs w:val="28"/>
          <w:lang w:eastAsia="uk-UA"/>
        </w:rPr>
        <w:t>Моделі поведінкових змін</w:t>
      </w:r>
      <w:r w:rsidRPr="002F0154">
        <w:rPr>
          <w:rFonts w:ascii="Times New Roman" w:eastAsia="Times New Roman" w:hAnsi="Times New Roman" w:cs="Times New Roman"/>
          <w:sz w:val="28"/>
          <w:szCs w:val="28"/>
          <w:lang w:eastAsia="uk-UA"/>
        </w:rPr>
        <w:t xml:space="preserve">, зокрема </w:t>
      </w:r>
      <w:proofErr w:type="spellStart"/>
      <w:r w:rsidRPr="002F0154">
        <w:rPr>
          <w:rFonts w:ascii="Times New Roman" w:eastAsia="Times New Roman" w:hAnsi="Times New Roman" w:cs="Times New Roman"/>
          <w:sz w:val="28"/>
          <w:szCs w:val="28"/>
          <w:lang w:eastAsia="uk-UA"/>
        </w:rPr>
        <w:t>Health</w:t>
      </w:r>
      <w:proofErr w:type="spellEnd"/>
      <w:r w:rsidRPr="002F0154">
        <w:rPr>
          <w:rFonts w:ascii="Times New Roman" w:eastAsia="Times New Roman" w:hAnsi="Times New Roman" w:cs="Times New Roman"/>
          <w:sz w:val="28"/>
          <w:szCs w:val="28"/>
          <w:lang w:eastAsia="uk-UA"/>
        </w:rPr>
        <w:t xml:space="preserve"> </w:t>
      </w:r>
      <w:proofErr w:type="spellStart"/>
      <w:r w:rsidRPr="002F0154">
        <w:rPr>
          <w:rFonts w:ascii="Times New Roman" w:eastAsia="Times New Roman" w:hAnsi="Times New Roman" w:cs="Times New Roman"/>
          <w:sz w:val="28"/>
          <w:szCs w:val="28"/>
          <w:lang w:eastAsia="uk-UA"/>
        </w:rPr>
        <w:t>Belief</w:t>
      </w:r>
      <w:proofErr w:type="spellEnd"/>
      <w:r w:rsidRPr="002F0154">
        <w:rPr>
          <w:rFonts w:ascii="Times New Roman" w:eastAsia="Times New Roman" w:hAnsi="Times New Roman" w:cs="Times New Roman"/>
          <w:sz w:val="28"/>
          <w:szCs w:val="28"/>
          <w:lang w:eastAsia="uk-UA"/>
        </w:rPr>
        <w:t xml:space="preserve"> </w:t>
      </w:r>
      <w:proofErr w:type="spellStart"/>
      <w:r w:rsidRPr="002F0154">
        <w:rPr>
          <w:rFonts w:ascii="Times New Roman" w:eastAsia="Times New Roman" w:hAnsi="Times New Roman" w:cs="Times New Roman"/>
          <w:sz w:val="28"/>
          <w:szCs w:val="28"/>
          <w:lang w:eastAsia="uk-UA"/>
        </w:rPr>
        <w:t>Model</w:t>
      </w:r>
      <w:proofErr w:type="spellEnd"/>
      <w:r w:rsidRPr="002F0154">
        <w:rPr>
          <w:rFonts w:ascii="Times New Roman" w:eastAsia="Times New Roman" w:hAnsi="Times New Roman" w:cs="Times New Roman"/>
          <w:sz w:val="28"/>
          <w:szCs w:val="28"/>
          <w:lang w:eastAsia="uk-UA"/>
        </w:rPr>
        <w:t xml:space="preserve"> та </w:t>
      </w:r>
      <w:proofErr w:type="spellStart"/>
      <w:r w:rsidRPr="002F0154">
        <w:rPr>
          <w:rFonts w:ascii="Times New Roman" w:eastAsia="Times New Roman" w:hAnsi="Times New Roman" w:cs="Times New Roman"/>
          <w:sz w:val="28"/>
          <w:szCs w:val="28"/>
          <w:lang w:eastAsia="uk-UA"/>
        </w:rPr>
        <w:t>Transtheoretical</w:t>
      </w:r>
      <w:proofErr w:type="spellEnd"/>
      <w:r w:rsidRPr="002F0154">
        <w:rPr>
          <w:rFonts w:ascii="Times New Roman" w:eastAsia="Times New Roman" w:hAnsi="Times New Roman" w:cs="Times New Roman"/>
          <w:sz w:val="28"/>
          <w:szCs w:val="28"/>
          <w:lang w:eastAsia="uk-UA"/>
        </w:rPr>
        <w:t xml:space="preserve"> </w:t>
      </w:r>
      <w:proofErr w:type="spellStart"/>
      <w:r w:rsidRPr="002F0154">
        <w:rPr>
          <w:rFonts w:ascii="Times New Roman" w:eastAsia="Times New Roman" w:hAnsi="Times New Roman" w:cs="Times New Roman"/>
          <w:sz w:val="28"/>
          <w:szCs w:val="28"/>
          <w:lang w:eastAsia="uk-UA"/>
        </w:rPr>
        <w:t>Model</w:t>
      </w:r>
      <w:proofErr w:type="spellEnd"/>
      <w:r w:rsidRPr="002F0154">
        <w:rPr>
          <w:rFonts w:ascii="Times New Roman" w:eastAsia="Times New Roman" w:hAnsi="Times New Roman" w:cs="Times New Roman"/>
          <w:sz w:val="28"/>
          <w:szCs w:val="28"/>
          <w:lang w:eastAsia="uk-UA"/>
        </w:rPr>
        <w:t>, демонструють послідовність переходу від усвідомлення необхідності змін до стабільного дотримання здорової поведінки [4; 24].</w:t>
      </w:r>
    </w:p>
    <w:p w14:paraId="247B47C9" w14:textId="0AE64E14" w:rsidR="002F0154" w:rsidRPr="002F0154" w:rsidRDefault="002F0154" w:rsidP="00922CFE">
      <w:pPr>
        <w:numPr>
          <w:ilvl w:val="0"/>
          <w:numId w:val="5"/>
        </w:numPr>
        <w:spacing w:after="0" w:line="360" w:lineRule="auto"/>
        <w:ind w:left="0" w:firstLine="709"/>
        <w:jc w:val="both"/>
        <w:rPr>
          <w:rFonts w:ascii="Times New Roman" w:eastAsia="Times New Roman" w:hAnsi="Times New Roman" w:cs="Times New Roman"/>
          <w:sz w:val="28"/>
          <w:szCs w:val="28"/>
          <w:lang w:eastAsia="uk-UA"/>
        </w:rPr>
      </w:pPr>
      <w:r w:rsidRPr="002F0154">
        <w:rPr>
          <w:rFonts w:ascii="Times New Roman" w:eastAsia="Times New Roman" w:hAnsi="Times New Roman" w:cs="Times New Roman"/>
          <w:bCs/>
          <w:sz w:val="28"/>
          <w:szCs w:val="28"/>
          <w:lang w:eastAsia="uk-UA"/>
        </w:rPr>
        <w:t>Українські дослідники</w:t>
      </w:r>
      <w:r w:rsidRPr="002F0154">
        <w:rPr>
          <w:rFonts w:ascii="Times New Roman" w:eastAsia="Times New Roman" w:hAnsi="Times New Roman" w:cs="Times New Roman"/>
          <w:sz w:val="28"/>
          <w:szCs w:val="28"/>
          <w:lang w:eastAsia="uk-UA"/>
        </w:rPr>
        <w:t xml:space="preserve"> підкреслюють роль особистісного розвитку, ціннісних орієнтацій та життєвих стратегій у формуванні здорового способу життя. С. Д. Максименко акцентує увагу на внутрішній активності та здатності самостійно приймати рішення [</w:t>
      </w:r>
      <w:r w:rsidR="007959AC">
        <w:rPr>
          <w:rFonts w:ascii="Times New Roman" w:eastAsia="Times New Roman" w:hAnsi="Times New Roman" w:cs="Times New Roman"/>
          <w:sz w:val="28"/>
          <w:szCs w:val="28"/>
          <w:lang w:eastAsia="uk-UA"/>
        </w:rPr>
        <w:t>18</w:t>
      </w:r>
      <w:r w:rsidRPr="002F0154">
        <w:rPr>
          <w:rFonts w:ascii="Times New Roman" w:eastAsia="Times New Roman" w:hAnsi="Times New Roman" w:cs="Times New Roman"/>
          <w:sz w:val="28"/>
          <w:szCs w:val="28"/>
          <w:lang w:eastAsia="uk-UA"/>
        </w:rPr>
        <w:t>]. Т. М. Титаренко розглядає здоров’я як компонент особистісної життєвої стратегії [3</w:t>
      </w:r>
      <w:r w:rsidR="00A62615">
        <w:rPr>
          <w:rFonts w:ascii="Times New Roman" w:eastAsia="Times New Roman" w:hAnsi="Times New Roman" w:cs="Times New Roman"/>
          <w:sz w:val="28"/>
          <w:szCs w:val="28"/>
          <w:lang w:eastAsia="uk-UA"/>
        </w:rPr>
        <w:t>2</w:t>
      </w:r>
      <w:r w:rsidRPr="002F0154">
        <w:rPr>
          <w:rFonts w:ascii="Times New Roman" w:eastAsia="Times New Roman" w:hAnsi="Times New Roman" w:cs="Times New Roman"/>
          <w:sz w:val="28"/>
          <w:szCs w:val="28"/>
          <w:lang w:eastAsia="uk-UA"/>
        </w:rPr>
        <w:t>; 3</w:t>
      </w:r>
      <w:r w:rsidR="00A62615">
        <w:rPr>
          <w:rFonts w:ascii="Times New Roman" w:eastAsia="Times New Roman" w:hAnsi="Times New Roman" w:cs="Times New Roman"/>
          <w:sz w:val="28"/>
          <w:szCs w:val="28"/>
          <w:lang w:eastAsia="uk-UA"/>
        </w:rPr>
        <w:t>3</w:t>
      </w:r>
      <w:r w:rsidRPr="002F0154">
        <w:rPr>
          <w:rFonts w:ascii="Times New Roman" w:eastAsia="Times New Roman" w:hAnsi="Times New Roman" w:cs="Times New Roman"/>
          <w:sz w:val="28"/>
          <w:szCs w:val="28"/>
          <w:lang w:eastAsia="uk-UA"/>
        </w:rPr>
        <w:t xml:space="preserve">]. </w:t>
      </w:r>
      <w:r w:rsidR="007959AC">
        <w:rPr>
          <w:rFonts w:ascii="Times New Roman" w:eastAsia="Times New Roman" w:hAnsi="Times New Roman" w:cs="Times New Roman"/>
          <w:sz w:val="28"/>
          <w:szCs w:val="28"/>
          <w:lang w:eastAsia="uk-UA"/>
        </w:rPr>
        <w:t>Н. Волошин</w:t>
      </w:r>
      <w:r w:rsidRPr="002F0154">
        <w:rPr>
          <w:rFonts w:ascii="Times New Roman" w:eastAsia="Times New Roman" w:hAnsi="Times New Roman" w:cs="Times New Roman"/>
          <w:sz w:val="28"/>
          <w:szCs w:val="28"/>
          <w:lang w:eastAsia="uk-UA"/>
        </w:rPr>
        <w:t xml:space="preserve"> наголошує на духовно-ціннісних орієнтаціях та відповідальном</w:t>
      </w:r>
      <w:r w:rsidR="007959AC">
        <w:rPr>
          <w:rFonts w:ascii="Times New Roman" w:eastAsia="Times New Roman" w:hAnsi="Times New Roman" w:cs="Times New Roman"/>
          <w:sz w:val="28"/>
          <w:szCs w:val="28"/>
          <w:lang w:eastAsia="uk-UA"/>
        </w:rPr>
        <w:t>у ставленні до власного життя [8; 9</w:t>
      </w:r>
      <w:r w:rsidRPr="002F0154">
        <w:rPr>
          <w:rFonts w:ascii="Times New Roman" w:eastAsia="Times New Roman" w:hAnsi="Times New Roman" w:cs="Times New Roman"/>
          <w:sz w:val="28"/>
          <w:szCs w:val="28"/>
          <w:lang w:eastAsia="uk-UA"/>
        </w:rPr>
        <w:t>].</w:t>
      </w:r>
    </w:p>
    <w:p w14:paraId="287DC0B7" w14:textId="24F454E9" w:rsidR="002F0154" w:rsidRPr="002F0154" w:rsidRDefault="002F0154" w:rsidP="00922CFE">
      <w:pPr>
        <w:numPr>
          <w:ilvl w:val="0"/>
          <w:numId w:val="5"/>
        </w:numPr>
        <w:spacing w:after="0" w:line="360" w:lineRule="auto"/>
        <w:ind w:left="0" w:firstLine="709"/>
        <w:jc w:val="both"/>
        <w:rPr>
          <w:rFonts w:ascii="Times New Roman" w:eastAsia="Times New Roman" w:hAnsi="Times New Roman" w:cs="Times New Roman"/>
          <w:sz w:val="28"/>
          <w:szCs w:val="28"/>
          <w:lang w:eastAsia="uk-UA"/>
        </w:rPr>
      </w:pPr>
      <w:r w:rsidRPr="002F0154">
        <w:rPr>
          <w:rFonts w:ascii="Times New Roman" w:eastAsia="Times New Roman" w:hAnsi="Times New Roman" w:cs="Times New Roman"/>
          <w:sz w:val="28"/>
          <w:szCs w:val="28"/>
          <w:lang w:eastAsia="uk-UA"/>
        </w:rPr>
        <w:t xml:space="preserve">Теоретичний аналіз дозволяє зробити висновок, що </w:t>
      </w:r>
      <w:r w:rsidRPr="002F0154">
        <w:rPr>
          <w:rFonts w:ascii="Times New Roman" w:eastAsia="Times New Roman" w:hAnsi="Times New Roman" w:cs="Times New Roman"/>
          <w:bCs/>
          <w:sz w:val="28"/>
          <w:szCs w:val="28"/>
          <w:lang w:eastAsia="uk-UA"/>
        </w:rPr>
        <w:t>здоровий спосіб життя є результатом взаємодії внутрішніх психологічних механізмів та зовнішніх чинників середовища</w:t>
      </w:r>
      <w:r w:rsidRPr="002F0154">
        <w:rPr>
          <w:rFonts w:ascii="Times New Roman" w:eastAsia="Times New Roman" w:hAnsi="Times New Roman" w:cs="Times New Roman"/>
          <w:sz w:val="28"/>
          <w:szCs w:val="28"/>
          <w:lang w:eastAsia="uk-UA"/>
        </w:rPr>
        <w:t>. Він залежить від мотивації, когнітивних переконань, особистісних ресурсів, життєстійкості, соціальної підтримки та емоційно-вольових здібностей. Тільки комплексний підхід, що враховує всі ці аспекти, забезпечує ефективне формування і підтримку здорової поведінки.</w:t>
      </w:r>
    </w:p>
    <w:p w14:paraId="7B56E606" w14:textId="77777777" w:rsidR="002F0154" w:rsidRPr="002F0154" w:rsidRDefault="002F0154" w:rsidP="00922CFE">
      <w:pPr>
        <w:numPr>
          <w:ilvl w:val="0"/>
          <w:numId w:val="5"/>
        </w:numPr>
        <w:spacing w:after="0" w:line="360" w:lineRule="auto"/>
        <w:ind w:left="0" w:firstLine="709"/>
        <w:jc w:val="both"/>
        <w:rPr>
          <w:rFonts w:ascii="Times New Roman" w:eastAsia="Times New Roman" w:hAnsi="Times New Roman" w:cs="Times New Roman"/>
          <w:sz w:val="28"/>
          <w:szCs w:val="28"/>
          <w:lang w:eastAsia="uk-UA"/>
        </w:rPr>
      </w:pPr>
      <w:r w:rsidRPr="002F0154">
        <w:rPr>
          <w:rFonts w:ascii="Times New Roman" w:eastAsia="Times New Roman" w:hAnsi="Times New Roman" w:cs="Times New Roman"/>
          <w:sz w:val="28"/>
          <w:szCs w:val="28"/>
          <w:lang w:eastAsia="uk-UA"/>
        </w:rPr>
        <w:t xml:space="preserve">Загалом, розділ 1 визначає </w:t>
      </w:r>
      <w:r w:rsidRPr="002F0154">
        <w:rPr>
          <w:rFonts w:ascii="Times New Roman" w:eastAsia="Times New Roman" w:hAnsi="Times New Roman" w:cs="Times New Roman"/>
          <w:bCs/>
          <w:sz w:val="28"/>
          <w:szCs w:val="28"/>
          <w:lang w:eastAsia="uk-UA"/>
        </w:rPr>
        <w:t>теоретичну базу для подальшого практичного дослідження психологічних передумов здорового способу життя</w:t>
      </w:r>
      <w:r w:rsidRPr="002F0154">
        <w:rPr>
          <w:rFonts w:ascii="Times New Roman" w:eastAsia="Times New Roman" w:hAnsi="Times New Roman" w:cs="Times New Roman"/>
          <w:sz w:val="28"/>
          <w:szCs w:val="28"/>
          <w:lang w:eastAsia="uk-UA"/>
        </w:rPr>
        <w:t>, що передбачає вивчення рівня мотивації, переконань, життєстійкості та емоційної регуляції у вибіркової групи та розробку рекомендацій для формування здорових звичок у різних вікових категоріях.</w:t>
      </w:r>
    </w:p>
    <w:p w14:paraId="0A7F9539" w14:textId="288C3058" w:rsidR="0097393C" w:rsidRDefault="0097393C">
      <w:pP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br w:type="page"/>
      </w:r>
    </w:p>
    <w:p w14:paraId="0105BBB1" w14:textId="0098114A" w:rsidR="00F4562C" w:rsidRDefault="00F4562C" w:rsidP="0097393C">
      <w:pPr>
        <w:spacing w:after="0" w:line="360" w:lineRule="auto"/>
        <w:jc w:val="center"/>
        <w:outlineLvl w:val="0"/>
        <w:rPr>
          <w:rFonts w:ascii="Times New Roman" w:eastAsia="Times New Roman" w:hAnsi="Times New Roman" w:cs="Times New Roman"/>
          <w:b/>
          <w:bCs/>
          <w:kern w:val="36"/>
          <w:sz w:val="28"/>
          <w:szCs w:val="28"/>
          <w:lang w:eastAsia="uk-UA"/>
        </w:rPr>
      </w:pPr>
      <w:r w:rsidRPr="00685892">
        <w:rPr>
          <w:rFonts w:ascii="Times New Roman" w:eastAsia="Times New Roman" w:hAnsi="Times New Roman" w:cs="Times New Roman"/>
          <w:b/>
          <w:bCs/>
          <w:kern w:val="36"/>
          <w:sz w:val="28"/>
          <w:szCs w:val="28"/>
          <w:lang w:eastAsia="uk-UA"/>
        </w:rPr>
        <w:lastRenderedPageBreak/>
        <w:t>РОЗДІЛ 2. ЕМПІРИЧНЕ ДОСЛІДЖЕННЯ ПСИХОЛОГІЧНИХ ПЕРЕДУМОВ ЗДОРОВОГО СПОСОБУ ЖИТТЯ</w:t>
      </w:r>
    </w:p>
    <w:p w14:paraId="64DBE7FF" w14:textId="77777777" w:rsidR="0097393C" w:rsidRPr="00E76911" w:rsidRDefault="0097393C" w:rsidP="0097393C">
      <w:pPr>
        <w:spacing w:after="0" w:line="360" w:lineRule="auto"/>
        <w:jc w:val="center"/>
        <w:outlineLvl w:val="0"/>
        <w:rPr>
          <w:rFonts w:ascii="Times New Roman" w:eastAsia="Times New Roman" w:hAnsi="Times New Roman" w:cs="Times New Roman"/>
          <w:b/>
          <w:bCs/>
          <w:kern w:val="36"/>
          <w:sz w:val="28"/>
          <w:szCs w:val="28"/>
          <w:lang w:eastAsia="uk-UA"/>
        </w:rPr>
      </w:pPr>
    </w:p>
    <w:p w14:paraId="081702D8" w14:textId="77777777" w:rsidR="00F4562C" w:rsidRDefault="00F4562C" w:rsidP="00F4562C">
      <w:pPr>
        <w:spacing w:after="0" w:line="360" w:lineRule="auto"/>
        <w:ind w:firstLine="709"/>
        <w:jc w:val="both"/>
        <w:outlineLvl w:val="2"/>
        <w:rPr>
          <w:rFonts w:ascii="Times New Roman" w:eastAsia="Times New Roman" w:hAnsi="Times New Roman" w:cs="Times New Roman"/>
          <w:b/>
          <w:bCs/>
          <w:sz w:val="28"/>
          <w:szCs w:val="28"/>
          <w:lang w:eastAsia="uk-UA"/>
        </w:rPr>
      </w:pPr>
      <w:r w:rsidRPr="00E76911">
        <w:rPr>
          <w:rFonts w:ascii="Times New Roman" w:eastAsia="Times New Roman" w:hAnsi="Times New Roman" w:cs="Times New Roman"/>
          <w:b/>
          <w:bCs/>
          <w:sz w:val="28"/>
          <w:szCs w:val="28"/>
          <w:lang w:eastAsia="uk-UA"/>
        </w:rPr>
        <w:t>2.1. Організація та методи дослідження</w:t>
      </w:r>
    </w:p>
    <w:p w14:paraId="349ECC70" w14:textId="77777777" w:rsidR="00F4562C" w:rsidRPr="00B66EF7" w:rsidRDefault="00F4562C" w:rsidP="00F4562C">
      <w:pPr>
        <w:spacing w:after="0" w:line="360" w:lineRule="auto"/>
        <w:ind w:firstLine="709"/>
        <w:jc w:val="both"/>
        <w:outlineLvl w:val="2"/>
        <w:rPr>
          <w:rFonts w:ascii="Times New Roman" w:eastAsia="Times New Roman" w:hAnsi="Times New Roman" w:cs="Times New Roman"/>
          <w:bCs/>
          <w:sz w:val="28"/>
          <w:szCs w:val="28"/>
          <w:lang w:eastAsia="uk-UA"/>
        </w:rPr>
      </w:pPr>
      <w:r w:rsidRPr="00F4562C">
        <w:rPr>
          <w:rFonts w:ascii="Times New Roman" w:eastAsia="Times New Roman" w:hAnsi="Times New Roman" w:cs="Times New Roman"/>
          <w:sz w:val="28"/>
          <w:szCs w:val="28"/>
          <w:lang w:eastAsia="uk-UA"/>
        </w:rPr>
        <w:t>Мета дослідження полягає у визначенні психологічних передумов формування здорового способу життя у різних вікових групах та виявленні зв’язку між особистісними ресурсами, мотивацією, переконаннями та поведінковими стратегіями, спрямованими на підтримку здоров’я.</w:t>
      </w:r>
    </w:p>
    <w:p w14:paraId="5F2AB0BD" w14:textId="3DDEC08F" w:rsidR="00B66EF7" w:rsidRPr="00B66EF7" w:rsidRDefault="00F4562C" w:rsidP="00B66EF7">
      <w:pPr>
        <w:spacing w:after="0" w:line="360" w:lineRule="auto"/>
        <w:ind w:firstLine="709"/>
        <w:jc w:val="both"/>
        <w:outlineLvl w:val="2"/>
        <w:rPr>
          <w:rFonts w:ascii="Times New Roman" w:eastAsia="Times New Roman" w:hAnsi="Times New Roman" w:cs="Times New Roman"/>
          <w:sz w:val="28"/>
          <w:szCs w:val="28"/>
          <w:lang w:eastAsia="uk-UA"/>
        </w:rPr>
      </w:pPr>
      <w:r w:rsidRPr="00F4562C">
        <w:rPr>
          <w:rFonts w:ascii="Times New Roman" w:eastAsia="Times New Roman" w:hAnsi="Times New Roman" w:cs="Times New Roman"/>
          <w:sz w:val="28"/>
          <w:szCs w:val="28"/>
          <w:lang w:eastAsia="uk-UA"/>
        </w:rPr>
        <w:t xml:space="preserve">Для проведення дослідження було обрано </w:t>
      </w:r>
      <w:r w:rsidRPr="00B66EF7">
        <w:rPr>
          <w:rFonts w:ascii="Times New Roman" w:eastAsia="Times New Roman" w:hAnsi="Times New Roman" w:cs="Times New Roman"/>
          <w:bCs/>
          <w:sz w:val="28"/>
          <w:szCs w:val="28"/>
          <w:lang w:eastAsia="uk-UA"/>
        </w:rPr>
        <w:t>вибіркову групу з 60 осіб</w:t>
      </w:r>
      <w:r w:rsidRPr="00F4562C">
        <w:rPr>
          <w:rFonts w:ascii="Times New Roman" w:eastAsia="Times New Roman" w:hAnsi="Times New Roman" w:cs="Times New Roman"/>
          <w:sz w:val="28"/>
          <w:szCs w:val="28"/>
          <w:lang w:eastAsia="uk-UA"/>
        </w:rPr>
        <w:t xml:space="preserve"> віком 15–25 років. У вибірку увійшли як </w:t>
      </w:r>
      <w:r w:rsidR="00B66EF7" w:rsidRPr="00B66EF7">
        <w:rPr>
          <w:rFonts w:ascii="Times New Roman" w:eastAsia="Times New Roman" w:hAnsi="Times New Roman" w:cs="Times New Roman"/>
          <w:sz w:val="28"/>
          <w:szCs w:val="28"/>
          <w:lang w:eastAsia="uk-UA"/>
        </w:rPr>
        <w:t>хлопці</w:t>
      </w:r>
      <w:r w:rsidR="00D37003">
        <w:rPr>
          <w:rFonts w:ascii="Times New Roman" w:eastAsia="Times New Roman" w:hAnsi="Times New Roman" w:cs="Times New Roman"/>
          <w:sz w:val="28"/>
          <w:szCs w:val="28"/>
          <w:lang w:eastAsia="uk-UA"/>
        </w:rPr>
        <w:t xml:space="preserve"> – 30 осіб</w:t>
      </w:r>
      <w:r w:rsidRPr="00F4562C">
        <w:rPr>
          <w:rFonts w:ascii="Times New Roman" w:eastAsia="Times New Roman" w:hAnsi="Times New Roman" w:cs="Times New Roman"/>
          <w:sz w:val="28"/>
          <w:szCs w:val="28"/>
          <w:lang w:eastAsia="uk-UA"/>
        </w:rPr>
        <w:t>, так і дівчата</w:t>
      </w:r>
      <w:r w:rsidR="00D37003">
        <w:rPr>
          <w:rFonts w:ascii="Times New Roman" w:eastAsia="Times New Roman" w:hAnsi="Times New Roman" w:cs="Times New Roman"/>
          <w:sz w:val="28"/>
          <w:szCs w:val="28"/>
          <w:lang w:eastAsia="uk-UA"/>
        </w:rPr>
        <w:t xml:space="preserve"> – 30 осіб</w:t>
      </w:r>
      <w:r w:rsidRPr="00F4562C">
        <w:rPr>
          <w:rFonts w:ascii="Times New Roman" w:eastAsia="Times New Roman" w:hAnsi="Times New Roman" w:cs="Times New Roman"/>
          <w:sz w:val="28"/>
          <w:szCs w:val="28"/>
          <w:lang w:eastAsia="uk-UA"/>
        </w:rPr>
        <w:t xml:space="preserve">. </w:t>
      </w:r>
    </w:p>
    <w:p w14:paraId="2FF668FC" w14:textId="2594F93F" w:rsidR="00F4562C" w:rsidRPr="00B66EF7" w:rsidRDefault="00F4562C" w:rsidP="00B66EF7">
      <w:pPr>
        <w:spacing w:after="0" w:line="360" w:lineRule="auto"/>
        <w:ind w:firstLine="709"/>
        <w:jc w:val="both"/>
        <w:outlineLvl w:val="2"/>
        <w:rPr>
          <w:rFonts w:ascii="Times New Roman" w:eastAsia="Times New Roman" w:hAnsi="Times New Roman" w:cs="Times New Roman"/>
          <w:sz w:val="28"/>
          <w:szCs w:val="28"/>
          <w:lang w:eastAsia="uk-UA"/>
        </w:rPr>
      </w:pPr>
      <w:r w:rsidRPr="00F4562C">
        <w:rPr>
          <w:rFonts w:ascii="Times New Roman" w:eastAsia="Times New Roman" w:hAnsi="Times New Roman" w:cs="Times New Roman"/>
          <w:sz w:val="28"/>
          <w:szCs w:val="28"/>
          <w:lang w:eastAsia="uk-UA"/>
        </w:rPr>
        <w:t xml:space="preserve">Вибірка була </w:t>
      </w:r>
      <w:r w:rsidRPr="00B66EF7">
        <w:rPr>
          <w:rFonts w:ascii="Times New Roman" w:eastAsia="Times New Roman" w:hAnsi="Times New Roman" w:cs="Times New Roman"/>
          <w:bCs/>
          <w:sz w:val="28"/>
          <w:szCs w:val="28"/>
          <w:lang w:eastAsia="uk-UA"/>
        </w:rPr>
        <w:t>стратифікованою за віком та статтю</w:t>
      </w:r>
      <w:r w:rsidRPr="00F4562C">
        <w:rPr>
          <w:rFonts w:ascii="Times New Roman" w:eastAsia="Times New Roman" w:hAnsi="Times New Roman" w:cs="Times New Roman"/>
          <w:sz w:val="28"/>
          <w:szCs w:val="28"/>
          <w:lang w:eastAsia="uk-UA"/>
        </w:rPr>
        <w:t>, що дозволило порівняти показники у різних підгрупах і отримати більш репрезентативні дані.</w:t>
      </w:r>
    </w:p>
    <w:p w14:paraId="404DFA21" w14:textId="77777777" w:rsidR="007959AC" w:rsidRDefault="007959AC" w:rsidP="00012D7A">
      <w:pPr>
        <w:spacing w:after="0" w:line="360" w:lineRule="auto"/>
        <w:ind w:firstLine="709"/>
        <w:jc w:val="both"/>
        <w:rPr>
          <w:rFonts w:ascii="Times New Roman" w:eastAsia="Times New Roman" w:hAnsi="Times New Roman" w:cs="Times New Roman"/>
          <w:b/>
          <w:sz w:val="28"/>
          <w:szCs w:val="28"/>
          <w:lang w:eastAsia="uk-UA"/>
        </w:rPr>
      </w:pPr>
    </w:p>
    <w:p w14:paraId="4DCB609A" w14:textId="77777777" w:rsidR="00012D7A" w:rsidRPr="00E76911" w:rsidRDefault="00012D7A" w:rsidP="00012D7A">
      <w:pPr>
        <w:spacing w:after="0" w:line="360" w:lineRule="auto"/>
        <w:ind w:firstLine="709"/>
        <w:jc w:val="both"/>
        <w:rPr>
          <w:rFonts w:ascii="Times New Roman" w:eastAsia="Times New Roman" w:hAnsi="Times New Roman" w:cs="Times New Roman"/>
          <w:sz w:val="28"/>
          <w:szCs w:val="28"/>
          <w:lang w:eastAsia="uk-UA"/>
        </w:rPr>
      </w:pPr>
      <w:r w:rsidRPr="00685892">
        <w:rPr>
          <w:rFonts w:ascii="Times New Roman" w:eastAsia="Times New Roman" w:hAnsi="Times New Roman" w:cs="Times New Roman"/>
          <w:b/>
          <w:sz w:val="28"/>
          <w:szCs w:val="28"/>
          <w:lang w:eastAsia="uk-UA"/>
        </w:rPr>
        <w:t>2.1.1.</w:t>
      </w:r>
      <w:r w:rsidRPr="00E76911">
        <w:rPr>
          <w:rFonts w:ascii="Times New Roman" w:eastAsia="Times New Roman" w:hAnsi="Times New Roman" w:cs="Times New Roman"/>
          <w:b/>
          <w:sz w:val="28"/>
          <w:szCs w:val="28"/>
          <w:lang w:eastAsia="uk-UA"/>
        </w:rPr>
        <w:t>Психодіагностичний інструментарій</w:t>
      </w:r>
      <w:r w:rsidRPr="00E76911">
        <w:rPr>
          <w:rFonts w:ascii="Times New Roman" w:eastAsia="Times New Roman" w:hAnsi="Times New Roman" w:cs="Times New Roman"/>
          <w:sz w:val="28"/>
          <w:szCs w:val="28"/>
          <w:lang w:eastAsia="uk-UA"/>
        </w:rPr>
        <w:t xml:space="preserve"> </w:t>
      </w:r>
    </w:p>
    <w:p w14:paraId="4EA43AE5" w14:textId="396EFD19" w:rsidR="00F4562C" w:rsidRPr="00F4562C" w:rsidRDefault="00F4562C" w:rsidP="00B66EF7">
      <w:pPr>
        <w:spacing w:after="0" w:line="360" w:lineRule="auto"/>
        <w:ind w:firstLine="709"/>
        <w:jc w:val="both"/>
        <w:rPr>
          <w:rFonts w:ascii="Times New Roman" w:eastAsia="Times New Roman" w:hAnsi="Times New Roman" w:cs="Times New Roman"/>
          <w:sz w:val="28"/>
          <w:szCs w:val="28"/>
          <w:lang w:eastAsia="uk-UA"/>
        </w:rPr>
      </w:pPr>
      <w:r w:rsidRPr="00F4562C">
        <w:rPr>
          <w:rFonts w:ascii="Times New Roman" w:eastAsia="Times New Roman" w:hAnsi="Times New Roman" w:cs="Times New Roman"/>
          <w:sz w:val="28"/>
          <w:szCs w:val="28"/>
          <w:lang w:eastAsia="uk-UA"/>
        </w:rPr>
        <w:t xml:space="preserve">Дослідження базувалося на </w:t>
      </w:r>
      <w:r w:rsidRPr="00B66EF7">
        <w:rPr>
          <w:rFonts w:ascii="Times New Roman" w:eastAsia="Times New Roman" w:hAnsi="Times New Roman" w:cs="Times New Roman"/>
          <w:bCs/>
          <w:sz w:val="28"/>
          <w:szCs w:val="28"/>
          <w:lang w:eastAsia="uk-UA"/>
        </w:rPr>
        <w:t>комплексі психологічних методик</w:t>
      </w:r>
      <w:r w:rsidRPr="00F4562C">
        <w:rPr>
          <w:rFonts w:ascii="Times New Roman" w:eastAsia="Times New Roman" w:hAnsi="Times New Roman" w:cs="Times New Roman"/>
          <w:sz w:val="28"/>
          <w:szCs w:val="28"/>
          <w:lang w:eastAsia="uk-UA"/>
        </w:rPr>
        <w:t>, що дозволяють оцінити мотиваційні, когнітивні та емоційно-вольові компоненти здорового способу життя:</w:t>
      </w:r>
    </w:p>
    <w:p w14:paraId="0D744E7E" w14:textId="5B76763B" w:rsidR="00F4562C" w:rsidRPr="00F4562C" w:rsidRDefault="00F4562C" w:rsidP="00922CFE">
      <w:pPr>
        <w:numPr>
          <w:ilvl w:val="0"/>
          <w:numId w:val="7"/>
        </w:numPr>
        <w:spacing w:after="0" w:line="360" w:lineRule="auto"/>
        <w:ind w:left="0" w:firstLine="709"/>
        <w:jc w:val="both"/>
        <w:rPr>
          <w:rFonts w:ascii="Times New Roman" w:eastAsia="Times New Roman" w:hAnsi="Times New Roman" w:cs="Times New Roman"/>
          <w:sz w:val="28"/>
          <w:szCs w:val="28"/>
          <w:lang w:eastAsia="uk-UA"/>
        </w:rPr>
      </w:pPr>
      <w:r w:rsidRPr="00B66EF7">
        <w:rPr>
          <w:rFonts w:ascii="Times New Roman" w:eastAsia="Times New Roman" w:hAnsi="Times New Roman" w:cs="Times New Roman"/>
          <w:bCs/>
          <w:sz w:val="28"/>
          <w:szCs w:val="28"/>
          <w:lang w:eastAsia="uk-UA"/>
        </w:rPr>
        <w:t>Опитувальник життєстійкості (</w:t>
      </w:r>
      <w:proofErr w:type="spellStart"/>
      <w:r w:rsidRPr="00B66EF7">
        <w:rPr>
          <w:rFonts w:ascii="Times New Roman" w:eastAsia="Times New Roman" w:hAnsi="Times New Roman" w:cs="Times New Roman"/>
          <w:bCs/>
          <w:sz w:val="28"/>
          <w:szCs w:val="28"/>
          <w:lang w:eastAsia="uk-UA"/>
        </w:rPr>
        <w:t>Hardiness</w:t>
      </w:r>
      <w:proofErr w:type="spellEnd"/>
      <w:r w:rsidRPr="00B66EF7">
        <w:rPr>
          <w:rFonts w:ascii="Times New Roman" w:eastAsia="Times New Roman" w:hAnsi="Times New Roman" w:cs="Times New Roman"/>
          <w:bCs/>
          <w:sz w:val="28"/>
          <w:szCs w:val="28"/>
          <w:lang w:eastAsia="uk-UA"/>
        </w:rPr>
        <w:t xml:space="preserve"> </w:t>
      </w:r>
      <w:proofErr w:type="spellStart"/>
      <w:r w:rsidRPr="00B66EF7">
        <w:rPr>
          <w:rFonts w:ascii="Times New Roman" w:eastAsia="Times New Roman" w:hAnsi="Times New Roman" w:cs="Times New Roman"/>
          <w:bCs/>
          <w:sz w:val="28"/>
          <w:szCs w:val="28"/>
          <w:lang w:eastAsia="uk-UA"/>
        </w:rPr>
        <w:t>Survey</w:t>
      </w:r>
      <w:proofErr w:type="spellEnd"/>
      <w:r w:rsidRPr="00B66EF7">
        <w:rPr>
          <w:rFonts w:ascii="Times New Roman" w:eastAsia="Times New Roman" w:hAnsi="Times New Roman" w:cs="Times New Roman"/>
          <w:bCs/>
          <w:sz w:val="28"/>
          <w:szCs w:val="28"/>
          <w:lang w:eastAsia="uk-UA"/>
        </w:rPr>
        <w:t xml:space="preserve">, S. </w:t>
      </w:r>
      <w:proofErr w:type="spellStart"/>
      <w:r w:rsidRPr="00B66EF7">
        <w:rPr>
          <w:rFonts w:ascii="Times New Roman" w:eastAsia="Times New Roman" w:hAnsi="Times New Roman" w:cs="Times New Roman"/>
          <w:bCs/>
          <w:sz w:val="28"/>
          <w:szCs w:val="28"/>
          <w:lang w:eastAsia="uk-UA"/>
        </w:rPr>
        <w:t>Maddi</w:t>
      </w:r>
      <w:proofErr w:type="spellEnd"/>
      <w:r w:rsidRPr="00B66EF7">
        <w:rPr>
          <w:rFonts w:ascii="Times New Roman" w:eastAsia="Times New Roman" w:hAnsi="Times New Roman" w:cs="Times New Roman"/>
          <w:bCs/>
          <w:sz w:val="28"/>
          <w:szCs w:val="28"/>
          <w:lang w:eastAsia="uk-UA"/>
        </w:rPr>
        <w:t>)</w:t>
      </w:r>
      <w:r w:rsidRPr="00F4562C">
        <w:rPr>
          <w:rFonts w:ascii="Times New Roman" w:eastAsia="Times New Roman" w:hAnsi="Times New Roman" w:cs="Times New Roman"/>
          <w:sz w:val="28"/>
          <w:szCs w:val="28"/>
          <w:lang w:eastAsia="uk-UA"/>
        </w:rPr>
        <w:t xml:space="preserve"> – для оцінки рівня залученості, контролю та прийняття викликів.</w:t>
      </w:r>
    </w:p>
    <w:p w14:paraId="41F3EF72" w14:textId="6F7ECC32" w:rsidR="00F4562C" w:rsidRPr="00F4562C" w:rsidRDefault="00F4562C" w:rsidP="00922CFE">
      <w:pPr>
        <w:numPr>
          <w:ilvl w:val="0"/>
          <w:numId w:val="7"/>
        </w:numPr>
        <w:spacing w:after="0" w:line="360" w:lineRule="auto"/>
        <w:ind w:left="0" w:firstLine="709"/>
        <w:jc w:val="both"/>
        <w:rPr>
          <w:rFonts w:ascii="Times New Roman" w:eastAsia="Times New Roman" w:hAnsi="Times New Roman" w:cs="Times New Roman"/>
          <w:sz w:val="28"/>
          <w:szCs w:val="28"/>
          <w:lang w:eastAsia="uk-UA"/>
        </w:rPr>
      </w:pPr>
      <w:r w:rsidRPr="00B66EF7">
        <w:rPr>
          <w:rFonts w:ascii="Times New Roman" w:eastAsia="Times New Roman" w:hAnsi="Times New Roman" w:cs="Times New Roman"/>
          <w:bCs/>
          <w:sz w:val="28"/>
          <w:szCs w:val="28"/>
          <w:lang w:eastAsia="uk-UA"/>
        </w:rPr>
        <w:t xml:space="preserve">Тест </w:t>
      </w:r>
      <w:proofErr w:type="spellStart"/>
      <w:r w:rsidRPr="00B66EF7">
        <w:rPr>
          <w:rFonts w:ascii="Times New Roman" w:eastAsia="Times New Roman" w:hAnsi="Times New Roman" w:cs="Times New Roman"/>
          <w:bCs/>
          <w:sz w:val="28"/>
          <w:szCs w:val="28"/>
          <w:lang w:eastAsia="uk-UA"/>
        </w:rPr>
        <w:t>самомотивації</w:t>
      </w:r>
      <w:proofErr w:type="spellEnd"/>
      <w:r w:rsidRPr="00B66EF7">
        <w:rPr>
          <w:rFonts w:ascii="Times New Roman" w:eastAsia="Times New Roman" w:hAnsi="Times New Roman" w:cs="Times New Roman"/>
          <w:bCs/>
          <w:sz w:val="28"/>
          <w:szCs w:val="28"/>
          <w:lang w:eastAsia="uk-UA"/>
        </w:rPr>
        <w:t xml:space="preserve"> та ціннісних орієнтацій (за Р. </w:t>
      </w:r>
      <w:proofErr w:type="spellStart"/>
      <w:r w:rsidRPr="00B66EF7">
        <w:rPr>
          <w:rFonts w:ascii="Times New Roman" w:eastAsia="Times New Roman" w:hAnsi="Times New Roman" w:cs="Times New Roman"/>
          <w:bCs/>
          <w:sz w:val="28"/>
          <w:szCs w:val="28"/>
          <w:lang w:eastAsia="uk-UA"/>
        </w:rPr>
        <w:t>Десі</w:t>
      </w:r>
      <w:proofErr w:type="spellEnd"/>
      <w:r w:rsidRPr="00B66EF7">
        <w:rPr>
          <w:rFonts w:ascii="Times New Roman" w:eastAsia="Times New Roman" w:hAnsi="Times New Roman" w:cs="Times New Roman"/>
          <w:bCs/>
          <w:sz w:val="28"/>
          <w:szCs w:val="28"/>
          <w:lang w:eastAsia="uk-UA"/>
        </w:rPr>
        <w:t xml:space="preserve"> та Р. </w:t>
      </w:r>
      <w:proofErr w:type="spellStart"/>
      <w:r w:rsidRPr="00B66EF7">
        <w:rPr>
          <w:rFonts w:ascii="Times New Roman" w:eastAsia="Times New Roman" w:hAnsi="Times New Roman" w:cs="Times New Roman"/>
          <w:bCs/>
          <w:sz w:val="28"/>
          <w:szCs w:val="28"/>
          <w:lang w:eastAsia="uk-UA"/>
        </w:rPr>
        <w:t>Райаном</w:t>
      </w:r>
      <w:proofErr w:type="spellEnd"/>
      <w:r w:rsidRPr="00B66EF7">
        <w:rPr>
          <w:rFonts w:ascii="Times New Roman" w:eastAsia="Times New Roman" w:hAnsi="Times New Roman" w:cs="Times New Roman"/>
          <w:bCs/>
          <w:sz w:val="28"/>
          <w:szCs w:val="28"/>
          <w:lang w:eastAsia="uk-UA"/>
        </w:rPr>
        <w:t>, адаптація українськими психологами)</w:t>
      </w:r>
      <w:r w:rsidRPr="00F4562C">
        <w:rPr>
          <w:rFonts w:ascii="Times New Roman" w:eastAsia="Times New Roman" w:hAnsi="Times New Roman" w:cs="Times New Roman"/>
          <w:sz w:val="28"/>
          <w:szCs w:val="28"/>
          <w:lang w:eastAsia="uk-UA"/>
        </w:rPr>
        <w:t xml:space="preserve"> – для виявлення внутрішньої мотив</w:t>
      </w:r>
      <w:r w:rsidR="00A62615">
        <w:rPr>
          <w:rFonts w:ascii="Times New Roman" w:eastAsia="Times New Roman" w:hAnsi="Times New Roman" w:cs="Times New Roman"/>
          <w:sz w:val="28"/>
          <w:szCs w:val="28"/>
          <w:lang w:eastAsia="uk-UA"/>
        </w:rPr>
        <w:t>ації до здорового способу життя</w:t>
      </w:r>
      <w:r w:rsidRPr="00F4562C">
        <w:rPr>
          <w:rFonts w:ascii="Times New Roman" w:eastAsia="Times New Roman" w:hAnsi="Times New Roman" w:cs="Times New Roman"/>
          <w:sz w:val="28"/>
          <w:szCs w:val="28"/>
          <w:lang w:eastAsia="uk-UA"/>
        </w:rPr>
        <w:t>.</w:t>
      </w:r>
    </w:p>
    <w:p w14:paraId="4635C0AE" w14:textId="6E6C9D10" w:rsidR="00F4562C" w:rsidRPr="00F4562C" w:rsidRDefault="00F4562C" w:rsidP="00922CFE">
      <w:pPr>
        <w:numPr>
          <w:ilvl w:val="0"/>
          <w:numId w:val="7"/>
        </w:numPr>
        <w:spacing w:after="0" w:line="360" w:lineRule="auto"/>
        <w:ind w:left="0" w:firstLine="709"/>
        <w:jc w:val="both"/>
        <w:rPr>
          <w:rFonts w:ascii="Times New Roman" w:eastAsia="Times New Roman" w:hAnsi="Times New Roman" w:cs="Times New Roman"/>
          <w:sz w:val="28"/>
          <w:szCs w:val="28"/>
          <w:lang w:eastAsia="uk-UA"/>
        </w:rPr>
      </w:pPr>
      <w:r w:rsidRPr="00B66EF7">
        <w:rPr>
          <w:rFonts w:ascii="Times New Roman" w:eastAsia="Times New Roman" w:hAnsi="Times New Roman" w:cs="Times New Roman"/>
          <w:bCs/>
          <w:sz w:val="28"/>
          <w:szCs w:val="28"/>
          <w:lang w:eastAsia="uk-UA"/>
        </w:rPr>
        <w:t>Опитувальник переконань щодо здоров’я (</w:t>
      </w:r>
      <w:proofErr w:type="spellStart"/>
      <w:r w:rsidRPr="00B66EF7">
        <w:rPr>
          <w:rFonts w:ascii="Times New Roman" w:eastAsia="Times New Roman" w:hAnsi="Times New Roman" w:cs="Times New Roman"/>
          <w:bCs/>
          <w:sz w:val="28"/>
          <w:szCs w:val="28"/>
          <w:lang w:eastAsia="uk-UA"/>
        </w:rPr>
        <w:t>Health</w:t>
      </w:r>
      <w:proofErr w:type="spellEnd"/>
      <w:r w:rsidRPr="00B66EF7">
        <w:rPr>
          <w:rFonts w:ascii="Times New Roman" w:eastAsia="Times New Roman" w:hAnsi="Times New Roman" w:cs="Times New Roman"/>
          <w:bCs/>
          <w:sz w:val="28"/>
          <w:szCs w:val="28"/>
          <w:lang w:eastAsia="uk-UA"/>
        </w:rPr>
        <w:t xml:space="preserve"> </w:t>
      </w:r>
      <w:proofErr w:type="spellStart"/>
      <w:r w:rsidRPr="00B66EF7">
        <w:rPr>
          <w:rFonts w:ascii="Times New Roman" w:eastAsia="Times New Roman" w:hAnsi="Times New Roman" w:cs="Times New Roman"/>
          <w:bCs/>
          <w:sz w:val="28"/>
          <w:szCs w:val="28"/>
          <w:lang w:eastAsia="uk-UA"/>
        </w:rPr>
        <w:t>Belief</w:t>
      </w:r>
      <w:proofErr w:type="spellEnd"/>
      <w:r w:rsidRPr="00B66EF7">
        <w:rPr>
          <w:rFonts w:ascii="Times New Roman" w:eastAsia="Times New Roman" w:hAnsi="Times New Roman" w:cs="Times New Roman"/>
          <w:bCs/>
          <w:sz w:val="28"/>
          <w:szCs w:val="28"/>
          <w:lang w:eastAsia="uk-UA"/>
        </w:rPr>
        <w:t xml:space="preserve"> </w:t>
      </w:r>
      <w:proofErr w:type="spellStart"/>
      <w:r w:rsidRPr="00B66EF7">
        <w:rPr>
          <w:rFonts w:ascii="Times New Roman" w:eastAsia="Times New Roman" w:hAnsi="Times New Roman" w:cs="Times New Roman"/>
          <w:bCs/>
          <w:sz w:val="28"/>
          <w:szCs w:val="28"/>
          <w:lang w:eastAsia="uk-UA"/>
        </w:rPr>
        <w:t>Model</w:t>
      </w:r>
      <w:proofErr w:type="spellEnd"/>
      <w:r w:rsidRPr="00B66EF7">
        <w:rPr>
          <w:rFonts w:ascii="Times New Roman" w:eastAsia="Times New Roman" w:hAnsi="Times New Roman" w:cs="Times New Roman"/>
          <w:bCs/>
          <w:sz w:val="28"/>
          <w:szCs w:val="28"/>
          <w:lang w:eastAsia="uk-UA"/>
        </w:rPr>
        <w:t>, адаптований)</w:t>
      </w:r>
      <w:r w:rsidRPr="00F4562C">
        <w:rPr>
          <w:rFonts w:ascii="Times New Roman" w:eastAsia="Times New Roman" w:hAnsi="Times New Roman" w:cs="Times New Roman"/>
          <w:sz w:val="28"/>
          <w:szCs w:val="28"/>
          <w:lang w:eastAsia="uk-UA"/>
        </w:rPr>
        <w:t xml:space="preserve"> – для визначення когнітивних переконань та очікуваних результатів поведінки.</w:t>
      </w:r>
    </w:p>
    <w:p w14:paraId="172DAC01" w14:textId="29883108" w:rsidR="00F4562C" w:rsidRPr="00F4562C" w:rsidRDefault="00F4562C" w:rsidP="00922CFE">
      <w:pPr>
        <w:numPr>
          <w:ilvl w:val="0"/>
          <w:numId w:val="7"/>
        </w:numPr>
        <w:spacing w:after="0" w:line="360" w:lineRule="auto"/>
        <w:ind w:left="0" w:firstLine="709"/>
        <w:jc w:val="both"/>
        <w:rPr>
          <w:rFonts w:ascii="Times New Roman" w:eastAsia="Times New Roman" w:hAnsi="Times New Roman" w:cs="Times New Roman"/>
          <w:sz w:val="28"/>
          <w:szCs w:val="28"/>
          <w:lang w:eastAsia="uk-UA"/>
        </w:rPr>
      </w:pPr>
      <w:r w:rsidRPr="00B66EF7">
        <w:rPr>
          <w:rFonts w:ascii="Times New Roman" w:eastAsia="Times New Roman" w:hAnsi="Times New Roman" w:cs="Times New Roman"/>
          <w:bCs/>
          <w:sz w:val="28"/>
          <w:szCs w:val="28"/>
          <w:lang w:eastAsia="uk-UA"/>
        </w:rPr>
        <w:t xml:space="preserve">Шкала емоційної регуляції (ERQ, </w:t>
      </w:r>
      <w:proofErr w:type="spellStart"/>
      <w:r w:rsidRPr="00B66EF7">
        <w:rPr>
          <w:rFonts w:ascii="Times New Roman" w:eastAsia="Times New Roman" w:hAnsi="Times New Roman" w:cs="Times New Roman"/>
          <w:bCs/>
          <w:sz w:val="28"/>
          <w:szCs w:val="28"/>
          <w:lang w:eastAsia="uk-UA"/>
        </w:rPr>
        <w:t>Gross</w:t>
      </w:r>
      <w:proofErr w:type="spellEnd"/>
      <w:r w:rsidRPr="00B66EF7">
        <w:rPr>
          <w:rFonts w:ascii="Times New Roman" w:eastAsia="Times New Roman" w:hAnsi="Times New Roman" w:cs="Times New Roman"/>
          <w:bCs/>
          <w:sz w:val="28"/>
          <w:szCs w:val="28"/>
          <w:lang w:eastAsia="uk-UA"/>
        </w:rPr>
        <w:t xml:space="preserve"> &amp; </w:t>
      </w:r>
      <w:proofErr w:type="spellStart"/>
      <w:r w:rsidRPr="00B66EF7">
        <w:rPr>
          <w:rFonts w:ascii="Times New Roman" w:eastAsia="Times New Roman" w:hAnsi="Times New Roman" w:cs="Times New Roman"/>
          <w:bCs/>
          <w:sz w:val="28"/>
          <w:szCs w:val="28"/>
          <w:lang w:eastAsia="uk-UA"/>
        </w:rPr>
        <w:t>John</w:t>
      </w:r>
      <w:proofErr w:type="spellEnd"/>
      <w:r w:rsidRPr="00B66EF7">
        <w:rPr>
          <w:rFonts w:ascii="Times New Roman" w:eastAsia="Times New Roman" w:hAnsi="Times New Roman" w:cs="Times New Roman"/>
          <w:bCs/>
          <w:sz w:val="28"/>
          <w:szCs w:val="28"/>
          <w:lang w:eastAsia="uk-UA"/>
        </w:rPr>
        <w:t>, адаптована версія)</w:t>
      </w:r>
      <w:r w:rsidRPr="00F4562C">
        <w:rPr>
          <w:rFonts w:ascii="Times New Roman" w:eastAsia="Times New Roman" w:hAnsi="Times New Roman" w:cs="Times New Roman"/>
          <w:sz w:val="28"/>
          <w:szCs w:val="28"/>
          <w:lang w:eastAsia="uk-UA"/>
        </w:rPr>
        <w:t xml:space="preserve"> – для оцінки навичок контролю ем</w:t>
      </w:r>
      <w:r w:rsidR="00A62615">
        <w:rPr>
          <w:rFonts w:ascii="Times New Roman" w:eastAsia="Times New Roman" w:hAnsi="Times New Roman" w:cs="Times New Roman"/>
          <w:sz w:val="28"/>
          <w:szCs w:val="28"/>
          <w:lang w:eastAsia="uk-UA"/>
        </w:rPr>
        <w:t xml:space="preserve">оцій та здатності до адаптації </w:t>
      </w:r>
      <w:r w:rsidRPr="00F4562C">
        <w:rPr>
          <w:rFonts w:ascii="Times New Roman" w:eastAsia="Times New Roman" w:hAnsi="Times New Roman" w:cs="Times New Roman"/>
          <w:sz w:val="28"/>
          <w:szCs w:val="28"/>
          <w:lang w:eastAsia="uk-UA"/>
        </w:rPr>
        <w:t>.</w:t>
      </w:r>
    </w:p>
    <w:p w14:paraId="6239F5BB" w14:textId="0C73E4AF" w:rsidR="00694B7A" w:rsidRPr="00694B7A" w:rsidRDefault="00F4562C" w:rsidP="00922CFE">
      <w:pPr>
        <w:numPr>
          <w:ilvl w:val="0"/>
          <w:numId w:val="7"/>
        </w:numPr>
        <w:spacing w:after="0" w:line="360" w:lineRule="auto"/>
        <w:ind w:left="0" w:firstLine="709"/>
        <w:jc w:val="both"/>
        <w:rPr>
          <w:rFonts w:ascii="Times New Roman" w:eastAsia="Times New Roman" w:hAnsi="Times New Roman" w:cs="Times New Roman"/>
          <w:sz w:val="28"/>
          <w:szCs w:val="28"/>
          <w:lang w:eastAsia="uk-UA"/>
        </w:rPr>
      </w:pPr>
      <w:r w:rsidRPr="00B66EF7">
        <w:rPr>
          <w:rFonts w:ascii="Times New Roman" w:eastAsia="Times New Roman" w:hAnsi="Times New Roman" w:cs="Times New Roman"/>
          <w:bCs/>
          <w:sz w:val="28"/>
          <w:szCs w:val="28"/>
          <w:lang w:eastAsia="uk-UA"/>
        </w:rPr>
        <w:t>Анкетування соціальної підтримки та ролі моделі поведінки</w:t>
      </w:r>
      <w:r w:rsidRPr="00F4562C">
        <w:rPr>
          <w:rFonts w:ascii="Times New Roman" w:eastAsia="Times New Roman" w:hAnsi="Times New Roman" w:cs="Times New Roman"/>
          <w:sz w:val="28"/>
          <w:szCs w:val="28"/>
          <w:lang w:eastAsia="uk-UA"/>
        </w:rPr>
        <w:t xml:space="preserve"> – для оцінки впливу соціального середовища на підтримку здорового способу жи</w:t>
      </w:r>
      <w:r w:rsidR="007959AC">
        <w:rPr>
          <w:rFonts w:ascii="Times New Roman" w:eastAsia="Times New Roman" w:hAnsi="Times New Roman" w:cs="Times New Roman"/>
          <w:sz w:val="28"/>
          <w:szCs w:val="28"/>
          <w:lang w:eastAsia="uk-UA"/>
        </w:rPr>
        <w:t>ття</w:t>
      </w:r>
      <w:r w:rsidRPr="00F4562C">
        <w:rPr>
          <w:rFonts w:ascii="Times New Roman" w:eastAsia="Times New Roman" w:hAnsi="Times New Roman" w:cs="Times New Roman"/>
          <w:sz w:val="28"/>
          <w:szCs w:val="28"/>
          <w:lang w:eastAsia="uk-UA"/>
        </w:rPr>
        <w:t>.</w:t>
      </w:r>
    </w:p>
    <w:p w14:paraId="3E466030" w14:textId="60AE2DDB" w:rsidR="00694B7A" w:rsidRPr="00694B7A" w:rsidRDefault="00694B7A" w:rsidP="00B66EF7">
      <w:pPr>
        <w:spacing w:after="0" w:line="360" w:lineRule="auto"/>
        <w:ind w:firstLine="709"/>
        <w:jc w:val="both"/>
        <w:rPr>
          <w:rFonts w:ascii="Times New Roman" w:eastAsia="Times New Roman" w:hAnsi="Times New Roman" w:cs="Times New Roman"/>
          <w:sz w:val="28"/>
          <w:szCs w:val="28"/>
          <w:lang w:eastAsia="uk-UA"/>
        </w:rPr>
      </w:pPr>
      <w:r w:rsidRPr="00694B7A">
        <w:rPr>
          <w:rFonts w:ascii="Times New Roman" w:eastAsia="Times New Roman" w:hAnsi="Times New Roman" w:cs="Times New Roman"/>
          <w:sz w:val="28"/>
          <w:szCs w:val="28"/>
          <w:lang w:eastAsia="uk-UA"/>
        </w:rPr>
        <w:lastRenderedPageBreak/>
        <w:t xml:space="preserve">Для проведення дослідження була сформована </w:t>
      </w:r>
      <w:r w:rsidRPr="00B66EF7">
        <w:rPr>
          <w:rFonts w:ascii="Times New Roman" w:eastAsia="Times New Roman" w:hAnsi="Times New Roman" w:cs="Times New Roman"/>
          <w:bCs/>
          <w:sz w:val="28"/>
          <w:szCs w:val="28"/>
          <w:lang w:eastAsia="uk-UA"/>
        </w:rPr>
        <w:t>вибіркова група з 60 осіб</w:t>
      </w:r>
      <w:r w:rsidRPr="00694B7A">
        <w:rPr>
          <w:rFonts w:ascii="Times New Roman" w:eastAsia="Times New Roman" w:hAnsi="Times New Roman" w:cs="Times New Roman"/>
          <w:sz w:val="28"/>
          <w:szCs w:val="28"/>
          <w:lang w:eastAsia="uk-UA"/>
        </w:rPr>
        <w:t xml:space="preserve"> віком від 15 до 25 років. Ця вікова категорія обрана тому, що підлітковий та молодий дорослий вік є критичним періодом формування здорових звичок і психологічних установок, пов’язаних із власним здоров’ям.</w:t>
      </w:r>
    </w:p>
    <w:p w14:paraId="663CD87E" w14:textId="77777777" w:rsidR="00694B7A" w:rsidRPr="00694B7A" w:rsidRDefault="00694B7A" w:rsidP="009626D7">
      <w:pPr>
        <w:spacing w:after="0" w:line="360" w:lineRule="auto"/>
        <w:ind w:firstLine="709"/>
        <w:rPr>
          <w:rFonts w:ascii="Times New Roman" w:eastAsia="Times New Roman" w:hAnsi="Times New Roman" w:cs="Times New Roman"/>
          <w:sz w:val="28"/>
          <w:szCs w:val="28"/>
          <w:lang w:eastAsia="uk-UA"/>
        </w:rPr>
      </w:pPr>
      <w:r w:rsidRPr="00694B7A">
        <w:rPr>
          <w:rFonts w:ascii="Times New Roman" w:eastAsia="Times New Roman" w:hAnsi="Times New Roman" w:cs="Times New Roman"/>
          <w:sz w:val="28"/>
          <w:szCs w:val="28"/>
          <w:lang w:eastAsia="uk-UA"/>
        </w:rPr>
        <w:t xml:space="preserve">Вибірка була </w:t>
      </w:r>
      <w:r w:rsidRPr="00B66EF7">
        <w:rPr>
          <w:rFonts w:ascii="Times New Roman" w:eastAsia="Times New Roman" w:hAnsi="Times New Roman" w:cs="Times New Roman"/>
          <w:bCs/>
          <w:sz w:val="28"/>
          <w:szCs w:val="28"/>
          <w:lang w:eastAsia="uk-UA"/>
        </w:rPr>
        <w:t>стратифікованою за статтю та віком</w:t>
      </w:r>
      <w:r w:rsidRPr="00694B7A">
        <w:rPr>
          <w:rFonts w:ascii="Times New Roman" w:eastAsia="Times New Roman" w:hAnsi="Times New Roman" w:cs="Times New Roman"/>
          <w:sz w:val="28"/>
          <w:szCs w:val="28"/>
          <w:lang w:eastAsia="uk-UA"/>
        </w:rPr>
        <w:t>, щоб забезпечити репрезентативність:</w:t>
      </w:r>
    </w:p>
    <w:p w14:paraId="474A3530" w14:textId="77777777" w:rsidR="00694B7A" w:rsidRPr="00694B7A" w:rsidRDefault="00694B7A" w:rsidP="00922CFE">
      <w:pPr>
        <w:numPr>
          <w:ilvl w:val="0"/>
          <w:numId w:val="6"/>
        </w:numPr>
        <w:spacing w:after="0" w:line="360" w:lineRule="auto"/>
        <w:ind w:left="0" w:firstLine="709"/>
        <w:rPr>
          <w:rFonts w:ascii="Times New Roman" w:eastAsia="Times New Roman" w:hAnsi="Times New Roman" w:cs="Times New Roman"/>
          <w:sz w:val="28"/>
          <w:szCs w:val="28"/>
          <w:lang w:eastAsia="uk-UA"/>
        </w:rPr>
      </w:pPr>
      <w:r w:rsidRPr="00694B7A">
        <w:rPr>
          <w:rFonts w:ascii="Times New Roman" w:eastAsia="Times New Roman" w:hAnsi="Times New Roman" w:cs="Times New Roman"/>
          <w:sz w:val="28"/>
          <w:szCs w:val="28"/>
          <w:lang w:eastAsia="uk-UA"/>
        </w:rPr>
        <w:t>30 юнаків та 30 дівчат;</w:t>
      </w:r>
    </w:p>
    <w:p w14:paraId="04E73CFF" w14:textId="77777777" w:rsidR="00694B7A" w:rsidRPr="00694B7A" w:rsidRDefault="00694B7A" w:rsidP="00922CFE">
      <w:pPr>
        <w:numPr>
          <w:ilvl w:val="0"/>
          <w:numId w:val="6"/>
        </w:numPr>
        <w:spacing w:after="0" w:line="360" w:lineRule="auto"/>
        <w:ind w:left="0" w:firstLine="709"/>
        <w:rPr>
          <w:rFonts w:ascii="Times New Roman" w:eastAsia="Times New Roman" w:hAnsi="Times New Roman" w:cs="Times New Roman"/>
          <w:sz w:val="28"/>
          <w:szCs w:val="28"/>
          <w:lang w:eastAsia="uk-UA"/>
        </w:rPr>
      </w:pPr>
      <w:r w:rsidRPr="00694B7A">
        <w:rPr>
          <w:rFonts w:ascii="Times New Roman" w:eastAsia="Times New Roman" w:hAnsi="Times New Roman" w:cs="Times New Roman"/>
          <w:sz w:val="28"/>
          <w:szCs w:val="28"/>
          <w:lang w:eastAsia="uk-UA"/>
        </w:rPr>
        <w:t>15–17 років – 20 осіб;</w:t>
      </w:r>
    </w:p>
    <w:p w14:paraId="361BABD9" w14:textId="77777777" w:rsidR="00694B7A" w:rsidRPr="00694B7A" w:rsidRDefault="00694B7A" w:rsidP="00922CFE">
      <w:pPr>
        <w:numPr>
          <w:ilvl w:val="0"/>
          <w:numId w:val="6"/>
        </w:numPr>
        <w:spacing w:after="0" w:line="360" w:lineRule="auto"/>
        <w:ind w:left="0" w:firstLine="709"/>
        <w:rPr>
          <w:rFonts w:ascii="Times New Roman" w:eastAsia="Times New Roman" w:hAnsi="Times New Roman" w:cs="Times New Roman"/>
          <w:sz w:val="28"/>
          <w:szCs w:val="28"/>
          <w:lang w:eastAsia="uk-UA"/>
        </w:rPr>
      </w:pPr>
      <w:r w:rsidRPr="00694B7A">
        <w:rPr>
          <w:rFonts w:ascii="Times New Roman" w:eastAsia="Times New Roman" w:hAnsi="Times New Roman" w:cs="Times New Roman"/>
          <w:sz w:val="28"/>
          <w:szCs w:val="28"/>
          <w:lang w:eastAsia="uk-UA"/>
        </w:rPr>
        <w:t>18–21 рік – 20 осіб;</w:t>
      </w:r>
    </w:p>
    <w:p w14:paraId="5E9C79EC" w14:textId="77777777" w:rsidR="00694B7A" w:rsidRPr="00694B7A" w:rsidRDefault="00694B7A" w:rsidP="00922CFE">
      <w:pPr>
        <w:numPr>
          <w:ilvl w:val="0"/>
          <w:numId w:val="6"/>
        </w:numPr>
        <w:spacing w:after="0" w:line="360" w:lineRule="auto"/>
        <w:ind w:left="0" w:firstLine="709"/>
        <w:rPr>
          <w:rFonts w:ascii="Times New Roman" w:eastAsia="Times New Roman" w:hAnsi="Times New Roman" w:cs="Times New Roman"/>
          <w:sz w:val="28"/>
          <w:szCs w:val="28"/>
          <w:lang w:eastAsia="uk-UA"/>
        </w:rPr>
      </w:pPr>
      <w:r w:rsidRPr="00694B7A">
        <w:rPr>
          <w:rFonts w:ascii="Times New Roman" w:eastAsia="Times New Roman" w:hAnsi="Times New Roman" w:cs="Times New Roman"/>
          <w:sz w:val="28"/>
          <w:szCs w:val="28"/>
          <w:lang w:eastAsia="uk-UA"/>
        </w:rPr>
        <w:t>22–25 років – 20 осіб.</w:t>
      </w:r>
    </w:p>
    <w:p w14:paraId="714665D2" w14:textId="5D5E8414" w:rsidR="00694B7A" w:rsidRPr="00694B7A" w:rsidRDefault="00694B7A" w:rsidP="009626D7">
      <w:pPr>
        <w:spacing w:after="0" w:line="360" w:lineRule="auto"/>
        <w:ind w:firstLine="709"/>
        <w:rPr>
          <w:rFonts w:ascii="Times New Roman" w:eastAsia="Times New Roman" w:hAnsi="Times New Roman" w:cs="Times New Roman"/>
          <w:sz w:val="28"/>
          <w:szCs w:val="28"/>
          <w:lang w:eastAsia="uk-UA"/>
        </w:rPr>
      </w:pPr>
      <w:r w:rsidRPr="00694B7A">
        <w:rPr>
          <w:rFonts w:ascii="Times New Roman" w:eastAsia="Times New Roman" w:hAnsi="Times New Roman" w:cs="Times New Roman"/>
          <w:sz w:val="28"/>
          <w:szCs w:val="28"/>
          <w:lang w:eastAsia="uk-UA"/>
        </w:rPr>
        <w:t>Таке розподілення дозволило порівнювати показники між підгрупами та виявляти особливості психологічних чинників у різних вікових категоріях [19; 30; 31].</w:t>
      </w:r>
    </w:p>
    <w:p w14:paraId="34BD0BAC" w14:textId="77777777" w:rsidR="00694B7A" w:rsidRPr="00694B7A" w:rsidRDefault="00694B7A" w:rsidP="009626D7">
      <w:pPr>
        <w:spacing w:after="0" w:line="360" w:lineRule="auto"/>
        <w:ind w:firstLine="709"/>
        <w:rPr>
          <w:rFonts w:ascii="Times New Roman" w:eastAsia="Times New Roman" w:hAnsi="Times New Roman" w:cs="Times New Roman"/>
          <w:sz w:val="28"/>
          <w:szCs w:val="28"/>
          <w:lang w:eastAsia="uk-UA"/>
        </w:rPr>
      </w:pPr>
      <w:r w:rsidRPr="00694B7A">
        <w:rPr>
          <w:rFonts w:ascii="Times New Roman" w:eastAsia="Times New Roman" w:hAnsi="Times New Roman" w:cs="Times New Roman"/>
          <w:sz w:val="28"/>
          <w:szCs w:val="28"/>
          <w:lang w:eastAsia="uk-UA"/>
        </w:rPr>
        <w:t xml:space="preserve">Для комплексної оцінки психологічних передумов формування здорового способу життя було використано </w:t>
      </w:r>
      <w:r w:rsidRPr="00B66EF7">
        <w:rPr>
          <w:rFonts w:ascii="Times New Roman" w:eastAsia="Times New Roman" w:hAnsi="Times New Roman" w:cs="Times New Roman"/>
          <w:bCs/>
          <w:sz w:val="28"/>
          <w:szCs w:val="28"/>
          <w:lang w:eastAsia="uk-UA"/>
        </w:rPr>
        <w:t>комбінований підхід</w:t>
      </w:r>
      <w:r w:rsidRPr="00694B7A">
        <w:rPr>
          <w:rFonts w:ascii="Times New Roman" w:eastAsia="Times New Roman" w:hAnsi="Times New Roman" w:cs="Times New Roman"/>
          <w:sz w:val="28"/>
          <w:szCs w:val="28"/>
          <w:lang w:eastAsia="uk-UA"/>
        </w:rPr>
        <w:t>, що включає опитування, тестування та анкетування.</w:t>
      </w:r>
    </w:p>
    <w:p w14:paraId="36DAEAEA" w14:textId="40329FF2" w:rsidR="00B66EF7" w:rsidRPr="00172647" w:rsidRDefault="00694B7A" w:rsidP="00922CFE">
      <w:pPr>
        <w:pStyle w:val="a6"/>
        <w:numPr>
          <w:ilvl w:val="0"/>
          <w:numId w:val="9"/>
        </w:numPr>
        <w:spacing w:after="0" w:line="360" w:lineRule="auto"/>
        <w:jc w:val="both"/>
        <w:rPr>
          <w:rFonts w:ascii="Times New Roman" w:eastAsia="Times New Roman" w:hAnsi="Times New Roman" w:cs="Times New Roman"/>
          <w:sz w:val="28"/>
          <w:szCs w:val="28"/>
          <w:lang w:eastAsia="uk-UA"/>
        </w:rPr>
      </w:pPr>
      <w:r w:rsidRPr="00172647">
        <w:rPr>
          <w:rFonts w:ascii="Times New Roman" w:eastAsia="Times New Roman" w:hAnsi="Times New Roman" w:cs="Times New Roman"/>
          <w:bCs/>
          <w:sz w:val="28"/>
          <w:szCs w:val="28"/>
          <w:lang w:eastAsia="uk-UA"/>
        </w:rPr>
        <w:t>Опитувальник життєстійкості (</w:t>
      </w:r>
      <w:proofErr w:type="spellStart"/>
      <w:r w:rsidRPr="00172647">
        <w:rPr>
          <w:rFonts w:ascii="Times New Roman" w:eastAsia="Times New Roman" w:hAnsi="Times New Roman" w:cs="Times New Roman"/>
          <w:bCs/>
          <w:sz w:val="28"/>
          <w:szCs w:val="28"/>
          <w:lang w:eastAsia="uk-UA"/>
        </w:rPr>
        <w:t>Hardiness</w:t>
      </w:r>
      <w:proofErr w:type="spellEnd"/>
      <w:r w:rsidRPr="00172647">
        <w:rPr>
          <w:rFonts w:ascii="Times New Roman" w:eastAsia="Times New Roman" w:hAnsi="Times New Roman" w:cs="Times New Roman"/>
          <w:bCs/>
          <w:sz w:val="28"/>
          <w:szCs w:val="28"/>
          <w:lang w:eastAsia="uk-UA"/>
        </w:rPr>
        <w:t xml:space="preserve"> </w:t>
      </w:r>
      <w:proofErr w:type="spellStart"/>
      <w:r w:rsidRPr="00172647">
        <w:rPr>
          <w:rFonts w:ascii="Times New Roman" w:eastAsia="Times New Roman" w:hAnsi="Times New Roman" w:cs="Times New Roman"/>
          <w:bCs/>
          <w:sz w:val="28"/>
          <w:szCs w:val="28"/>
          <w:lang w:eastAsia="uk-UA"/>
        </w:rPr>
        <w:t>Survey</w:t>
      </w:r>
      <w:proofErr w:type="spellEnd"/>
      <w:r w:rsidRPr="00172647">
        <w:rPr>
          <w:rFonts w:ascii="Times New Roman" w:eastAsia="Times New Roman" w:hAnsi="Times New Roman" w:cs="Times New Roman"/>
          <w:bCs/>
          <w:sz w:val="28"/>
          <w:szCs w:val="28"/>
          <w:lang w:eastAsia="uk-UA"/>
        </w:rPr>
        <w:t xml:space="preserve">, S. </w:t>
      </w:r>
      <w:proofErr w:type="spellStart"/>
      <w:r w:rsidRPr="00172647">
        <w:rPr>
          <w:rFonts w:ascii="Times New Roman" w:eastAsia="Times New Roman" w:hAnsi="Times New Roman" w:cs="Times New Roman"/>
          <w:bCs/>
          <w:sz w:val="28"/>
          <w:szCs w:val="28"/>
          <w:lang w:eastAsia="uk-UA"/>
        </w:rPr>
        <w:t>Maddi</w:t>
      </w:r>
      <w:proofErr w:type="spellEnd"/>
      <w:r w:rsidRPr="00172647">
        <w:rPr>
          <w:rFonts w:ascii="Times New Roman" w:eastAsia="Times New Roman" w:hAnsi="Times New Roman" w:cs="Times New Roman"/>
          <w:bCs/>
          <w:sz w:val="28"/>
          <w:szCs w:val="28"/>
          <w:lang w:eastAsia="uk-UA"/>
        </w:rPr>
        <w:t>, адаптована версія)</w:t>
      </w:r>
      <w:r w:rsidR="00B66EF7" w:rsidRPr="00172647">
        <w:rPr>
          <w:rFonts w:ascii="Times New Roman" w:eastAsia="Times New Roman" w:hAnsi="Times New Roman" w:cs="Times New Roman"/>
          <w:sz w:val="28"/>
          <w:szCs w:val="28"/>
          <w:lang w:eastAsia="uk-UA"/>
        </w:rPr>
        <w:t xml:space="preserve">. </w:t>
      </w:r>
      <w:r w:rsidRPr="00172647">
        <w:rPr>
          <w:rFonts w:ascii="Times New Roman" w:eastAsia="Times New Roman" w:hAnsi="Times New Roman" w:cs="Times New Roman"/>
          <w:sz w:val="28"/>
          <w:szCs w:val="28"/>
          <w:lang w:eastAsia="uk-UA"/>
        </w:rPr>
        <w:t>Мета: оцінка трьох компонентів життєстійкості – залученість,</w:t>
      </w:r>
      <w:r w:rsidR="00B66EF7" w:rsidRPr="00172647">
        <w:rPr>
          <w:rFonts w:ascii="Times New Roman" w:eastAsia="Times New Roman" w:hAnsi="Times New Roman" w:cs="Times New Roman"/>
          <w:sz w:val="28"/>
          <w:szCs w:val="28"/>
          <w:lang w:eastAsia="uk-UA"/>
        </w:rPr>
        <w:t xml:space="preserve"> контроль та прийняття викликів. </w:t>
      </w:r>
      <w:r w:rsidRPr="00172647">
        <w:rPr>
          <w:rFonts w:ascii="Times New Roman" w:eastAsia="Times New Roman" w:hAnsi="Times New Roman" w:cs="Times New Roman"/>
          <w:sz w:val="28"/>
          <w:szCs w:val="28"/>
          <w:lang w:eastAsia="uk-UA"/>
        </w:rPr>
        <w:t>Використання: для визначення рівня стресостійкості та здатності до адаптаці</w:t>
      </w:r>
      <w:r w:rsidR="007959AC">
        <w:rPr>
          <w:rFonts w:ascii="Times New Roman" w:eastAsia="Times New Roman" w:hAnsi="Times New Roman" w:cs="Times New Roman"/>
          <w:sz w:val="28"/>
          <w:szCs w:val="28"/>
          <w:lang w:eastAsia="uk-UA"/>
        </w:rPr>
        <w:t>ї в складних життєвих ситуаціях</w:t>
      </w:r>
      <w:r w:rsidR="00B66EF7" w:rsidRPr="00172647">
        <w:rPr>
          <w:rFonts w:ascii="Times New Roman" w:eastAsia="Times New Roman" w:hAnsi="Times New Roman" w:cs="Times New Roman"/>
          <w:sz w:val="28"/>
          <w:szCs w:val="28"/>
          <w:lang w:eastAsia="uk-UA"/>
        </w:rPr>
        <w:t>.</w:t>
      </w:r>
    </w:p>
    <w:p w14:paraId="544C92E0" w14:textId="1D22968C" w:rsidR="00B66EF7" w:rsidRPr="009626D7" w:rsidRDefault="009626D7" w:rsidP="00922CFE">
      <w:pPr>
        <w:pStyle w:val="a6"/>
        <w:numPr>
          <w:ilvl w:val="0"/>
          <w:numId w:val="8"/>
        </w:numPr>
        <w:spacing w:after="0" w:line="360" w:lineRule="auto"/>
        <w:jc w:val="both"/>
        <w:rPr>
          <w:rFonts w:ascii="Times New Roman" w:eastAsia="Times New Roman" w:hAnsi="Times New Roman" w:cs="Times New Roman"/>
          <w:sz w:val="28"/>
          <w:szCs w:val="28"/>
          <w:lang w:eastAsia="uk-UA"/>
        </w:rPr>
      </w:pPr>
      <w:r w:rsidRPr="009626D7">
        <w:rPr>
          <w:rFonts w:ascii="Times New Roman" w:eastAsia="Times New Roman" w:hAnsi="Times New Roman" w:cs="Times New Roman"/>
          <w:bCs/>
          <w:sz w:val="28"/>
          <w:szCs w:val="28"/>
          <w:lang w:eastAsia="uk-UA"/>
        </w:rPr>
        <w:t xml:space="preserve">Залученість </w:t>
      </w:r>
      <w:r w:rsidRPr="009626D7">
        <w:rPr>
          <w:rFonts w:ascii="Times New Roman" w:eastAsia="Times New Roman" w:hAnsi="Times New Roman" w:cs="Times New Roman"/>
          <w:sz w:val="28"/>
          <w:szCs w:val="28"/>
          <w:lang w:eastAsia="uk-UA"/>
        </w:rPr>
        <w:t>–</w:t>
      </w:r>
      <w:r w:rsidR="00B66EF7" w:rsidRPr="009626D7">
        <w:rPr>
          <w:rFonts w:ascii="Times New Roman" w:eastAsia="Times New Roman" w:hAnsi="Times New Roman" w:cs="Times New Roman"/>
          <w:sz w:val="28"/>
          <w:szCs w:val="28"/>
          <w:lang w:eastAsia="uk-UA"/>
        </w:rPr>
        <w:t xml:space="preserve"> відображає ступінь </w:t>
      </w:r>
      <w:proofErr w:type="spellStart"/>
      <w:r w:rsidR="00B66EF7" w:rsidRPr="009626D7">
        <w:rPr>
          <w:rFonts w:ascii="Times New Roman" w:eastAsia="Times New Roman" w:hAnsi="Times New Roman" w:cs="Times New Roman"/>
          <w:sz w:val="28"/>
          <w:szCs w:val="28"/>
          <w:lang w:eastAsia="uk-UA"/>
        </w:rPr>
        <w:t>включеності</w:t>
      </w:r>
      <w:proofErr w:type="spellEnd"/>
      <w:r w:rsidR="00B66EF7" w:rsidRPr="009626D7">
        <w:rPr>
          <w:rFonts w:ascii="Times New Roman" w:eastAsia="Times New Roman" w:hAnsi="Times New Roman" w:cs="Times New Roman"/>
          <w:sz w:val="28"/>
          <w:szCs w:val="28"/>
          <w:lang w:eastAsia="uk-UA"/>
        </w:rPr>
        <w:t xml:space="preserve"> людини у життєві події, активність та інтерес до діяльності.</w:t>
      </w:r>
    </w:p>
    <w:p w14:paraId="18AB89F9" w14:textId="77777777" w:rsidR="00B66EF7" w:rsidRPr="00B66EF7" w:rsidRDefault="00B66EF7" w:rsidP="009626D7">
      <w:pPr>
        <w:spacing w:after="0" w:line="360" w:lineRule="auto"/>
        <w:ind w:firstLine="709"/>
        <w:jc w:val="both"/>
        <w:rPr>
          <w:rFonts w:ascii="Times New Roman" w:eastAsia="Times New Roman" w:hAnsi="Times New Roman" w:cs="Times New Roman"/>
          <w:sz w:val="28"/>
          <w:szCs w:val="28"/>
          <w:lang w:eastAsia="uk-UA"/>
        </w:rPr>
      </w:pPr>
      <w:r w:rsidRPr="00B66EF7">
        <w:rPr>
          <w:rFonts w:ascii="Times New Roman" w:eastAsia="Times New Roman" w:hAnsi="Times New Roman" w:cs="Times New Roman"/>
          <w:sz w:val="28"/>
          <w:szCs w:val="28"/>
          <w:lang w:eastAsia="uk-UA"/>
        </w:rPr>
        <w:t xml:space="preserve">Високий рівень – активна позиція, відповідальність за власне життя, інтерес до розвитку. </w:t>
      </w:r>
    </w:p>
    <w:p w14:paraId="07D8CCD5" w14:textId="77777777" w:rsidR="00B66EF7" w:rsidRPr="00B66EF7" w:rsidRDefault="00B66EF7" w:rsidP="009626D7">
      <w:pPr>
        <w:spacing w:after="0" w:line="360" w:lineRule="auto"/>
        <w:ind w:firstLine="709"/>
        <w:jc w:val="both"/>
        <w:rPr>
          <w:rFonts w:ascii="Times New Roman" w:eastAsia="Times New Roman" w:hAnsi="Times New Roman" w:cs="Times New Roman"/>
          <w:sz w:val="28"/>
          <w:szCs w:val="28"/>
          <w:lang w:eastAsia="uk-UA"/>
        </w:rPr>
      </w:pPr>
      <w:r w:rsidRPr="00B66EF7">
        <w:rPr>
          <w:rFonts w:ascii="Times New Roman" w:eastAsia="Times New Roman" w:hAnsi="Times New Roman" w:cs="Times New Roman"/>
          <w:sz w:val="28"/>
          <w:szCs w:val="28"/>
          <w:lang w:eastAsia="uk-UA"/>
        </w:rPr>
        <w:t xml:space="preserve">Середній рівень – ситуативна активність, залежність від зовнішніх умов. </w:t>
      </w:r>
    </w:p>
    <w:p w14:paraId="2D8166EB" w14:textId="77777777" w:rsidR="009626D7" w:rsidRPr="009626D7" w:rsidRDefault="00B66EF7" w:rsidP="009626D7">
      <w:pPr>
        <w:spacing w:after="0" w:line="360" w:lineRule="auto"/>
        <w:ind w:firstLine="709"/>
        <w:jc w:val="both"/>
        <w:rPr>
          <w:rFonts w:ascii="Times New Roman" w:eastAsia="Times New Roman" w:hAnsi="Times New Roman" w:cs="Times New Roman"/>
          <w:sz w:val="28"/>
          <w:szCs w:val="28"/>
          <w:lang w:eastAsia="uk-UA"/>
        </w:rPr>
      </w:pPr>
      <w:r w:rsidRPr="00B66EF7">
        <w:rPr>
          <w:rFonts w:ascii="Times New Roman" w:eastAsia="Times New Roman" w:hAnsi="Times New Roman" w:cs="Times New Roman"/>
          <w:sz w:val="28"/>
          <w:szCs w:val="28"/>
          <w:lang w:eastAsia="uk-UA"/>
        </w:rPr>
        <w:t>Низький рівень – пасивність, відчуженість, зниже</w:t>
      </w:r>
      <w:r w:rsidR="009626D7" w:rsidRPr="009626D7">
        <w:rPr>
          <w:rFonts w:ascii="Times New Roman" w:eastAsia="Times New Roman" w:hAnsi="Times New Roman" w:cs="Times New Roman"/>
          <w:sz w:val="28"/>
          <w:szCs w:val="28"/>
          <w:lang w:eastAsia="uk-UA"/>
        </w:rPr>
        <w:t>ння інтересу до самореалізації.</w:t>
      </w:r>
    </w:p>
    <w:p w14:paraId="070145D8" w14:textId="3E18A4AF" w:rsidR="00B66EF7" w:rsidRPr="009626D7" w:rsidRDefault="009626D7" w:rsidP="00922CFE">
      <w:pPr>
        <w:pStyle w:val="a6"/>
        <w:numPr>
          <w:ilvl w:val="0"/>
          <w:numId w:val="8"/>
        </w:numPr>
        <w:spacing w:after="0" w:line="360" w:lineRule="auto"/>
        <w:jc w:val="both"/>
        <w:rPr>
          <w:rFonts w:ascii="Times New Roman" w:eastAsia="Times New Roman" w:hAnsi="Times New Roman" w:cs="Times New Roman"/>
          <w:sz w:val="28"/>
          <w:szCs w:val="28"/>
          <w:lang w:eastAsia="uk-UA"/>
        </w:rPr>
      </w:pPr>
      <w:r w:rsidRPr="009626D7">
        <w:rPr>
          <w:rFonts w:ascii="Times New Roman" w:eastAsia="Times New Roman" w:hAnsi="Times New Roman" w:cs="Times New Roman"/>
          <w:bCs/>
          <w:sz w:val="28"/>
          <w:szCs w:val="28"/>
          <w:lang w:eastAsia="uk-UA"/>
        </w:rPr>
        <w:t>Контроль</w:t>
      </w:r>
      <w:r w:rsidRPr="009626D7">
        <w:rPr>
          <w:rFonts w:ascii="Times New Roman" w:eastAsia="Times New Roman" w:hAnsi="Times New Roman" w:cs="Times New Roman"/>
          <w:sz w:val="28"/>
          <w:szCs w:val="28"/>
          <w:lang w:eastAsia="uk-UA"/>
        </w:rPr>
        <w:t xml:space="preserve"> – п</w:t>
      </w:r>
      <w:r w:rsidR="00B66EF7" w:rsidRPr="009626D7">
        <w:rPr>
          <w:rFonts w:ascii="Times New Roman" w:eastAsia="Times New Roman" w:hAnsi="Times New Roman" w:cs="Times New Roman"/>
          <w:sz w:val="28"/>
          <w:szCs w:val="28"/>
          <w:lang w:eastAsia="uk-UA"/>
        </w:rPr>
        <w:t>оказує переконання особистості у здатності впливати на події власного життя.</w:t>
      </w:r>
    </w:p>
    <w:p w14:paraId="56E12AD0" w14:textId="77777777" w:rsidR="00B66EF7" w:rsidRPr="00B66EF7" w:rsidRDefault="00B66EF7" w:rsidP="009626D7">
      <w:pPr>
        <w:spacing w:after="0" w:line="360" w:lineRule="auto"/>
        <w:ind w:firstLine="709"/>
        <w:jc w:val="both"/>
        <w:rPr>
          <w:rFonts w:ascii="Times New Roman" w:eastAsia="Times New Roman" w:hAnsi="Times New Roman" w:cs="Times New Roman"/>
          <w:sz w:val="28"/>
          <w:szCs w:val="28"/>
          <w:lang w:eastAsia="uk-UA"/>
        </w:rPr>
      </w:pPr>
      <w:r w:rsidRPr="00B66EF7">
        <w:rPr>
          <w:rFonts w:ascii="Times New Roman" w:eastAsia="Times New Roman" w:hAnsi="Times New Roman" w:cs="Times New Roman"/>
          <w:sz w:val="28"/>
          <w:szCs w:val="28"/>
          <w:lang w:eastAsia="uk-UA"/>
        </w:rPr>
        <w:lastRenderedPageBreak/>
        <w:t xml:space="preserve">Високий рівень – внутрішній локус контролю, віра у власні можливості. </w:t>
      </w:r>
    </w:p>
    <w:p w14:paraId="17344202" w14:textId="77777777" w:rsidR="00B66EF7" w:rsidRPr="00B66EF7" w:rsidRDefault="00B66EF7" w:rsidP="009626D7">
      <w:pPr>
        <w:spacing w:after="0" w:line="360" w:lineRule="auto"/>
        <w:ind w:firstLine="709"/>
        <w:jc w:val="both"/>
        <w:rPr>
          <w:rFonts w:ascii="Times New Roman" w:eastAsia="Times New Roman" w:hAnsi="Times New Roman" w:cs="Times New Roman"/>
          <w:sz w:val="28"/>
          <w:szCs w:val="28"/>
          <w:lang w:eastAsia="uk-UA"/>
        </w:rPr>
      </w:pPr>
      <w:r w:rsidRPr="00B66EF7">
        <w:rPr>
          <w:rFonts w:ascii="Times New Roman" w:eastAsia="Times New Roman" w:hAnsi="Times New Roman" w:cs="Times New Roman"/>
          <w:sz w:val="28"/>
          <w:szCs w:val="28"/>
          <w:lang w:eastAsia="uk-UA"/>
        </w:rPr>
        <w:t xml:space="preserve">Середній рівень – часткова впевненість у впливі на ситуацію. </w:t>
      </w:r>
    </w:p>
    <w:p w14:paraId="4AD51567" w14:textId="77777777" w:rsidR="00B66EF7" w:rsidRPr="00B66EF7" w:rsidRDefault="00B66EF7" w:rsidP="009626D7">
      <w:pPr>
        <w:spacing w:after="0" w:line="360" w:lineRule="auto"/>
        <w:ind w:firstLine="709"/>
        <w:jc w:val="both"/>
        <w:rPr>
          <w:rFonts w:ascii="Times New Roman" w:eastAsia="Times New Roman" w:hAnsi="Times New Roman" w:cs="Times New Roman"/>
          <w:sz w:val="28"/>
          <w:szCs w:val="28"/>
          <w:lang w:eastAsia="uk-UA"/>
        </w:rPr>
      </w:pPr>
      <w:r w:rsidRPr="00B66EF7">
        <w:rPr>
          <w:rFonts w:ascii="Times New Roman" w:eastAsia="Times New Roman" w:hAnsi="Times New Roman" w:cs="Times New Roman"/>
          <w:sz w:val="28"/>
          <w:szCs w:val="28"/>
          <w:lang w:eastAsia="uk-UA"/>
        </w:rPr>
        <w:t xml:space="preserve">Низький рівень – відчуття безпорадності, зовнішній локус контролю. </w:t>
      </w:r>
    </w:p>
    <w:p w14:paraId="6BA2DF9D" w14:textId="13262A2E" w:rsidR="00B66EF7" w:rsidRPr="009626D7" w:rsidRDefault="00B66EF7" w:rsidP="00922CFE">
      <w:pPr>
        <w:pStyle w:val="a6"/>
        <w:numPr>
          <w:ilvl w:val="0"/>
          <w:numId w:val="8"/>
        </w:numPr>
        <w:spacing w:after="0" w:line="360" w:lineRule="auto"/>
        <w:jc w:val="both"/>
        <w:rPr>
          <w:rFonts w:ascii="Times New Roman" w:eastAsia="Times New Roman" w:hAnsi="Times New Roman" w:cs="Times New Roman"/>
          <w:sz w:val="28"/>
          <w:szCs w:val="28"/>
          <w:lang w:eastAsia="uk-UA"/>
        </w:rPr>
      </w:pPr>
      <w:r w:rsidRPr="009626D7">
        <w:rPr>
          <w:rFonts w:ascii="Times New Roman" w:eastAsia="Times New Roman" w:hAnsi="Times New Roman" w:cs="Times New Roman"/>
          <w:bCs/>
          <w:sz w:val="28"/>
          <w:szCs w:val="28"/>
          <w:lang w:eastAsia="uk-UA"/>
        </w:rPr>
        <w:t>Прийняття викли</w:t>
      </w:r>
      <w:r w:rsidR="009626D7" w:rsidRPr="009626D7">
        <w:rPr>
          <w:rFonts w:ascii="Times New Roman" w:eastAsia="Times New Roman" w:hAnsi="Times New Roman" w:cs="Times New Roman"/>
          <w:bCs/>
          <w:sz w:val="28"/>
          <w:szCs w:val="28"/>
          <w:lang w:eastAsia="uk-UA"/>
        </w:rPr>
        <w:t xml:space="preserve">ку </w:t>
      </w:r>
      <w:r w:rsidR="009626D7" w:rsidRPr="009626D7">
        <w:rPr>
          <w:rFonts w:ascii="Times New Roman" w:eastAsia="Times New Roman" w:hAnsi="Times New Roman" w:cs="Times New Roman"/>
          <w:sz w:val="28"/>
          <w:szCs w:val="28"/>
          <w:lang w:eastAsia="uk-UA"/>
        </w:rPr>
        <w:t>– ві</w:t>
      </w:r>
      <w:r w:rsidRPr="009626D7">
        <w:rPr>
          <w:rFonts w:ascii="Times New Roman" w:eastAsia="Times New Roman" w:hAnsi="Times New Roman" w:cs="Times New Roman"/>
          <w:sz w:val="28"/>
          <w:szCs w:val="28"/>
          <w:lang w:eastAsia="uk-UA"/>
        </w:rPr>
        <w:t>дображає ставлення до труднощів як до можливостей розвитку.</w:t>
      </w:r>
    </w:p>
    <w:p w14:paraId="62698A03" w14:textId="77777777" w:rsidR="00B66EF7" w:rsidRPr="00B66EF7" w:rsidRDefault="00B66EF7" w:rsidP="009626D7">
      <w:pPr>
        <w:spacing w:after="0" w:line="360" w:lineRule="auto"/>
        <w:ind w:firstLine="709"/>
        <w:jc w:val="both"/>
        <w:rPr>
          <w:rFonts w:ascii="Times New Roman" w:eastAsia="Times New Roman" w:hAnsi="Times New Roman" w:cs="Times New Roman"/>
          <w:sz w:val="28"/>
          <w:szCs w:val="28"/>
          <w:lang w:eastAsia="uk-UA"/>
        </w:rPr>
      </w:pPr>
      <w:r w:rsidRPr="00B66EF7">
        <w:rPr>
          <w:rFonts w:ascii="Times New Roman" w:eastAsia="Times New Roman" w:hAnsi="Times New Roman" w:cs="Times New Roman"/>
          <w:sz w:val="28"/>
          <w:szCs w:val="28"/>
          <w:lang w:eastAsia="uk-UA"/>
        </w:rPr>
        <w:t xml:space="preserve">Високий рівень – сприйняття змін як ресурсу для зростання. </w:t>
      </w:r>
    </w:p>
    <w:p w14:paraId="05E07839" w14:textId="77777777" w:rsidR="00B66EF7" w:rsidRPr="00B66EF7" w:rsidRDefault="00B66EF7" w:rsidP="009626D7">
      <w:pPr>
        <w:spacing w:after="0" w:line="360" w:lineRule="auto"/>
        <w:ind w:firstLine="709"/>
        <w:jc w:val="both"/>
        <w:rPr>
          <w:rFonts w:ascii="Times New Roman" w:eastAsia="Times New Roman" w:hAnsi="Times New Roman" w:cs="Times New Roman"/>
          <w:sz w:val="28"/>
          <w:szCs w:val="28"/>
          <w:lang w:eastAsia="uk-UA"/>
        </w:rPr>
      </w:pPr>
      <w:r w:rsidRPr="00B66EF7">
        <w:rPr>
          <w:rFonts w:ascii="Times New Roman" w:eastAsia="Times New Roman" w:hAnsi="Times New Roman" w:cs="Times New Roman"/>
          <w:sz w:val="28"/>
          <w:szCs w:val="28"/>
          <w:lang w:eastAsia="uk-UA"/>
        </w:rPr>
        <w:t xml:space="preserve">Середній рівень – помірна гнучкість у складних ситуаціях. </w:t>
      </w:r>
    </w:p>
    <w:p w14:paraId="0F70E21A" w14:textId="77777777" w:rsidR="00B66EF7" w:rsidRPr="00B66EF7" w:rsidRDefault="00B66EF7" w:rsidP="009626D7">
      <w:pPr>
        <w:spacing w:after="0" w:line="360" w:lineRule="auto"/>
        <w:ind w:firstLine="709"/>
        <w:jc w:val="both"/>
        <w:rPr>
          <w:rFonts w:ascii="Times New Roman" w:eastAsia="Times New Roman" w:hAnsi="Times New Roman" w:cs="Times New Roman"/>
          <w:sz w:val="28"/>
          <w:szCs w:val="28"/>
          <w:lang w:eastAsia="uk-UA"/>
        </w:rPr>
      </w:pPr>
      <w:r w:rsidRPr="00B66EF7">
        <w:rPr>
          <w:rFonts w:ascii="Times New Roman" w:eastAsia="Times New Roman" w:hAnsi="Times New Roman" w:cs="Times New Roman"/>
          <w:sz w:val="28"/>
          <w:szCs w:val="28"/>
          <w:lang w:eastAsia="uk-UA"/>
        </w:rPr>
        <w:t xml:space="preserve">Низький рівень – страх змін, уникання труднощів. </w:t>
      </w:r>
    </w:p>
    <w:p w14:paraId="789EA62E" w14:textId="0C41D920" w:rsidR="00B66EF7" w:rsidRPr="009626D7" w:rsidRDefault="00B66EF7" w:rsidP="00922CFE">
      <w:pPr>
        <w:pStyle w:val="a6"/>
        <w:numPr>
          <w:ilvl w:val="0"/>
          <w:numId w:val="8"/>
        </w:numPr>
        <w:spacing w:after="0" w:line="360" w:lineRule="auto"/>
        <w:jc w:val="both"/>
        <w:rPr>
          <w:rFonts w:ascii="Times New Roman" w:eastAsia="Times New Roman" w:hAnsi="Times New Roman" w:cs="Times New Roman"/>
          <w:sz w:val="28"/>
          <w:szCs w:val="28"/>
          <w:lang w:eastAsia="uk-UA"/>
        </w:rPr>
      </w:pPr>
      <w:r w:rsidRPr="009626D7">
        <w:rPr>
          <w:rFonts w:ascii="Times New Roman" w:eastAsia="Times New Roman" w:hAnsi="Times New Roman" w:cs="Times New Roman"/>
          <w:bCs/>
          <w:sz w:val="28"/>
          <w:szCs w:val="28"/>
          <w:lang w:eastAsia="uk-UA"/>
        </w:rPr>
        <w:t>Загальний показник життєстійкості:</w:t>
      </w:r>
    </w:p>
    <w:p w14:paraId="795A2F63" w14:textId="77777777" w:rsidR="00B66EF7" w:rsidRPr="00B66EF7" w:rsidRDefault="00B66EF7" w:rsidP="009626D7">
      <w:pPr>
        <w:spacing w:after="0" w:line="360" w:lineRule="auto"/>
        <w:ind w:firstLine="709"/>
        <w:jc w:val="both"/>
        <w:rPr>
          <w:rFonts w:ascii="Times New Roman" w:eastAsia="Times New Roman" w:hAnsi="Times New Roman" w:cs="Times New Roman"/>
          <w:sz w:val="28"/>
          <w:szCs w:val="28"/>
          <w:lang w:eastAsia="uk-UA"/>
        </w:rPr>
      </w:pPr>
      <w:r w:rsidRPr="00B66EF7">
        <w:rPr>
          <w:rFonts w:ascii="Times New Roman" w:eastAsia="Times New Roman" w:hAnsi="Times New Roman" w:cs="Times New Roman"/>
          <w:sz w:val="28"/>
          <w:szCs w:val="28"/>
          <w:lang w:eastAsia="uk-UA"/>
        </w:rPr>
        <w:t xml:space="preserve">Високий – сформовані адаптивні ресурси, здатність підтримувати здорову поведінку. </w:t>
      </w:r>
    </w:p>
    <w:p w14:paraId="13D8F2C3" w14:textId="00953084" w:rsidR="00B66EF7" w:rsidRPr="009626D7" w:rsidRDefault="00B66EF7" w:rsidP="009626D7">
      <w:pPr>
        <w:spacing w:after="0" w:line="360" w:lineRule="auto"/>
        <w:ind w:firstLine="709"/>
        <w:jc w:val="both"/>
        <w:rPr>
          <w:rFonts w:ascii="Times New Roman" w:eastAsia="Times New Roman" w:hAnsi="Times New Roman" w:cs="Times New Roman"/>
          <w:sz w:val="28"/>
          <w:szCs w:val="28"/>
          <w:lang w:eastAsia="uk-UA"/>
        </w:rPr>
      </w:pPr>
      <w:r w:rsidRPr="00B66EF7">
        <w:rPr>
          <w:rFonts w:ascii="Times New Roman" w:eastAsia="Times New Roman" w:hAnsi="Times New Roman" w:cs="Times New Roman"/>
          <w:sz w:val="28"/>
          <w:szCs w:val="28"/>
          <w:lang w:eastAsia="uk-UA"/>
        </w:rPr>
        <w:t xml:space="preserve">Середній – часткова адаптивність. </w:t>
      </w:r>
    </w:p>
    <w:p w14:paraId="36C26984" w14:textId="2B44DD58" w:rsidR="00B66EF7" w:rsidRPr="00694B7A" w:rsidRDefault="00B66EF7" w:rsidP="00172647">
      <w:pPr>
        <w:spacing w:after="0" w:line="360" w:lineRule="auto"/>
        <w:ind w:firstLine="709"/>
        <w:jc w:val="both"/>
        <w:rPr>
          <w:rFonts w:ascii="Times New Roman" w:eastAsia="Times New Roman" w:hAnsi="Times New Roman" w:cs="Times New Roman"/>
          <w:sz w:val="28"/>
          <w:szCs w:val="28"/>
          <w:lang w:eastAsia="uk-UA"/>
        </w:rPr>
      </w:pPr>
      <w:r w:rsidRPr="009626D7">
        <w:rPr>
          <w:rFonts w:ascii="Times New Roman" w:hAnsi="Times New Roman" w:cs="Times New Roman"/>
          <w:sz w:val="28"/>
          <w:szCs w:val="28"/>
        </w:rPr>
        <w:t>Низький – вразливість до стресу</w:t>
      </w:r>
      <w:r w:rsidRPr="00B66EF7">
        <w:rPr>
          <w:rFonts w:ascii="Times New Roman" w:hAnsi="Times New Roman" w:cs="Times New Roman"/>
          <w:sz w:val="28"/>
          <w:szCs w:val="28"/>
        </w:rPr>
        <w:t>.</w:t>
      </w:r>
    </w:p>
    <w:p w14:paraId="689BFAFB" w14:textId="0850354F" w:rsidR="00694B7A" w:rsidRDefault="00694B7A" w:rsidP="00922CFE">
      <w:pPr>
        <w:pStyle w:val="a6"/>
        <w:numPr>
          <w:ilvl w:val="0"/>
          <w:numId w:val="9"/>
        </w:numPr>
        <w:spacing w:after="0" w:line="360" w:lineRule="auto"/>
        <w:jc w:val="both"/>
        <w:rPr>
          <w:rFonts w:ascii="Times New Roman" w:eastAsia="Times New Roman" w:hAnsi="Times New Roman" w:cs="Times New Roman"/>
          <w:sz w:val="28"/>
          <w:szCs w:val="28"/>
          <w:lang w:eastAsia="uk-UA"/>
        </w:rPr>
      </w:pPr>
      <w:r w:rsidRPr="00172647">
        <w:rPr>
          <w:rFonts w:ascii="Times New Roman" w:eastAsia="Times New Roman" w:hAnsi="Times New Roman" w:cs="Times New Roman"/>
          <w:bCs/>
          <w:sz w:val="28"/>
          <w:szCs w:val="28"/>
          <w:lang w:eastAsia="uk-UA"/>
        </w:rPr>
        <w:t xml:space="preserve">Тест </w:t>
      </w:r>
      <w:proofErr w:type="spellStart"/>
      <w:r w:rsidRPr="00172647">
        <w:rPr>
          <w:rFonts w:ascii="Times New Roman" w:eastAsia="Times New Roman" w:hAnsi="Times New Roman" w:cs="Times New Roman"/>
          <w:bCs/>
          <w:sz w:val="28"/>
          <w:szCs w:val="28"/>
          <w:lang w:eastAsia="uk-UA"/>
        </w:rPr>
        <w:t>самомотивації</w:t>
      </w:r>
      <w:proofErr w:type="spellEnd"/>
      <w:r w:rsidRPr="00172647">
        <w:rPr>
          <w:rFonts w:ascii="Times New Roman" w:eastAsia="Times New Roman" w:hAnsi="Times New Roman" w:cs="Times New Roman"/>
          <w:bCs/>
          <w:sz w:val="28"/>
          <w:szCs w:val="28"/>
          <w:lang w:eastAsia="uk-UA"/>
        </w:rPr>
        <w:t xml:space="preserve"> та ціннісних орієнтацій (за R. </w:t>
      </w:r>
      <w:proofErr w:type="spellStart"/>
      <w:r w:rsidRPr="00172647">
        <w:rPr>
          <w:rFonts w:ascii="Times New Roman" w:eastAsia="Times New Roman" w:hAnsi="Times New Roman" w:cs="Times New Roman"/>
          <w:bCs/>
          <w:sz w:val="28"/>
          <w:szCs w:val="28"/>
          <w:lang w:eastAsia="uk-UA"/>
        </w:rPr>
        <w:t>Deci</w:t>
      </w:r>
      <w:proofErr w:type="spellEnd"/>
      <w:r w:rsidRPr="00172647">
        <w:rPr>
          <w:rFonts w:ascii="Times New Roman" w:eastAsia="Times New Roman" w:hAnsi="Times New Roman" w:cs="Times New Roman"/>
          <w:bCs/>
          <w:sz w:val="28"/>
          <w:szCs w:val="28"/>
          <w:lang w:eastAsia="uk-UA"/>
        </w:rPr>
        <w:t xml:space="preserve"> та R. </w:t>
      </w:r>
      <w:proofErr w:type="spellStart"/>
      <w:r w:rsidRPr="00172647">
        <w:rPr>
          <w:rFonts w:ascii="Times New Roman" w:eastAsia="Times New Roman" w:hAnsi="Times New Roman" w:cs="Times New Roman"/>
          <w:bCs/>
          <w:sz w:val="28"/>
          <w:szCs w:val="28"/>
          <w:lang w:eastAsia="uk-UA"/>
        </w:rPr>
        <w:t>Ryan</w:t>
      </w:r>
      <w:proofErr w:type="spellEnd"/>
      <w:r w:rsidRPr="00172647">
        <w:rPr>
          <w:rFonts w:ascii="Times New Roman" w:eastAsia="Times New Roman" w:hAnsi="Times New Roman" w:cs="Times New Roman"/>
          <w:bCs/>
          <w:sz w:val="28"/>
          <w:szCs w:val="28"/>
          <w:lang w:eastAsia="uk-UA"/>
        </w:rPr>
        <w:t>, адаптований українськими психологами)</w:t>
      </w:r>
      <w:r w:rsidR="00B66EF7" w:rsidRPr="00172647">
        <w:rPr>
          <w:rFonts w:ascii="Times New Roman" w:eastAsia="Times New Roman" w:hAnsi="Times New Roman" w:cs="Times New Roman"/>
          <w:sz w:val="28"/>
          <w:szCs w:val="28"/>
          <w:lang w:eastAsia="uk-UA"/>
        </w:rPr>
        <w:t xml:space="preserve">. </w:t>
      </w:r>
      <w:r w:rsidRPr="00172647">
        <w:rPr>
          <w:rFonts w:ascii="Times New Roman" w:eastAsia="Times New Roman" w:hAnsi="Times New Roman" w:cs="Times New Roman"/>
          <w:sz w:val="28"/>
          <w:szCs w:val="28"/>
          <w:lang w:eastAsia="uk-UA"/>
        </w:rPr>
        <w:t>Мета: виявлення внутрішньої та зовнішньої мотивації щодо пі</w:t>
      </w:r>
      <w:r w:rsidR="00B66EF7" w:rsidRPr="00172647">
        <w:rPr>
          <w:rFonts w:ascii="Times New Roman" w:eastAsia="Times New Roman" w:hAnsi="Times New Roman" w:cs="Times New Roman"/>
          <w:sz w:val="28"/>
          <w:szCs w:val="28"/>
          <w:lang w:eastAsia="uk-UA"/>
        </w:rPr>
        <w:t xml:space="preserve">дтримки здорового способу життя. </w:t>
      </w:r>
      <w:r w:rsidRPr="00172647">
        <w:rPr>
          <w:rFonts w:ascii="Times New Roman" w:eastAsia="Times New Roman" w:hAnsi="Times New Roman" w:cs="Times New Roman"/>
          <w:sz w:val="28"/>
          <w:szCs w:val="28"/>
          <w:lang w:eastAsia="uk-UA"/>
        </w:rPr>
        <w:t>Результати дозволяють оцінити, наскільки поведінка учасни</w:t>
      </w:r>
      <w:r w:rsidR="00A62615">
        <w:rPr>
          <w:rFonts w:ascii="Times New Roman" w:eastAsia="Times New Roman" w:hAnsi="Times New Roman" w:cs="Times New Roman"/>
          <w:sz w:val="28"/>
          <w:szCs w:val="28"/>
          <w:lang w:eastAsia="uk-UA"/>
        </w:rPr>
        <w:t>ка є свідомою та відповідальною</w:t>
      </w:r>
      <w:r w:rsidRPr="00172647">
        <w:rPr>
          <w:rFonts w:ascii="Times New Roman" w:eastAsia="Times New Roman" w:hAnsi="Times New Roman" w:cs="Times New Roman"/>
          <w:sz w:val="28"/>
          <w:szCs w:val="28"/>
          <w:lang w:eastAsia="uk-UA"/>
        </w:rPr>
        <w:t>.</w:t>
      </w:r>
    </w:p>
    <w:p w14:paraId="3F7A1133" w14:textId="77777777" w:rsidR="00172647" w:rsidRDefault="00172647" w:rsidP="00172647">
      <w:pPr>
        <w:spacing w:after="0" w:line="360" w:lineRule="auto"/>
        <w:ind w:firstLine="709"/>
        <w:jc w:val="both"/>
        <w:rPr>
          <w:rFonts w:ascii="Times New Roman" w:eastAsia="Times New Roman" w:hAnsi="Times New Roman" w:cs="Times New Roman"/>
          <w:sz w:val="28"/>
          <w:szCs w:val="28"/>
          <w:lang w:eastAsia="uk-UA"/>
        </w:rPr>
      </w:pPr>
      <w:r w:rsidRPr="00172647">
        <w:rPr>
          <w:rFonts w:ascii="Times New Roman" w:eastAsia="Times New Roman" w:hAnsi="Times New Roman" w:cs="Times New Roman"/>
          <w:sz w:val="28"/>
          <w:szCs w:val="28"/>
          <w:lang w:eastAsia="uk-UA"/>
        </w:rPr>
        <w:t>Методика дозволяє оцінити тип мотивації до здорового способу життя.</w:t>
      </w:r>
    </w:p>
    <w:p w14:paraId="66DBCAB4" w14:textId="7FE9244B" w:rsidR="00172647" w:rsidRPr="00172647" w:rsidRDefault="00172647" w:rsidP="00922CFE">
      <w:pPr>
        <w:pStyle w:val="a6"/>
        <w:numPr>
          <w:ilvl w:val="0"/>
          <w:numId w:val="8"/>
        </w:numPr>
        <w:spacing w:after="0" w:line="360" w:lineRule="auto"/>
        <w:jc w:val="both"/>
        <w:rPr>
          <w:rFonts w:ascii="Times New Roman" w:eastAsia="Times New Roman" w:hAnsi="Times New Roman" w:cs="Times New Roman"/>
          <w:sz w:val="28"/>
          <w:szCs w:val="28"/>
          <w:lang w:eastAsia="uk-UA"/>
        </w:rPr>
      </w:pPr>
      <w:r w:rsidRPr="00172647">
        <w:rPr>
          <w:rFonts w:ascii="Times New Roman" w:eastAsia="Times New Roman" w:hAnsi="Times New Roman" w:cs="Times New Roman"/>
          <w:bCs/>
          <w:sz w:val="28"/>
          <w:szCs w:val="28"/>
          <w:lang w:eastAsia="uk-UA"/>
        </w:rPr>
        <w:t>Внутрішня мотивація</w:t>
      </w:r>
      <w:r>
        <w:rPr>
          <w:rFonts w:ascii="Times New Roman" w:eastAsia="Times New Roman" w:hAnsi="Times New Roman" w:cs="Times New Roman"/>
          <w:sz w:val="28"/>
          <w:szCs w:val="28"/>
          <w:lang w:eastAsia="uk-UA"/>
        </w:rPr>
        <w:t xml:space="preserve">. </w:t>
      </w:r>
      <w:r w:rsidRPr="00172647">
        <w:rPr>
          <w:rFonts w:ascii="Times New Roman" w:eastAsia="Times New Roman" w:hAnsi="Times New Roman" w:cs="Times New Roman"/>
          <w:sz w:val="28"/>
          <w:szCs w:val="28"/>
          <w:lang w:eastAsia="uk-UA"/>
        </w:rPr>
        <w:t>Дії здійснюються через особисту зацікавленість і цінність здоров’я.</w:t>
      </w:r>
    </w:p>
    <w:p w14:paraId="18FC44F8" w14:textId="77777777" w:rsidR="00172647" w:rsidRPr="00172647" w:rsidRDefault="00172647" w:rsidP="00922CFE">
      <w:pPr>
        <w:numPr>
          <w:ilvl w:val="0"/>
          <w:numId w:val="10"/>
        </w:numPr>
        <w:spacing w:after="0" w:line="360" w:lineRule="auto"/>
        <w:ind w:left="0" w:firstLine="709"/>
        <w:jc w:val="both"/>
        <w:rPr>
          <w:rFonts w:ascii="Times New Roman" w:eastAsia="Times New Roman" w:hAnsi="Times New Roman" w:cs="Times New Roman"/>
          <w:sz w:val="28"/>
          <w:szCs w:val="28"/>
          <w:lang w:eastAsia="uk-UA"/>
        </w:rPr>
      </w:pPr>
      <w:r w:rsidRPr="00172647">
        <w:rPr>
          <w:rFonts w:ascii="Times New Roman" w:eastAsia="Times New Roman" w:hAnsi="Times New Roman" w:cs="Times New Roman"/>
          <w:sz w:val="28"/>
          <w:szCs w:val="28"/>
          <w:lang w:eastAsia="uk-UA"/>
        </w:rPr>
        <w:t xml:space="preserve">Високий рівень – стійке дотримання здорових звичок. </w:t>
      </w:r>
    </w:p>
    <w:p w14:paraId="20EE8EF3" w14:textId="77777777" w:rsidR="00172647" w:rsidRPr="00172647" w:rsidRDefault="00172647" w:rsidP="00922CFE">
      <w:pPr>
        <w:numPr>
          <w:ilvl w:val="0"/>
          <w:numId w:val="10"/>
        </w:numPr>
        <w:spacing w:after="0" w:line="360" w:lineRule="auto"/>
        <w:ind w:left="0" w:firstLine="709"/>
        <w:jc w:val="both"/>
        <w:rPr>
          <w:rFonts w:ascii="Times New Roman" w:eastAsia="Times New Roman" w:hAnsi="Times New Roman" w:cs="Times New Roman"/>
          <w:sz w:val="28"/>
          <w:szCs w:val="28"/>
          <w:lang w:eastAsia="uk-UA"/>
        </w:rPr>
      </w:pPr>
      <w:r w:rsidRPr="00172647">
        <w:rPr>
          <w:rFonts w:ascii="Times New Roman" w:eastAsia="Times New Roman" w:hAnsi="Times New Roman" w:cs="Times New Roman"/>
          <w:sz w:val="28"/>
          <w:szCs w:val="28"/>
          <w:lang w:eastAsia="uk-UA"/>
        </w:rPr>
        <w:t xml:space="preserve">Середній рівень – часткова самостійність у прийнятті рішень. </w:t>
      </w:r>
    </w:p>
    <w:p w14:paraId="13B362B5" w14:textId="77777777" w:rsidR="00172647" w:rsidRDefault="00172647" w:rsidP="00922CFE">
      <w:pPr>
        <w:numPr>
          <w:ilvl w:val="0"/>
          <w:numId w:val="10"/>
        </w:numPr>
        <w:spacing w:after="0" w:line="360" w:lineRule="auto"/>
        <w:ind w:left="0" w:firstLine="709"/>
        <w:jc w:val="both"/>
        <w:rPr>
          <w:rFonts w:ascii="Times New Roman" w:eastAsia="Times New Roman" w:hAnsi="Times New Roman" w:cs="Times New Roman"/>
          <w:sz w:val="28"/>
          <w:szCs w:val="28"/>
          <w:lang w:eastAsia="uk-UA"/>
        </w:rPr>
      </w:pPr>
      <w:r w:rsidRPr="00172647">
        <w:rPr>
          <w:rFonts w:ascii="Times New Roman" w:eastAsia="Times New Roman" w:hAnsi="Times New Roman" w:cs="Times New Roman"/>
          <w:sz w:val="28"/>
          <w:szCs w:val="28"/>
          <w:lang w:eastAsia="uk-UA"/>
        </w:rPr>
        <w:t>Низький рівень – відсутність усвідомленої потр</w:t>
      </w:r>
      <w:r>
        <w:rPr>
          <w:rFonts w:ascii="Times New Roman" w:eastAsia="Times New Roman" w:hAnsi="Times New Roman" w:cs="Times New Roman"/>
          <w:sz w:val="28"/>
          <w:szCs w:val="28"/>
          <w:lang w:eastAsia="uk-UA"/>
        </w:rPr>
        <w:t>еби у здоров’ї.</w:t>
      </w:r>
    </w:p>
    <w:p w14:paraId="34EB2856" w14:textId="59BCF73A" w:rsidR="00172647" w:rsidRPr="00172647" w:rsidRDefault="00172647" w:rsidP="00922CFE">
      <w:pPr>
        <w:pStyle w:val="a6"/>
        <w:numPr>
          <w:ilvl w:val="0"/>
          <w:numId w:val="8"/>
        </w:numPr>
        <w:spacing w:after="0" w:line="360" w:lineRule="auto"/>
        <w:jc w:val="both"/>
        <w:rPr>
          <w:rFonts w:ascii="Times New Roman" w:eastAsia="Times New Roman" w:hAnsi="Times New Roman" w:cs="Times New Roman"/>
          <w:sz w:val="28"/>
          <w:szCs w:val="28"/>
          <w:lang w:eastAsia="uk-UA"/>
        </w:rPr>
      </w:pPr>
      <w:r w:rsidRPr="00172647">
        <w:rPr>
          <w:rFonts w:ascii="Times New Roman" w:eastAsia="Times New Roman" w:hAnsi="Times New Roman" w:cs="Times New Roman"/>
          <w:bCs/>
          <w:sz w:val="28"/>
          <w:szCs w:val="28"/>
          <w:lang w:eastAsia="uk-UA"/>
        </w:rPr>
        <w:t>Зовнішня мотивація</w:t>
      </w:r>
      <w:r>
        <w:rPr>
          <w:rFonts w:ascii="Times New Roman" w:eastAsia="Times New Roman" w:hAnsi="Times New Roman" w:cs="Times New Roman"/>
          <w:sz w:val="28"/>
          <w:szCs w:val="28"/>
          <w:lang w:eastAsia="uk-UA"/>
        </w:rPr>
        <w:t xml:space="preserve">. </w:t>
      </w:r>
      <w:r w:rsidRPr="00172647">
        <w:rPr>
          <w:rFonts w:ascii="Times New Roman" w:eastAsia="Times New Roman" w:hAnsi="Times New Roman" w:cs="Times New Roman"/>
          <w:sz w:val="28"/>
          <w:szCs w:val="28"/>
          <w:lang w:eastAsia="uk-UA"/>
        </w:rPr>
        <w:t>Поведінка зумовлена зовнішніми вимогами або соціальним схваленням.</w:t>
      </w:r>
    </w:p>
    <w:p w14:paraId="3C772C81" w14:textId="77777777" w:rsidR="00172647" w:rsidRPr="00172647" w:rsidRDefault="00172647" w:rsidP="00922CFE">
      <w:pPr>
        <w:numPr>
          <w:ilvl w:val="0"/>
          <w:numId w:val="11"/>
        </w:numPr>
        <w:spacing w:after="0" w:line="360" w:lineRule="auto"/>
        <w:ind w:left="0" w:firstLine="709"/>
        <w:jc w:val="both"/>
        <w:rPr>
          <w:rFonts w:ascii="Times New Roman" w:eastAsia="Times New Roman" w:hAnsi="Times New Roman" w:cs="Times New Roman"/>
          <w:sz w:val="28"/>
          <w:szCs w:val="28"/>
          <w:lang w:eastAsia="uk-UA"/>
        </w:rPr>
      </w:pPr>
      <w:r w:rsidRPr="00172647">
        <w:rPr>
          <w:rFonts w:ascii="Times New Roman" w:eastAsia="Times New Roman" w:hAnsi="Times New Roman" w:cs="Times New Roman"/>
          <w:sz w:val="28"/>
          <w:szCs w:val="28"/>
          <w:lang w:eastAsia="uk-UA"/>
        </w:rPr>
        <w:t xml:space="preserve">Високий рівень – залежність від контролю та оцінки інших. </w:t>
      </w:r>
    </w:p>
    <w:p w14:paraId="42F332B8" w14:textId="77777777" w:rsidR="00172647" w:rsidRPr="00172647" w:rsidRDefault="00172647" w:rsidP="00922CFE">
      <w:pPr>
        <w:numPr>
          <w:ilvl w:val="0"/>
          <w:numId w:val="11"/>
        </w:numPr>
        <w:spacing w:after="0" w:line="360" w:lineRule="auto"/>
        <w:ind w:left="0" w:firstLine="709"/>
        <w:jc w:val="both"/>
        <w:rPr>
          <w:rFonts w:ascii="Times New Roman" w:eastAsia="Times New Roman" w:hAnsi="Times New Roman" w:cs="Times New Roman"/>
          <w:sz w:val="28"/>
          <w:szCs w:val="28"/>
          <w:lang w:eastAsia="uk-UA"/>
        </w:rPr>
      </w:pPr>
      <w:r w:rsidRPr="00172647">
        <w:rPr>
          <w:rFonts w:ascii="Times New Roman" w:eastAsia="Times New Roman" w:hAnsi="Times New Roman" w:cs="Times New Roman"/>
          <w:sz w:val="28"/>
          <w:szCs w:val="28"/>
          <w:lang w:eastAsia="uk-UA"/>
        </w:rPr>
        <w:t xml:space="preserve">Середній рівень – поєднання внутрішніх і зовнішніх мотивів. </w:t>
      </w:r>
    </w:p>
    <w:p w14:paraId="51BFE099" w14:textId="77777777" w:rsidR="00172647" w:rsidRDefault="00172647" w:rsidP="00922CFE">
      <w:pPr>
        <w:numPr>
          <w:ilvl w:val="0"/>
          <w:numId w:val="11"/>
        </w:numPr>
        <w:spacing w:after="0" w:line="360" w:lineRule="auto"/>
        <w:ind w:left="0" w:firstLine="709"/>
        <w:jc w:val="both"/>
        <w:rPr>
          <w:rFonts w:ascii="Times New Roman" w:eastAsia="Times New Roman" w:hAnsi="Times New Roman" w:cs="Times New Roman"/>
          <w:sz w:val="28"/>
          <w:szCs w:val="28"/>
          <w:lang w:eastAsia="uk-UA"/>
        </w:rPr>
      </w:pPr>
      <w:r w:rsidRPr="00172647">
        <w:rPr>
          <w:rFonts w:ascii="Times New Roman" w:eastAsia="Times New Roman" w:hAnsi="Times New Roman" w:cs="Times New Roman"/>
          <w:sz w:val="28"/>
          <w:szCs w:val="28"/>
          <w:lang w:eastAsia="uk-UA"/>
        </w:rPr>
        <w:t>Низький рівень – відсутність</w:t>
      </w:r>
      <w:r>
        <w:rPr>
          <w:rFonts w:ascii="Times New Roman" w:eastAsia="Times New Roman" w:hAnsi="Times New Roman" w:cs="Times New Roman"/>
          <w:sz w:val="28"/>
          <w:szCs w:val="28"/>
          <w:lang w:eastAsia="uk-UA"/>
        </w:rPr>
        <w:t xml:space="preserve"> впливу соціального контролю. </w:t>
      </w:r>
    </w:p>
    <w:p w14:paraId="65023A80" w14:textId="778FE4F2" w:rsidR="00172647" w:rsidRPr="00172647" w:rsidRDefault="00172647" w:rsidP="00922CFE">
      <w:pPr>
        <w:pStyle w:val="a6"/>
        <w:numPr>
          <w:ilvl w:val="0"/>
          <w:numId w:val="8"/>
        </w:numPr>
        <w:spacing w:after="0" w:line="360" w:lineRule="auto"/>
        <w:jc w:val="both"/>
        <w:rPr>
          <w:rFonts w:ascii="Times New Roman" w:eastAsia="Times New Roman" w:hAnsi="Times New Roman" w:cs="Times New Roman"/>
          <w:sz w:val="28"/>
          <w:szCs w:val="28"/>
          <w:lang w:eastAsia="uk-UA"/>
        </w:rPr>
      </w:pPr>
      <w:proofErr w:type="spellStart"/>
      <w:r w:rsidRPr="00172647">
        <w:rPr>
          <w:rFonts w:ascii="Times New Roman" w:eastAsia="Times New Roman" w:hAnsi="Times New Roman" w:cs="Times New Roman"/>
          <w:bCs/>
          <w:sz w:val="28"/>
          <w:szCs w:val="28"/>
          <w:lang w:eastAsia="uk-UA"/>
        </w:rPr>
        <w:lastRenderedPageBreak/>
        <w:t>Амотивація</w:t>
      </w:r>
      <w:proofErr w:type="spellEnd"/>
      <w:r>
        <w:rPr>
          <w:rFonts w:ascii="Times New Roman" w:eastAsia="Times New Roman" w:hAnsi="Times New Roman" w:cs="Times New Roman"/>
          <w:sz w:val="28"/>
          <w:szCs w:val="28"/>
          <w:lang w:eastAsia="uk-UA"/>
        </w:rPr>
        <w:t xml:space="preserve">. </w:t>
      </w:r>
      <w:r w:rsidRPr="00172647">
        <w:rPr>
          <w:rFonts w:ascii="Times New Roman" w:eastAsia="Times New Roman" w:hAnsi="Times New Roman" w:cs="Times New Roman"/>
          <w:sz w:val="28"/>
          <w:szCs w:val="28"/>
          <w:lang w:eastAsia="uk-UA"/>
        </w:rPr>
        <w:t>Відсутність мотивації або усвідомлення сенсу здорової поведінки.</w:t>
      </w:r>
    </w:p>
    <w:p w14:paraId="218B36D0" w14:textId="77777777" w:rsidR="00172647" w:rsidRPr="00172647" w:rsidRDefault="00172647" w:rsidP="00922CFE">
      <w:pPr>
        <w:numPr>
          <w:ilvl w:val="0"/>
          <w:numId w:val="12"/>
        </w:numPr>
        <w:spacing w:after="0" w:line="360" w:lineRule="auto"/>
        <w:ind w:left="0" w:firstLine="709"/>
        <w:jc w:val="both"/>
        <w:rPr>
          <w:rFonts w:ascii="Times New Roman" w:eastAsia="Times New Roman" w:hAnsi="Times New Roman" w:cs="Times New Roman"/>
          <w:sz w:val="28"/>
          <w:szCs w:val="28"/>
          <w:lang w:eastAsia="uk-UA"/>
        </w:rPr>
      </w:pPr>
      <w:r w:rsidRPr="00172647">
        <w:rPr>
          <w:rFonts w:ascii="Times New Roman" w:eastAsia="Times New Roman" w:hAnsi="Times New Roman" w:cs="Times New Roman"/>
          <w:sz w:val="28"/>
          <w:szCs w:val="28"/>
          <w:lang w:eastAsia="uk-UA"/>
        </w:rPr>
        <w:t xml:space="preserve">Високий рівень – байдужість до власного здоров’я. </w:t>
      </w:r>
    </w:p>
    <w:p w14:paraId="74C29C21" w14:textId="77777777" w:rsidR="00172647" w:rsidRPr="00172647" w:rsidRDefault="00172647" w:rsidP="00922CFE">
      <w:pPr>
        <w:numPr>
          <w:ilvl w:val="0"/>
          <w:numId w:val="12"/>
        </w:numPr>
        <w:spacing w:after="0" w:line="360" w:lineRule="auto"/>
        <w:ind w:left="0" w:firstLine="709"/>
        <w:jc w:val="both"/>
        <w:rPr>
          <w:rFonts w:ascii="Times New Roman" w:eastAsia="Times New Roman" w:hAnsi="Times New Roman" w:cs="Times New Roman"/>
          <w:sz w:val="28"/>
          <w:szCs w:val="28"/>
          <w:lang w:eastAsia="uk-UA"/>
        </w:rPr>
      </w:pPr>
      <w:r w:rsidRPr="00172647">
        <w:rPr>
          <w:rFonts w:ascii="Times New Roman" w:eastAsia="Times New Roman" w:hAnsi="Times New Roman" w:cs="Times New Roman"/>
          <w:sz w:val="28"/>
          <w:szCs w:val="28"/>
          <w:lang w:eastAsia="uk-UA"/>
        </w:rPr>
        <w:t xml:space="preserve">Низький рівень – активна позиція щодо підтримки здоров’я. </w:t>
      </w:r>
    </w:p>
    <w:p w14:paraId="0CAD67CA" w14:textId="098F5A40" w:rsidR="00694B7A" w:rsidRPr="00BF776C" w:rsidRDefault="00694B7A" w:rsidP="00922CFE">
      <w:pPr>
        <w:numPr>
          <w:ilvl w:val="0"/>
          <w:numId w:val="9"/>
        </w:numPr>
        <w:spacing w:after="0" w:line="360" w:lineRule="auto"/>
        <w:ind w:left="0" w:firstLine="709"/>
        <w:jc w:val="both"/>
        <w:rPr>
          <w:rFonts w:ascii="Times New Roman" w:eastAsia="Times New Roman" w:hAnsi="Times New Roman" w:cs="Times New Roman"/>
          <w:sz w:val="28"/>
          <w:szCs w:val="28"/>
          <w:lang w:eastAsia="uk-UA"/>
        </w:rPr>
      </w:pPr>
      <w:r w:rsidRPr="00B66EF7">
        <w:rPr>
          <w:rFonts w:ascii="Times New Roman" w:eastAsia="Times New Roman" w:hAnsi="Times New Roman" w:cs="Times New Roman"/>
          <w:bCs/>
          <w:sz w:val="28"/>
          <w:szCs w:val="28"/>
          <w:lang w:eastAsia="uk-UA"/>
        </w:rPr>
        <w:t>Опитувальник переконань щодо здоров’я (</w:t>
      </w:r>
      <w:proofErr w:type="spellStart"/>
      <w:r w:rsidRPr="00B66EF7">
        <w:rPr>
          <w:rFonts w:ascii="Times New Roman" w:eastAsia="Times New Roman" w:hAnsi="Times New Roman" w:cs="Times New Roman"/>
          <w:bCs/>
          <w:sz w:val="28"/>
          <w:szCs w:val="28"/>
          <w:lang w:eastAsia="uk-UA"/>
        </w:rPr>
        <w:t>Health</w:t>
      </w:r>
      <w:proofErr w:type="spellEnd"/>
      <w:r w:rsidRPr="00B66EF7">
        <w:rPr>
          <w:rFonts w:ascii="Times New Roman" w:eastAsia="Times New Roman" w:hAnsi="Times New Roman" w:cs="Times New Roman"/>
          <w:bCs/>
          <w:sz w:val="28"/>
          <w:szCs w:val="28"/>
          <w:lang w:eastAsia="uk-UA"/>
        </w:rPr>
        <w:t xml:space="preserve"> </w:t>
      </w:r>
      <w:proofErr w:type="spellStart"/>
      <w:r w:rsidRPr="00B66EF7">
        <w:rPr>
          <w:rFonts w:ascii="Times New Roman" w:eastAsia="Times New Roman" w:hAnsi="Times New Roman" w:cs="Times New Roman"/>
          <w:bCs/>
          <w:sz w:val="28"/>
          <w:szCs w:val="28"/>
          <w:lang w:eastAsia="uk-UA"/>
        </w:rPr>
        <w:t>Belief</w:t>
      </w:r>
      <w:proofErr w:type="spellEnd"/>
      <w:r w:rsidRPr="00B66EF7">
        <w:rPr>
          <w:rFonts w:ascii="Times New Roman" w:eastAsia="Times New Roman" w:hAnsi="Times New Roman" w:cs="Times New Roman"/>
          <w:bCs/>
          <w:sz w:val="28"/>
          <w:szCs w:val="28"/>
          <w:lang w:eastAsia="uk-UA"/>
        </w:rPr>
        <w:t xml:space="preserve"> </w:t>
      </w:r>
      <w:proofErr w:type="spellStart"/>
      <w:r w:rsidRPr="00B66EF7">
        <w:rPr>
          <w:rFonts w:ascii="Times New Roman" w:eastAsia="Times New Roman" w:hAnsi="Times New Roman" w:cs="Times New Roman"/>
          <w:bCs/>
          <w:sz w:val="28"/>
          <w:szCs w:val="28"/>
          <w:lang w:eastAsia="uk-UA"/>
        </w:rPr>
        <w:t>Model</w:t>
      </w:r>
      <w:proofErr w:type="spellEnd"/>
      <w:r w:rsidRPr="00B66EF7">
        <w:rPr>
          <w:rFonts w:ascii="Times New Roman" w:eastAsia="Times New Roman" w:hAnsi="Times New Roman" w:cs="Times New Roman"/>
          <w:bCs/>
          <w:sz w:val="28"/>
          <w:szCs w:val="28"/>
          <w:lang w:eastAsia="uk-UA"/>
        </w:rPr>
        <w:t>, адаптована версія)</w:t>
      </w:r>
      <w:r w:rsidR="00B66EF7">
        <w:rPr>
          <w:rFonts w:ascii="Times New Roman" w:eastAsia="Times New Roman" w:hAnsi="Times New Roman" w:cs="Times New Roman"/>
          <w:sz w:val="28"/>
          <w:szCs w:val="28"/>
          <w:lang w:eastAsia="uk-UA"/>
        </w:rPr>
        <w:t xml:space="preserve">. </w:t>
      </w:r>
      <w:r w:rsidRPr="00694B7A">
        <w:rPr>
          <w:rFonts w:ascii="Times New Roman" w:eastAsia="Times New Roman" w:hAnsi="Times New Roman" w:cs="Times New Roman"/>
          <w:sz w:val="28"/>
          <w:szCs w:val="28"/>
          <w:lang w:eastAsia="uk-UA"/>
        </w:rPr>
        <w:t xml:space="preserve">Мета: оцінка когнітивних переконань щодо ризиків, </w:t>
      </w:r>
      <w:proofErr w:type="spellStart"/>
      <w:r w:rsidRPr="00694B7A">
        <w:rPr>
          <w:rFonts w:ascii="Times New Roman" w:eastAsia="Times New Roman" w:hAnsi="Times New Roman" w:cs="Times New Roman"/>
          <w:sz w:val="28"/>
          <w:szCs w:val="28"/>
          <w:lang w:eastAsia="uk-UA"/>
        </w:rPr>
        <w:t>вигод</w:t>
      </w:r>
      <w:proofErr w:type="spellEnd"/>
      <w:r w:rsidRPr="00694B7A">
        <w:rPr>
          <w:rFonts w:ascii="Times New Roman" w:eastAsia="Times New Roman" w:hAnsi="Times New Roman" w:cs="Times New Roman"/>
          <w:sz w:val="28"/>
          <w:szCs w:val="28"/>
          <w:lang w:eastAsia="uk-UA"/>
        </w:rPr>
        <w:t xml:space="preserve"> і бар’єрів здорової пове</w:t>
      </w:r>
      <w:r w:rsidR="00B66EF7">
        <w:rPr>
          <w:rFonts w:ascii="Times New Roman" w:eastAsia="Times New Roman" w:hAnsi="Times New Roman" w:cs="Times New Roman"/>
          <w:sz w:val="28"/>
          <w:szCs w:val="28"/>
          <w:lang w:eastAsia="uk-UA"/>
        </w:rPr>
        <w:t xml:space="preserve">дінки. </w:t>
      </w:r>
      <w:r w:rsidRPr="00694B7A">
        <w:rPr>
          <w:rFonts w:ascii="Times New Roman" w:eastAsia="Times New Roman" w:hAnsi="Times New Roman" w:cs="Times New Roman"/>
          <w:sz w:val="28"/>
          <w:szCs w:val="28"/>
          <w:lang w:eastAsia="uk-UA"/>
        </w:rPr>
        <w:t>Дозволяє визначити, які фактори впливають на готовність змінювати поведінку.</w:t>
      </w:r>
    </w:p>
    <w:p w14:paraId="7B209E91" w14:textId="0ED6FBA8" w:rsidR="00BF776C" w:rsidRPr="00BF776C" w:rsidRDefault="00BF776C" w:rsidP="00922CFE">
      <w:pPr>
        <w:pStyle w:val="a3"/>
        <w:numPr>
          <w:ilvl w:val="0"/>
          <w:numId w:val="8"/>
        </w:numPr>
        <w:spacing w:before="0" w:beforeAutospacing="0" w:after="0" w:afterAutospacing="0" w:line="360" w:lineRule="auto"/>
        <w:jc w:val="both"/>
        <w:rPr>
          <w:sz w:val="28"/>
          <w:szCs w:val="28"/>
        </w:rPr>
      </w:pPr>
      <w:r w:rsidRPr="00BF776C">
        <w:rPr>
          <w:bCs/>
          <w:sz w:val="28"/>
          <w:szCs w:val="28"/>
        </w:rPr>
        <w:t>Сприйняття ризику (</w:t>
      </w:r>
      <w:proofErr w:type="spellStart"/>
      <w:r w:rsidRPr="00BF776C">
        <w:rPr>
          <w:bCs/>
          <w:sz w:val="28"/>
          <w:szCs w:val="28"/>
        </w:rPr>
        <w:t>Perceived</w:t>
      </w:r>
      <w:proofErr w:type="spellEnd"/>
      <w:r w:rsidRPr="00BF776C">
        <w:rPr>
          <w:bCs/>
          <w:sz w:val="28"/>
          <w:szCs w:val="28"/>
        </w:rPr>
        <w:t xml:space="preserve"> </w:t>
      </w:r>
      <w:proofErr w:type="spellStart"/>
      <w:r w:rsidRPr="00BF776C">
        <w:rPr>
          <w:bCs/>
          <w:sz w:val="28"/>
          <w:szCs w:val="28"/>
        </w:rPr>
        <w:t>Susceptibility</w:t>
      </w:r>
      <w:proofErr w:type="spellEnd"/>
      <w:r w:rsidRPr="00BF776C">
        <w:rPr>
          <w:bCs/>
          <w:sz w:val="28"/>
          <w:szCs w:val="28"/>
        </w:rPr>
        <w:t>)</w:t>
      </w:r>
    </w:p>
    <w:p w14:paraId="2D7012CB" w14:textId="77777777" w:rsidR="00BF776C" w:rsidRPr="00BF776C" w:rsidRDefault="00BF776C" w:rsidP="00922CFE">
      <w:pPr>
        <w:numPr>
          <w:ilvl w:val="0"/>
          <w:numId w:val="13"/>
        </w:numPr>
        <w:spacing w:after="0" w:line="360" w:lineRule="auto"/>
        <w:ind w:left="0" w:firstLine="709"/>
        <w:jc w:val="both"/>
        <w:rPr>
          <w:rFonts w:ascii="Times New Roman" w:eastAsia="Times New Roman" w:hAnsi="Times New Roman" w:cs="Times New Roman"/>
          <w:sz w:val="28"/>
          <w:szCs w:val="28"/>
          <w:lang w:eastAsia="uk-UA"/>
        </w:rPr>
      </w:pPr>
      <w:r w:rsidRPr="00BF776C">
        <w:rPr>
          <w:rFonts w:ascii="Times New Roman" w:eastAsia="Times New Roman" w:hAnsi="Times New Roman" w:cs="Times New Roman"/>
          <w:sz w:val="28"/>
          <w:szCs w:val="28"/>
          <w:lang w:eastAsia="uk-UA"/>
        </w:rPr>
        <w:t xml:space="preserve">Високий рівень – усвідомлення можливих наслідків нездорової поведінки. </w:t>
      </w:r>
    </w:p>
    <w:p w14:paraId="3F8DC1CC" w14:textId="77777777" w:rsidR="00BF776C" w:rsidRPr="00BF776C" w:rsidRDefault="00BF776C" w:rsidP="00922CFE">
      <w:pPr>
        <w:numPr>
          <w:ilvl w:val="0"/>
          <w:numId w:val="13"/>
        </w:numPr>
        <w:spacing w:after="0" w:line="360" w:lineRule="auto"/>
        <w:ind w:left="0" w:firstLine="709"/>
        <w:jc w:val="both"/>
        <w:rPr>
          <w:rFonts w:ascii="Times New Roman" w:eastAsia="Times New Roman" w:hAnsi="Times New Roman" w:cs="Times New Roman"/>
          <w:sz w:val="28"/>
          <w:szCs w:val="28"/>
          <w:lang w:eastAsia="uk-UA"/>
        </w:rPr>
      </w:pPr>
      <w:r w:rsidRPr="00BF776C">
        <w:rPr>
          <w:rFonts w:ascii="Times New Roman" w:eastAsia="Times New Roman" w:hAnsi="Times New Roman" w:cs="Times New Roman"/>
          <w:sz w:val="28"/>
          <w:szCs w:val="28"/>
          <w:lang w:eastAsia="uk-UA"/>
        </w:rPr>
        <w:t xml:space="preserve">Низький рівень – заперечення ризиків. </w:t>
      </w:r>
    </w:p>
    <w:p w14:paraId="3C5096F6" w14:textId="1B4086DD" w:rsidR="00BF776C" w:rsidRPr="00BF776C" w:rsidRDefault="00BF776C" w:rsidP="00922CFE">
      <w:pPr>
        <w:pStyle w:val="a6"/>
        <w:numPr>
          <w:ilvl w:val="0"/>
          <w:numId w:val="8"/>
        </w:numPr>
        <w:spacing w:after="0" w:line="360" w:lineRule="auto"/>
        <w:jc w:val="both"/>
        <w:rPr>
          <w:rFonts w:ascii="Times New Roman" w:eastAsia="Times New Roman" w:hAnsi="Times New Roman" w:cs="Times New Roman"/>
          <w:sz w:val="28"/>
          <w:szCs w:val="28"/>
          <w:lang w:eastAsia="uk-UA"/>
        </w:rPr>
      </w:pPr>
      <w:r w:rsidRPr="00BF776C">
        <w:rPr>
          <w:rFonts w:ascii="Times New Roman" w:eastAsia="Times New Roman" w:hAnsi="Times New Roman" w:cs="Times New Roman"/>
          <w:bCs/>
          <w:sz w:val="28"/>
          <w:szCs w:val="28"/>
          <w:lang w:eastAsia="uk-UA"/>
        </w:rPr>
        <w:t>Сприйняття серйозності (</w:t>
      </w:r>
      <w:proofErr w:type="spellStart"/>
      <w:r w:rsidRPr="00BF776C">
        <w:rPr>
          <w:rFonts w:ascii="Times New Roman" w:eastAsia="Times New Roman" w:hAnsi="Times New Roman" w:cs="Times New Roman"/>
          <w:bCs/>
          <w:sz w:val="28"/>
          <w:szCs w:val="28"/>
          <w:lang w:eastAsia="uk-UA"/>
        </w:rPr>
        <w:t>Perceived</w:t>
      </w:r>
      <w:proofErr w:type="spellEnd"/>
      <w:r w:rsidRPr="00BF776C">
        <w:rPr>
          <w:rFonts w:ascii="Times New Roman" w:eastAsia="Times New Roman" w:hAnsi="Times New Roman" w:cs="Times New Roman"/>
          <w:bCs/>
          <w:sz w:val="28"/>
          <w:szCs w:val="28"/>
          <w:lang w:eastAsia="uk-UA"/>
        </w:rPr>
        <w:t xml:space="preserve"> </w:t>
      </w:r>
      <w:proofErr w:type="spellStart"/>
      <w:r w:rsidRPr="00BF776C">
        <w:rPr>
          <w:rFonts w:ascii="Times New Roman" w:eastAsia="Times New Roman" w:hAnsi="Times New Roman" w:cs="Times New Roman"/>
          <w:bCs/>
          <w:sz w:val="28"/>
          <w:szCs w:val="28"/>
          <w:lang w:eastAsia="uk-UA"/>
        </w:rPr>
        <w:t>Severity</w:t>
      </w:r>
      <w:proofErr w:type="spellEnd"/>
      <w:r w:rsidRPr="00BF776C">
        <w:rPr>
          <w:rFonts w:ascii="Times New Roman" w:eastAsia="Times New Roman" w:hAnsi="Times New Roman" w:cs="Times New Roman"/>
          <w:bCs/>
          <w:sz w:val="28"/>
          <w:szCs w:val="28"/>
          <w:lang w:eastAsia="uk-UA"/>
        </w:rPr>
        <w:t>)</w:t>
      </w:r>
    </w:p>
    <w:p w14:paraId="7ABC2BC3" w14:textId="77777777" w:rsidR="00BF776C" w:rsidRPr="00BF776C" w:rsidRDefault="00BF776C" w:rsidP="00922CFE">
      <w:pPr>
        <w:numPr>
          <w:ilvl w:val="0"/>
          <w:numId w:val="14"/>
        </w:numPr>
        <w:spacing w:after="0" w:line="360" w:lineRule="auto"/>
        <w:ind w:left="0" w:firstLine="709"/>
        <w:jc w:val="both"/>
        <w:rPr>
          <w:rFonts w:ascii="Times New Roman" w:eastAsia="Times New Roman" w:hAnsi="Times New Roman" w:cs="Times New Roman"/>
          <w:sz w:val="28"/>
          <w:szCs w:val="28"/>
          <w:lang w:eastAsia="uk-UA"/>
        </w:rPr>
      </w:pPr>
      <w:r w:rsidRPr="00BF776C">
        <w:rPr>
          <w:rFonts w:ascii="Times New Roman" w:eastAsia="Times New Roman" w:hAnsi="Times New Roman" w:cs="Times New Roman"/>
          <w:sz w:val="28"/>
          <w:szCs w:val="28"/>
          <w:lang w:eastAsia="uk-UA"/>
        </w:rPr>
        <w:t xml:space="preserve">Високий рівень – розуміння важливості профілактики. </w:t>
      </w:r>
    </w:p>
    <w:p w14:paraId="1FE7D439" w14:textId="77777777" w:rsidR="00BF776C" w:rsidRPr="00BF776C" w:rsidRDefault="00BF776C" w:rsidP="00922CFE">
      <w:pPr>
        <w:numPr>
          <w:ilvl w:val="0"/>
          <w:numId w:val="14"/>
        </w:numPr>
        <w:spacing w:after="0" w:line="360" w:lineRule="auto"/>
        <w:ind w:left="0" w:firstLine="709"/>
        <w:jc w:val="both"/>
        <w:rPr>
          <w:rFonts w:ascii="Times New Roman" w:eastAsia="Times New Roman" w:hAnsi="Times New Roman" w:cs="Times New Roman"/>
          <w:sz w:val="28"/>
          <w:szCs w:val="28"/>
          <w:lang w:eastAsia="uk-UA"/>
        </w:rPr>
      </w:pPr>
      <w:r w:rsidRPr="00BF776C">
        <w:rPr>
          <w:rFonts w:ascii="Times New Roman" w:eastAsia="Times New Roman" w:hAnsi="Times New Roman" w:cs="Times New Roman"/>
          <w:sz w:val="28"/>
          <w:szCs w:val="28"/>
          <w:lang w:eastAsia="uk-UA"/>
        </w:rPr>
        <w:t xml:space="preserve">Низький рівень – недооцінка шкоди. </w:t>
      </w:r>
    </w:p>
    <w:p w14:paraId="1BC55644" w14:textId="76740B06" w:rsidR="00BF776C" w:rsidRPr="00BF776C" w:rsidRDefault="00BF776C" w:rsidP="00922CFE">
      <w:pPr>
        <w:pStyle w:val="a6"/>
        <w:numPr>
          <w:ilvl w:val="0"/>
          <w:numId w:val="8"/>
        </w:numPr>
        <w:spacing w:after="0" w:line="360" w:lineRule="auto"/>
        <w:jc w:val="both"/>
        <w:rPr>
          <w:rFonts w:ascii="Times New Roman" w:eastAsia="Times New Roman" w:hAnsi="Times New Roman" w:cs="Times New Roman"/>
          <w:sz w:val="28"/>
          <w:szCs w:val="28"/>
          <w:lang w:eastAsia="uk-UA"/>
        </w:rPr>
      </w:pPr>
      <w:r w:rsidRPr="00BF776C">
        <w:rPr>
          <w:rFonts w:ascii="Times New Roman" w:eastAsia="Times New Roman" w:hAnsi="Times New Roman" w:cs="Times New Roman"/>
          <w:bCs/>
          <w:sz w:val="28"/>
          <w:szCs w:val="28"/>
          <w:lang w:eastAsia="uk-UA"/>
        </w:rPr>
        <w:t>Очікувані вигоди (</w:t>
      </w:r>
      <w:proofErr w:type="spellStart"/>
      <w:r w:rsidRPr="00BF776C">
        <w:rPr>
          <w:rFonts w:ascii="Times New Roman" w:eastAsia="Times New Roman" w:hAnsi="Times New Roman" w:cs="Times New Roman"/>
          <w:bCs/>
          <w:sz w:val="28"/>
          <w:szCs w:val="28"/>
          <w:lang w:eastAsia="uk-UA"/>
        </w:rPr>
        <w:t>Perceived</w:t>
      </w:r>
      <w:proofErr w:type="spellEnd"/>
      <w:r w:rsidRPr="00BF776C">
        <w:rPr>
          <w:rFonts w:ascii="Times New Roman" w:eastAsia="Times New Roman" w:hAnsi="Times New Roman" w:cs="Times New Roman"/>
          <w:bCs/>
          <w:sz w:val="28"/>
          <w:szCs w:val="28"/>
          <w:lang w:eastAsia="uk-UA"/>
        </w:rPr>
        <w:t xml:space="preserve"> </w:t>
      </w:r>
      <w:proofErr w:type="spellStart"/>
      <w:r w:rsidRPr="00BF776C">
        <w:rPr>
          <w:rFonts w:ascii="Times New Roman" w:eastAsia="Times New Roman" w:hAnsi="Times New Roman" w:cs="Times New Roman"/>
          <w:bCs/>
          <w:sz w:val="28"/>
          <w:szCs w:val="28"/>
          <w:lang w:eastAsia="uk-UA"/>
        </w:rPr>
        <w:t>Benefits</w:t>
      </w:r>
      <w:proofErr w:type="spellEnd"/>
      <w:r w:rsidRPr="00BF776C">
        <w:rPr>
          <w:rFonts w:ascii="Times New Roman" w:eastAsia="Times New Roman" w:hAnsi="Times New Roman" w:cs="Times New Roman"/>
          <w:bCs/>
          <w:sz w:val="28"/>
          <w:szCs w:val="28"/>
          <w:lang w:eastAsia="uk-UA"/>
        </w:rPr>
        <w:t>)</w:t>
      </w:r>
    </w:p>
    <w:p w14:paraId="7C8B3415" w14:textId="77777777" w:rsidR="00BF776C" w:rsidRPr="00BF776C" w:rsidRDefault="00BF776C" w:rsidP="00922CFE">
      <w:pPr>
        <w:numPr>
          <w:ilvl w:val="0"/>
          <w:numId w:val="15"/>
        </w:numPr>
        <w:spacing w:after="0" w:line="360" w:lineRule="auto"/>
        <w:ind w:left="0" w:firstLine="709"/>
        <w:jc w:val="both"/>
        <w:rPr>
          <w:rFonts w:ascii="Times New Roman" w:eastAsia="Times New Roman" w:hAnsi="Times New Roman" w:cs="Times New Roman"/>
          <w:sz w:val="28"/>
          <w:szCs w:val="28"/>
          <w:lang w:eastAsia="uk-UA"/>
        </w:rPr>
      </w:pPr>
      <w:r w:rsidRPr="00BF776C">
        <w:rPr>
          <w:rFonts w:ascii="Times New Roman" w:eastAsia="Times New Roman" w:hAnsi="Times New Roman" w:cs="Times New Roman"/>
          <w:sz w:val="28"/>
          <w:szCs w:val="28"/>
          <w:lang w:eastAsia="uk-UA"/>
        </w:rPr>
        <w:t xml:space="preserve">Високий рівень – переконання у позитивному впливі здорових звичок. </w:t>
      </w:r>
    </w:p>
    <w:p w14:paraId="035A117A" w14:textId="77777777" w:rsidR="00BF776C" w:rsidRPr="00BF776C" w:rsidRDefault="00BF776C" w:rsidP="00922CFE">
      <w:pPr>
        <w:numPr>
          <w:ilvl w:val="0"/>
          <w:numId w:val="15"/>
        </w:numPr>
        <w:spacing w:after="0" w:line="360" w:lineRule="auto"/>
        <w:ind w:left="0" w:firstLine="709"/>
        <w:jc w:val="both"/>
        <w:rPr>
          <w:rFonts w:ascii="Times New Roman" w:eastAsia="Times New Roman" w:hAnsi="Times New Roman" w:cs="Times New Roman"/>
          <w:sz w:val="28"/>
          <w:szCs w:val="28"/>
          <w:lang w:eastAsia="uk-UA"/>
        </w:rPr>
      </w:pPr>
      <w:r w:rsidRPr="00BF776C">
        <w:rPr>
          <w:rFonts w:ascii="Times New Roman" w:eastAsia="Times New Roman" w:hAnsi="Times New Roman" w:cs="Times New Roman"/>
          <w:sz w:val="28"/>
          <w:szCs w:val="28"/>
          <w:lang w:eastAsia="uk-UA"/>
        </w:rPr>
        <w:t xml:space="preserve">Низький рівень – відсутність віри в ефективність змін. </w:t>
      </w:r>
    </w:p>
    <w:p w14:paraId="315D34F0" w14:textId="567E1F02" w:rsidR="00BF776C" w:rsidRPr="00BF776C" w:rsidRDefault="00BF776C" w:rsidP="00922CFE">
      <w:pPr>
        <w:pStyle w:val="a6"/>
        <w:numPr>
          <w:ilvl w:val="0"/>
          <w:numId w:val="8"/>
        </w:numPr>
        <w:spacing w:after="0" w:line="360" w:lineRule="auto"/>
        <w:jc w:val="both"/>
        <w:rPr>
          <w:rFonts w:ascii="Times New Roman" w:eastAsia="Times New Roman" w:hAnsi="Times New Roman" w:cs="Times New Roman"/>
          <w:sz w:val="28"/>
          <w:szCs w:val="28"/>
          <w:lang w:eastAsia="uk-UA"/>
        </w:rPr>
      </w:pPr>
      <w:r w:rsidRPr="00BF776C">
        <w:rPr>
          <w:rFonts w:ascii="Times New Roman" w:eastAsia="Times New Roman" w:hAnsi="Times New Roman" w:cs="Times New Roman"/>
          <w:bCs/>
          <w:sz w:val="28"/>
          <w:szCs w:val="28"/>
          <w:lang w:eastAsia="uk-UA"/>
        </w:rPr>
        <w:t>Бар’єри (</w:t>
      </w:r>
      <w:proofErr w:type="spellStart"/>
      <w:r w:rsidRPr="00BF776C">
        <w:rPr>
          <w:rFonts w:ascii="Times New Roman" w:eastAsia="Times New Roman" w:hAnsi="Times New Roman" w:cs="Times New Roman"/>
          <w:bCs/>
          <w:sz w:val="28"/>
          <w:szCs w:val="28"/>
          <w:lang w:eastAsia="uk-UA"/>
        </w:rPr>
        <w:t>Perceived</w:t>
      </w:r>
      <w:proofErr w:type="spellEnd"/>
      <w:r w:rsidRPr="00BF776C">
        <w:rPr>
          <w:rFonts w:ascii="Times New Roman" w:eastAsia="Times New Roman" w:hAnsi="Times New Roman" w:cs="Times New Roman"/>
          <w:bCs/>
          <w:sz w:val="28"/>
          <w:szCs w:val="28"/>
          <w:lang w:eastAsia="uk-UA"/>
        </w:rPr>
        <w:t xml:space="preserve"> </w:t>
      </w:r>
      <w:proofErr w:type="spellStart"/>
      <w:r w:rsidRPr="00BF776C">
        <w:rPr>
          <w:rFonts w:ascii="Times New Roman" w:eastAsia="Times New Roman" w:hAnsi="Times New Roman" w:cs="Times New Roman"/>
          <w:bCs/>
          <w:sz w:val="28"/>
          <w:szCs w:val="28"/>
          <w:lang w:eastAsia="uk-UA"/>
        </w:rPr>
        <w:t>Barriers</w:t>
      </w:r>
      <w:proofErr w:type="spellEnd"/>
      <w:r w:rsidRPr="00BF776C">
        <w:rPr>
          <w:rFonts w:ascii="Times New Roman" w:eastAsia="Times New Roman" w:hAnsi="Times New Roman" w:cs="Times New Roman"/>
          <w:bCs/>
          <w:sz w:val="28"/>
          <w:szCs w:val="28"/>
          <w:lang w:eastAsia="uk-UA"/>
        </w:rPr>
        <w:t>)</w:t>
      </w:r>
    </w:p>
    <w:p w14:paraId="5FC496D4" w14:textId="77777777" w:rsidR="00BF776C" w:rsidRPr="00BF776C" w:rsidRDefault="00BF776C" w:rsidP="00922CFE">
      <w:pPr>
        <w:numPr>
          <w:ilvl w:val="0"/>
          <w:numId w:val="16"/>
        </w:numPr>
        <w:spacing w:after="0" w:line="360" w:lineRule="auto"/>
        <w:ind w:left="0" w:firstLine="709"/>
        <w:jc w:val="both"/>
        <w:rPr>
          <w:rFonts w:ascii="Times New Roman" w:eastAsia="Times New Roman" w:hAnsi="Times New Roman" w:cs="Times New Roman"/>
          <w:sz w:val="28"/>
          <w:szCs w:val="28"/>
          <w:lang w:eastAsia="uk-UA"/>
        </w:rPr>
      </w:pPr>
      <w:r w:rsidRPr="00BF776C">
        <w:rPr>
          <w:rFonts w:ascii="Times New Roman" w:eastAsia="Times New Roman" w:hAnsi="Times New Roman" w:cs="Times New Roman"/>
          <w:sz w:val="28"/>
          <w:szCs w:val="28"/>
          <w:lang w:eastAsia="uk-UA"/>
        </w:rPr>
        <w:t xml:space="preserve">Високий рівень – значні перешкоди до здорової поведінки. </w:t>
      </w:r>
    </w:p>
    <w:p w14:paraId="13DB3356" w14:textId="77777777" w:rsidR="00BF776C" w:rsidRPr="00BF776C" w:rsidRDefault="00BF776C" w:rsidP="00922CFE">
      <w:pPr>
        <w:numPr>
          <w:ilvl w:val="0"/>
          <w:numId w:val="16"/>
        </w:numPr>
        <w:spacing w:after="0" w:line="360" w:lineRule="auto"/>
        <w:ind w:left="0" w:firstLine="709"/>
        <w:jc w:val="both"/>
        <w:rPr>
          <w:rFonts w:ascii="Times New Roman" w:eastAsia="Times New Roman" w:hAnsi="Times New Roman" w:cs="Times New Roman"/>
          <w:sz w:val="28"/>
          <w:szCs w:val="28"/>
          <w:lang w:eastAsia="uk-UA"/>
        </w:rPr>
      </w:pPr>
      <w:r w:rsidRPr="00BF776C">
        <w:rPr>
          <w:rFonts w:ascii="Times New Roman" w:eastAsia="Times New Roman" w:hAnsi="Times New Roman" w:cs="Times New Roman"/>
          <w:sz w:val="28"/>
          <w:szCs w:val="28"/>
          <w:lang w:eastAsia="uk-UA"/>
        </w:rPr>
        <w:t>Низький рівень – готовність до змін.</w:t>
      </w:r>
    </w:p>
    <w:p w14:paraId="32C25F91" w14:textId="43F8E08C" w:rsidR="00694B7A" w:rsidRPr="00BF776C" w:rsidRDefault="00694B7A" w:rsidP="00922CFE">
      <w:pPr>
        <w:numPr>
          <w:ilvl w:val="0"/>
          <w:numId w:val="9"/>
        </w:numPr>
        <w:spacing w:after="0" w:line="360" w:lineRule="auto"/>
        <w:ind w:left="0" w:firstLine="709"/>
        <w:jc w:val="both"/>
        <w:rPr>
          <w:rFonts w:ascii="Times New Roman" w:eastAsia="Times New Roman" w:hAnsi="Times New Roman" w:cs="Times New Roman"/>
          <w:sz w:val="28"/>
          <w:szCs w:val="28"/>
          <w:lang w:eastAsia="uk-UA"/>
        </w:rPr>
      </w:pPr>
      <w:r w:rsidRPr="00B66EF7">
        <w:rPr>
          <w:rFonts w:ascii="Times New Roman" w:eastAsia="Times New Roman" w:hAnsi="Times New Roman" w:cs="Times New Roman"/>
          <w:bCs/>
          <w:sz w:val="28"/>
          <w:szCs w:val="28"/>
          <w:lang w:eastAsia="uk-UA"/>
        </w:rPr>
        <w:t>Шкала емоційної регуляції (</w:t>
      </w:r>
      <w:proofErr w:type="spellStart"/>
      <w:r w:rsidRPr="00B66EF7">
        <w:rPr>
          <w:rFonts w:ascii="Times New Roman" w:eastAsia="Times New Roman" w:hAnsi="Times New Roman" w:cs="Times New Roman"/>
          <w:bCs/>
          <w:sz w:val="28"/>
          <w:szCs w:val="28"/>
          <w:lang w:eastAsia="uk-UA"/>
        </w:rPr>
        <w:t>Emotion</w:t>
      </w:r>
      <w:proofErr w:type="spellEnd"/>
      <w:r w:rsidRPr="00B66EF7">
        <w:rPr>
          <w:rFonts w:ascii="Times New Roman" w:eastAsia="Times New Roman" w:hAnsi="Times New Roman" w:cs="Times New Roman"/>
          <w:bCs/>
          <w:sz w:val="28"/>
          <w:szCs w:val="28"/>
          <w:lang w:eastAsia="uk-UA"/>
        </w:rPr>
        <w:t xml:space="preserve"> </w:t>
      </w:r>
      <w:proofErr w:type="spellStart"/>
      <w:r w:rsidRPr="00B66EF7">
        <w:rPr>
          <w:rFonts w:ascii="Times New Roman" w:eastAsia="Times New Roman" w:hAnsi="Times New Roman" w:cs="Times New Roman"/>
          <w:bCs/>
          <w:sz w:val="28"/>
          <w:szCs w:val="28"/>
          <w:lang w:eastAsia="uk-UA"/>
        </w:rPr>
        <w:t>Regulation</w:t>
      </w:r>
      <w:proofErr w:type="spellEnd"/>
      <w:r w:rsidRPr="00B66EF7">
        <w:rPr>
          <w:rFonts w:ascii="Times New Roman" w:eastAsia="Times New Roman" w:hAnsi="Times New Roman" w:cs="Times New Roman"/>
          <w:bCs/>
          <w:sz w:val="28"/>
          <w:szCs w:val="28"/>
          <w:lang w:eastAsia="uk-UA"/>
        </w:rPr>
        <w:t xml:space="preserve"> </w:t>
      </w:r>
      <w:proofErr w:type="spellStart"/>
      <w:r w:rsidRPr="00B66EF7">
        <w:rPr>
          <w:rFonts w:ascii="Times New Roman" w:eastAsia="Times New Roman" w:hAnsi="Times New Roman" w:cs="Times New Roman"/>
          <w:bCs/>
          <w:sz w:val="28"/>
          <w:szCs w:val="28"/>
          <w:lang w:eastAsia="uk-UA"/>
        </w:rPr>
        <w:t>Questionnaire</w:t>
      </w:r>
      <w:proofErr w:type="spellEnd"/>
      <w:r w:rsidRPr="00B66EF7">
        <w:rPr>
          <w:rFonts w:ascii="Times New Roman" w:eastAsia="Times New Roman" w:hAnsi="Times New Roman" w:cs="Times New Roman"/>
          <w:bCs/>
          <w:sz w:val="28"/>
          <w:szCs w:val="28"/>
          <w:lang w:eastAsia="uk-UA"/>
        </w:rPr>
        <w:t xml:space="preserve">, </w:t>
      </w:r>
      <w:proofErr w:type="spellStart"/>
      <w:r w:rsidRPr="00B66EF7">
        <w:rPr>
          <w:rFonts w:ascii="Times New Roman" w:eastAsia="Times New Roman" w:hAnsi="Times New Roman" w:cs="Times New Roman"/>
          <w:bCs/>
          <w:sz w:val="28"/>
          <w:szCs w:val="28"/>
          <w:lang w:eastAsia="uk-UA"/>
        </w:rPr>
        <w:t>Gross</w:t>
      </w:r>
      <w:proofErr w:type="spellEnd"/>
      <w:r w:rsidRPr="00B66EF7">
        <w:rPr>
          <w:rFonts w:ascii="Times New Roman" w:eastAsia="Times New Roman" w:hAnsi="Times New Roman" w:cs="Times New Roman"/>
          <w:bCs/>
          <w:sz w:val="28"/>
          <w:szCs w:val="28"/>
          <w:lang w:eastAsia="uk-UA"/>
        </w:rPr>
        <w:t xml:space="preserve"> &amp; </w:t>
      </w:r>
      <w:proofErr w:type="spellStart"/>
      <w:r w:rsidRPr="00B66EF7">
        <w:rPr>
          <w:rFonts w:ascii="Times New Roman" w:eastAsia="Times New Roman" w:hAnsi="Times New Roman" w:cs="Times New Roman"/>
          <w:bCs/>
          <w:sz w:val="28"/>
          <w:szCs w:val="28"/>
          <w:lang w:eastAsia="uk-UA"/>
        </w:rPr>
        <w:t>John</w:t>
      </w:r>
      <w:proofErr w:type="spellEnd"/>
      <w:r w:rsidRPr="00B66EF7">
        <w:rPr>
          <w:rFonts w:ascii="Times New Roman" w:eastAsia="Times New Roman" w:hAnsi="Times New Roman" w:cs="Times New Roman"/>
          <w:bCs/>
          <w:sz w:val="28"/>
          <w:szCs w:val="28"/>
          <w:lang w:eastAsia="uk-UA"/>
        </w:rPr>
        <w:t>, адаптована версія)</w:t>
      </w:r>
      <w:r w:rsidR="00B66EF7">
        <w:rPr>
          <w:rFonts w:ascii="Times New Roman" w:eastAsia="Times New Roman" w:hAnsi="Times New Roman" w:cs="Times New Roman"/>
          <w:sz w:val="28"/>
          <w:szCs w:val="28"/>
          <w:lang w:eastAsia="uk-UA"/>
        </w:rPr>
        <w:t xml:space="preserve">. </w:t>
      </w:r>
      <w:r w:rsidRPr="00694B7A">
        <w:rPr>
          <w:rFonts w:ascii="Times New Roman" w:eastAsia="Times New Roman" w:hAnsi="Times New Roman" w:cs="Times New Roman"/>
          <w:sz w:val="28"/>
          <w:szCs w:val="28"/>
          <w:lang w:eastAsia="uk-UA"/>
        </w:rPr>
        <w:t>Мета: оцінка здатності до контролю емоцій та використання когнітивної пере</w:t>
      </w:r>
      <w:r w:rsidR="00B66EF7" w:rsidRPr="00BF776C">
        <w:rPr>
          <w:rFonts w:ascii="Times New Roman" w:eastAsia="Times New Roman" w:hAnsi="Times New Roman" w:cs="Times New Roman"/>
          <w:sz w:val="28"/>
          <w:szCs w:val="28"/>
          <w:lang w:eastAsia="uk-UA"/>
        </w:rPr>
        <w:t xml:space="preserve">оцінки. </w:t>
      </w:r>
      <w:r w:rsidRPr="00694B7A">
        <w:rPr>
          <w:rFonts w:ascii="Times New Roman" w:eastAsia="Times New Roman" w:hAnsi="Times New Roman" w:cs="Times New Roman"/>
          <w:sz w:val="28"/>
          <w:szCs w:val="28"/>
          <w:lang w:eastAsia="uk-UA"/>
        </w:rPr>
        <w:t xml:space="preserve">Дозволяє оцінити, наскільки емоційні навички сприяють </w:t>
      </w:r>
      <w:r w:rsidR="00A62615">
        <w:rPr>
          <w:rFonts w:ascii="Times New Roman" w:eastAsia="Times New Roman" w:hAnsi="Times New Roman" w:cs="Times New Roman"/>
          <w:sz w:val="28"/>
          <w:szCs w:val="28"/>
          <w:lang w:eastAsia="uk-UA"/>
        </w:rPr>
        <w:t>підтриманню здорової поведінки</w:t>
      </w:r>
      <w:r w:rsidRPr="00694B7A">
        <w:rPr>
          <w:rFonts w:ascii="Times New Roman" w:eastAsia="Times New Roman" w:hAnsi="Times New Roman" w:cs="Times New Roman"/>
          <w:sz w:val="28"/>
          <w:szCs w:val="28"/>
          <w:lang w:eastAsia="uk-UA"/>
        </w:rPr>
        <w:t>.</w:t>
      </w:r>
    </w:p>
    <w:p w14:paraId="60F9EF0C" w14:textId="77777777" w:rsidR="00BF776C" w:rsidRPr="00BF776C" w:rsidRDefault="00BF776C" w:rsidP="00BF776C">
      <w:pPr>
        <w:pStyle w:val="a3"/>
        <w:spacing w:before="0" w:beforeAutospacing="0" w:after="0" w:afterAutospacing="0" w:line="360" w:lineRule="auto"/>
        <w:ind w:firstLine="709"/>
        <w:jc w:val="both"/>
        <w:rPr>
          <w:sz w:val="28"/>
          <w:szCs w:val="28"/>
        </w:rPr>
      </w:pPr>
      <w:r w:rsidRPr="00BF776C">
        <w:rPr>
          <w:sz w:val="28"/>
          <w:szCs w:val="28"/>
        </w:rPr>
        <w:t>Методика містить дві основні шкали:</w:t>
      </w:r>
    </w:p>
    <w:p w14:paraId="6F549991" w14:textId="0055857C" w:rsidR="00BF776C" w:rsidRPr="00BF776C" w:rsidRDefault="00BF776C" w:rsidP="00922CFE">
      <w:pPr>
        <w:pStyle w:val="a6"/>
        <w:numPr>
          <w:ilvl w:val="0"/>
          <w:numId w:val="19"/>
        </w:numPr>
        <w:spacing w:after="0" w:line="360" w:lineRule="auto"/>
        <w:jc w:val="both"/>
        <w:rPr>
          <w:rFonts w:ascii="Times New Roman" w:eastAsia="Times New Roman" w:hAnsi="Times New Roman" w:cs="Times New Roman"/>
          <w:sz w:val="28"/>
          <w:szCs w:val="28"/>
          <w:lang w:eastAsia="uk-UA"/>
        </w:rPr>
      </w:pPr>
      <w:r w:rsidRPr="00BF776C">
        <w:rPr>
          <w:rFonts w:ascii="Times New Roman" w:eastAsia="Times New Roman" w:hAnsi="Times New Roman" w:cs="Times New Roman"/>
          <w:bCs/>
          <w:sz w:val="28"/>
          <w:szCs w:val="28"/>
          <w:lang w:eastAsia="uk-UA"/>
        </w:rPr>
        <w:t>Когнітивна переоцінка (</w:t>
      </w:r>
      <w:proofErr w:type="spellStart"/>
      <w:r w:rsidRPr="00BF776C">
        <w:rPr>
          <w:rFonts w:ascii="Times New Roman" w:eastAsia="Times New Roman" w:hAnsi="Times New Roman" w:cs="Times New Roman"/>
          <w:bCs/>
          <w:sz w:val="28"/>
          <w:szCs w:val="28"/>
          <w:lang w:eastAsia="uk-UA"/>
        </w:rPr>
        <w:t>Cognitive</w:t>
      </w:r>
      <w:proofErr w:type="spellEnd"/>
      <w:r w:rsidRPr="00BF776C">
        <w:rPr>
          <w:rFonts w:ascii="Times New Roman" w:eastAsia="Times New Roman" w:hAnsi="Times New Roman" w:cs="Times New Roman"/>
          <w:bCs/>
          <w:sz w:val="28"/>
          <w:szCs w:val="28"/>
          <w:lang w:eastAsia="uk-UA"/>
        </w:rPr>
        <w:t xml:space="preserve"> </w:t>
      </w:r>
      <w:proofErr w:type="spellStart"/>
      <w:r w:rsidRPr="00BF776C">
        <w:rPr>
          <w:rFonts w:ascii="Times New Roman" w:eastAsia="Times New Roman" w:hAnsi="Times New Roman" w:cs="Times New Roman"/>
          <w:bCs/>
          <w:sz w:val="28"/>
          <w:szCs w:val="28"/>
          <w:lang w:eastAsia="uk-UA"/>
        </w:rPr>
        <w:t>Reappraisal</w:t>
      </w:r>
      <w:proofErr w:type="spellEnd"/>
      <w:r w:rsidRPr="00BF776C">
        <w:rPr>
          <w:rFonts w:ascii="Times New Roman" w:eastAsia="Times New Roman" w:hAnsi="Times New Roman" w:cs="Times New Roman"/>
          <w:bCs/>
          <w:sz w:val="28"/>
          <w:szCs w:val="28"/>
          <w:lang w:eastAsia="uk-UA"/>
        </w:rPr>
        <w:t>)</w:t>
      </w:r>
      <w:r w:rsidRPr="00BF776C">
        <w:rPr>
          <w:rFonts w:ascii="Times New Roman" w:eastAsia="Times New Roman" w:hAnsi="Times New Roman" w:cs="Times New Roman"/>
          <w:sz w:val="28"/>
          <w:szCs w:val="28"/>
          <w:lang w:eastAsia="uk-UA"/>
        </w:rPr>
        <w:br/>
        <w:t>Здатність змінювати інтерпретацію ситуації для зменшення негативних емоцій.</w:t>
      </w:r>
    </w:p>
    <w:p w14:paraId="1B943355" w14:textId="77777777" w:rsidR="00BF776C" w:rsidRPr="00BF776C" w:rsidRDefault="00BF776C" w:rsidP="00922CFE">
      <w:pPr>
        <w:numPr>
          <w:ilvl w:val="0"/>
          <w:numId w:val="17"/>
        </w:numPr>
        <w:spacing w:after="0" w:line="360" w:lineRule="auto"/>
        <w:ind w:left="0" w:firstLine="709"/>
        <w:jc w:val="both"/>
        <w:rPr>
          <w:rFonts w:ascii="Times New Roman" w:eastAsia="Times New Roman" w:hAnsi="Times New Roman" w:cs="Times New Roman"/>
          <w:sz w:val="28"/>
          <w:szCs w:val="28"/>
          <w:lang w:eastAsia="uk-UA"/>
        </w:rPr>
      </w:pPr>
      <w:r w:rsidRPr="00BF776C">
        <w:rPr>
          <w:rFonts w:ascii="Times New Roman" w:eastAsia="Times New Roman" w:hAnsi="Times New Roman" w:cs="Times New Roman"/>
          <w:sz w:val="28"/>
          <w:szCs w:val="28"/>
          <w:lang w:eastAsia="uk-UA"/>
        </w:rPr>
        <w:lastRenderedPageBreak/>
        <w:t xml:space="preserve">Високий рівень – ефективна адаптація до стресу. </w:t>
      </w:r>
    </w:p>
    <w:p w14:paraId="1F820DD6" w14:textId="77777777" w:rsidR="00BF776C" w:rsidRPr="00BF776C" w:rsidRDefault="00BF776C" w:rsidP="00922CFE">
      <w:pPr>
        <w:numPr>
          <w:ilvl w:val="0"/>
          <w:numId w:val="17"/>
        </w:numPr>
        <w:spacing w:after="0" w:line="360" w:lineRule="auto"/>
        <w:ind w:left="0" w:firstLine="709"/>
        <w:jc w:val="both"/>
        <w:rPr>
          <w:rFonts w:ascii="Times New Roman" w:eastAsia="Times New Roman" w:hAnsi="Times New Roman" w:cs="Times New Roman"/>
          <w:sz w:val="28"/>
          <w:szCs w:val="28"/>
          <w:lang w:eastAsia="uk-UA"/>
        </w:rPr>
      </w:pPr>
      <w:r w:rsidRPr="00BF776C">
        <w:rPr>
          <w:rFonts w:ascii="Times New Roman" w:eastAsia="Times New Roman" w:hAnsi="Times New Roman" w:cs="Times New Roman"/>
          <w:sz w:val="28"/>
          <w:szCs w:val="28"/>
          <w:lang w:eastAsia="uk-UA"/>
        </w:rPr>
        <w:t xml:space="preserve">Середній рівень – часткове використання стратегії. </w:t>
      </w:r>
    </w:p>
    <w:p w14:paraId="5B5988EE" w14:textId="77777777" w:rsidR="00BF776C" w:rsidRPr="00BF776C" w:rsidRDefault="00BF776C" w:rsidP="00922CFE">
      <w:pPr>
        <w:numPr>
          <w:ilvl w:val="0"/>
          <w:numId w:val="17"/>
        </w:numPr>
        <w:spacing w:after="0" w:line="360" w:lineRule="auto"/>
        <w:ind w:left="0" w:firstLine="709"/>
        <w:jc w:val="both"/>
        <w:rPr>
          <w:rFonts w:ascii="Times New Roman" w:eastAsia="Times New Roman" w:hAnsi="Times New Roman" w:cs="Times New Roman"/>
          <w:sz w:val="28"/>
          <w:szCs w:val="28"/>
          <w:lang w:eastAsia="uk-UA"/>
        </w:rPr>
      </w:pPr>
      <w:r w:rsidRPr="00BF776C">
        <w:rPr>
          <w:rFonts w:ascii="Times New Roman" w:eastAsia="Times New Roman" w:hAnsi="Times New Roman" w:cs="Times New Roman"/>
          <w:sz w:val="28"/>
          <w:szCs w:val="28"/>
          <w:lang w:eastAsia="uk-UA"/>
        </w:rPr>
        <w:t xml:space="preserve">Низький рівень – труднощі у регуляції емоцій. </w:t>
      </w:r>
    </w:p>
    <w:p w14:paraId="14E70986" w14:textId="5E867645" w:rsidR="00BF776C" w:rsidRPr="0010221A" w:rsidRDefault="00BF776C" w:rsidP="00922CFE">
      <w:pPr>
        <w:pStyle w:val="a6"/>
        <w:numPr>
          <w:ilvl w:val="0"/>
          <w:numId w:val="19"/>
        </w:numPr>
        <w:spacing w:after="0" w:line="360" w:lineRule="auto"/>
        <w:jc w:val="both"/>
        <w:rPr>
          <w:rFonts w:ascii="Times New Roman" w:eastAsia="Times New Roman" w:hAnsi="Times New Roman" w:cs="Times New Roman"/>
          <w:sz w:val="28"/>
          <w:szCs w:val="28"/>
          <w:lang w:eastAsia="uk-UA"/>
        </w:rPr>
      </w:pPr>
      <w:r w:rsidRPr="0010221A">
        <w:rPr>
          <w:rFonts w:ascii="Times New Roman" w:eastAsia="Times New Roman" w:hAnsi="Times New Roman" w:cs="Times New Roman"/>
          <w:bCs/>
          <w:sz w:val="28"/>
          <w:szCs w:val="28"/>
          <w:lang w:eastAsia="uk-UA"/>
        </w:rPr>
        <w:t>Придушення емоцій (</w:t>
      </w:r>
      <w:proofErr w:type="spellStart"/>
      <w:r w:rsidRPr="0010221A">
        <w:rPr>
          <w:rFonts w:ascii="Times New Roman" w:eastAsia="Times New Roman" w:hAnsi="Times New Roman" w:cs="Times New Roman"/>
          <w:bCs/>
          <w:sz w:val="28"/>
          <w:szCs w:val="28"/>
          <w:lang w:eastAsia="uk-UA"/>
        </w:rPr>
        <w:t>Expressive</w:t>
      </w:r>
      <w:proofErr w:type="spellEnd"/>
      <w:r w:rsidRPr="0010221A">
        <w:rPr>
          <w:rFonts w:ascii="Times New Roman" w:eastAsia="Times New Roman" w:hAnsi="Times New Roman" w:cs="Times New Roman"/>
          <w:bCs/>
          <w:sz w:val="28"/>
          <w:szCs w:val="28"/>
          <w:lang w:eastAsia="uk-UA"/>
        </w:rPr>
        <w:t xml:space="preserve"> </w:t>
      </w:r>
      <w:proofErr w:type="spellStart"/>
      <w:r w:rsidRPr="0010221A">
        <w:rPr>
          <w:rFonts w:ascii="Times New Roman" w:eastAsia="Times New Roman" w:hAnsi="Times New Roman" w:cs="Times New Roman"/>
          <w:bCs/>
          <w:sz w:val="28"/>
          <w:szCs w:val="28"/>
          <w:lang w:eastAsia="uk-UA"/>
        </w:rPr>
        <w:t>Suppression</w:t>
      </w:r>
      <w:proofErr w:type="spellEnd"/>
      <w:r w:rsidRPr="0010221A">
        <w:rPr>
          <w:rFonts w:ascii="Times New Roman" w:eastAsia="Times New Roman" w:hAnsi="Times New Roman" w:cs="Times New Roman"/>
          <w:bCs/>
          <w:sz w:val="28"/>
          <w:szCs w:val="28"/>
          <w:lang w:eastAsia="uk-UA"/>
        </w:rPr>
        <w:t>)</w:t>
      </w:r>
      <w:r w:rsidRPr="0010221A">
        <w:rPr>
          <w:rFonts w:ascii="Times New Roman" w:eastAsia="Times New Roman" w:hAnsi="Times New Roman" w:cs="Times New Roman"/>
          <w:sz w:val="28"/>
          <w:szCs w:val="28"/>
          <w:lang w:eastAsia="uk-UA"/>
        </w:rPr>
        <w:br/>
        <w:t>Схильність стримувати прояв емоцій.</w:t>
      </w:r>
    </w:p>
    <w:p w14:paraId="7E652534" w14:textId="77777777" w:rsidR="00BF776C" w:rsidRPr="00BF776C" w:rsidRDefault="00BF776C" w:rsidP="00922CFE">
      <w:pPr>
        <w:numPr>
          <w:ilvl w:val="0"/>
          <w:numId w:val="18"/>
        </w:numPr>
        <w:spacing w:after="0" w:line="360" w:lineRule="auto"/>
        <w:ind w:left="0" w:firstLine="709"/>
        <w:jc w:val="both"/>
        <w:rPr>
          <w:rFonts w:ascii="Times New Roman" w:eastAsia="Times New Roman" w:hAnsi="Times New Roman" w:cs="Times New Roman"/>
          <w:sz w:val="28"/>
          <w:szCs w:val="28"/>
          <w:lang w:eastAsia="uk-UA"/>
        </w:rPr>
      </w:pPr>
      <w:r w:rsidRPr="00BF776C">
        <w:rPr>
          <w:rFonts w:ascii="Times New Roman" w:eastAsia="Times New Roman" w:hAnsi="Times New Roman" w:cs="Times New Roman"/>
          <w:sz w:val="28"/>
          <w:szCs w:val="28"/>
          <w:lang w:eastAsia="uk-UA"/>
        </w:rPr>
        <w:t xml:space="preserve">Високий рівень – внутрішнє напруження, ризик психоемоційного виснаження. </w:t>
      </w:r>
    </w:p>
    <w:p w14:paraId="09513FB1" w14:textId="77777777" w:rsidR="00BF776C" w:rsidRPr="00BF776C" w:rsidRDefault="00BF776C" w:rsidP="00922CFE">
      <w:pPr>
        <w:numPr>
          <w:ilvl w:val="0"/>
          <w:numId w:val="18"/>
        </w:numPr>
        <w:spacing w:after="0" w:line="360" w:lineRule="auto"/>
        <w:ind w:left="0" w:firstLine="709"/>
        <w:jc w:val="both"/>
        <w:rPr>
          <w:rFonts w:ascii="Times New Roman" w:eastAsia="Times New Roman" w:hAnsi="Times New Roman" w:cs="Times New Roman"/>
          <w:sz w:val="28"/>
          <w:szCs w:val="28"/>
          <w:lang w:eastAsia="uk-UA"/>
        </w:rPr>
      </w:pPr>
      <w:r w:rsidRPr="00BF776C">
        <w:rPr>
          <w:rFonts w:ascii="Times New Roman" w:eastAsia="Times New Roman" w:hAnsi="Times New Roman" w:cs="Times New Roman"/>
          <w:sz w:val="28"/>
          <w:szCs w:val="28"/>
          <w:lang w:eastAsia="uk-UA"/>
        </w:rPr>
        <w:t xml:space="preserve">Середній рівень – ситуативний контроль. </w:t>
      </w:r>
    </w:p>
    <w:p w14:paraId="0D053043" w14:textId="77777777" w:rsidR="00BF776C" w:rsidRPr="00BF776C" w:rsidRDefault="00BF776C" w:rsidP="00922CFE">
      <w:pPr>
        <w:numPr>
          <w:ilvl w:val="0"/>
          <w:numId w:val="18"/>
        </w:numPr>
        <w:spacing w:after="0" w:line="360" w:lineRule="auto"/>
        <w:ind w:left="0" w:firstLine="709"/>
        <w:jc w:val="both"/>
        <w:rPr>
          <w:rFonts w:ascii="Times New Roman" w:eastAsia="Times New Roman" w:hAnsi="Times New Roman" w:cs="Times New Roman"/>
          <w:sz w:val="28"/>
          <w:szCs w:val="28"/>
          <w:lang w:eastAsia="uk-UA"/>
        </w:rPr>
      </w:pPr>
      <w:r w:rsidRPr="00BF776C">
        <w:rPr>
          <w:rFonts w:ascii="Times New Roman" w:eastAsia="Times New Roman" w:hAnsi="Times New Roman" w:cs="Times New Roman"/>
          <w:sz w:val="28"/>
          <w:szCs w:val="28"/>
          <w:lang w:eastAsia="uk-UA"/>
        </w:rPr>
        <w:t>Низький рівень – відкритість у вираженні почуттів.</w:t>
      </w:r>
    </w:p>
    <w:p w14:paraId="370D5CC0" w14:textId="01D6BCA2" w:rsidR="00694B7A" w:rsidRPr="00694B7A" w:rsidRDefault="00694B7A" w:rsidP="00922CFE">
      <w:pPr>
        <w:numPr>
          <w:ilvl w:val="0"/>
          <w:numId w:val="9"/>
        </w:numPr>
        <w:spacing w:after="0" w:line="360" w:lineRule="auto"/>
        <w:ind w:left="0" w:firstLine="709"/>
        <w:jc w:val="both"/>
        <w:rPr>
          <w:rFonts w:ascii="Times New Roman" w:eastAsia="Times New Roman" w:hAnsi="Times New Roman" w:cs="Times New Roman"/>
          <w:sz w:val="28"/>
          <w:szCs w:val="28"/>
          <w:lang w:eastAsia="uk-UA"/>
        </w:rPr>
      </w:pPr>
      <w:r w:rsidRPr="00B66EF7">
        <w:rPr>
          <w:rFonts w:ascii="Times New Roman" w:eastAsia="Times New Roman" w:hAnsi="Times New Roman" w:cs="Times New Roman"/>
          <w:bCs/>
          <w:sz w:val="28"/>
          <w:szCs w:val="28"/>
          <w:lang w:eastAsia="uk-UA"/>
        </w:rPr>
        <w:t>Анкетування соціальної підтримки та ролі моделей поведінки</w:t>
      </w:r>
      <w:r w:rsidR="00B66EF7">
        <w:rPr>
          <w:rFonts w:ascii="Times New Roman" w:eastAsia="Times New Roman" w:hAnsi="Times New Roman" w:cs="Times New Roman"/>
          <w:sz w:val="28"/>
          <w:szCs w:val="28"/>
          <w:lang w:eastAsia="uk-UA"/>
        </w:rPr>
        <w:t xml:space="preserve">. </w:t>
      </w:r>
      <w:r w:rsidRPr="00694B7A">
        <w:rPr>
          <w:rFonts w:ascii="Times New Roman" w:eastAsia="Times New Roman" w:hAnsi="Times New Roman" w:cs="Times New Roman"/>
          <w:sz w:val="28"/>
          <w:szCs w:val="28"/>
          <w:lang w:eastAsia="uk-UA"/>
        </w:rPr>
        <w:t>Мета: виявлення впливу сім’ї, друзів та соціального середовищ</w:t>
      </w:r>
      <w:r w:rsidR="00B66EF7">
        <w:rPr>
          <w:rFonts w:ascii="Times New Roman" w:eastAsia="Times New Roman" w:hAnsi="Times New Roman" w:cs="Times New Roman"/>
          <w:sz w:val="28"/>
          <w:szCs w:val="28"/>
          <w:lang w:eastAsia="uk-UA"/>
        </w:rPr>
        <w:t xml:space="preserve">а на формування </w:t>
      </w:r>
      <w:r w:rsidR="00B66EF7" w:rsidRPr="00C63256">
        <w:rPr>
          <w:rFonts w:ascii="Times New Roman" w:eastAsia="Times New Roman" w:hAnsi="Times New Roman" w:cs="Times New Roman"/>
          <w:sz w:val="28"/>
          <w:szCs w:val="28"/>
          <w:lang w:eastAsia="uk-UA"/>
        </w:rPr>
        <w:t xml:space="preserve">здорових звичок. </w:t>
      </w:r>
      <w:r w:rsidRPr="00694B7A">
        <w:rPr>
          <w:rFonts w:ascii="Times New Roman" w:eastAsia="Times New Roman" w:hAnsi="Times New Roman" w:cs="Times New Roman"/>
          <w:sz w:val="28"/>
          <w:szCs w:val="28"/>
          <w:lang w:eastAsia="uk-UA"/>
        </w:rPr>
        <w:t>Дозволяє оцінити, які соціальні чинники сприяють або перешкоджають підтримці здорового способу життя.</w:t>
      </w:r>
    </w:p>
    <w:p w14:paraId="043F0328" w14:textId="77777777" w:rsidR="00C63256" w:rsidRDefault="00C63256" w:rsidP="00C63256">
      <w:pPr>
        <w:spacing w:after="0" w:line="360" w:lineRule="auto"/>
        <w:ind w:firstLine="709"/>
        <w:rPr>
          <w:rFonts w:ascii="Times New Roman" w:eastAsia="Times New Roman" w:hAnsi="Times New Roman" w:cs="Times New Roman"/>
          <w:sz w:val="28"/>
          <w:szCs w:val="28"/>
          <w:lang w:eastAsia="uk-UA"/>
        </w:rPr>
      </w:pPr>
      <w:r w:rsidRPr="00C63256">
        <w:rPr>
          <w:rFonts w:ascii="Times New Roman" w:eastAsia="Times New Roman" w:hAnsi="Times New Roman" w:cs="Times New Roman"/>
          <w:sz w:val="28"/>
          <w:szCs w:val="28"/>
          <w:lang w:eastAsia="uk-UA"/>
        </w:rPr>
        <w:t>Містить такі шкали:</w:t>
      </w:r>
    </w:p>
    <w:p w14:paraId="12ACB2BA" w14:textId="77777777" w:rsidR="00C63256" w:rsidRDefault="00C63256" w:rsidP="00922CFE">
      <w:pPr>
        <w:pStyle w:val="a6"/>
        <w:numPr>
          <w:ilvl w:val="1"/>
          <w:numId w:val="18"/>
        </w:numPr>
        <w:spacing w:after="0" w:line="360" w:lineRule="auto"/>
        <w:rPr>
          <w:rFonts w:ascii="Times New Roman" w:eastAsia="Times New Roman" w:hAnsi="Times New Roman" w:cs="Times New Roman"/>
          <w:sz w:val="28"/>
          <w:szCs w:val="28"/>
          <w:lang w:eastAsia="uk-UA"/>
        </w:rPr>
      </w:pPr>
      <w:r w:rsidRPr="00C63256">
        <w:rPr>
          <w:rFonts w:ascii="Times New Roman" w:eastAsia="Times New Roman" w:hAnsi="Times New Roman" w:cs="Times New Roman"/>
          <w:bCs/>
          <w:sz w:val="28"/>
          <w:szCs w:val="28"/>
          <w:lang w:eastAsia="uk-UA"/>
        </w:rPr>
        <w:t>Підтримка з боку сім’ї</w:t>
      </w:r>
    </w:p>
    <w:p w14:paraId="36BA73CB" w14:textId="77777777" w:rsidR="00C63256" w:rsidRDefault="00C63256" w:rsidP="00922CFE">
      <w:pPr>
        <w:pStyle w:val="a6"/>
        <w:numPr>
          <w:ilvl w:val="1"/>
          <w:numId w:val="18"/>
        </w:numPr>
        <w:spacing w:after="0" w:line="360" w:lineRule="auto"/>
        <w:rPr>
          <w:rFonts w:ascii="Times New Roman" w:eastAsia="Times New Roman" w:hAnsi="Times New Roman" w:cs="Times New Roman"/>
          <w:sz w:val="28"/>
          <w:szCs w:val="28"/>
          <w:lang w:eastAsia="uk-UA"/>
        </w:rPr>
      </w:pPr>
      <w:r w:rsidRPr="00C63256">
        <w:rPr>
          <w:rFonts w:ascii="Times New Roman" w:eastAsia="Times New Roman" w:hAnsi="Times New Roman" w:cs="Times New Roman"/>
          <w:bCs/>
          <w:sz w:val="28"/>
          <w:szCs w:val="28"/>
          <w:lang w:eastAsia="uk-UA"/>
        </w:rPr>
        <w:t>Підтримка з боку друзів</w:t>
      </w:r>
    </w:p>
    <w:p w14:paraId="45E8CB33" w14:textId="2384BFAF" w:rsidR="00C63256" w:rsidRPr="00C63256" w:rsidRDefault="00C63256" w:rsidP="00922CFE">
      <w:pPr>
        <w:pStyle w:val="a6"/>
        <w:numPr>
          <w:ilvl w:val="1"/>
          <w:numId w:val="18"/>
        </w:numPr>
        <w:spacing w:after="0" w:line="360" w:lineRule="auto"/>
        <w:rPr>
          <w:rFonts w:ascii="Times New Roman" w:eastAsia="Times New Roman" w:hAnsi="Times New Roman" w:cs="Times New Roman"/>
          <w:sz w:val="28"/>
          <w:szCs w:val="28"/>
          <w:lang w:eastAsia="uk-UA"/>
        </w:rPr>
      </w:pPr>
      <w:r w:rsidRPr="00C63256">
        <w:rPr>
          <w:rFonts w:ascii="Times New Roman" w:eastAsia="Times New Roman" w:hAnsi="Times New Roman" w:cs="Times New Roman"/>
          <w:bCs/>
          <w:sz w:val="28"/>
          <w:szCs w:val="28"/>
          <w:lang w:eastAsia="uk-UA"/>
        </w:rPr>
        <w:t>Соціальні моделі здорової поведінки</w:t>
      </w:r>
    </w:p>
    <w:p w14:paraId="34BB9BBE" w14:textId="77777777" w:rsidR="00C63256" w:rsidRPr="00C63256" w:rsidRDefault="00C63256" w:rsidP="00922CFE">
      <w:pPr>
        <w:numPr>
          <w:ilvl w:val="0"/>
          <w:numId w:val="20"/>
        </w:numPr>
        <w:spacing w:after="0" w:line="360" w:lineRule="auto"/>
        <w:ind w:left="0" w:firstLine="709"/>
        <w:rPr>
          <w:rFonts w:ascii="Times New Roman" w:eastAsia="Times New Roman" w:hAnsi="Times New Roman" w:cs="Times New Roman"/>
          <w:sz w:val="28"/>
          <w:szCs w:val="28"/>
          <w:lang w:eastAsia="uk-UA"/>
        </w:rPr>
      </w:pPr>
      <w:r w:rsidRPr="00C63256">
        <w:rPr>
          <w:rFonts w:ascii="Times New Roman" w:eastAsia="Times New Roman" w:hAnsi="Times New Roman" w:cs="Times New Roman"/>
          <w:sz w:val="28"/>
          <w:szCs w:val="28"/>
          <w:lang w:eastAsia="uk-UA"/>
        </w:rPr>
        <w:t xml:space="preserve">Високий – активна підтримка, позитивний приклад. </w:t>
      </w:r>
    </w:p>
    <w:p w14:paraId="1C528DDC" w14:textId="77777777" w:rsidR="00C63256" w:rsidRPr="00C63256" w:rsidRDefault="00C63256" w:rsidP="00922CFE">
      <w:pPr>
        <w:numPr>
          <w:ilvl w:val="0"/>
          <w:numId w:val="20"/>
        </w:numPr>
        <w:spacing w:after="0" w:line="360" w:lineRule="auto"/>
        <w:ind w:left="0" w:firstLine="709"/>
        <w:rPr>
          <w:rFonts w:ascii="Times New Roman" w:eastAsia="Times New Roman" w:hAnsi="Times New Roman" w:cs="Times New Roman"/>
          <w:sz w:val="28"/>
          <w:szCs w:val="28"/>
          <w:lang w:eastAsia="uk-UA"/>
        </w:rPr>
      </w:pPr>
      <w:r w:rsidRPr="00C63256">
        <w:rPr>
          <w:rFonts w:ascii="Times New Roman" w:eastAsia="Times New Roman" w:hAnsi="Times New Roman" w:cs="Times New Roman"/>
          <w:sz w:val="28"/>
          <w:szCs w:val="28"/>
          <w:lang w:eastAsia="uk-UA"/>
        </w:rPr>
        <w:t xml:space="preserve">Середній – періодична підтримка. </w:t>
      </w:r>
    </w:p>
    <w:p w14:paraId="2618EF7D" w14:textId="77777777" w:rsidR="00C63256" w:rsidRPr="00C63256" w:rsidRDefault="00C63256" w:rsidP="00922CFE">
      <w:pPr>
        <w:numPr>
          <w:ilvl w:val="0"/>
          <w:numId w:val="20"/>
        </w:numPr>
        <w:spacing w:after="0" w:line="360" w:lineRule="auto"/>
        <w:ind w:left="0" w:firstLine="709"/>
        <w:rPr>
          <w:rFonts w:ascii="Times New Roman" w:eastAsia="Times New Roman" w:hAnsi="Times New Roman" w:cs="Times New Roman"/>
          <w:sz w:val="28"/>
          <w:szCs w:val="28"/>
          <w:lang w:eastAsia="uk-UA"/>
        </w:rPr>
      </w:pPr>
      <w:r w:rsidRPr="00C63256">
        <w:rPr>
          <w:rFonts w:ascii="Times New Roman" w:eastAsia="Times New Roman" w:hAnsi="Times New Roman" w:cs="Times New Roman"/>
          <w:sz w:val="28"/>
          <w:szCs w:val="28"/>
          <w:lang w:eastAsia="uk-UA"/>
        </w:rPr>
        <w:t>Низький – відсутність підтримки або негативний вплив середовища.</w:t>
      </w:r>
    </w:p>
    <w:p w14:paraId="4D3D6DE1" w14:textId="77777777" w:rsidR="00012D7A" w:rsidRPr="00922CFE" w:rsidRDefault="00012D7A" w:rsidP="00922CFE">
      <w:pPr>
        <w:pStyle w:val="a6"/>
        <w:spacing w:after="0" w:line="360" w:lineRule="auto"/>
        <w:ind w:left="0" w:firstLine="709"/>
        <w:jc w:val="both"/>
        <w:outlineLvl w:val="2"/>
        <w:rPr>
          <w:rFonts w:ascii="Times New Roman" w:eastAsia="Times New Roman" w:hAnsi="Times New Roman" w:cs="Times New Roman"/>
          <w:bCs/>
          <w:sz w:val="28"/>
          <w:szCs w:val="28"/>
          <w:lang w:eastAsia="uk-UA"/>
        </w:rPr>
      </w:pPr>
    </w:p>
    <w:p w14:paraId="1C42B78D" w14:textId="536E40A6" w:rsidR="00922CFE" w:rsidRPr="00922CFE" w:rsidRDefault="0026223B" w:rsidP="00922CFE">
      <w:pPr>
        <w:pStyle w:val="a6"/>
        <w:spacing w:after="0" w:line="360" w:lineRule="auto"/>
        <w:ind w:left="0" w:firstLine="709"/>
        <w:jc w:val="both"/>
        <w:outlineLvl w:val="2"/>
        <w:rPr>
          <w:rFonts w:ascii="Times New Roman" w:eastAsia="Times New Roman" w:hAnsi="Times New Roman" w:cs="Times New Roman"/>
          <w:b/>
          <w:bCs/>
          <w:sz w:val="28"/>
          <w:szCs w:val="28"/>
          <w:lang w:eastAsia="uk-UA"/>
        </w:rPr>
      </w:pPr>
      <w:r>
        <w:rPr>
          <w:rFonts w:ascii="Times New Roman" w:eastAsia="Times New Roman" w:hAnsi="Times New Roman" w:cs="Times New Roman"/>
          <w:b/>
          <w:bCs/>
          <w:sz w:val="28"/>
          <w:szCs w:val="28"/>
          <w:lang w:eastAsia="uk-UA"/>
        </w:rPr>
        <w:t>2.2. Порівняльний а</w:t>
      </w:r>
      <w:r w:rsidR="00012D7A" w:rsidRPr="00922CFE">
        <w:rPr>
          <w:rFonts w:ascii="Times New Roman" w:eastAsia="Times New Roman" w:hAnsi="Times New Roman" w:cs="Times New Roman"/>
          <w:b/>
          <w:bCs/>
          <w:sz w:val="28"/>
          <w:szCs w:val="28"/>
          <w:lang w:eastAsia="uk-UA"/>
        </w:rPr>
        <w:t>наліз результатів дослідження</w:t>
      </w:r>
    </w:p>
    <w:p w14:paraId="1116CB30" w14:textId="2BCBD5B0" w:rsidR="00922CFE" w:rsidRPr="00922CFE" w:rsidRDefault="00922CFE" w:rsidP="00922CFE">
      <w:pPr>
        <w:pStyle w:val="a6"/>
        <w:spacing w:after="0" w:line="360" w:lineRule="auto"/>
        <w:ind w:left="0" w:firstLine="709"/>
        <w:jc w:val="both"/>
        <w:outlineLvl w:val="2"/>
        <w:rPr>
          <w:rFonts w:ascii="Times New Roman" w:eastAsia="Times New Roman" w:hAnsi="Times New Roman" w:cs="Times New Roman"/>
          <w:bCs/>
          <w:sz w:val="28"/>
          <w:szCs w:val="28"/>
          <w:lang w:eastAsia="uk-UA"/>
        </w:rPr>
      </w:pPr>
      <w:r w:rsidRPr="00922CFE">
        <w:rPr>
          <w:rFonts w:ascii="Times New Roman" w:hAnsi="Times New Roman" w:cs="Times New Roman"/>
          <w:sz w:val="28"/>
          <w:szCs w:val="28"/>
        </w:rPr>
        <w:t>За опитувальником життєстійкості ми отримали наступні результати</w:t>
      </w:r>
      <w:r w:rsidRPr="00922CFE">
        <w:rPr>
          <w:rFonts w:ascii="Times New Roman" w:eastAsia="Times New Roman" w:hAnsi="Times New Roman" w:cs="Times New Roman"/>
          <w:sz w:val="28"/>
          <w:szCs w:val="28"/>
          <w:lang w:eastAsia="uk-UA"/>
        </w:rPr>
        <w:t xml:space="preserve"> (рис.2.1):</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72"/>
        <w:gridCol w:w="1399"/>
        <w:gridCol w:w="3977"/>
      </w:tblGrid>
      <w:tr w:rsidR="00922CFE" w:rsidRPr="00922CFE" w14:paraId="17F860AE" w14:textId="77777777" w:rsidTr="00922CFE">
        <w:trPr>
          <w:tblCellSpacing w:w="15" w:type="dxa"/>
        </w:trPr>
        <w:tc>
          <w:tcPr>
            <w:tcW w:w="0" w:type="auto"/>
            <w:vAlign w:val="center"/>
            <w:hideMark/>
          </w:tcPr>
          <w:p w14:paraId="6B4E7F92" w14:textId="77777777" w:rsidR="00922CFE" w:rsidRPr="00922CFE" w:rsidRDefault="00922CFE" w:rsidP="00922CFE">
            <w:pPr>
              <w:spacing w:after="0" w:line="360" w:lineRule="auto"/>
              <w:ind w:firstLine="709"/>
              <w:rPr>
                <w:rFonts w:ascii="Times New Roman" w:eastAsia="Times New Roman" w:hAnsi="Times New Roman" w:cs="Times New Roman"/>
                <w:sz w:val="28"/>
                <w:szCs w:val="28"/>
                <w:lang w:eastAsia="uk-UA"/>
              </w:rPr>
            </w:pPr>
            <w:r w:rsidRPr="00922CFE">
              <w:rPr>
                <w:rFonts w:ascii="Times New Roman" w:eastAsia="Times New Roman" w:hAnsi="Times New Roman" w:cs="Times New Roman"/>
                <w:sz w:val="28"/>
                <w:szCs w:val="28"/>
                <w:lang w:eastAsia="uk-UA"/>
              </w:rPr>
              <w:t>Залученість</w:t>
            </w:r>
          </w:p>
        </w:tc>
        <w:tc>
          <w:tcPr>
            <w:tcW w:w="0" w:type="auto"/>
            <w:vAlign w:val="center"/>
            <w:hideMark/>
          </w:tcPr>
          <w:p w14:paraId="3D80E3F3" w14:textId="77777777" w:rsidR="00922CFE" w:rsidRPr="00922CFE" w:rsidRDefault="00922CFE" w:rsidP="00922CFE">
            <w:pPr>
              <w:spacing w:after="0" w:line="360" w:lineRule="auto"/>
              <w:ind w:firstLine="709"/>
              <w:rPr>
                <w:rFonts w:ascii="Times New Roman" w:eastAsia="Times New Roman" w:hAnsi="Times New Roman" w:cs="Times New Roman"/>
                <w:sz w:val="28"/>
                <w:szCs w:val="28"/>
                <w:lang w:eastAsia="uk-UA"/>
              </w:rPr>
            </w:pPr>
            <w:r w:rsidRPr="00922CFE">
              <w:rPr>
                <w:rFonts w:ascii="Times New Roman" w:eastAsia="Times New Roman" w:hAnsi="Times New Roman" w:cs="Times New Roman"/>
                <w:sz w:val="28"/>
                <w:szCs w:val="28"/>
                <w:lang w:eastAsia="uk-UA"/>
              </w:rPr>
              <w:t>27,25</w:t>
            </w:r>
          </w:p>
        </w:tc>
        <w:tc>
          <w:tcPr>
            <w:tcW w:w="0" w:type="auto"/>
            <w:vAlign w:val="center"/>
            <w:hideMark/>
          </w:tcPr>
          <w:p w14:paraId="14B5A7F0" w14:textId="77777777" w:rsidR="00922CFE" w:rsidRPr="00922CFE" w:rsidRDefault="00922CFE" w:rsidP="00922CFE">
            <w:pPr>
              <w:spacing w:after="0" w:line="360" w:lineRule="auto"/>
              <w:ind w:firstLine="709"/>
              <w:rPr>
                <w:rFonts w:ascii="Times New Roman" w:eastAsia="Times New Roman" w:hAnsi="Times New Roman" w:cs="Times New Roman"/>
                <w:sz w:val="28"/>
                <w:szCs w:val="28"/>
                <w:lang w:eastAsia="uk-UA"/>
              </w:rPr>
            </w:pPr>
            <w:r w:rsidRPr="00922CFE">
              <w:rPr>
                <w:rFonts w:ascii="Times New Roman" w:eastAsia="Times New Roman" w:hAnsi="Times New Roman" w:cs="Times New Roman"/>
                <w:sz w:val="28"/>
                <w:szCs w:val="28"/>
                <w:lang w:eastAsia="uk-UA"/>
              </w:rPr>
              <w:t>середній–вище середнього</w:t>
            </w:r>
          </w:p>
        </w:tc>
      </w:tr>
      <w:tr w:rsidR="00922CFE" w:rsidRPr="00922CFE" w14:paraId="65254FBA" w14:textId="77777777" w:rsidTr="00922CFE">
        <w:trPr>
          <w:tblCellSpacing w:w="15" w:type="dxa"/>
        </w:trPr>
        <w:tc>
          <w:tcPr>
            <w:tcW w:w="0" w:type="auto"/>
            <w:vAlign w:val="center"/>
            <w:hideMark/>
          </w:tcPr>
          <w:p w14:paraId="2EA1B96C" w14:textId="77777777" w:rsidR="00922CFE" w:rsidRPr="00922CFE" w:rsidRDefault="00922CFE" w:rsidP="00922CFE">
            <w:pPr>
              <w:spacing w:after="0" w:line="360" w:lineRule="auto"/>
              <w:ind w:firstLine="709"/>
              <w:rPr>
                <w:rFonts w:ascii="Times New Roman" w:eastAsia="Times New Roman" w:hAnsi="Times New Roman" w:cs="Times New Roman"/>
                <w:sz w:val="28"/>
                <w:szCs w:val="28"/>
                <w:lang w:eastAsia="uk-UA"/>
              </w:rPr>
            </w:pPr>
            <w:r w:rsidRPr="00922CFE">
              <w:rPr>
                <w:rFonts w:ascii="Times New Roman" w:eastAsia="Times New Roman" w:hAnsi="Times New Roman" w:cs="Times New Roman"/>
                <w:sz w:val="28"/>
                <w:szCs w:val="28"/>
                <w:lang w:eastAsia="uk-UA"/>
              </w:rPr>
              <w:t>Контроль</w:t>
            </w:r>
          </w:p>
        </w:tc>
        <w:tc>
          <w:tcPr>
            <w:tcW w:w="0" w:type="auto"/>
            <w:vAlign w:val="center"/>
            <w:hideMark/>
          </w:tcPr>
          <w:p w14:paraId="0D531F48" w14:textId="77777777" w:rsidR="00922CFE" w:rsidRPr="00922CFE" w:rsidRDefault="00922CFE" w:rsidP="00922CFE">
            <w:pPr>
              <w:spacing w:after="0" w:line="360" w:lineRule="auto"/>
              <w:ind w:firstLine="709"/>
              <w:rPr>
                <w:rFonts w:ascii="Times New Roman" w:eastAsia="Times New Roman" w:hAnsi="Times New Roman" w:cs="Times New Roman"/>
                <w:sz w:val="28"/>
                <w:szCs w:val="28"/>
                <w:lang w:eastAsia="uk-UA"/>
              </w:rPr>
            </w:pPr>
            <w:r w:rsidRPr="00922CFE">
              <w:rPr>
                <w:rFonts w:ascii="Times New Roman" w:eastAsia="Times New Roman" w:hAnsi="Times New Roman" w:cs="Times New Roman"/>
                <w:sz w:val="28"/>
                <w:szCs w:val="28"/>
                <w:lang w:eastAsia="uk-UA"/>
              </w:rPr>
              <w:t>26,35</w:t>
            </w:r>
          </w:p>
        </w:tc>
        <w:tc>
          <w:tcPr>
            <w:tcW w:w="0" w:type="auto"/>
            <w:vAlign w:val="center"/>
            <w:hideMark/>
          </w:tcPr>
          <w:p w14:paraId="48E3C5BA" w14:textId="77777777" w:rsidR="00922CFE" w:rsidRPr="00922CFE" w:rsidRDefault="00922CFE" w:rsidP="00922CFE">
            <w:pPr>
              <w:spacing w:after="0" w:line="360" w:lineRule="auto"/>
              <w:ind w:firstLine="709"/>
              <w:rPr>
                <w:rFonts w:ascii="Times New Roman" w:eastAsia="Times New Roman" w:hAnsi="Times New Roman" w:cs="Times New Roman"/>
                <w:sz w:val="28"/>
                <w:szCs w:val="28"/>
                <w:lang w:eastAsia="uk-UA"/>
              </w:rPr>
            </w:pPr>
            <w:r w:rsidRPr="00922CFE">
              <w:rPr>
                <w:rFonts w:ascii="Times New Roman" w:eastAsia="Times New Roman" w:hAnsi="Times New Roman" w:cs="Times New Roman"/>
                <w:sz w:val="28"/>
                <w:szCs w:val="28"/>
                <w:lang w:eastAsia="uk-UA"/>
              </w:rPr>
              <w:t>середній</w:t>
            </w:r>
          </w:p>
        </w:tc>
      </w:tr>
      <w:tr w:rsidR="00922CFE" w:rsidRPr="00922CFE" w14:paraId="64F208B1" w14:textId="77777777" w:rsidTr="00922CFE">
        <w:trPr>
          <w:tblCellSpacing w:w="15" w:type="dxa"/>
        </w:trPr>
        <w:tc>
          <w:tcPr>
            <w:tcW w:w="0" w:type="auto"/>
            <w:vAlign w:val="center"/>
            <w:hideMark/>
          </w:tcPr>
          <w:p w14:paraId="637086A2" w14:textId="77777777" w:rsidR="00922CFE" w:rsidRPr="00922CFE" w:rsidRDefault="00922CFE" w:rsidP="00922CFE">
            <w:pPr>
              <w:spacing w:after="0" w:line="360" w:lineRule="auto"/>
              <w:ind w:firstLine="709"/>
              <w:rPr>
                <w:rFonts w:ascii="Times New Roman" w:eastAsia="Times New Roman" w:hAnsi="Times New Roman" w:cs="Times New Roman"/>
                <w:sz w:val="28"/>
                <w:szCs w:val="28"/>
                <w:lang w:eastAsia="uk-UA"/>
              </w:rPr>
            </w:pPr>
            <w:r w:rsidRPr="00922CFE">
              <w:rPr>
                <w:rFonts w:ascii="Times New Roman" w:eastAsia="Times New Roman" w:hAnsi="Times New Roman" w:cs="Times New Roman"/>
                <w:sz w:val="28"/>
                <w:szCs w:val="28"/>
                <w:lang w:eastAsia="uk-UA"/>
              </w:rPr>
              <w:t>Прийняття виклику</w:t>
            </w:r>
          </w:p>
        </w:tc>
        <w:tc>
          <w:tcPr>
            <w:tcW w:w="0" w:type="auto"/>
            <w:vAlign w:val="center"/>
            <w:hideMark/>
          </w:tcPr>
          <w:p w14:paraId="6EE9DC8D" w14:textId="77777777" w:rsidR="00922CFE" w:rsidRPr="00922CFE" w:rsidRDefault="00922CFE" w:rsidP="00922CFE">
            <w:pPr>
              <w:spacing w:after="0" w:line="360" w:lineRule="auto"/>
              <w:ind w:firstLine="709"/>
              <w:rPr>
                <w:rFonts w:ascii="Times New Roman" w:eastAsia="Times New Roman" w:hAnsi="Times New Roman" w:cs="Times New Roman"/>
                <w:sz w:val="28"/>
                <w:szCs w:val="28"/>
                <w:lang w:eastAsia="uk-UA"/>
              </w:rPr>
            </w:pPr>
            <w:r w:rsidRPr="00922CFE">
              <w:rPr>
                <w:rFonts w:ascii="Times New Roman" w:eastAsia="Times New Roman" w:hAnsi="Times New Roman" w:cs="Times New Roman"/>
                <w:sz w:val="28"/>
                <w:szCs w:val="28"/>
                <w:lang w:eastAsia="uk-UA"/>
              </w:rPr>
              <w:t>28,25</w:t>
            </w:r>
          </w:p>
        </w:tc>
        <w:tc>
          <w:tcPr>
            <w:tcW w:w="0" w:type="auto"/>
            <w:vAlign w:val="center"/>
            <w:hideMark/>
          </w:tcPr>
          <w:p w14:paraId="1CBEF60D" w14:textId="77777777" w:rsidR="00922CFE" w:rsidRPr="00922CFE" w:rsidRDefault="00922CFE" w:rsidP="00922CFE">
            <w:pPr>
              <w:spacing w:after="0" w:line="360" w:lineRule="auto"/>
              <w:ind w:firstLine="709"/>
              <w:rPr>
                <w:rFonts w:ascii="Times New Roman" w:eastAsia="Times New Roman" w:hAnsi="Times New Roman" w:cs="Times New Roman"/>
                <w:sz w:val="28"/>
                <w:szCs w:val="28"/>
                <w:lang w:eastAsia="uk-UA"/>
              </w:rPr>
            </w:pPr>
            <w:r w:rsidRPr="00922CFE">
              <w:rPr>
                <w:rFonts w:ascii="Times New Roman" w:eastAsia="Times New Roman" w:hAnsi="Times New Roman" w:cs="Times New Roman"/>
                <w:sz w:val="28"/>
                <w:szCs w:val="28"/>
                <w:lang w:eastAsia="uk-UA"/>
              </w:rPr>
              <w:t>середній–вище середнього</w:t>
            </w:r>
          </w:p>
        </w:tc>
      </w:tr>
      <w:tr w:rsidR="00922CFE" w:rsidRPr="00922CFE" w14:paraId="5F2CBB79" w14:textId="77777777" w:rsidTr="00922CFE">
        <w:trPr>
          <w:tblCellSpacing w:w="15" w:type="dxa"/>
        </w:trPr>
        <w:tc>
          <w:tcPr>
            <w:tcW w:w="0" w:type="auto"/>
            <w:vAlign w:val="center"/>
            <w:hideMark/>
          </w:tcPr>
          <w:p w14:paraId="34446271" w14:textId="77777777" w:rsidR="00922CFE" w:rsidRPr="00922CFE" w:rsidRDefault="00922CFE" w:rsidP="00922CFE">
            <w:pPr>
              <w:spacing w:after="0" w:line="360" w:lineRule="auto"/>
              <w:ind w:firstLine="709"/>
              <w:rPr>
                <w:rFonts w:ascii="Times New Roman" w:eastAsia="Times New Roman" w:hAnsi="Times New Roman" w:cs="Times New Roman"/>
                <w:sz w:val="28"/>
                <w:szCs w:val="28"/>
                <w:lang w:eastAsia="uk-UA"/>
              </w:rPr>
            </w:pPr>
            <w:r w:rsidRPr="00922CFE">
              <w:rPr>
                <w:rFonts w:ascii="Times New Roman" w:eastAsia="Times New Roman" w:hAnsi="Times New Roman" w:cs="Times New Roman"/>
                <w:bCs/>
                <w:sz w:val="28"/>
                <w:szCs w:val="28"/>
                <w:lang w:eastAsia="uk-UA"/>
              </w:rPr>
              <w:t>Загальний показник</w:t>
            </w:r>
          </w:p>
        </w:tc>
        <w:tc>
          <w:tcPr>
            <w:tcW w:w="0" w:type="auto"/>
            <w:vAlign w:val="center"/>
            <w:hideMark/>
          </w:tcPr>
          <w:p w14:paraId="3E81515B" w14:textId="77777777" w:rsidR="00922CFE" w:rsidRPr="00922CFE" w:rsidRDefault="00922CFE" w:rsidP="00922CFE">
            <w:pPr>
              <w:spacing w:after="0" w:line="360" w:lineRule="auto"/>
              <w:ind w:firstLine="709"/>
              <w:rPr>
                <w:rFonts w:ascii="Times New Roman" w:eastAsia="Times New Roman" w:hAnsi="Times New Roman" w:cs="Times New Roman"/>
                <w:sz w:val="28"/>
                <w:szCs w:val="28"/>
                <w:lang w:eastAsia="uk-UA"/>
              </w:rPr>
            </w:pPr>
            <w:r w:rsidRPr="00922CFE">
              <w:rPr>
                <w:rFonts w:ascii="Times New Roman" w:eastAsia="Times New Roman" w:hAnsi="Times New Roman" w:cs="Times New Roman"/>
                <w:bCs/>
                <w:sz w:val="28"/>
                <w:szCs w:val="28"/>
                <w:lang w:eastAsia="uk-UA"/>
              </w:rPr>
              <w:t>81,85</w:t>
            </w:r>
          </w:p>
        </w:tc>
        <w:tc>
          <w:tcPr>
            <w:tcW w:w="0" w:type="auto"/>
            <w:vAlign w:val="center"/>
            <w:hideMark/>
          </w:tcPr>
          <w:p w14:paraId="021AF4C4" w14:textId="77777777" w:rsidR="00922CFE" w:rsidRPr="00922CFE" w:rsidRDefault="00922CFE" w:rsidP="00922CFE">
            <w:pPr>
              <w:spacing w:after="0" w:line="360" w:lineRule="auto"/>
              <w:ind w:firstLine="709"/>
              <w:rPr>
                <w:rFonts w:ascii="Times New Roman" w:eastAsia="Times New Roman" w:hAnsi="Times New Roman" w:cs="Times New Roman"/>
                <w:sz w:val="28"/>
                <w:szCs w:val="28"/>
                <w:lang w:eastAsia="uk-UA"/>
              </w:rPr>
            </w:pPr>
            <w:r w:rsidRPr="00922CFE">
              <w:rPr>
                <w:rFonts w:ascii="Times New Roman" w:eastAsia="Times New Roman" w:hAnsi="Times New Roman" w:cs="Times New Roman"/>
                <w:sz w:val="28"/>
                <w:szCs w:val="28"/>
                <w:lang w:eastAsia="uk-UA"/>
              </w:rPr>
              <w:t>середній</w:t>
            </w:r>
          </w:p>
        </w:tc>
      </w:tr>
    </w:tbl>
    <w:p w14:paraId="33608645" w14:textId="6123B09A" w:rsidR="00922CFE" w:rsidRPr="00922CFE" w:rsidRDefault="00922CFE" w:rsidP="0097393C">
      <w:pPr>
        <w:spacing w:after="0" w:line="360" w:lineRule="auto"/>
        <w:jc w:val="center"/>
        <w:outlineLvl w:val="2"/>
        <w:rPr>
          <w:rFonts w:ascii="Times New Roman" w:eastAsia="Times New Roman" w:hAnsi="Times New Roman" w:cs="Times New Roman"/>
          <w:bCs/>
          <w:sz w:val="28"/>
          <w:szCs w:val="28"/>
          <w:lang w:eastAsia="uk-UA"/>
        </w:rPr>
      </w:pPr>
      <w:r w:rsidRPr="00922CFE">
        <w:rPr>
          <w:rFonts w:ascii="Times New Roman" w:hAnsi="Times New Roman" w:cs="Times New Roman"/>
          <w:noProof/>
          <w:sz w:val="28"/>
          <w:szCs w:val="28"/>
          <w:lang w:eastAsia="uk-UA"/>
        </w:rPr>
        <w:lastRenderedPageBreak/>
        <w:drawing>
          <wp:inline distT="0" distB="0" distL="0" distR="0" wp14:anchorId="2D76DB11" wp14:editId="79134A6B">
            <wp:extent cx="4072538" cy="2013217"/>
            <wp:effectExtent l="0" t="0" r="4445" b="6350"/>
            <wp:docPr id="1" name="Діагра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77118059" w14:textId="5F42D3DF" w:rsidR="00922CFE" w:rsidRPr="0097393C" w:rsidRDefault="00922CFE" w:rsidP="0097393C">
      <w:pPr>
        <w:spacing w:after="0" w:line="360" w:lineRule="auto"/>
        <w:ind w:firstLine="709"/>
        <w:jc w:val="center"/>
        <w:outlineLvl w:val="2"/>
        <w:rPr>
          <w:rFonts w:ascii="Times New Roman" w:eastAsia="Times New Roman" w:hAnsi="Times New Roman" w:cs="Times New Roman"/>
          <w:bCs/>
          <w:sz w:val="28"/>
          <w:szCs w:val="28"/>
          <w:lang w:eastAsia="uk-UA"/>
        </w:rPr>
      </w:pPr>
      <w:r w:rsidRPr="0097393C">
        <w:rPr>
          <w:rFonts w:ascii="Times New Roman" w:eastAsia="Times New Roman" w:hAnsi="Times New Roman" w:cs="Times New Roman"/>
          <w:bCs/>
          <w:sz w:val="28"/>
          <w:szCs w:val="28"/>
          <w:lang w:eastAsia="uk-UA"/>
        </w:rPr>
        <w:t xml:space="preserve">Рис.2.1 Результати </w:t>
      </w:r>
      <w:r w:rsidRPr="0097393C">
        <w:rPr>
          <w:rFonts w:ascii="Times New Roman" w:hAnsi="Times New Roman" w:cs="Times New Roman"/>
          <w:sz w:val="28"/>
          <w:szCs w:val="28"/>
        </w:rPr>
        <w:t>за опитувальником життєстійкості</w:t>
      </w:r>
    </w:p>
    <w:p w14:paraId="5D2F7E9F" w14:textId="77777777" w:rsidR="00922CFE" w:rsidRDefault="00922CFE" w:rsidP="00922CFE">
      <w:pPr>
        <w:spacing w:after="0" w:line="360" w:lineRule="auto"/>
        <w:ind w:firstLine="709"/>
        <w:jc w:val="both"/>
        <w:rPr>
          <w:rFonts w:ascii="Times New Roman" w:eastAsia="Times New Roman" w:hAnsi="Times New Roman" w:cs="Times New Roman"/>
          <w:sz w:val="28"/>
          <w:szCs w:val="28"/>
          <w:lang w:eastAsia="uk-UA"/>
        </w:rPr>
      </w:pPr>
      <w:r w:rsidRPr="00922CFE">
        <w:rPr>
          <w:rFonts w:ascii="Times New Roman" w:eastAsia="Times New Roman" w:hAnsi="Times New Roman" w:cs="Times New Roman"/>
          <w:sz w:val="28"/>
          <w:szCs w:val="28"/>
          <w:lang w:eastAsia="uk-UA"/>
        </w:rPr>
        <w:t xml:space="preserve">Отриманий загальний показник (81,85) відповідає </w:t>
      </w:r>
      <w:r w:rsidRPr="00922CFE">
        <w:rPr>
          <w:rFonts w:ascii="Times New Roman" w:eastAsia="Times New Roman" w:hAnsi="Times New Roman" w:cs="Times New Roman"/>
          <w:bCs/>
          <w:sz w:val="28"/>
          <w:szCs w:val="28"/>
          <w:lang w:eastAsia="uk-UA"/>
        </w:rPr>
        <w:t>середньому рівню життєстійкості</w:t>
      </w:r>
      <w:r w:rsidRPr="00922CFE">
        <w:rPr>
          <w:rFonts w:ascii="Times New Roman" w:eastAsia="Times New Roman" w:hAnsi="Times New Roman" w:cs="Times New Roman"/>
          <w:sz w:val="28"/>
          <w:szCs w:val="28"/>
          <w:lang w:eastAsia="uk-UA"/>
        </w:rPr>
        <w:t xml:space="preserve">. Це означає, що більшість </w:t>
      </w:r>
      <w:r>
        <w:rPr>
          <w:rFonts w:ascii="Times New Roman" w:eastAsia="Times New Roman" w:hAnsi="Times New Roman" w:cs="Times New Roman"/>
          <w:sz w:val="28"/>
          <w:szCs w:val="28"/>
          <w:lang w:eastAsia="uk-UA"/>
        </w:rPr>
        <w:t>досліджуваних</w:t>
      </w:r>
      <w:r w:rsidRPr="00922CFE">
        <w:rPr>
          <w:rFonts w:ascii="Times New Roman" w:eastAsia="Times New Roman" w:hAnsi="Times New Roman" w:cs="Times New Roman"/>
          <w:sz w:val="28"/>
          <w:szCs w:val="28"/>
          <w:lang w:eastAsia="uk-UA"/>
        </w:rPr>
        <w:t xml:space="preserve"> володіють базовими адаптивними ресурсами, однак їх стресостійкість ще не є повністю сформованою.</w:t>
      </w:r>
    </w:p>
    <w:p w14:paraId="3641C45A" w14:textId="45986933" w:rsidR="00922CFE" w:rsidRPr="00922CFE" w:rsidRDefault="00922CFE" w:rsidP="00BF0EE3">
      <w:pPr>
        <w:spacing w:after="0" w:line="360" w:lineRule="auto"/>
        <w:ind w:firstLine="709"/>
        <w:jc w:val="both"/>
        <w:rPr>
          <w:rFonts w:ascii="Times New Roman" w:eastAsia="Times New Roman" w:hAnsi="Times New Roman" w:cs="Times New Roman"/>
          <w:sz w:val="28"/>
          <w:szCs w:val="28"/>
          <w:lang w:eastAsia="uk-UA"/>
        </w:rPr>
      </w:pPr>
      <w:r w:rsidRPr="00922CFE">
        <w:rPr>
          <w:rFonts w:ascii="Times New Roman" w:eastAsia="Times New Roman" w:hAnsi="Times New Roman" w:cs="Times New Roman"/>
          <w:sz w:val="28"/>
          <w:szCs w:val="28"/>
          <w:lang w:eastAsia="uk-UA"/>
        </w:rPr>
        <w:t xml:space="preserve">Середній рівень </w:t>
      </w:r>
      <w:r w:rsidRPr="00922CFE">
        <w:rPr>
          <w:rFonts w:ascii="Times New Roman" w:eastAsia="Times New Roman" w:hAnsi="Times New Roman" w:cs="Times New Roman"/>
          <w:bCs/>
          <w:sz w:val="28"/>
          <w:szCs w:val="28"/>
          <w:lang w:eastAsia="uk-UA"/>
        </w:rPr>
        <w:t>контролю</w:t>
      </w:r>
      <w:r w:rsidRPr="00922CFE">
        <w:rPr>
          <w:rFonts w:ascii="Times New Roman" w:eastAsia="Times New Roman" w:hAnsi="Times New Roman" w:cs="Times New Roman"/>
          <w:sz w:val="28"/>
          <w:szCs w:val="28"/>
          <w:lang w:eastAsia="uk-UA"/>
        </w:rPr>
        <w:t xml:space="preserve"> свідчить про те, що частина учасників не завжди відчуває вплив на власне життя. Вищий показник </w:t>
      </w:r>
      <w:r w:rsidRPr="00922CFE">
        <w:rPr>
          <w:rFonts w:ascii="Times New Roman" w:eastAsia="Times New Roman" w:hAnsi="Times New Roman" w:cs="Times New Roman"/>
          <w:bCs/>
          <w:sz w:val="28"/>
          <w:szCs w:val="28"/>
          <w:lang w:eastAsia="uk-UA"/>
        </w:rPr>
        <w:t>прийняття виклику</w:t>
      </w:r>
      <w:r w:rsidRPr="00922CFE">
        <w:rPr>
          <w:rFonts w:ascii="Times New Roman" w:eastAsia="Times New Roman" w:hAnsi="Times New Roman" w:cs="Times New Roman"/>
          <w:sz w:val="28"/>
          <w:szCs w:val="28"/>
          <w:lang w:eastAsia="uk-UA"/>
        </w:rPr>
        <w:t xml:space="preserve"> говорить про готовність до розвитку через труднощі. Показник </w:t>
      </w:r>
      <w:r w:rsidRPr="00922CFE">
        <w:rPr>
          <w:rFonts w:ascii="Times New Roman" w:eastAsia="Times New Roman" w:hAnsi="Times New Roman" w:cs="Times New Roman"/>
          <w:bCs/>
          <w:sz w:val="28"/>
          <w:szCs w:val="28"/>
          <w:lang w:eastAsia="uk-UA"/>
        </w:rPr>
        <w:t>залученості</w:t>
      </w:r>
      <w:r w:rsidRPr="00922CFE">
        <w:rPr>
          <w:rFonts w:ascii="Times New Roman" w:eastAsia="Times New Roman" w:hAnsi="Times New Roman" w:cs="Times New Roman"/>
          <w:sz w:val="28"/>
          <w:szCs w:val="28"/>
          <w:lang w:eastAsia="uk-UA"/>
        </w:rPr>
        <w:t xml:space="preserve"> демонструє помірну активність у життєвих процесах. </w:t>
      </w:r>
    </w:p>
    <w:p w14:paraId="76C89A1B" w14:textId="77777777" w:rsidR="00BF0EE3" w:rsidRDefault="00922CFE" w:rsidP="00BF0EE3">
      <w:pPr>
        <w:spacing w:after="0" w:line="360" w:lineRule="auto"/>
        <w:ind w:firstLine="709"/>
        <w:jc w:val="both"/>
        <w:rPr>
          <w:rFonts w:ascii="Times New Roman" w:eastAsia="Times New Roman" w:hAnsi="Times New Roman" w:cs="Times New Roman"/>
          <w:sz w:val="28"/>
          <w:szCs w:val="28"/>
          <w:lang w:eastAsia="uk-UA"/>
        </w:rPr>
      </w:pPr>
      <w:r w:rsidRPr="00922CFE">
        <w:rPr>
          <w:rFonts w:ascii="Times New Roman" w:eastAsia="Times New Roman" w:hAnsi="Times New Roman" w:cs="Times New Roman"/>
          <w:sz w:val="28"/>
          <w:szCs w:val="28"/>
          <w:lang w:eastAsia="uk-UA"/>
        </w:rPr>
        <w:t>Це означає, що психологічні ресурси для підтримки здорового способу життя наявні, але потребують розвитку.</w:t>
      </w:r>
    </w:p>
    <w:p w14:paraId="39F8C3C9" w14:textId="3F448C6B" w:rsidR="001572C6" w:rsidRPr="00BF0EE3" w:rsidRDefault="00BF0EE3" w:rsidP="00BF0EE3">
      <w:pPr>
        <w:spacing w:after="0" w:line="360" w:lineRule="auto"/>
        <w:ind w:firstLine="709"/>
        <w:jc w:val="both"/>
        <w:rPr>
          <w:rFonts w:ascii="Times New Roman" w:eastAsia="Times New Roman" w:hAnsi="Times New Roman" w:cs="Times New Roman"/>
          <w:sz w:val="28"/>
          <w:szCs w:val="28"/>
          <w:lang w:eastAsia="uk-UA"/>
        </w:rPr>
      </w:pPr>
      <w:r w:rsidRPr="00BF0EE3">
        <w:rPr>
          <w:rFonts w:ascii="Times New Roman" w:hAnsi="Times New Roman" w:cs="Times New Roman"/>
          <w:sz w:val="28"/>
          <w:szCs w:val="28"/>
        </w:rPr>
        <w:t>Ми порівняли с</w:t>
      </w:r>
      <w:r w:rsidR="001572C6" w:rsidRPr="00BF0EE3">
        <w:rPr>
          <w:rFonts w:ascii="Times New Roman" w:hAnsi="Times New Roman" w:cs="Times New Roman"/>
          <w:sz w:val="28"/>
          <w:szCs w:val="28"/>
        </w:rPr>
        <w:t>ередні значення</w:t>
      </w:r>
      <w:r>
        <w:rPr>
          <w:rFonts w:ascii="Times New Roman" w:hAnsi="Times New Roman" w:cs="Times New Roman"/>
          <w:sz w:val="28"/>
          <w:szCs w:val="28"/>
        </w:rPr>
        <w:t xml:space="preserve"> життєстійкості</w:t>
      </w:r>
      <w:r w:rsidR="001572C6" w:rsidRPr="00BF0EE3">
        <w:rPr>
          <w:rFonts w:ascii="Times New Roman" w:hAnsi="Times New Roman" w:cs="Times New Roman"/>
          <w:sz w:val="28"/>
          <w:szCs w:val="28"/>
        </w:rPr>
        <w:t xml:space="preserve"> за статтю</w:t>
      </w:r>
      <w:r>
        <w:rPr>
          <w:rFonts w:ascii="Times New Roman" w:hAnsi="Times New Roman" w:cs="Times New Roman"/>
          <w:sz w:val="28"/>
          <w:szCs w:val="28"/>
        </w:rPr>
        <w:t xml:space="preserve"> та за віком (рис.2.2 та рис.2.3):</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89"/>
        <w:gridCol w:w="1812"/>
        <w:gridCol w:w="1924"/>
      </w:tblGrid>
      <w:tr w:rsidR="001572C6" w:rsidRPr="00BF0EE3" w14:paraId="0A01212B" w14:textId="77777777" w:rsidTr="001572C6">
        <w:trPr>
          <w:tblHeader/>
          <w:tblCellSpacing w:w="15" w:type="dxa"/>
        </w:trPr>
        <w:tc>
          <w:tcPr>
            <w:tcW w:w="0" w:type="auto"/>
            <w:vAlign w:val="center"/>
            <w:hideMark/>
          </w:tcPr>
          <w:p w14:paraId="177BCC44" w14:textId="77777777" w:rsidR="001572C6" w:rsidRPr="00BF0EE3" w:rsidRDefault="001572C6">
            <w:pPr>
              <w:jc w:val="center"/>
              <w:rPr>
                <w:rFonts w:ascii="Times New Roman" w:hAnsi="Times New Roman" w:cs="Times New Roman"/>
                <w:b/>
                <w:bCs/>
                <w:sz w:val="28"/>
                <w:szCs w:val="28"/>
              </w:rPr>
            </w:pPr>
            <w:r w:rsidRPr="00BF0EE3">
              <w:rPr>
                <w:rFonts w:ascii="Times New Roman" w:hAnsi="Times New Roman" w:cs="Times New Roman"/>
                <w:b/>
                <w:bCs/>
                <w:sz w:val="28"/>
                <w:szCs w:val="28"/>
              </w:rPr>
              <w:t>Шкала</w:t>
            </w:r>
          </w:p>
        </w:tc>
        <w:tc>
          <w:tcPr>
            <w:tcW w:w="0" w:type="auto"/>
            <w:vAlign w:val="center"/>
            <w:hideMark/>
          </w:tcPr>
          <w:p w14:paraId="035802CE" w14:textId="114B4EEA" w:rsidR="001572C6" w:rsidRPr="00BF0EE3" w:rsidRDefault="00BF0EE3">
            <w:pPr>
              <w:jc w:val="center"/>
              <w:rPr>
                <w:rFonts w:ascii="Times New Roman" w:hAnsi="Times New Roman" w:cs="Times New Roman"/>
                <w:b/>
                <w:bCs/>
                <w:sz w:val="28"/>
                <w:szCs w:val="28"/>
              </w:rPr>
            </w:pPr>
            <w:r w:rsidRPr="00BF0EE3">
              <w:rPr>
                <w:rFonts w:ascii="Times New Roman" w:hAnsi="Times New Roman" w:cs="Times New Roman"/>
                <w:b/>
                <w:bCs/>
                <w:sz w:val="28"/>
                <w:szCs w:val="28"/>
              </w:rPr>
              <w:t>Хлопці</w:t>
            </w:r>
            <w:r w:rsidR="001572C6" w:rsidRPr="00BF0EE3">
              <w:rPr>
                <w:rFonts w:ascii="Times New Roman" w:hAnsi="Times New Roman" w:cs="Times New Roman"/>
                <w:b/>
                <w:bCs/>
                <w:sz w:val="28"/>
                <w:szCs w:val="28"/>
              </w:rPr>
              <w:t xml:space="preserve"> (n=30)</w:t>
            </w:r>
          </w:p>
        </w:tc>
        <w:tc>
          <w:tcPr>
            <w:tcW w:w="0" w:type="auto"/>
            <w:vAlign w:val="center"/>
            <w:hideMark/>
          </w:tcPr>
          <w:p w14:paraId="627051DB" w14:textId="77777777" w:rsidR="001572C6" w:rsidRPr="00BF0EE3" w:rsidRDefault="001572C6">
            <w:pPr>
              <w:jc w:val="center"/>
              <w:rPr>
                <w:rFonts w:ascii="Times New Roman" w:hAnsi="Times New Roman" w:cs="Times New Roman"/>
                <w:b/>
                <w:bCs/>
                <w:sz w:val="28"/>
                <w:szCs w:val="28"/>
              </w:rPr>
            </w:pPr>
            <w:r w:rsidRPr="00BF0EE3">
              <w:rPr>
                <w:rFonts w:ascii="Times New Roman" w:hAnsi="Times New Roman" w:cs="Times New Roman"/>
                <w:b/>
                <w:bCs/>
                <w:sz w:val="28"/>
                <w:szCs w:val="28"/>
              </w:rPr>
              <w:t>Дівчата (n=30)</w:t>
            </w:r>
          </w:p>
        </w:tc>
      </w:tr>
      <w:tr w:rsidR="001572C6" w:rsidRPr="00BF0EE3" w14:paraId="134CB226" w14:textId="77777777" w:rsidTr="001572C6">
        <w:trPr>
          <w:tblCellSpacing w:w="15" w:type="dxa"/>
        </w:trPr>
        <w:tc>
          <w:tcPr>
            <w:tcW w:w="0" w:type="auto"/>
            <w:vAlign w:val="center"/>
            <w:hideMark/>
          </w:tcPr>
          <w:p w14:paraId="68622398" w14:textId="77777777" w:rsidR="001572C6" w:rsidRPr="00BF0EE3" w:rsidRDefault="001572C6">
            <w:pPr>
              <w:rPr>
                <w:rFonts w:ascii="Times New Roman" w:hAnsi="Times New Roman" w:cs="Times New Roman"/>
                <w:sz w:val="28"/>
                <w:szCs w:val="28"/>
              </w:rPr>
            </w:pPr>
            <w:r w:rsidRPr="00BF0EE3">
              <w:rPr>
                <w:rFonts w:ascii="Times New Roman" w:hAnsi="Times New Roman" w:cs="Times New Roman"/>
                <w:sz w:val="28"/>
                <w:szCs w:val="28"/>
              </w:rPr>
              <w:t>Залученість</w:t>
            </w:r>
          </w:p>
        </w:tc>
        <w:tc>
          <w:tcPr>
            <w:tcW w:w="0" w:type="auto"/>
            <w:vAlign w:val="center"/>
            <w:hideMark/>
          </w:tcPr>
          <w:p w14:paraId="17FC682C" w14:textId="77777777" w:rsidR="001572C6" w:rsidRPr="00BF0EE3" w:rsidRDefault="001572C6">
            <w:pPr>
              <w:rPr>
                <w:rFonts w:ascii="Times New Roman" w:hAnsi="Times New Roman" w:cs="Times New Roman"/>
                <w:sz w:val="28"/>
                <w:szCs w:val="28"/>
              </w:rPr>
            </w:pPr>
            <w:r w:rsidRPr="00BF0EE3">
              <w:rPr>
                <w:rFonts w:ascii="Times New Roman" w:hAnsi="Times New Roman" w:cs="Times New Roman"/>
                <w:sz w:val="28"/>
                <w:szCs w:val="28"/>
              </w:rPr>
              <w:t>28,4</w:t>
            </w:r>
          </w:p>
        </w:tc>
        <w:tc>
          <w:tcPr>
            <w:tcW w:w="0" w:type="auto"/>
            <w:vAlign w:val="center"/>
            <w:hideMark/>
          </w:tcPr>
          <w:p w14:paraId="49350D51" w14:textId="77777777" w:rsidR="001572C6" w:rsidRPr="00BF0EE3" w:rsidRDefault="001572C6">
            <w:pPr>
              <w:rPr>
                <w:rFonts w:ascii="Times New Roman" w:hAnsi="Times New Roman" w:cs="Times New Roman"/>
                <w:sz w:val="28"/>
                <w:szCs w:val="28"/>
              </w:rPr>
            </w:pPr>
            <w:r w:rsidRPr="00BF0EE3">
              <w:rPr>
                <w:rFonts w:ascii="Times New Roman" w:hAnsi="Times New Roman" w:cs="Times New Roman"/>
                <w:sz w:val="28"/>
                <w:szCs w:val="28"/>
              </w:rPr>
              <w:t>26,1</w:t>
            </w:r>
          </w:p>
        </w:tc>
      </w:tr>
      <w:tr w:rsidR="001572C6" w:rsidRPr="00BF0EE3" w14:paraId="1D3C414F" w14:textId="77777777" w:rsidTr="001572C6">
        <w:trPr>
          <w:tblCellSpacing w:w="15" w:type="dxa"/>
        </w:trPr>
        <w:tc>
          <w:tcPr>
            <w:tcW w:w="0" w:type="auto"/>
            <w:vAlign w:val="center"/>
            <w:hideMark/>
          </w:tcPr>
          <w:p w14:paraId="005B077E" w14:textId="77777777" w:rsidR="001572C6" w:rsidRPr="00BF0EE3" w:rsidRDefault="001572C6">
            <w:pPr>
              <w:rPr>
                <w:rFonts w:ascii="Times New Roman" w:hAnsi="Times New Roman" w:cs="Times New Roman"/>
                <w:sz w:val="28"/>
                <w:szCs w:val="28"/>
              </w:rPr>
            </w:pPr>
            <w:r w:rsidRPr="00BF0EE3">
              <w:rPr>
                <w:rFonts w:ascii="Times New Roman" w:hAnsi="Times New Roman" w:cs="Times New Roman"/>
                <w:sz w:val="28"/>
                <w:szCs w:val="28"/>
              </w:rPr>
              <w:t>Контроль</w:t>
            </w:r>
          </w:p>
        </w:tc>
        <w:tc>
          <w:tcPr>
            <w:tcW w:w="0" w:type="auto"/>
            <w:vAlign w:val="center"/>
            <w:hideMark/>
          </w:tcPr>
          <w:p w14:paraId="3F3B1C47" w14:textId="77777777" w:rsidR="001572C6" w:rsidRPr="00BF0EE3" w:rsidRDefault="001572C6">
            <w:pPr>
              <w:rPr>
                <w:rFonts w:ascii="Times New Roman" w:hAnsi="Times New Roman" w:cs="Times New Roman"/>
                <w:sz w:val="28"/>
                <w:szCs w:val="28"/>
              </w:rPr>
            </w:pPr>
            <w:r w:rsidRPr="00BF0EE3">
              <w:rPr>
                <w:rFonts w:ascii="Times New Roman" w:hAnsi="Times New Roman" w:cs="Times New Roman"/>
                <w:sz w:val="28"/>
                <w:szCs w:val="28"/>
              </w:rPr>
              <w:t>27,9</w:t>
            </w:r>
          </w:p>
        </w:tc>
        <w:tc>
          <w:tcPr>
            <w:tcW w:w="0" w:type="auto"/>
            <w:vAlign w:val="center"/>
            <w:hideMark/>
          </w:tcPr>
          <w:p w14:paraId="59B8AFC7" w14:textId="77777777" w:rsidR="001572C6" w:rsidRPr="00BF0EE3" w:rsidRDefault="001572C6">
            <w:pPr>
              <w:rPr>
                <w:rFonts w:ascii="Times New Roman" w:hAnsi="Times New Roman" w:cs="Times New Roman"/>
                <w:sz w:val="28"/>
                <w:szCs w:val="28"/>
              </w:rPr>
            </w:pPr>
            <w:r w:rsidRPr="00BF0EE3">
              <w:rPr>
                <w:rFonts w:ascii="Times New Roman" w:hAnsi="Times New Roman" w:cs="Times New Roman"/>
                <w:sz w:val="28"/>
                <w:szCs w:val="28"/>
              </w:rPr>
              <w:t>24,8</w:t>
            </w:r>
          </w:p>
        </w:tc>
      </w:tr>
      <w:tr w:rsidR="001572C6" w:rsidRPr="00BF0EE3" w14:paraId="2162ED29" w14:textId="77777777" w:rsidTr="001572C6">
        <w:trPr>
          <w:tblCellSpacing w:w="15" w:type="dxa"/>
        </w:trPr>
        <w:tc>
          <w:tcPr>
            <w:tcW w:w="0" w:type="auto"/>
            <w:vAlign w:val="center"/>
            <w:hideMark/>
          </w:tcPr>
          <w:p w14:paraId="2BA22946" w14:textId="77777777" w:rsidR="001572C6" w:rsidRPr="00BF0EE3" w:rsidRDefault="001572C6">
            <w:pPr>
              <w:rPr>
                <w:rFonts w:ascii="Times New Roman" w:hAnsi="Times New Roman" w:cs="Times New Roman"/>
                <w:sz w:val="28"/>
                <w:szCs w:val="28"/>
              </w:rPr>
            </w:pPr>
            <w:r w:rsidRPr="00BF0EE3">
              <w:rPr>
                <w:rFonts w:ascii="Times New Roman" w:hAnsi="Times New Roman" w:cs="Times New Roman"/>
                <w:sz w:val="28"/>
                <w:szCs w:val="28"/>
              </w:rPr>
              <w:t>Прийняття виклику</w:t>
            </w:r>
          </w:p>
        </w:tc>
        <w:tc>
          <w:tcPr>
            <w:tcW w:w="0" w:type="auto"/>
            <w:vAlign w:val="center"/>
            <w:hideMark/>
          </w:tcPr>
          <w:p w14:paraId="07163767" w14:textId="77777777" w:rsidR="001572C6" w:rsidRPr="00BF0EE3" w:rsidRDefault="001572C6">
            <w:pPr>
              <w:rPr>
                <w:rFonts w:ascii="Times New Roman" w:hAnsi="Times New Roman" w:cs="Times New Roman"/>
                <w:sz w:val="28"/>
                <w:szCs w:val="28"/>
              </w:rPr>
            </w:pPr>
            <w:r w:rsidRPr="00BF0EE3">
              <w:rPr>
                <w:rFonts w:ascii="Times New Roman" w:hAnsi="Times New Roman" w:cs="Times New Roman"/>
                <w:sz w:val="28"/>
                <w:szCs w:val="28"/>
              </w:rPr>
              <w:t>29,2</w:t>
            </w:r>
          </w:p>
        </w:tc>
        <w:tc>
          <w:tcPr>
            <w:tcW w:w="0" w:type="auto"/>
            <w:vAlign w:val="center"/>
            <w:hideMark/>
          </w:tcPr>
          <w:p w14:paraId="7A581D24" w14:textId="77777777" w:rsidR="001572C6" w:rsidRPr="00BF0EE3" w:rsidRDefault="001572C6">
            <w:pPr>
              <w:rPr>
                <w:rFonts w:ascii="Times New Roman" w:hAnsi="Times New Roman" w:cs="Times New Roman"/>
                <w:sz w:val="28"/>
                <w:szCs w:val="28"/>
              </w:rPr>
            </w:pPr>
            <w:r w:rsidRPr="00BF0EE3">
              <w:rPr>
                <w:rFonts w:ascii="Times New Roman" w:hAnsi="Times New Roman" w:cs="Times New Roman"/>
                <w:sz w:val="28"/>
                <w:szCs w:val="28"/>
              </w:rPr>
              <w:t>27,3</w:t>
            </w:r>
          </w:p>
        </w:tc>
      </w:tr>
      <w:tr w:rsidR="001572C6" w:rsidRPr="00BF0EE3" w14:paraId="7990F0AF" w14:textId="77777777" w:rsidTr="001572C6">
        <w:trPr>
          <w:tblCellSpacing w:w="15" w:type="dxa"/>
        </w:trPr>
        <w:tc>
          <w:tcPr>
            <w:tcW w:w="0" w:type="auto"/>
            <w:vAlign w:val="center"/>
            <w:hideMark/>
          </w:tcPr>
          <w:p w14:paraId="6B30F3C4" w14:textId="77777777" w:rsidR="001572C6" w:rsidRPr="00BF0EE3" w:rsidRDefault="001572C6">
            <w:pPr>
              <w:rPr>
                <w:rFonts w:ascii="Times New Roman" w:hAnsi="Times New Roman" w:cs="Times New Roman"/>
                <w:sz w:val="28"/>
                <w:szCs w:val="28"/>
              </w:rPr>
            </w:pPr>
            <w:r w:rsidRPr="00BF0EE3">
              <w:rPr>
                <w:rStyle w:val="a4"/>
                <w:rFonts w:ascii="Times New Roman" w:hAnsi="Times New Roman" w:cs="Times New Roman"/>
                <w:sz w:val="28"/>
                <w:szCs w:val="28"/>
              </w:rPr>
              <w:t>Загальний показник</w:t>
            </w:r>
          </w:p>
        </w:tc>
        <w:tc>
          <w:tcPr>
            <w:tcW w:w="0" w:type="auto"/>
            <w:vAlign w:val="center"/>
            <w:hideMark/>
          </w:tcPr>
          <w:p w14:paraId="5004970B" w14:textId="77777777" w:rsidR="001572C6" w:rsidRPr="00BF0EE3" w:rsidRDefault="001572C6">
            <w:pPr>
              <w:rPr>
                <w:rFonts w:ascii="Times New Roman" w:hAnsi="Times New Roman" w:cs="Times New Roman"/>
                <w:sz w:val="28"/>
                <w:szCs w:val="28"/>
              </w:rPr>
            </w:pPr>
            <w:r w:rsidRPr="00BF0EE3">
              <w:rPr>
                <w:rStyle w:val="a4"/>
                <w:rFonts w:ascii="Times New Roman" w:hAnsi="Times New Roman" w:cs="Times New Roman"/>
                <w:sz w:val="28"/>
                <w:szCs w:val="28"/>
              </w:rPr>
              <w:t>85,5</w:t>
            </w:r>
          </w:p>
        </w:tc>
        <w:tc>
          <w:tcPr>
            <w:tcW w:w="0" w:type="auto"/>
            <w:vAlign w:val="center"/>
            <w:hideMark/>
          </w:tcPr>
          <w:p w14:paraId="5B23701D" w14:textId="77777777" w:rsidR="001572C6" w:rsidRPr="00BF0EE3" w:rsidRDefault="001572C6">
            <w:pPr>
              <w:rPr>
                <w:rFonts w:ascii="Times New Roman" w:hAnsi="Times New Roman" w:cs="Times New Roman"/>
                <w:sz w:val="28"/>
                <w:szCs w:val="28"/>
              </w:rPr>
            </w:pPr>
            <w:r w:rsidRPr="00BF0EE3">
              <w:rPr>
                <w:rStyle w:val="a4"/>
                <w:rFonts w:ascii="Times New Roman" w:hAnsi="Times New Roman" w:cs="Times New Roman"/>
                <w:sz w:val="28"/>
                <w:szCs w:val="28"/>
              </w:rPr>
              <w:t>78,2</w:t>
            </w:r>
          </w:p>
        </w:tc>
      </w:tr>
    </w:tbl>
    <w:p w14:paraId="1BF05710" w14:textId="71BCBEE4" w:rsidR="007E3440" w:rsidRDefault="007E3440" w:rsidP="0097393C">
      <w:pPr>
        <w:pStyle w:val="a3"/>
        <w:spacing w:before="0" w:beforeAutospacing="0" w:after="0" w:afterAutospacing="0" w:line="360" w:lineRule="auto"/>
        <w:jc w:val="center"/>
        <w:rPr>
          <w:sz w:val="28"/>
          <w:szCs w:val="28"/>
        </w:rPr>
      </w:pPr>
      <w:r>
        <w:rPr>
          <w:noProof/>
        </w:rPr>
        <w:lastRenderedPageBreak/>
        <w:drawing>
          <wp:inline distT="0" distB="0" distL="0" distR="0" wp14:anchorId="01FA4D4D" wp14:editId="4EFEF140">
            <wp:extent cx="4572000" cy="2743200"/>
            <wp:effectExtent l="0" t="0" r="0" b="0"/>
            <wp:docPr id="2" name="Діагра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0F42DBB" w14:textId="774C9F93" w:rsidR="00D074DC" w:rsidRPr="0097393C" w:rsidRDefault="00D074DC" w:rsidP="0097393C">
      <w:pPr>
        <w:pStyle w:val="a3"/>
        <w:spacing w:before="0" w:beforeAutospacing="0" w:after="0" w:afterAutospacing="0" w:line="360" w:lineRule="auto"/>
        <w:jc w:val="center"/>
        <w:rPr>
          <w:bCs/>
          <w:sz w:val="28"/>
          <w:szCs w:val="28"/>
        </w:rPr>
      </w:pPr>
      <w:r w:rsidRPr="0097393C">
        <w:rPr>
          <w:bCs/>
          <w:sz w:val="28"/>
          <w:szCs w:val="28"/>
        </w:rPr>
        <w:t xml:space="preserve">Рис.2.2. </w:t>
      </w:r>
      <w:r w:rsidR="00AB46D0" w:rsidRPr="0097393C">
        <w:rPr>
          <w:bCs/>
          <w:sz w:val="28"/>
          <w:szCs w:val="28"/>
        </w:rPr>
        <w:t>П</w:t>
      </w:r>
      <w:r w:rsidRPr="0097393C">
        <w:rPr>
          <w:bCs/>
          <w:sz w:val="28"/>
          <w:szCs w:val="28"/>
        </w:rPr>
        <w:t xml:space="preserve">орівняння </w:t>
      </w:r>
      <w:r w:rsidR="00AB46D0" w:rsidRPr="0097393C">
        <w:rPr>
          <w:bCs/>
          <w:sz w:val="28"/>
          <w:szCs w:val="28"/>
        </w:rPr>
        <w:t>шкал життєстійкості серед хлопців та дівчат</w:t>
      </w:r>
    </w:p>
    <w:p w14:paraId="71649701" w14:textId="5A9EDF7B" w:rsidR="00BF0EE3" w:rsidRDefault="00BF0EE3" w:rsidP="00D37003">
      <w:pPr>
        <w:pStyle w:val="a3"/>
        <w:spacing w:before="0" w:beforeAutospacing="0" w:after="0" w:afterAutospacing="0" w:line="360" w:lineRule="auto"/>
        <w:ind w:firstLine="709"/>
        <w:jc w:val="both"/>
        <w:rPr>
          <w:sz w:val="28"/>
          <w:szCs w:val="28"/>
        </w:rPr>
      </w:pPr>
      <w:r w:rsidRPr="00BF0EE3">
        <w:rPr>
          <w:sz w:val="28"/>
          <w:szCs w:val="28"/>
        </w:rPr>
        <w:t>Хлопці</w:t>
      </w:r>
      <w:r w:rsidR="001572C6" w:rsidRPr="00BF0EE3">
        <w:rPr>
          <w:sz w:val="28"/>
          <w:szCs w:val="28"/>
        </w:rPr>
        <w:t xml:space="preserve"> демонструють вищий рівень життєстійкості, особливо за шкалою контролю. Дівчата мають дещо нижчі показники, що може свідчити про більшу емоційну чутливість.</w:t>
      </w:r>
    </w:p>
    <w:p w14:paraId="71EF5E12" w14:textId="4C68508C" w:rsidR="001572C6" w:rsidRPr="00BF0EE3" w:rsidRDefault="0053607D" w:rsidP="00D37003">
      <w:pPr>
        <w:pStyle w:val="a3"/>
        <w:spacing w:before="0" w:beforeAutospacing="0" w:after="0" w:afterAutospacing="0" w:line="360" w:lineRule="auto"/>
        <w:ind w:firstLine="709"/>
        <w:jc w:val="both"/>
        <w:rPr>
          <w:sz w:val="28"/>
          <w:szCs w:val="28"/>
        </w:rPr>
      </w:pPr>
      <w:r>
        <w:rPr>
          <w:sz w:val="28"/>
          <w:szCs w:val="28"/>
        </w:rPr>
        <w:t xml:space="preserve">Ми порівняли результати дослідження за віком осіб.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75"/>
        <w:gridCol w:w="1577"/>
        <w:gridCol w:w="1303"/>
        <w:gridCol w:w="1050"/>
        <w:gridCol w:w="1420"/>
      </w:tblGrid>
      <w:tr w:rsidR="001572C6" w:rsidRPr="00BF0EE3" w14:paraId="0513F0A6" w14:textId="77777777" w:rsidTr="001572C6">
        <w:trPr>
          <w:tblHeader/>
          <w:tblCellSpacing w:w="15" w:type="dxa"/>
        </w:trPr>
        <w:tc>
          <w:tcPr>
            <w:tcW w:w="0" w:type="auto"/>
            <w:vAlign w:val="center"/>
            <w:hideMark/>
          </w:tcPr>
          <w:p w14:paraId="06F8D872" w14:textId="77777777" w:rsidR="001572C6" w:rsidRPr="00BF0EE3" w:rsidRDefault="001572C6">
            <w:pPr>
              <w:jc w:val="center"/>
              <w:rPr>
                <w:rFonts w:ascii="Times New Roman" w:hAnsi="Times New Roman" w:cs="Times New Roman"/>
                <w:b/>
                <w:bCs/>
                <w:sz w:val="28"/>
                <w:szCs w:val="28"/>
              </w:rPr>
            </w:pPr>
            <w:r w:rsidRPr="00BF0EE3">
              <w:rPr>
                <w:rFonts w:ascii="Times New Roman" w:hAnsi="Times New Roman" w:cs="Times New Roman"/>
                <w:b/>
                <w:bCs/>
                <w:sz w:val="28"/>
                <w:szCs w:val="28"/>
              </w:rPr>
              <w:t>Вік</w:t>
            </w:r>
          </w:p>
        </w:tc>
        <w:tc>
          <w:tcPr>
            <w:tcW w:w="0" w:type="auto"/>
            <w:vAlign w:val="center"/>
            <w:hideMark/>
          </w:tcPr>
          <w:p w14:paraId="1394434A" w14:textId="77777777" w:rsidR="001572C6" w:rsidRPr="00BF0EE3" w:rsidRDefault="001572C6">
            <w:pPr>
              <w:jc w:val="center"/>
              <w:rPr>
                <w:rFonts w:ascii="Times New Roman" w:hAnsi="Times New Roman" w:cs="Times New Roman"/>
                <w:b/>
                <w:bCs/>
                <w:sz w:val="28"/>
                <w:szCs w:val="28"/>
              </w:rPr>
            </w:pPr>
            <w:r w:rsidRPr="00BF0EE3">
              <w:rPr>
                <w:rFonts w:ascii="Times New Roman" w:hAnsi="Times New Roman" w:cs="Times New Roman"/>
                <w:b/>
                <w:bCs/>
                <w:sz w:val="28"/>
                <w:szCs w:val="28"/>
              </w:rPr>
              <w:t>Залученість</w:t>
            </w:r>
          </w:p>
        </w:tc>
        <w:tc>
          <w:tcPr>
            <w:tcW w:w="0" w:type="auto"/>
            <w:vAlign w:val="center"/>
            <w:hideMark/>
          </w:tcPr>
          <w:p w14:paraId="39E6385D" w14:textId="77777777" w:rsidR="001572C6" w:rsidRPr="00BF0EE3" w:rsidRDefault="001572C6">
            <w:pPr>
              <w:jc w:val="center"/>
              <w:rPr>
                <w:rFonts w:ascii="Times New Roman" w:hAnsi="Times New Roman" w:cs="Times New Roman"/>
                <w:b/>
                <w:bCs/>
                <w:sz w:val="28"/>
                <w:szCs w:val="28"/>
              </w:rPr>
            </w:pPr>
            <w:r w:rsidRPr="00BF0EE3">
              <w:rPr>
                <w:rFonts w:ascii="Times New Roman" w:hAnsi="Times New Roman" w:cs="Times New Roman"/>
                <w:b/>
                <w:bCs/>
                <w:sz w:val="28"/>
                <w:szCs w:val="28"/>
              </w:rPr>
              <w:t>Контроль</w:t>
            </w:r>
          </w:p>
        </w:tc>
        <w:tc>
          <w:tcPr>
            <w:tcW w:w="0" w:type="auto"/>
            <w:vAlign w:val="center"/>
            <w:hideMark/>
          </w:tcPr>
          <w:p w14:paraId="500D1064" w14:textId="77777777" w:rsidR="001572C6" w:rsidRPr="00BF0EE3" w:rsidRDefault="001572C6">
            <w:pPr>
              <w:jc w:val="center"/>
              <w:rPr>
                <w:rFonts w:ascii="Times New Roman" w:hAnsi="Times New Roman" w:cs="Times New Roman"/>
                <w:b/>
                <w:bCs/>
                <w:sz w:val="28"/>
                <w:szCs w:val="28"/>
              </w:rPr>
            </w:pPr>
            <w:r w:rsidRPr="00BF0EE3">
              <w:rPr>
                <w:rFonts w:ascii="Times New Roman" w:hAnsi="Times New Roman" w:cs="Times New Roman"/>
                <w:b/>
                <w:bCs/>
                <w:sz w:val="28"/>
                <w:szCs w:val="28"/>
              </w:rPr>
              <w:t>Виклик</w:t>
            </w:r>
          </w:p>
        </w:tc>
        <w:tc>
          <w:tcPr>
            <w:tcW w:w="0" w:type="auto"/>
            <w:vAlign w:val="center"/>
            <w:hideMark/>
          </w:tcPr>
          <w:p w14:paraId="203AA68B" w14:textId="77777777" w:rsidR="001572C6" w:rsidRPr="00BF0EE3" w:rsidRDefault="001572C6">
            <w:pPr>
              <w:jc w:val="center"/>
              <w:rPr>
                <w:rFonts w:ascii="Times New Roman" w:hAnsi="Times New Roman" w:cs="Times New Roman"/>
                <w:b/>
                <w:bCs/>
                <w:sz w:val="28"/>
                <w:szCs w:val="28"/>
              </w:rPr>
            </w:pPr>
            <w:r w:rsidRPr="00BF0EE3">
              <w:rPr>
                <w:rFonts w:ascii="Times New Roman" w:hAnsi="Times New Roman" w:cs="Times New Roman"/>
                <w:b/>
                <w:bCs/>
                <w:sz w:val="28"/>
                <w:szCs w:val="28"/>
              </w:rPr>
              <w:t>Загальний</w:t>
            </w:r>
          </w:p>
        </w:tc>
      </w:tr>
      <w:tr w:rsidR="001572C6" w:rsidRPr="00BF0EE3" w14:paraId="07D5748D" w14:textId="77777777" w:rsidTr="001572C6">
        <w:trPr>
          <w:tblCellSpacing w:w="15" w:type="dxa"/>
        </w:trPr>
        <w:tc>
          <w:tcPr>
            <w:tcW w:w="0" w:type="auto"/>
            <w:vAlign w:val="center"/>
            <w:hideMark/>
          </w:tcPr>
          <w:p w14:paraId="6903D516" w14:textId="77777777" w:rsidR="001572C6" w:rsidRPr="00BF0EE3" w:rsidRDefault="001572C6">
            <w:pPr>
              <w:rPr>
                <w:rFonts w:ascii="Times New Roman" w:hAnsi="Times New Roman" w:cs="Times New Roman"/>
                <w:sz w:val="28"/>
                <w:szCs w:val="28"/>
              </w:rPr>
            </w:pPr>
            <w:r w:rsidRPr="00BF0EE3">
              <w:rPr>
                <w:rFonts w:ascii="Times New Roman" w:hAnsi="Times New Roman" w:cs="Times New Roman"/>
                <w:sz w:val="28"/>
                <w:szCs w:val="28"/>
              </w:rPr>
              <w:t>15–17</w:t>
            </w:r>
          </w:p>
        </w:tc>
        <w:tc>
          <w:tcPr>
            <w:tcW w:w="0" w:type="auto"/>
            <w:vAlign w:val="center"/>
            <w:hideMark/>
          </w:tcPr>
          <w:p w14:paraId="5312A374" w14:textId="251D370C" w:rsidR="001572C6" w:rsidRPr="00BF0EE3" w:rsidRDefault="00BF0EE3">
            <w:pPr>
              <w:rPr>
                <w:rFonts w:ascii="Times New Roman" w:hAnsi="Times New Roman" w:cs="Times New Roman"/>
                <w:sz w:val="28"/>
                <w:szCs w:val="28"/>
              </w:rPr>
            </w:pPr>
            <w:r>
              <w:rPr>
                <w:rFonts w:ascii="Times New Roman" w:hAnsi="Times New Roman" w:cs="Times New Roman"/>
                <w:sz w:val="28"/>
                <w:szCs w:val="28"/>
              </w:rPr>
              <w:t xml:space="preserve">       </w:t>
            </w:r>
            <w:r w:rsidR="001572C6" w:rsidRPr="00BF0EE3">
              <w:rPr>
                <w:rFonts w:ascii="Times New Roman" w:hAnsi="Times New Roman" w:cs="Times New Roman"/>
                <w:sz w:val="28"/>
                <w:szCs w:val="28"/>
              </w:rPr>
              <w:t>25,3</w:t>
            </w:r>
          </w:p>
        </w:tc>
        <w:tc>
          <w:tcPr>
            <w:tcW w:w="0" w:type="auto"/>
            <w:vAlign w:val="center"/>
            <w:hideMark/>
          </w:tcPr>
          <w:p w14:paraId="0D1579A7" w14:textId="77777777" w:rsidR="001572C6" w:rsidRPr="00BF0EE3" w:rsidRDefault="001572C6">
            <w:pPr>
              <w:rPr>
                <w:rFonts w:ascii="Times New Roman" w:hAnsi="Times New Roman" w:cs="Times New Roman"/>
                <w:sz w:val="28"/>
                <w:szCs w:val="28"/>
              </w:rPr>
            </w:pPr>
            <w:r w:rsidRPr="00BF0EE3">
              <w:rPr>
                <w:rFonts w:ascii="Times New Roman" w:hAnsi="Times New Roman" w:cs="Times New Roman"/>
                <w:sz w:val="28"/>
                <w:szCs w:val="28"/>
              </w:rPr>
              <w:t>23,9</w:t>
            </w:r>
          </w:p>
        </w:tc>
        <w:tc>
          <w:tcPr>
            <w:tcW w:w="0" w:type="auto"/>
            <w:vAlign w:val="center"/>
            <w:hideMark/>
          </w:tcPr>
          <w:p w14:paraId="0BE8AD59" w14:textId="77777777" w:rsidR="001572C6" w:rsidRPr="00BF0EE3" w:rsidRDefault="001572C6">
            <w:pPr>
              <w:rPr>
                <w:rFonts w:ascii="Times New Roman" w:hAnsi="Times New Roman" w:cs="Times New Roman"/>
                <w:sz w:val="28"/>
                <w:szCs w:val="28"/>
              </w:rPr>
            </w:pPr>
            <w:r w:rsidRPr="00BF0EE3">
              <w:rPr>
                <w:rFonts w:ascii="Times New Roman" w:hAnsi="Times New Roman" w:cs="Times New Roman"/>
                <w:sz w:val="28"/>
                <w:szCs w:val="28"/>
              </w:rPr>
              <w:t>26,4</w:t>
            </w:r>
          </w:p>
        </w:tc>
        <w:tc>
          <w:tcPr>
            <w:tcW w:w="0" w:type="auto"/>
            <w:vAlign w:val="center"/>
            <w:hideMark/>
          </w:tcPr>
          <w:p w14:paraId="784EF337" w14:textId="77777777" w:rsidR="001572C6" w:rsidRPr="00BF0EE3" w:rsidRDefault="001572C6">
            <w:pPr>
              <w:rPr>
                <w:rFonts w:ascii="Times New Roman" w:hAnsi="Times New Roman" w:cs="Times New Roman"/>
                <w:sz w:val="28"/>
                <w:szCs w:val="28"/>
              </w:rPr>
            </w:pPr>
            <w:r w:rsidRPr="00BF0EE3">
              <w:rPr>
                <w:rFonts w:ascii="Times New Roman" w:hAnsi="Times New Roman" w:cs="Times New Roman"/>
                <w:sz w:val="28"/>
                <w:szCs w:val="28"/>
              </w:rPr>
              <w:t>75,6</w:t>
            </w:r>
          </w:p>
        </w:tc>
      </w:tr>
      <w:tr w:rsidR="001572C6" w:rsidRPr="00BF0EE3" w14:paraId="1DB5DA74" w14:textId="77777777" w:rsidTr="001572C6">
        <w:trPr>
          <w:tblCellSpacing w:w="15" w:type="dxa"/>
        </w:trPr>
        <w:tc>
          <w:tcPr>
            <w:tcW w:w="0" w:type="auto"/>
            <w:vAlign w:val="center"/>
            <w:hideMark/>
          </w:tcPr>
          <w:p w14:paraId="22E50A89" w14:textId="77777777" w:rsidR="001572C6" w:rsidRPr="00BF0EE3" w:rsidRDefault="001572C6">
            <w:pPr>
              <w:rPr>
                <w:rFonts w:ascii="Times New Roman" w:hAnsi="Times New Roman" w:cs="Times New Roman"/>
                <w:sz w:val="28"/>
                <w:szCs w:val="28"/>
              </w:rPr>
            </w:pPr>
            <w:r w:rsidRPr="00BF0EE3">
              <w:rPr>
                <w:rFonts w:ascii="Times New Roman" w:hAnsi="Times New Roman" w:cs="Times New Roman"/>
                <w:sz w:val="28"/>
                <w:szCs w:val="28"/>
              </w:rPr>
              <w:t>18–21</w:t>
            </w:r>
          </w:p>
        </w:tc>
        <w:tc>
          <w:tcPr>
            <w:tcW w:w="0" w:type="auto"/>
            <w:vAlign w:val="center"/>
            <w:hideMark/>
          </w:tcPr>
          <w:p w14:paraId="47D1DDEB" w14:textId="6A2D005C" w:rsidR="001572C6" w:rsidRPr="00BF0EE3" w:rsidRDefault="00BF0EE3">
            <w:pPr>
              <w:rPr>
                <w:rFonts w:ascii="Times New Roman" w:hAnsi="Times New Roman" w:cs="Times New Roman"/>
                <w:sz w:val="28"/>
                <w:szCs w:val="28"/>
              </w:rPr>
            </w:pPr>
            <w:r>
              <w:rPr>
                <w:rFonts w:ascii="Times New Roman" w:hAnsi="Times New Roman" w:cs="Times New Roman"/>
                <w:sz w:val="28"/>
                <w:szCs w:val="28"/>
              </w:rPr>
              <w:t xml:space="preserve">       </w:t>
            </w:r>
            <w:r w:rsidR="001572C6" w:rsidRPr="00BF0EE3">
              <w:rPr>
                <w:rFonts w:ascii="Times New Roman" w:hAnsi="Times New Roman" w:cs="Times New Roman"/>
                <w:sz w:val="28"/>
                <w:szCs w:val="28"/>
              </w:rPr>
              <w:t>27,8</w:t>
            </w:r>
          </w:p>
        </w:tc>
        <w:tc>
          <w:tcPr>
            <w:tcW w:w="0" w:type="auto"/>
            <w:vAlign w:val="center"/>
            <w:hideMark/>
          </w:tcPr>
          <w:p w14:paraId="593B6A65" w14:textId="77777777" w:rsidR="001572C6" w:rsidRPr="00BF0EE3" w:rsidRDefault="001572C6">
            <w:pPr>
              <w:rPr>
                <w:rFonts w:ascii="Times New Roman" w:hAnsi="Times New Roman" w:cs="Times New Roman"/>
                <w:sz w:val="28"/>
                <w:szCs w:val="28"/>
              </w:rPr>
            </w:pPr>
            <w:r w:rsidRPr="00BF0EE3">
              <w:rPr>
                <w:rFonts w:ascii="Times New Roman" w:hAnsi="Times New Roman" w:cs="Times New Roman"/>
                <w:sz w:val="28"/>
                <w:szCs w:val="28"/>
              </w:rPr>
              <w:t>26,5</w:t>
            </w:r>
          </w:p>
        </w:tc>
        <w:tc>
          <w:tcPr>
            <w:tcW w:w="0" w:type="auto"/>
            <w:vAlign w:val="center"/>
            <w:hideMark/>
          </w:tcPr>
          <w:p w14:paraId="576D7F5B" w14:textId="77777777" w:rsidR="001572C6" w:rsidRPr="00BF0EE3" w:rsidRDefault="001572C6">
            <w:pPr>
              <w:rPr>
                <w:rFonts w:ascii="Times New Roman" w:hAnsi="Times New Roman" w:cs="Times New Roman"/>
                <w:sz w:val="28"/>
                <w:szCs w:val="28"/>
              </w:rPr>
            </w:pPr>
            <w:r w:rsidRPr="00BF0EE3">
              <w:rPr>
                <w:rFonts w:ascii="Times New Roman" w:hAnsi="Times New Roman" w:cs="Times New Roman"/>
                <w:sz w:val="28"/>
                <w:szCs w:val="28"/>
              </w:rPr>
              <w:t>28,1</w:t>
            </w:r>
          </w:p>
        </w:tc>
        <w:tc>
          <w:tcPr>
            <w:tcW w:w="0" w:type="auto"/>
            <w:vAlign w:val="center"/>
            <w:hideMark/>
          </w:tcPr>
          <w:p w14:paraId="1EBB97A8" w14:textId="77777777" w:rsidR="001572C6" w:rsidRPr="00BF0EE3" w:rsidRDefault="001572C6">
            <w:pPr>
              <w:rPr>
                <w:rFonts w:ascii="Times New Roman" w:hAnsi="Times New Roman" w:cs="Times New Roman"/>
                <w:sz w:val="28"/>
                <w:szCs w:val="28"/>
              </w:rPr>
            </w:pPr>
            <w:r w:rsidRPr="00BF0EE3">
              <w:rPr>
                <w:rFonts w:ascii="Times New Roman" w:hAnsi="Times New Roman" w:cs="Times New Roman"/>
                <w:sz w:val="28"/>
                <w:szCs w:val="28"/>
              </w:rPr>
              <w:t>82,4</w:t>
            </w:r>
          </w:p>
        </w:tc>
      </w:tr>
      <w:tr w:rsidR="001572C6" w:rsidRPr="00BF0EE3" w14:paraId="4DEFF7BB" w14:textId="77777777" w:rsidTr="00BF0EE3">
        <w:trPr>
          <w:trHeight w:val="94"/>
          <w:tblCellSpacing w:w="15" w:type="dxa"/>
        </w:trPr>
        <w:tc>
          <w:tcPr>
            <w:tcW w:w="0" w:type="auto"/>
            <w:vAlign w:val="center"/>
            <w:hideMark/>
          </w:tcPr>
          <w:p w14:paraId="648A667C" w14:textId="77777777" w:rsidR="001572C6" w:rsidRPr="00BF0EE3" w:rsidRDefault="001572C6">
            <w:pPr>
              <w:rPr>
                <w:rFonts w:ascii="Times New Roman" w:hAnsi="Times New Roman" w:cs="Times New Roman"/>
                <w:sz w:val="28"/>
                <w:szCs w:val="28"/>
              </w:rPr>
            </w:pPr>
            <w:r w:rsidRPr="00BF0EE3">
              <w:rPr>
                <w:rFonts w:ascii="Times New Roman" w:hAnsi="Times New Roman" w:cs="Times New Roman"/>
                <w:sz w:val="28"/>
                <w:szCs w:val="28"/>
              </w:rPr>
              <w:t>22–25</w:t>
            </w:r>
          </w:p>
        </w:tc>
        <w:tc>
          <w:tcPr>
            <w:tcW w:w="0" w:type="auto"/>
            <w:vAlign w:val="center"/>
            <w:hideMark/>
          </w:tcPr>
          <w:p w14:paraId="2C8A94CA" w14:textId="3A85D8BB" w:rsidR="001572C6" w:rsidRPr="00BF0EE3" w:rsidRDefault="00BF0EE3">
            <w:pPr>
              <w:rPr>
                <w:rFonts w:ascii="Times New Roman" w:hAnsi="Times New Roman" w:cs="Times New Roman"/>
                <w:sz w:val="28"/>
                <w:szCs w:val="28"/>
              </w:rPr>
            </w:pPr>
            <w:r>
              <w:rPr>
                <w:rFonts w:ascii="Times New Roman" w:hAnsi="Times New Roman" w:cs="Times New Roman"/>
                <w:sz w:val="28"/>
                <w:szCs w:val="28"/>
              </w:rPr>
              <w:t xml:space="preserve">       </w:t>
            </w:r>
            <w:r w:rsidR="001572C6" w:rsidRPr="00BF0EE3">
              <w:rPr>
                <w:rFonts w:ascii="Times New Roman" w:hAnsi="Times New Roman" w:cs="Times New Roman"/>
                <w:sz w:val="28"/>
                <w:szCs w:val="28"/>
              </w:rPr>
              <w:t>29,9</w:t>
            </w:r>
          </w:p>
        </w:tc>
        <w:tc>
          <w:tcPr>
            <w:tcW w:w="0" w:type="auto"/>
            <w:vAlign w:val="center"/>
            <w:hideMark/>
          </w:tcPr>
          <w:p w14:paraId="5B7AD8E1" w14:textId="77777777" w:rsidR="001572C6" w:rsidRPr="00BF0EE3" w:rsidRDefault="001572C6">
            <w:pPr>
              <w:rPr>
                <w:rFonts w:ascii="Times New Roman" w:hAnsi="Times New Roman" w:cs="Times New Roman"/>
                <w:sz w:val="28"/>
                <w:szCs w:val="28"/>
              </w:rPr>
            </w:pPr>
            <w:r w:rsidRPr="00BF0EE3">
              <w:rPr>
                <w:rFonts w:ascii="Times New Roman" w:hAnsi="Times New Roman" w:cs="Times New Roman"/>
                <w:sz w:val="28"/>
                <w:szCs w:val="28"/>
              </w:rPr>
              <w:t>28,7</w:t>
            </w:r>
          </w:p>
        </w:tc>
        <w:tc>
          <w:tcPr>
            <w:tcW w:w="0" w:type="auto"/>
            <w:vAlign w:val="center"/>
            <w:hideMark/>
          </w:tcPr>
          <w:p w14:paraId="12DF253B" w14:textId="77777777" w:rsidR="001572C6" w:rsidRPr="00BF0EE3" w:rsidRDefault="001572C6">
            <w:pPr>
              <w:rPr>
                <w:rFonts w:ascii="Times New Roman" w:hAnsi="Times New Roman" w:cs="Times New Roman"/>
                <w:sz w:val="28"/>
                <w:szCs w:val="28"/>
              </w:rPr>
            </w:pPr>
            <w:r w:rsidRPr="00BF0EE3">
              <w:rPr>
                <w:rFonts w:ascii="Times New Roman" w:hAnsi="Times New Roman" w:cs="Times New Roman"/>
                <w:sz w:val="28"/>
                <w:szCs w:val="28"/>
              </w:rPr>
              <w:t>30,2</w:t>
            </w:r>
          </w:p>
        </w:tc>
        <w:tc>
          <w:tcPr>
            <w:tcW w:w="0" w:type="auto"/>
            <w:vAlign w:val="center"/>
            <w:hideMark/>
          </w:tcPr>
          <w:p w14:paraId="15A3F4B8" w14:textId="77777777" w:rsidR="001572C6" w:rsidRPr="00BF0EE3" w:rsidRDefault="001572C6">
            <w:pPr>
              <w:rPr>
                <w:rFonts w:ascii="Times New Roman" w:hAnsi="Times New Roman" w:cs="Times New Roman"/>
                <w:sz w:val="28"/>
                <w:szCs w:val="28"/>
              </w:rPr>
            </w:pPr>
            <w:r w:rsidRPr="00BF0EE3">
              <w:rPr>
                <w:rFonts w:ascii="Times New Roman" w:hAnsi="Times New Roman" w:cs="Times New Roman"/>
                <w:sz w:val="28"/>
                <w:szCs w:val="28"/>
              </w:rPr>
              <w:t>88,8</w:t>
            </w:r>
          </w:p>
        </w:tc>
      </w:tr>
    </w:tbl>
    <w:p w14:paraId="48BDC12F" w14:textId="517FFF24" w:rsidR="0053607D" w:rsidRDefault="0053607D" w:rsidP="0097393C">
      <w:pPr>
        <w:pStyle w:val="a3"/>
        <w:jc w:val="center"/>
        <w:rPr>
          <w:sz w:val="28"/>
          <w:szCs w:val="28"/>
        </w:rPr>
      </w:pPr>
      <w:r>
        <w:rPr>
          <w:noProof/>
        </w:rPr>
        <w:drawing>
          <wp:inline distT="0" distB="0" distL="0" distR="0" wp14:anchorId="18E45913" wp14:editId="2AE372C1">
            <wp:extent cx="4572000" cy="2743200"/>
            <wp:effectExtent l="0" t="0" r="0" b="0"/>
            <wp:docPr id="3" name="Діагра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66BE7EA" w14:textId="270C077C" w:rsidR="0053607D" w:rsidRPr="0097393C" w:rsidRDefault="0053607D" w:rsidP="0097393C">
      <w:pPr>
        <w:pStyle w:val="a3"/>
        <w:jc w:val="center"/>
        <w:rPr>
          <w:bCs/>
          <w:sz w:val="28"/>
          <w:szCs w:val="28"/>
        </w:rPr>
      </w:pPr>
      <w:r w:rsidRPr="0097393C">
        <w:rPr>
          <w:bCs/>
          <w:sz w:val="28"/>
          <w:szCs w:val="28"/>
        </w:rPr>
        <w:t>Рис.2.3. Порівняння шкал життєстійкості серед осіб різного віку</w:t>
      </w:r>
    </w:p>
    <w:p w14:paraId="2A0D70F6" w14:textId="77777777" w:rsidR="00EB090B" w:rsidRDefault="001572C6" w:rsidP="00EB090B">
      <w:pPr>
        <w:pStyle w:val="a3"/>
        <w:spacing w:before="0" w:beforeAutospacing="0" w:after="0" w:afterAutospacing="0" w:line="360" w:lineRule="auto"/>
        <w:ind w:firstLine="709"/>
        <w:jc w:val="both"/>
        <w:rPr>
          <w:sz w:val="28"/>
          <w:szCs w:val="28"/>
        </w:rPr>
      </w:pPr>
      <w:r w:rsidRPr="00BF0EE3">
        <w:rPr>
          <w:sz w:val="28"/>
          <w:szCs w:val="28"/>
        </w:rPr>
        <w:lastRenderedPageBreak/>
        <w:t>З віком життєстійкість зростає. Найвищі показники характерні для групи 22–25 років.</w:t>
      </w:r>
    </w:p>
    <w:p w14:paraId="2A0D9836" w14:textId="77777777" w:rsidR="00EB090B" w:rsidRPr="00EB090B" w:rsidRDefault="00EB090B" w:rsidP="00EB090B">
      <w:pPr>
        <w:pStyle w:val="a3"/>
        <w:spacing w:before="0" w:beforeAutospacing="0" w:after="0" w:afterAutospacing="0" w:line="360" w:lineRule="auto"/>
        <w:ind w:firstLine="709"/>
        <w:jc w:val="both"/>
        <w:rPr>
          <w:sz w:val="28"/>
          <w:szCs w:val="28"/>
        </w:rPr>
      </w:pPr>
      <w:r w:rsidRPr="00EB090B">
        <w:rPr>
          <w:sz w:val="28"/>
          <w:szCs w:val="28"/>
        </w:rPr>
        <w:t xml:space="preserve">Отримані результати свідчать про сформовану позитивну установку на збереження здоров’я у більшості досліджуваних. Загальний рівень мотивації можна охарактеризувати як достатній для підтримки </w:t>
      </w:r>
      <w:proofErr w:type="spellStart"/>
      <w:r w:rsidRPr="00EB090B">
        <w:rPr>
          <w:sz w:val="28"/>
          <w:szCs w:val="28"/>
        </w:rPr>
        <w:t>здоров’язбережувальної</w:t>
      </w:r>
      <w:proofErr w:type="spellEnd"/>
      <w:r w:rsidRPr="00EB090B">
        <w:rPr>
          <w:sz w:val="28"/>
          <w:szCs w:val="28"/>
        </w:rPr>
        <w:t xml:space="preserve"> поведінки, однак не повністю стабільний. Це означає, що молодь усвідомлює цінність здоров’я, проте потребує додаткових внутрішніх стимулів та зовнішньої підтримки для систематичного дотримання здорового способу життя.</w:t>
      </w:r>
    </w:p>
    <w:p w14:paraId="2A5BBF60" w14:textId="4E5EE896" w:rsidR="00EB090B" w:rsidRPr="00EB090B" w:rsidRDefault="00EB090B" w:rsidP="00EB090B">
      <w:pPr>
        <w:pStyle w:val="a3"/>
        <w:spacing w:before="0" w:beforeAutospacing="0" w:after="0" w:afterAutospacing="0" w:line="360" w:lineRule="auto"/>
        <w:ind w:firstLine="709"/>
        <w:jc w:val="both"/>
        <w:rPr>
          <w:sz w:val="28"/>
          <w:szCs w:val="28"/>
        </w:rPr>
      </w:pPr>
      <w:r w:rsidRPr="00EB090B">
        <w:rPr>
          <w:sz w:val="28"/>
          <w:szCs w:val="28"/>
        </w:rPr>
        <w:t>Статеві відмінності проявляються у більш вираженій орієнтації дівчат на турботу про власне здоров’я та зовнішній вигляд, що пов’язано з більшою емоційною чутливістю та соціальною відповідальністю. Юнаки частіше демонструють прагматичну мотивацію, орієнтовану на фізичну силу та активність. Вікові відмінності свідчать про поступове зростання усвідомленості щодо значення здоров’я у старшому віці, що пов’язано з розвитком рефлексії та відповідальності.</w:t>
      </w:r>
    </w:p>
    <w:p w14:paraId="7A691007" w14:textId="664EFF76" w:rsidR="000C64A1" w:rsidRPr="000C64A1" w:rsidRDefault="000C64A1" w:rsidP="000C64A1">
      <w:pPr>
        <w:pStyle w:val="a3"/>
        <w:spacing w:before="0" w:beforeAutospacing="0" w:after="0" w:afterAutospacing="0" w:line="360" w:lineRule="auto"/>
        <w:ind w:firstLine="709"/>
        <w:jc w:val="both"/>
        <w:rPr>
          <w:sz w:val="28"/>
          <w:szCs w:val="28"/>
        </w:rPr>
      </w:pPr>
      <w:r w:rsidRPr="000C64A1">
        <w:rPr>
          <w:bCs/>
          <w:sz w:val="28"/>
          <w:szCs w:val="28"/>
        </w:rPr>
        <w:t>За методикою мотивація до здорового способу життя (</w:t>
      </w:r>
      <w:proofErr w:type="spellStart"/>
      <w:r w:rsidRPr="000C64A1">
        <w:rPr>
          <w:bCs/>
          <w:sz w:val="28"/>
          <w:szCs w:val="28"/>
        </w:rPr>
        <w:t>Deci</w:t>
      </w:r>
      <w:proofErr w:type="spellEnd"/>
      <w:r w:rsidRPr="000C64A1">
        <w:rPr>
          <w:bCs/>
          <w:sz w:val="28"/>
          <w:szCs w:val="28"/>
        </w:rPr>
        <w:t xml:space="preserve">, </w:t>
      </w:r>
      <w:proofErr w:type="spellStart"/>
      <w:r w:rsidRPr="000C64A1">
        <w:rPr>
          <w:bCs/>
          <w:sz w:val="28"/>
          <w:szCs w:val="28"/>
        </w:rPr>
        <w:t>Ryan</w:t>
      </w:r>
      <w:proofErr w:type="spellEnd"/>
      <w:r w:rsidRPr="000C64A1">
        <w:rPr>
          <w:bCs/>
          <w:sz w:val="28"/>
          <w:szCs w:val="28"/>
        </w:rPr>
        <w:t xml:space="preserve">) ми отримали наступні результати (рис.2.4).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68"/>
        <w:gridCol w:w="2425"/>
        <w:gridCol w:w="2804"/>
      </w:tblGrid>
      <w:tr w:rsidR="000C64A1" w:rsidRPr="000C64A1" w14:paraId="08E996EB" w14:textId="77777777" w:rsidTr="000C64A1">
        <w:trPr>
          <w:tblHeader/>
          <w:tblCellSpacing w:w="15" w:type="dxa"/>
        </w:trPr>
        <w:tc>
          <w:tcPr>
            <w:tcW w:w="0" w:type="auto"/>
            <w:vAlign w:val="center"/>
            <w:hideMark/>
          </w:tcPr>
          <w:p w14:paraId="20CCAEFC" w14:textId="77777777" w:rsidR="000C64A1" w:rsidRPr="000C64A1" w:rsidRDefault="000C64A1" w:rsidP="000C64A1">
            <w:pPr>
              <w:spacing w:after="0" w:line="360" w:lineRule="auto"/>
              <w:ind w:firstLine="709"/>
              <w:jc w:val="center"/>
              <w:rPr>
                <w:rFonts w:ascii="Times New Roman" w:eastAsia="Times New Roman" w:hAnsi="Times New Roman" w:cs="Times New Roman"/>
                <w:b/>
                <w:bCs/>
                <w:sz w:val="28"/>
                <w:szCs w:val="28"/>
                <w:lang w:eastAsia="uk-UA"/>
              </w:rPr>
            </w:pPr>
            <w:r w:rsidRPr="000C64A1">
              <w:rPr>
                <w:rFonts w:ascii="Times New Roman" w:eastAsia="Times New Roman" w:hAnsi="Times New Roman" w:cs="Times New Roman"/>
                <w:b/>
                <w:bCs/>
                <w:sz w:val="28"/>
                <w:szCs w:val="28"/>
                <w:lang w:eastAsia="uk-UA"/>
              </w:rPr>
              <w:t>Шкала</w:t>
            </w:r>
          </w:p>
        </w:tc>
        <w:tc>
          <w:tcPr>
            <w:tcW w:w="0" w:type="auto"/>
            <w:vAlign w:val="center"/>
            <w:hideMark/>
          </w:tcPr>
          <w:p w14:paraId="6761ACCC" w14:textId="77777777" w:rsidR="000C64A1" w:rsidRPr="000C64A1" w:rsidRDefault="000C64A1" w:rsidP="000C64A1">
            <w:pPr>
              <w:spacing w:after="0" w:line="360" w:lineRule="auto"/>
              <w:ind w:firstLine="709"/>
              <w:jc w:val="center"/>
              <w:rPr>
                <w:rFonts w:ascii="Times New Roman" w:eastAsia="Times New Roman" w:hAnsi="Times New Roman" w:cs="Times New Roman"/>
                <w:b/>
                <w:bCs/>
                <w:sz w:val="28"/>
                <w:szCs w:val="28"/>
                <w:lang w:eastAsia="uk-UA"/>
              </w:rPr>
            </w:pPr>
            <w:r w:rsidRPr="000C64A1">
              <w:rPr>
                <w:rFonts w:ascii="Times New Roman" w:eastAsia="Times New Roman" w:hAnsi="Times New Roman" w:cs="Times New Roman"/>
                <w:b/>
                <w:bCs/>
                <w:sz w:val="28"/>
                <w:szCs w:val="28"/>
                <w:lang w:eastAsia="uk-UA"/>
              </w:rPr>
              <w:t>Середній бал</w:t>
            </w:r>
          </w:p>
        </w:tc>
        <w:tc>
          <w:tcPr>
            <w:tcW w:w="0" w:type="auto"/>
            <w:vAlign w:val="center"/>
            <w:hideMark/>
          </w:tcPr>
          <w:p w14:paraId="292EF13E" w14:textId="77777777" w:rsidR="000C64A1" w:rsidRPr="000C64A1" w:rsidRDefault="000C64A1" w:rsidP="000C64A1">
            <w:pPr>
              <w:spacing w:after="0" w:line="360" w:lineRule="auto"/>
              <w:ind w:firstLine="709"/>
              <w:jc w:val="center"/>
              <w:rPr>
                <w:rFonts w:ascii="Times New Roman" w:eastAsia="Times New Roman" w:hAnsi="Times New Roman" w:cs="Times New Roman"/>
                <w:b/>
                <w:bCs/>
                <w:sz w:val="28"/>
                <w:szCs w:val="28"/>
                <w:lang w:eastAsia="uk-UA"/>
              </w:rPr>
            </w:pPr>
            <w:r w:rsidRPr="000C64A1">
              <w:rPr>
                <w:rFonts w:ascii="Times New Roman" w:eastAsia="Times New Roman" w:hAnsi="Times New Roman" w:cs="Times New Roman"/>
                <w:b/>
                <w:bCs/>
                <w:sz w:val="28"/>
                <w:szCs w:val="28"/>
                <w:lang w:eastAsia="uk-UA"/>
              </w:rPr>
              <w:t>Рівень</w:t>
            </w:r>
          </w:p>
        </w:tc>
      </w:tr>
      <w:tr w:rsidR="000C64A1" w:rsidRPr="000C64A1" w14:paraId="5BD18D71" w14:textId="77777777" w:rsidTr="000C64A1">
        <w:trPr>
          <w:tblCellSpacing w:w="15" w:type="dxa"/>
        </w:trPr>
        <w:tc>
          <w:tcPr>
            <w:tcW w:w="0" w:type="auto"/>
            <w:vAlign w:val="center"/>
            <w:hideMark/>
          </w:tcPr>
          <w:p w14:paraId="044F5C1D" w14:textId="77777777" w:rsidR="000C64A1" w:rsidRPr="000C64A1" w:rsidRDefault="000C64A1" w:rsidP="000C64A1">
            <w:pPr>
              <w:spacing w:after="0" w:line="360" w:lineRule="auto"/>
              <w:ind w:firstLine="709"/>
              <w:rPr>
                <w:rFonts w:ascii="Times New Roman" w:eastAsia="Times New Roman" w:hAnsi="Times New Roman" w:cs="Times New Roman"/>
                <w:sz w:val="28"/>
                <w:szCs w:val="28"/>
                <w:lang w:eastAsia="uk-UA"/>
              </w:rPr>
            </w:pPr>
            <w:r w:rsidRPr="000C64A1">
              <w:rPr>
                <w:rFonts w:ascii="Times New Roman" w:eastAsia="Times New Roman" w:hAnsi="Times New Roman" w:cs="Times New Roman"/>
                <w:sz w:val="28"/>
                <w:szCs w:val="28"/>
                <w:lang w:eastAsia="uk-UA"/>
              </w:rPr>
              <w:t>Внутрішня мотивація</w:t>
            </w:r>
          </w:p>
        </w:tc>
        <w:tc>
          <w:tcPr>
            <w:tcW w:w="0" w:type="auto"/>
            <w:vAlign w:val="center"/>
            <w:hideMark/>
          </w:tcPr>
          <w:p w14:paraId="738D747D" w14:textId="77777777" w:rsidR="000C64A1" w:rsidRPr="000C64A1" w:rsidRDefault="000C64A1" w:rsidP="000C64A1">
            <w:pPr>
              <w:spacing w:after="0" w:line="360" w:lineRule="auto"/>
              <w:ind w:firstLine="709"/>
              <w:rPr>
                <w:rFonts w:ascii="Times New Roman" w:eastAsia="Times New Roman" w:hAnsi="Times New Roman" w:cs="Times New Roman"/>
                <w:sz w:val="28"/>
                <w:szCs w:val="28"/>
                <w:lang w:eastAsia="uk-UA"/>
              </w:rPr>
            </w:pPr>
            <w:r w:rsidRPr="000C64A1">
              <w:rPr>
                <w:rFonts w:ascii="Times New Roman" w:eastAsia="Times New Roman" w:hAnsi="Times New Roman" w:cs="Times New Roman"/>
                <w:sz w:val="28"/>
                <w:szCs w:val="28"/>
                <w:lang w:eastAsia="uk-UA"/>
              </w:rPr>
              <w:t>28,3</w:t>
            </w:r>
          </w:p>
        </w:tc>
        <w:tc>
          <w:tcPr>
            <w:tcW w:w="0" w:type="auto"/>
            <w:vAlign w:val="center"/>
            <w:hideMark/>
          </w:tcPr>
          <w:p w14:paraId="14BAC2D8" w14:textId="77777777" w:rsidR="000C64A1" w:rsidRPr="000C64A1" w:rsidRDefault="000C64A1" w:rsidP="000C64A1">
            <w:pPr>
              <w:spacing w:after="0" w:line="360" w:lineRule="auto"/>
              <w:ind w:firstLine="709"/>
              <w:rPr>
                <w:rFonts w:ascii="Times New Roman" w:eastAsia="Times New Roman" w:hAnsi="Times New Roman" w:cs="Times New Roman"/>
                <w:sz w:val="28"/>
                <w:szCs w:val="28"/>
                <w:lang w:eastAsia="uk-UA"/>
              </w:rPr>
            </w:pPr>
            <w:r w:rsidRPr="000C64A1">
              <w:rPr>
                <w:rFonts w:ascii="Times New Roman" w:eastAsia="Times New Roman" w:hAnsi="Times New Roman" w:cs="Times New Roman"/>
                <w:sz w:val="28"/>
                <w:szCs w:val="28"/>
                <w:lang w:eastAsia="uk-UA"/>
              </w:rPr>
              <w:t>вище середнього</w:t>
            </w:r>
          </w:p>
        </w:tc>
      </w:tr>
      <w:tr w:rsidR="000C64A1" w:rsidRPr="000C64A1" w14:paraId="1186C0A7" w14:textId="77777777" w:rsidTr="000C64A1">
        <w:trPr>
          <w:tblCellSpacing w:w="15" w:type="dxa"/>
        </w:trPr>
        <w:tc>
          <w:tcPr>
            <w:tcW w:w="0" w:type="auto"/>
            <w:vAlign w:val="center"/>
            <w:hideMark/>
          </w:tcPr>
          <w:p w14:paraId="112C1201" w14:textId="77777777" w:rsidR="000C64A1" w:rsidRPr="000C64A1" w:rsidRDefault="000C64A1" w:rsidP="000C64A1">
            <w:pPr>
              <w:spacing w:after="0" w:line="360" w:lineRule="auto"/>
              <w:ind w:firstLine="709"/>
              <w:rPr>
                <w:rFonts w:ascii="Times New Roman" w:eastAsia="Times New Roman" w:hAnsi="Times New Roman" w:cs="Times New Roman"/>
                <w:sz w:val="28"/>
                <w:szCs w:val="28"/>
                <w:lang w:eastAsia="uk-UA"/>
              </w:rPr>
            </w:pPr>
            <w:r w:rsidRPr="000C64A1">
              <w:rPr>
                <w:rFonts w:ascii="Times New Roman" w:eastAsia="Times New Roman" w:hAnsi="Times New Roman" w:cs="Times New Roman"/>
                <w:sz w:val="28"/>
                <w:szCs w:val="28"/>
                <w:lang w:eastAsia="uk-UA"/>
              </w:rPr>
              <w:t>Зовнішня мотивація</w:t>
            </w:r>
          </w:p>
        </w:tc>
        <w:tc>
          <w:tcPr>
            <w:tcW w:w="0" w:type="auto"/>
            <w:vAlign w:val="center"/>
            <w:hideMark/>
          </w:tcPr>
          <w:p w14:paraId="62BB5DB1" w14:textId="77777777" w:rsidR="000C64A1" w:rsidRPr="000C64A1" w:rsidRDefault="000C64A1" w:rsidP="000C64A1">
            <w:pPr>
              <w:spacing w:after="0" w:line="360" w:lineRule="auto"/>
              <w:ind w:firstLine="709"/>
              <w:rPr>
                <w:rFonts w:ascii="Times New Roman" w:eastAsia="Times New Roman" w:hAnsi="Times New Roman" w:cs="Times New Roman"/>
                <w:sz w:val="28"/>
                <w:szCs w:val="28"/>
                <w:lang w:eastAsia="uk-UA"/>
              </w:rPr>
            </w:pPr>
            <w:r w:rsidRPr="000C64A1">
              <w:rPr>
                <w:rFonts w:ascii="Times New Roman" w:eastAsia="Times New Roman" w:hAnsi="Times New Roman" w:cs="Times New Roman"/>
                <w:sz w:val="28"/>
                <w:szCs w:val="28"/>
                <w:lang w:eastAsia="uk-UA"/>
              </w:rPr>
              <w:t>23,0</w:t>
            </w:r>
          </w:p>
        </w:tc>
        <w:tc>
          <w:tcPr>
            <w:tcW w:w="0" w:type="auto"/>
            <w:vAlign w:val="center"/>
            <w:hideMark/>
          </w:tcPr>
          <w:p w14:paraId="49064B62" w14:textId="77777777" w:rsidR="000C64A1" w:rsidRPr="000C64A1" w:rsidRDefault="000C64A1" w:rsidP="000C64A1">
            <w:pPr>
              <w:spacing w:after="0" w:line="360" w:lineRule="auto"/>
              <w:ind w:firstLine="709"/>
              <w:rPr>
                <w:rFonts w:ascii="Times New Roman" w:eastAsia="Times New Roman" w:hAnsi="Times New Roman" w:cs="Times New Roman"/>
                <w:sz w:val="28"/>
                <w:szCs w:val="28"/>
                <w:lang w:eastAsia="uk-UA"/>
              </w:rPr>
            </w:pPr>
            <w:r w:rsidRPr="000C64A1">
              <w:rPr>
                <w:rFonts w:ascii="Times New Roman" w:eastAsia="Times New Roman" w:hAnsi="Times New Roman" w:cs="Times New Roman"/>
                <w:sz w:val="28"/>
                <w:szCs w:val="28"/>
                <w:lang w:eastAsia="uk-UA"/>
              </w:rPr>
              <w:t>середній</w:t>
            </w:r>
          </w:p>
        </w:tc>
      </w:tr>
      <w:tr w:rsidR="000C64A1" w:rsidRPr="000C64A1" w14:paraId="574ECB72" w14:textId="77777777" w:rsidTr="000C64A1">
        <w:trPr>
          <w:tblCellSpacing w:w="15" w:type="dxa"/>
        </w:trPr>
        <w:tc>
          <w:tcPr>
            <w:tcW w:w="0" w:type="auto"/>
            <w:vAlign w:val="center"/>
            <w:hideMark/>
          </w:tcPr>
          <w:p w14:paraId="7999762B" w14:textId="77777777" w:rsidR="000C64A1" w:rsidRPr="000C64A1" w:rsidRDefault="000C64A1" w:rsidP="000C64A1">
            <w:pPr>
              <w:spacing w:after="0" w:line="360" w:lineRule="auto"/>
              <w:ind w:firstLine="709"/>
              <w:rPr>
                <w:rFonts w:ascii="Times New Roman" w:eastAsia="Times New Roman" w:hAnsi="Times New Roman" w:cs="Times New Roman"/>
                <w:sz w:val="28"/>
                <w:szCs w:val="28"/>
                <w:lang w:eastAsia="uk-UA"/>
              </w:rPr>
            </w:pPr>
            <w:proofErr w:type="spellStart"/>
            <w:r w:rsidRPr="000C64A1">
              <w:rPr>
                <w:rFonts w:ascii="Times New Roman" w:eastAsia="Times New Roman" w:hAnsi="Times New Roman" w:cs="Times New Roman"/>
                <w:sz w:val="28"/>
                <w:szCs w:val="28"/>
                <w:lang w:eastAsia="uk-UA"/>
              </w:rPr>
              <w:t>Амотивація</w:t>
            </w:r>
            <w:proofErr w:type="spellEnd"/>
          </w:p>
        </w:tc>
        <w:tc>
          <w:tcPr>
            <w:tcW w:w="0" w:type="auto"/>
            <w:vAlign w:val="center"/>
            <w:hideMark/>
          </w:tcPr>
          <w:p w14:paraId="0F5755F9" w14:textId="77777777" w:rsidR="000C64A1" w:rsidRPr="000C64A1" w:rsidRDefault="000C64A1" w:rsidP="000C64A1">
            <w:pPr>
              <w:spacing w:after="0" w:line="360" w:lineRule="auto"/>
              <w:ind w:firstLine="709"/>
              <w:rPr>
                <w:rFonts w:ascii="Times New Roman" w:eastAsia="Times New Roman" w:hAnsi="Times New Roman" w:cs="Times New Roman"/>
                <w:sz w:val="28"/>
                <w:szCs w:val="28"/>
                <w:lang w:eastAsia="uk-UA"/>
              </w:rPr>
            </w:pPr>
            <w:r w:rsidRPr="000C64A1">
              <w:rPr>
                <w:rFonts w:ascii="Times New Roman" w:eastAsia="Times New Roman" w:hAnsi="Times New Roman" w:cs="Times New Roman"/>
                <w:sz w:val="28"/>
                <w:szCs w:val="28"/>
                <w:lang w:eastAsia="uk-UA"/>
              </w:rPr>
              <w:t>9,05</w:t>
            </w:r>
          </w:p>
        </w:tc>
        <w:tc>
          <w:tcPr>
            <w:tcW w:w="0" w:type="auto"/>
            <w:vAlign w:val="center"/>
            <w:hideMark/>
          </w:tcPr>
          <w:p w14:paraId="2489D8CC" w14:textId="77777777" w:rsidR="000C64A1" w:rsidRPr="000C64A1" w:rsidRDefault="000C64A1" w:rsidP="000C64A1">
            <w:pPr>
              <w:spacing w:after="0" w:line="360" w:lineRule="auto"/>
              <w:ind w:firstLine="709"/>
              <w:rPr>
                <w:rFonts w:ascii="Times New Roman" w:eastAsia="Times New Roman" w:hAnsi="Times New Roman" w:cs="Times New Roman"/>
                <w:sz w:val="28"/>
                <w:szCs w:val="28"/>
                <w:lang w:eastAsia="uk-UA"/>
              </w:rPr>
            </w:pPr>
            <w:r w:rsidRPr="000C64A1">
              <w:rPr>
                <w:rFonts w:ascii="Times New Roman" w:eastAsia="Times New Roman" w:hAnsi="Times New Roman" w:cs="Times New Roman"/>
                <w:sz w:val="28"/>
                <w:szCs w:val="28"/>
                <w:lang w:eastAsia="uk-UA"/>
              </w:rPr>
              <w:t>низький</w:t>
            </w:r>
          </w:p>
        </w:tc>
      </w:tr>
    </w:tbl>
    <w:p w14:paraId="438F39E0" w14:textId="479A3A55" w:rsidR="000C64A1" w:rsidRDefault="000C64A1" w:rsidP="0097393C">
      <w:pPr>
        <w:spacing w:after="0" w:line="360" w:lineRule="auto"/>
        <w:jc w:val="center"/>
        <w:rPr>
          <w:rFonts w:ascii="Times New Roman" w:eastAsia="Times New Roman" w:hAnsi="Times New Roman" w:cs="Times New Roman"/>
          <w:sz w:val="28"/>
          <w:szCs w:val="28"/>
          <w:lang w:eastAsia="uk-UA"/>
        </w:rPr>
      </w:pPr>
      <w:r>
        <w:rPr>
          <w:noProof/>
          <w:lang w:eastAsia="uk-UA"/>
        </w:rPr>
        <w:drawing>
          <wp:inline distT="0" distB="0" distL="0" distR="0" wp14:anchorId="7A38A62A" wp14:editId="76A21322">
            <wp:extent cx="4000500" cy="2362200"/>
            <wp:effectExtent l="0" t="0" r="0" b="0"/>
            <wp:docPr id="4" name="Діагра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2BC995D" w14:textId="2C4415CE" w:rsidR="00C6289D" w:rsidRPr="0097393C" w:rsidRDefault="00C6289D" w:rsidP="0097393C">
      <w:pPr>
        <w:spacing w:after="0" w:line="360" w:lineRule="auto"/>
        <w:jc w:val="center"/>
        <w:rPr>
          <w:rFonts w:ascii="Times New Roman" w:eastAsia="Times New Roman" w:hAnsi="Times New Roman" w:cs="Times New Roman"/>
          <w:sz w:val="28"/>
          <w:szCs w:val="28"/>
          <w:lang w:eastAsia="uk-UA"/>
        </w:rPr>
      </w:pPr>
      <w:r w:rsidRPr="0097393C">
        <w:rPr>
          <w:rFonts w:ascii="Times New Roman" w:eastAsia="Times New Roman" w:hAnsi="Times New Roman" w:cs="Times New Roman"/>
          <w:sz w:val="28"/>
          <w:szCs w:val="28"/>
          <w:lang w:eastAsia="uk-UA"/>
        </w:rPr>
        <w:t>Рис.2.4. Результати шкал мотивації до здорового способу життя</w:t>
      </w:r>
    </w:p>
    <w:p w14:paraId="166BAB6C" w14:textId="4B054991" w:rsidR="000C64A1" w:rsidRPr="000C64A1" w:rsidRDefault="000C64A1" w:rsidP="000C64A1">
      <w:pPr>
        <w:spacing w:after="0" w:line="360" w:lineRule="auto"/>
        <w:ind w:firstLine="709"/>
        <w:jc w:val="both"/>
        <w:rPr>
          <w:rFonts w:ascii="Times New Roman" w:eastAsia="Times New Roman" w:hAnsi="Times New Roman" w:cs="Times New Roman"/>
          <w:sz w:val="28"/>
          <w:szCs w:val="28"/>
          <w:lang w:eastAsia="uk-UA"/>
        </w:rPr>
      </w:pPr>
      <w:r w:rsidRPr="000C64A1">
        <w:rPr>
          <w:rFonts w:ascii="Times New Roman" w:eastAsia="Times New Roman" w:hAnsi="Times New Roman" w:cs="Times New Roman"/>
          <w:sz w:val="28"/>
          <w:szCs w:val="28"/>
          <w:lang w:eastAsia="uk-UA"/>
        </w:rPr>
        <w:lastRenderedPageBreak/>
        <w:t xml:space="preserve">Високий показник </w:t>
      </w:r>
      <w:r w:rsidRPr="000C64A1">
        <w:rPr>
          <w:rFonts w:ascii="Times New Roman" w:eastAsia="Times New Roman" w:hAnsi="Times New Roman" w:cs="Times New Roman"/>
          <w:bCs/>
          <w:sz w:val="28"/>
          <w:szCs w:val="28"/>
          <w:lang w:eastAsia="uk-UA"/>
        </w:rPr>
        <w:t>внутрішньої мотивації</w:t>
      </w:r>
      <w:r w:rsidRPr="000C64A1">
        <w:rPr>
          <w:rFonts w:ascii="Times New Roman" w:eastAsia="Times New Roman" w:hAnsi="Times New Roman" w:cs="Times New Roman"/>
          <w:sz w:val="28"/>
          <w:szCs w:val="28"/>
          <w:lang w:eastAsia="uk-UA"/>
        </w:rPr>
        <w:t xml:space="preserve"> (28,3) свідчить про те, що більшість респондентів усвідомлюють цінність здоров’я та підтримують здорову поведінку з власної ініціативи.</w:t>
      </w:r>
    </w:p>
    <w:p w14:paraId="3B9C150B" w14:textId="77777777" w:rsidR="000C64A1" w:rsidRPr="000C64A1" w:rsidRDefault="000C64A1" w:rsidP="000C64A1">
      <w:pPr>
        <w:spacing w:after="0" w:line="360" w:lineRule="auto"/>
        <w:ind w:firstLine="709"/>
        <w:jc w:val="both"/>
        <w:rPr>
          <w:rFonts w:ascii="Times New Roman" w:eastAsia="Times New Roman" w:hAnsi="Times New Roman" w:cs="Times New Roman"/>
          <w:sz w:val="28"/>
          <w:szCs w:val="28"/>
          <w:lang w:eastAsia="uk-UA"/>
        </w:rPr>
      </w:pPr>
      <w:r w:rsidRPr="000C64A1">
        <w:rPr>
          <w:rFonts w:ascii="Times New Roman" w:eastAsia="Times New Roman" w:hAnsi="Times New Roman" w:cs="Times New Roman"/>
          <w:sz w:val="28"/>
          <w:szCs w:val="28"/>
          <w:lang w:eastAsia="uk-UA"/>
        </w:rPr>
        <w:t xml:space="preserve">Середній рівень </w:t>
      </w:r>
      <w:r w:rsidRPr="000C64A1">
        <w:rPr>
          <w:rFonts w:ascii="Times New Roman" w:eastAsia="Times New Roman" w:hAnsi="Times New Roman" w:cs="Times New Roman"/>
          <w:bCs/>
          <w:sz w:val="28"/>
          <w:szCs w:val="28"/>
          <w:lang w:eastAsia="uk-UA"/>
        </w:rPr>
        <w:t>зовнішньої мотивації</w:t>
      </w:r>
      <w:r w:rsidRPr="000C64A1">
        <w:rPr>
          <w:rFonts w:ascii="Times New Roman" w:eastAsia="Times New Roman" w:hAnsi="Times New Roman" w:cs="Times New Roman"/>
          <w:sz w:val="28"/>
          <w:szCs w:val="28"/>
          <w:lang w:eastAsia="uk-UA"/>
        </w:rPr>
        <w:t xml:space="preserve"> означає, що соціальне схвалення та вимоги також відіграють роль, але не є домінуючими.</w:t>
      </w:r>
    </w:p>
    <w:p w14:paraId="6B709A61" w14:textId="77777777" w:rsidR="000C64A1" w:rsidRPr="000C64A1" w:rsidRDefault="000C64A1" w:rsidP="000C64A1">
      <w:pPr>
        <w:spacing w:after="0" w:line="360" w:lineRule="auto"/>
        <w:ind w:firstLine="709"/>
        <w:jc w:val="both"/>
        <w:rPr>
          <w:rFonts w:ascii="Times New Roman" w:eastAsia="Times New Roman" w:hAnsi="Times New Roman" w:cs="Times New Roman"/>
          <w:sz w:val="28"/>
          <w:szCs w:val="28"/>
          <w:lang w:eastAsia="uk-UA"/>
        </w:rPr>
      </w:pPr>
      <w:r w:rsidRPr="000C64A1">
        <w:rPr>
          <w:rFonts w:ascii="Times New Roman" w:eastAsia="Times New Roman" w:hAnsi="Times New Roman" w:cs="Times New Roman"/>
          <w:sz w:val="28"/>
          <w:szCs w:val="28"/>
          <w:lang w:eastAsia="uk-UA"/>
        </w:rPr>
        <w:t xml:space="preserve">Низький рівень </w:t>
      </w:r>
      <w:proofErr w:type="spellStart"/>
      <w:r w:rsidRPr="000C64A1">
        <w:rPr>
          <w:rFonts w:ascii="Times New Roman" w:eastAsia="Times New Roman" w:hAnsi="Times New Roman" w:cs="Times New Roman"/>
          <w:bCs/>
          <w:sz w:val="28"/>
          <w:szCs w:val="28"/>
          <w:lang w:eastAsia="uk-UA"/>
        </w:rPr>
        <w:t>амотивації</w:t>
      </w:r>
      <w:proofErr w:type="spellEnd"/>
      <w:r w:rsidRPr="000C64A1">
        <w:rPr>
          <w:rFonts w:ascii="Times New Roman" w:eastAsia="Times New Roman" w:hAnsi="Times New Roman" w:cs="Times New Roman"/>
          <w:sz w:val="28"/>
          <w:szCs w:val="28"/>
          <w:lang w:eastAsia="uk-UA"/>
        </w:rPr>
        <w:t xml:space="preserve"> (9,05) свідчить про відсутність байдужості до здоров’я.</w:t>
      </w:r>
    </w:p>
    <w:p w14:paraId="4855FA90" w14:textId="50B5D9C7" w:rsidR="000C64A1" w:rsidRPr="000C64A1" w:rsidRDefault="000C64A1" w:rsidP="000C64A1">
      <w:pPr>
        <w:spacing w:after="0" w:line="360" w:lineRule="auto"/>
        <w:ind w:firstLine="709"/>
        <w:jc w:val="both"/>
        <w:rPr>
          <w:rFonts w:ascii="Times New Roman" w:eastAsia="Times New Roman" w:hAnsi="Times New Roman" w:cs="Times New Roman"/>
          <w:sz w:val="28"/>
          <w:szCs w:val="28"/>
          <w:lang w:eastAsia="uk-UA"/>
        </w:rPr>
      </w:pPr>
      <w:r w:rsidRPr="000C64A1">
        <w:rPr>
          <w:rFonts w:ascii="Times New Roman" w:eastAsia="Times New Roman" w:hAnsi="Times New Roman" w:cs="Times New Roman"/>
          <w:sz w:val="28"/>
          <w:szCs w:val="28"/>
          <w:lang w:eastAsia="uk-UA"/>
        </w:rPr>
        <w:t>Це означає, що здоровий спосіб життя у більшості учасників має внутрішньо прийнятий характер, що є позитивним прогностичним показником.</w:t>
      </w:r>
    </w:p>
    <w:p w14:paraId="5FAFCCBC" w14:textId="2782C60F" w:rsidR="008C1D50" w:rsidRPr="00A82962" w:rsidRDefault="00A82962" w:rsidP="00A82962">
      <w:pPr>
        <w:spacing w:after="0" w:line="360" w:lineRule="auto"/>
        <w:ind w:firstLine="709"/>
        <w:jc w:val="both"/>
        <w:outlineLvl w:val="0"/>
        <w:rPr>
          <w:rFonts w:ascii="Times New Roman" w:eastAsia="Times New Roman" w:hAnsi="Times New Roman" w:cs="Times New Roman"/>
          <w:bCs/>
          <w:kern w:val="36"/>
          <w:sz w:val="28"/>
          <w:szCs w:val="28"/>
          <w:lang w:eastAsia="uk-UA"/>
        </w:rPr>
      </w:pPr>
      <w:r w:rsidRPr="00A82962">
        <w:rPr>
          <w:rFonts w:ascii="Times New Roman" w:eastAsia="Times New Roman" w:hAnsi="Times New Roman" w:cs="Times New Roman"/>
          <w:bCs/>
          <w:kern w:val="36"/>
          <w:sz w:val="28"/>
          <w:szCs w:val="28"/>
          <w:lang w:eastAsia="uk-UA"/>
        </w:rPr>
        <w:t>Порівнюючи за статтю та віком ми отримали такі результати</w:t>
      </w:r>
      <w:r>
        <w:rPr>
          <w:rFonts w:ascii="Times New Roman" w:eastAsia="Times New Roman" w:hAnsi="Times New Roman" w:cs="Times New Roman"/>
          <w:bCs/>
          <w:kern w:val="36"/>
          <w:sz w:val="28"/>
          <w:szCs w:val="28"/>
          <w:lang w:eastAsia="uk-UA"/>
        </w:rPr>
        <w:t xml:space="preserve"> (рис.2.5 та рис.2.6)</w:t>
      </w:r>
      <w:r w:rsidRPr="00A82962">
        <w:rPr>
          <w:rFonts w:ascii="Times New Roman" w:eastAsia="Times New Roman" w:hAnsi="Times New Roman" w:cs="Times New Roman"/>
          <w:bCs/>
          <w:kern w:val="36"/>
          <w:sz w:val="28"/>
          <w:szCs w:val="28"/>
          <w:lang w:eastAsia="uk-UA"/>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68"/>
        <w:gridCol w:w="1669"/>
        <w:gridCol w:w="1782"/>
      </w:tblGrid>
      <w:tr w:rsidR="00A82962" w:rsidRPr="00A82962" w14:paraId="2064D593" w14:textId="77777777" w:rsidTr="00A82962">
        <w:trPr>
          <w:tblHeader/>
          <w:tblCellSpacing w:w="15" w:type="dxa"/>
        </w:trPr>
        <w:tc>
          <w:tcPr>
            <w:tcW w:w="0" w:type="auto"/>
            <w:vAlign w:val="center"/>
            <w:hideMark/>
          </w:tcPr>
          <w:p w14:paraId="24DCE027" w14:textId="77777777" w:rsidR="00A82962" w:rsidRPr="00A82962" w:rsidRDefault="00A82962" w:rsidP="00A82962">
            <w:pPr>
              <w:spacing w:after="0" w:line="360" w:lineRule="auto"/>
              <w:ind w:firstLine="709"/>
              <w:jc w:val="both"/>
              <w:rPr>
                <w:rFonts w:ascii="Times New Roman" w:eastAsia="Times New Roman" w:hAnsi="Times New Roman" w:cs="Times New Roman"/>
                <w:b/>
                <w:bCs/>
                <w:sz w:val="28"/>
                <w:szCs w:val="28"/>
                <w:lang w:eastAsia="uk-UA"/>
              </w:rPr>
            </w:pPr>
            <w:r w:rsidRPr="00A82962">
              <w:rPr>
                <w:rFonts w:ascii="Times New Roman" w:eastAsia="Times New Roman" w:hAnsi="Times New Roman" w:cs="Times New Roman"/>
                <w:b/>
                <w:bCs/>
                <w:sz w:val="28"/>
                <w:szCs w:val="28"/>
                <w:lang w:eastAsia="uk-UA"/>
              </w:rPr>
              <w:t>Шкала</w:t>
            </w:r>
          </w:p>
        </w:tc>
        <w:tc>
          <w:tcPr>
            <w:tcW w:w="0" w:type="auto"/>
            <w:vAlign w:val="center"/>
            <w:hideMark/>
          </w:tcPr>
          <w:p w14:paraId="488FFB4E" w14:textId="231F5483" w:rsidR="00A82962" w:rsidRPr="00A82962" w:rsidRDefault="00A82962" w:rsidP="00A82962">
            <w:pPr>
              <w:spacing w:after="0" w:line="360" w:lineRule="auto"/>
              <w:ind w:firstLine="709"/>
              <w:jc w:val="both"/>
              <w:rPr>
                <w:rFonts w:ascii="Times New Roman" w:eastAsia="Times New Roman" w:hAnsi="Times New Roman" w:cs="Times New Roman"/>
                <w:b/>
                <w:bCs/>
                <w:sz w:val="28"/>
                <w:szCs w:val="28"/>
                <w:lang w:eastAsia="uk-UA"/>
              </w:rPr>
            </w:pPr>
            <w:r w:rsidRPr="00A82962">
              <w:rPr>
                <w:rFonts w:ascii="Times New Roman" w:eastAsia="Times New Roman" w:hAnsi="Times New Roman" w:cs="Times New Roman"/>
                <w:b/>
                <w:bCs/>
                <w:sz w:val="28"/>
                <w:szCs w:val="28"/>
                <w:lang w:eastAsia="uk-UA"/>
              </w:rPr>
              <w:t>Хлопці</w:t>
            </w:r>
          </w:p>
        </w:tc>
        <w:tc>
          <w:tcPr>
            <w:tcW w:w="0" w:type="auto"/>
            <w:vAlign w:val="center"/>
            <w:hideMark/>
          </w:tcPr>
          <w:p w14:paraId="56A8AF95" w14:textId="77777777" w:rsidR="00A82962" w:rsidRPr="00A82962" w:rsidRDefault="00A82962" w:rsidP="00A82962">
            <w:pPr>
              <w:spacing w:after="0" w:line="360" w:lineRule="auto"/>
              <w:ind w:firstLine="709"/>
              <w:jc w:val="both"/>
              <w:rPr>
                <w:rFonts w:ascii="Times New Roman" w:eastAsia="Times New Roman" w:hAnsi="Times New Roman" w:cs="Times New Roman"/>
                <w:b/>
                <w:bCs/>
                <w:sz w:val="28"/>
                <w:szCs w:val="28"/>
                <w:lang w:eastAsia="uk-UA"/>
              </w:rPr>
            </w:pPr>
            <w:r w:rsidRPr="00A82962">
              <w:rPr>
                <w:rFonts w:ascii="Times New Roman" w:eastAsia="Times New Roman" w:hAnsi="Times New Roman" w:cs="Times New Roman"/>
                <w:b/>
                <w:bCs/>
                <w:sz w:val="28"/>
                <w:szCs w:val="28"/>
                <w:lang w:eastAsia="uk-UA"/>
              </w:rPr>
              <w:t>Дівчата</w:t>
            </w:r>
          </w:p>
        </w:tc>
      </w:tr>
      <w:tr w:rsidR="00A82962" w:rsidRPr="00A82962" w14:paraId="1600FBB8" w14:textId="77777777" w:rsidTr="00A82962">
        <w:trPr>
          <w:tblCellSpacing w:w="15" w:type="dxa"/>
        </w:trPr>
        <w:tc>
          <w:tcPr>
            <w:tcW w:w="0" w:type="auto"/>
            <w:vAlign w:val="center"/>
            <w:hideMark/>
          </w:tcPr>
          <w:p w14:paraId="57623833" w14:textId="77777777" w:rsidR="00A82962" w:rsidRPr="00A82962" w:rsidRDefault="00A82962" w:rsidP="00A82962">
            <w:pPr>
              <w:spacing w:after="0" w:line="360" w:lineRule="auto"/>
              <w:ind w:firstLine="709"/>
              <w:jc w:val="both"/>
              <w:rPr>
                <w:rFonts w:ascii="Times New Roman" w:eastAsia="Times New Roman" w:hAnsi="Times New Roman" w:cs="Times New Roman"/>
                <w:sz w:val="28"/>
                <w:szCs w:val="28"/>
                <w:lang w:eastAsia="uk-UA"/>
              </w:rPr>
            </w:pPr>
            <w:r w:rsidRPr="00A82962">
              <w:rPr>
                <w:rFonts w:ascii="Times New Roman" w:eastAsia="Times New Roman" w:hAnsi="Times New Roman" w:cs="Times New Roman"/>
                <w:sz w:val="28"/>
                <w:szCs w:val="28"/>
                <w:lang w:eastAsia="uk-UA"/>
              </w:rPr>
              <w:t>Внутрішня мотивація</w:t>
            </w:r>
          </w:p>
        </w:tc>
        <w:tc>
          <w:tcPr>
            <w:tcW w:w="0" w:type="auto"/>
            <w:vAlign w:val="center"/>
            <w:hideMark/>
          </w:tcPr>
          <w:p w14:paraId="6E12E786" w14:textId="77777777" w:rsidR="00A82962" w:rsidRPr="00A82962" w:rsidRDefault="00A82962" w:rsidP="00A82962">
            <w:pPr>
              <w:spacing w:after="0" w:line="360" w:lineRule="auto"/>
              <w:ind w:firstLine="709"/>
              <w:jc w:val="both"/>
              <w:rPr>
                <w:rFonts w:ascii="Times New Roman" w:eastAsia="Times New Roman" w:hAnsi="Times New Roman" w:cs="Times New Roman"/>
                <w:sz w:val="28"/>
                <w:szCs w:val="28"/>
                <w:lang w:eastAsia="uk-UA"/>
              </w:rPr>
            </w:pPr>
            <w:r w:rsidRPr="00A82962">
              <w:rPr>
                <w:rFonts w:ascii="Times New Roman" w:eastAsia="Times New Roman" w:hAnsi="Times New Roman" w:cs="Times New Roman"/>
                <w:sz w:val="28"/>
                <w:szCs w:val="28"/>
                <w:lang w:eastAsia="uk-UA"/>
              </w:rPr>
              <w:t>27,5</w:t>
            </w:r>
          </w:p>
        </w:tc>
        <w:tc>
          <w:tcPr>
            <w:tcW w:w="0" w:type="auto"/>
            <w:vAlign w:val="center"/>
            <w:hideMark/>
          </w:tcPr>
          <w:p w14:paraId="6648E834" w14:textId="77777777" w:rsidR="00A82962" w:rsidRPr="00A82962" w:rsidRDefault="00A82962" w:rsidP="00A82962">
            <w:pPr>
              <w:spacing w:after="0" w:line="360" w:lineRule="auto"/>
              <w:ind w:firstLine="709"/>
              <w:jc w:val="both"/>
              <w:rPr>
                <w:rFonts w:ascii="Times New Roman" w:eastAsia="Times New Roman" w:hAnsi="Times New Roman" w:cs="Times New Roman"/>
                <w:sz w:val="28"/>
                <w:szCs w:val="28"/>
                <w:lang w:eastAsia="uk-UA"/>
              </w:rPr>
            </w:pPr>
            <w:r w:rsidRPr="00A82962">
              <w:rPr>
                <w:rFonts w:ascii="Times New Roman" w:eastAsia="Times New Roman" w:hAnsi="Times New Roman" w:cs="Times New Roman"/>
                <w:sz w:val="28"/>
                <w:szCs w:val="28"/>
                <w:lang w:eastAsia="uk-UA"/>
              </w:rPr>
              <w:t>29,1</w:t>
            </w:r>
          </w:p>
        </w:tc>
      </w:tr>
      <w:tr w:rsidR="00A82962" w:rsidRPr="00A82962" w14:paraId="20DD122B" w14:textId="77777777" w:rsidTr="00A82962">
        <w:trPr>
          <w:tblCellSpacing w:w="15" w:type="dxa"/>
        </w:trPr>
        <w:tc>
          <w:tcPr>
            <w:tcW w:w="0" w:type="auto"/>
            <w:vAlign w:val="center"/>
            <w:hideMark/>
          </w:tcPr>
          <w:p w14:paraId="3EC579BE" w14:textId="77777777" w:rsidR="00A82962" w:rsidRPr="00A82962" w:rsidRDefault="00A82962" w:rsidP="00A82962">
            <w:pPr>
              <w:spacing w:after="0" w:line="360" w:lineRule="auto"/>
              <w:ind w:firstLine="709"/>
              <w:jc w:val="both"/>
              <w:rPr>
                <w:rFonts w:ascii="Times New Roman" w:eastAsia="Times New Roman" w:hAnsi="Times New Roman" w:cs="Times New Roman"/>
                <w:sz w:val="28"/>
                <w:szCs w:val="28"/>
                <w:lang w:eastAsia="uk-UA"/>
              </w:rPr>
            </w:pPr>
            <w:r w:rsidRPr="00A82962">
              <w:rPr>
                <w:rFonts w:ascii="Times New Roman" w:eastAsia="Times New Roman" w:hAnsi="Times New Roman" w:cs="Times New Roman"/>
                <w:sz w:val="28"/>
                <w:szCs w:val="28"/>
                <w:lang w:eastAsia="uk-UA"/>
              </w:rPr>
              <w:t>Зовнішня мотивація</w:t>
            </w:r>
          </w:p>
        </w:tc>
        <w:tc>
          <w:tcPr>
            <w:tcW w:w="0" w:type="auto"/>
            <w:vAlign w:val="center"/>
            <w:hideMark/>
          </w:tcPr>
          <w:p w14:paraId="38DC34D5" w14:textId="77777777" w:rsidR="00A82962" w:rsidRPr="00A82962" w:rsidRDefault="00A82962" w:rsidP="00A82962">
            <w:pPr>
              <w:spacing w:after="0" w:line="360" w:lineRule="auto"/>
              <w:ind w:firstLine="709"/>
              <w:jc w:val="both"/>
              <w:rPr>
                <w:rFonts w:ascii="Times New Roman" w:eastAsia="Times New Roman" w:hAnsi="Times New Roman" w:cs="Times New Roman"/>
                <w:sz w:val="28"/>
                <w:szCs w:val="28"/>
                <w:lang w:eastAsia="uk-UA"/>
              </w:rPr>
            </w:pPr>
            <w:r w:rsidRPr="00A82962">
              <w:rPr>
                <w:rFonts w:ascii="Times New Roman" w:eastAsia="Times New Roman" w:hAnsi="Times New Roman" w:cs="Times New Roman"/>
                <w:sz w:val="28"/>
                <w:szCs w:val="28"/>
                <w:lang w:eastAsia="uk-UA"/>
              </w:rPr>
              <w:t>21,4</w:t>
            </w:r>
          </w:p>
        </w:tc>
        <w:tc>
          <w:tcPr>
            <w:tcW w:w="0" w:type="auto"/>
            <w:vAlign w:val="center"/>
            <w:hideMark/>
          </w:tcPr>
          <w:p w14:paraId="72E39BCE" w14:textId="77777777" w:rsidR="00A82962" w:rsidRPr="00A82962" w:rsidRDefault="00A82962" w:rsidP="00A82962">
            <w:pPr>
              <w:spacing w:after="0" w:line="360" w:lineRule="auto"/>
              <w:ind w:firstLine="709"/>
              <w:jc w:val="both"/>
              <w:rPr>
                <w:rFonts w:ascii="Times New Roman" w:eastAsia="Times New Roman" w:hAnsi="Times New Roman" w:cs="Times New Roman"/>
                <w:sz w:val="28"/>
                <w:szCs w:val="28"/>
                <w:lang w:eastAsia="uk-UA"/>
              </w:rPr>
            </w:pPr>
            <w:r w:rsidRPr="00A82962">
              <w:rPr>
                <w:rFonts w:ascii="Times New Roman" w:eastAsia="Times New Roman" w:hAnsi="Times New Roman" w:cs="Times New Roman"/>
                <w:sz w:val="28"/>
                <w:szCs w:val="28"/>
                <w:lang w:eastAsia="uk-UA"/>
              </w:rPr>
              <w:t>24,6</w:t>
            </w:r>
          </w:p>
        </w:tc>
      </w:tr>
      <w:tr w:rsidR="00A82962" w:rsidRPr="00A82962" w14:paraId="0A4045CD" w14:textId="77777777" w:rsidTr="00A82962">
        <w:trPr>
          <w:tblCellSpacing w:w="15" w:type="dxa"/>
        </w:trPr>
        <w:tc>
          <w:tcPr>
            <w:tcW w:w="0" w:type="auto"/>
            <w:vAlign w:val="center"/>
            <w:hideMark/>
          </w:tcPr>
          <w:p w14:paraId="5C0EB77D" w14:textId="77777777" w:rsidR="00A82962" w:rsidRPr="00A82962" w:rsidRDefault="00A82962" w:rsidP="00A82962">
            <w:pPr>
              <w:spacing w:after="0" w:line="360" w:lineRule="auto"/>
              <w:ind w:firstLine="709"/>
              <w:jc w:val="both"/>
              <w:rPr>
                <w:rFonts w:ascii="Times New Roman" w:eastAsia="Times New Roman" w:hAnsi="Times New Roman" w:cs="Times New Roman"/>
                <w:sz w:val="28"/>
                <w:szCs w:val="28"/>
                <w:lang w:eastAsia="uk-UA"/>
              </w:rPr>
            </w:pPr>
            <w:proofErr w:type="spellStart"/>
            <w:r w:rsidRPr="00A82962">
              <w:rPr>
                <w:rFonts w:ascii="Times New Roman" w:eastAsia="Times New Roman" w:hAnsi="Times New Roman" w:cs="Times New Roman"/>
                <w:sz w:val="28"/>
                <w:szCs w:val="28"/>
                <w:lang w:eastAsia="uk-UA"/>
              </w:rPr>
              <w:t>Амотивація</w:t>
            </w:r>
            <w:proofErr w:type="spellEnd"/>
          </w:p>
        </w:tc>
        <w:tc>
          <w:tcPr>
            <w:tcW w:w="0" w:type="auto"/>
            <w:vAlign w:val="center"/>
            <w:hideMark/>
          </w:tcPr>
          <w:p w14:paraId="3BA21545" w14:textId="77777777" w:rsidR="00A82962" w:rsidRPr="00A82962" w:rsidRDefault="00A82962" w:rsidP="00A82962">
            <w:pPr>
              <w:spacing w:after="0" w:line="360" w:lineRule="auto"/>
              <w:ind w:firstLine="709"/>
              <w:jc w:val="both"/>
              <w:rPr>
                <w:rFonts w:ascii="Times New Roman" w:eastAsia="Times New Roman" w:hAnsi="Times New Roman" w:cs="Times New Roman"/>
                <w:sz w:val="28"/>
                <w:szCs w:val="28"/>
                <w:lang w:eastAsia="uk-UA"/>
              </w:rPr>
            </w:pPr>
            <w:r w:rsidRPr="00A82962">
              <w:rPr>
                <w:rFonts w:ascii="Times New Roman" w:eastAsia="Times New Roman" w:hAnsi="Times New Roman" w:cs="Times New Roman"/>
                <w:sz w:val="28"/>
                <w:szCs w:val="28"/>
                <w:lang w:eastAsia="uk-UA"/>
              </w:rPr>
              <w:t>9,8</w:t>
            </w:r>
          </w:p>
        </w:tc>
        <w:tc>
          <w:tcPr>
            <w:tcW w:w="0" w:type="auto"/>
            <w:vAlign w:val="center"/>
            <w:hideMark/>
          </w:tcPr>
          <w:p w14:paraId="5416D042" w14:textId="77777777" w:rsidR="00A82962" w:rsidRPr="00A82962" w:rsidRDefault="00A82962" w:rsidP="00A82962">
            <w:pPr>
              <w:spacing w:after="0" w:line="360" w:lineRule="auto"/>
              <w:ind w:firstLine="709"/>
              <w:jc w:val="both"/>
              <w:rPr>
                <w:rFonts w:ascii="Times New Roman" w:eastAsia="Times New Roman" w:hAnsi="Times New Roman" w:cs="Times New Roman"/>
                <w:sz w:val="28"/>
                <w:szCs w:val="28"/>
                <w:lang w:eastAsia="uk-UA"/>
              </w:rPr>
            </w:pPr>
            <w:r w:rsidRPr="00A82962">
              <w:rPr>
                <w:rFonts w:ascii="Times New Roman" w:eastAsia="Times New Roman" w:hAnsi="Times New Roman" w:cs="Times New Roman"/>
                <w:sz w:val="28"/>
                <w:szCs w:val="28"/>
                <w:lang w:eastAsia="uk-UA"/>
              </w:rPr>
              <w:t>8,3</w:t>
            </w:r>
          </w:p>
        </w:tc>
      </w:tr>
    </w:tbl>
    <w:p w14:paraId="4F061DBA" w14:textId="2F78D68B" w:rsidR="00A82962" w:rsidRDefault="00A82962" w:rsidP="0097393C">
      <w:pPr>
        <w:spacing w:after="0" w:line="360" w:lineRule="auto"/>
        <w:jc w:val="center"/>
        <w:rPr>
          <w:rFonts w:ascii="Times New Roman" w:eastAsia="Times New Roman" w:hAnsi="Times New Roman" w:cs="Times New Roman"/>
          <w:bCs/>
          <w:sz w:val="28"/>
          <w:szCs w:val="28"/>
          <w:lang w:eastAsia="uk-UA"/>
        </w:rPr>
      </w:pPr>
      <w:r>
        <w:rPr>
          <w:noProof/>
          <w:lang w:eastAsia="uk-UA"/>
        </w:rPr>
        <w:drawing>
          <wp:inline distT="0" distB="0" distL="0" distR="0" wp14:anchorId="2F2FEDE2" wp14:editId="757687C0">
            <wp:extent cx="4448175" cy="2407920"/>
            <wp:effectExtent l="0" t="0" r="9525" b="11430"/>
            <wp:docPr id="8" name="Діагра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5F99904" w14:textId="6B701489" w:rsidR="00A82962" w:rsidRPr="0097393C" w:rsidRDefault="00A82962" w:rsidP="0097393C">
      <w:pPr>
        <w:spacing w:after="0" w:line="360" w:lineRule="auto"/>
        <w:jc w:val="center"/>
        <w:rPr>
          <w:rFonts w:ascii="Times New Roman" w:hAnsi="Times New Roman" w:cs="Times New Roman"/>
          <w:bCs/>
          <w:sz w:val="28"/>
          <w:szCs w:val="28"/>
        </w:rPr>
      </w:pPr>
      <w:r w:rsidRPr="0097393C">
        <w:rPr>
          <w:rFonts w:ascii="Times New Roman" w:eastAsia="Times New Roman" w:hAnsi="Times New Roman" w:cs="Times New Roman"/>
          <w:bCs/>
          <w:sz w:val="28"/>
          <w:szCs w:val="28"/>
          <w:lang w:eastAsia="uk-UA"/>
        </w:rPr>
        <w:t xml:space="preserve">Рис.2.5. </w:t>
      </w:r>
      <w:r w:rsidRPr="0097393C">
        <w:rPr>
          <w:rFonts w:ascii="Times New Roman" w:eastAsia="Times New Roman" w:hAnsi="Times New Roman" w:cs="Times New Roman"/>
          <w:bCs/>
          <w:sz w:val="28"/>
          <w:szCs w:val="28"/>
        </w:rPr>
        <w:t>Порівняння рівнів мотивації до здорового способу життя</w:t>
      </w:r>
      <w:r w:rsidRPr="0097393C">
        <w:rPr>
          <w:rFonts w:ascii="Times New Roman" w:hAnsi="Times New Roman" w:cs="Times New Roman"/>
          <w:bCs/>
          <w:sz w:val="28"/>
          <w:szCs w:val="28"/>
        </w:rPr>
        <w:t xml:space="preserve"> </w:t>
      </w:r>
      <w:r w:rsidRPr="0097393C">
        <w:rPr>
          <w:rFonts w:ascii="Times New Roman" w:eastAsia="Times New Roman" w:hAnsi="Times New Roman" w:cs="Times New Roman"/>
          <w:bCs/>
          <w:sz w:val="28"/>
          <w:szCs w:val="28"/>
          <w:lang w:eastAsia="uk-UA"/>
        </w:rPr>
        <w:t>серед дівчат і хлопців</w:t>
      </w:r>
    </w:p>
    <w:p w14:paraId="50F5F917" w14:textId="451DA11F" w:rsidR="00A82962" w:rsidRPr="00A82962" w:rsidRDefault="00A82962" w:rsidP="0097393C">
      <w:pPr>
        <w:spacing w:after="0" w:line="360" w:lineRule="auto"/>
        <w:ind w:firstLine="709"/>
        <w:jc w:val="both"/>
        <w:rPr>
          <w:rFonts w:ascii="Times New Roman" w:eastAsia="Times New Roman" w:hAnsi="Times New Roman" w:cs="Times New Roman"/>
          <w:sz w:val="28"/>
          <w:szCs w:val="28"/>
          <w:lang w:eastAsia="uk-UA"/>
        </w:rPr>
      </w:pPr>
      <w:r w:rsidRPr="00A82962">
        <w:rPr>
          <w:rFonts w:ascii="Times New Roman" w:eastAsia="Times New Roman" w:hAnsi="Times New Roman" w:cs="Times New Roman"/>
          <w:bCs/>
          <w:sz w:val="28"/>
          <w:szCs w:val="28"/>
          <w:lang w:eastAsia="uk-UA"/>
        </w:rPr>
        <w:t>Отже, д</w:t>
      </w:r>
      <w:r w:rsidRPr="00A82962">
        <w:rPr>
          <w:rFonts w:ascii="Times New Roman" w:eastAsia="Times New Roman" w:hAnsi="Times New Roman" w:cs="Times New Roman"/>
          <w:sz w:val="28"/>
          <w:szCs w:val="28"/>
          <w:lang w:eastAsia="uk-UA"/>
        </w:rPr>
        <w:t xml:space="preserve">івчата мають вищий рівень внутрішньої мотивації. Хлопці демонструють трохи вищий рівень </w:t>
      </w:r>
      <w:proofErr w:type="spellStart"/>
      <w:r w:rsidRPr="00A82962">
        <w:rPr>
          <w:rFonts w:ascii="Times New Roman" w:eastAsia="Times New Roman" w:hAnsi="Times New Roman" w:cs="Times New Roman"/>
          <w:sz w:val="28"/>
          <w:szCs w:val="28"/>
          <w:lang w:eastAsia="uk-UA"/>
        </w:rPr>
        <w:t>амотивації</w:t>
      </w:r>
      <w:proofErr w:type="spellEnd"/>
      <w:r w:rsidRPr="00A82962">
        <w:rPr>
          <w:rFonts w:ascii="Times New Roman" w:eastAsia="Times New Roman" w:hAnsi="Times New Roman" w:cs="Times New Roman"/>
          <w:sz w:val="28"/>
          <w:szCs w:val="28"/>
          <w:lang w:eastAsia="uk-UA"/>
        </w:rPr>
        <w:t>.</w:t>
      </w:r>
    </w:p>
    <w:p w14:paraId="549782FC" w14:textId="7F7FE674" w:rsidR="00A82962" w:rsidRPr="00A82962" w:rsidRDefault="00A82962" w:rsidP="00A82962">
      <w:pPr>
        <w:spacing w:after="0" w:line="360" w:lineRule="auto"/>
        <w:ind w:firstLine="709"/>
        <w:jc w:val="both"/>
        <w:rPr>
          <w:rFonts w:ascii="Times New Roman" w:eastAsia="Times New Roman" w:hAnsi="Times New Roman" w:cs="Times New Roman"/>
          <w:sz w:val="28"/>
          <w:szCs w:val="28"/>
          <w:lang w:eastAsia="uk-UA"/>
        </w:rPr>
      </w:pPr>
      <w:r w:rsidRPr="00A82962">
        <w:rPr>
          <w:rFonts w:ascii="Times New Roman" w:eastAsia="Times New Roman" w:hAnsi="Times New Roman" w:cs="Times New Roman"/>
          <w:sz w:val="28"/>
          <w:szCs w:val="28"/>
          <w:lang w:eastAsia="uk-UA"/>
        </w:rPr>
        <w:t>Порівнюючи з</w:t>
      </w:r>
      <w:r w:rsidRPr="00A82962">
        <w:rPr>
          <w:rFonts w:ascii="Times New Roman" w:eastAsia="Times New Roman" w:hAnsi="Times New Roman" w:cs="Times New Roman"/>
          <w:bCs/>
          <w:sz w:val="28"/>
          <w:szCs w:val="28"/>
          <w:lang w:eastAsia="uk-UA"/>
        </w:rPr>
        <w:t>а віком досліджуваних осіб, ми отримали наступні показники:</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84"/>
        <w:gridCol w:w="2178"/>
        <w:gridCol w:w="1997"/>
        <w:gridCol w:w="2298"/>
      </w:tblGrid>
      <w:tr w:rsidR="00A82962" w:rsidRPr="00A82962" w14:paraId="4FF90093" w14:textId="77777777" w:rsidTr="00A82962">
        <w:trPr>
          <w:tblHeader/>
          <w:tblCellSpacing w:w="15" w:type="dxa"/>
        </w:trPr>
        <w:tc>
          <w:tcPr>
            <w:tcW w:w="0" w:type="auto"/>
            <w:vAlign w:val="center"/>
            <w:hideMark/>
          </w:tcPr>
          <w:p w14:paraId="5388E8D8" w14:textId="77777777" w:rsidR="00A82962" w:rsidRPr="00A82962" w:rsidRDefault="00A82962" w:rsidP="00A82962">
            <w:pPr>
              <w:spacing w:after="0" w:line="360" w:lineRule="auto"/>
              <w:ind w:firstLine="709"/>
              <w:jc w:val="both"/>
              <w:rPr>
                <w:rFonts w:ascii="Times New Roman" w:eastAsia="Times New Roman" w:hAnsi="Times New Roman" w:cs="Times New Roman"/>
                <w:b/>
                <w:bCs/>
                <w:sz w:val="28"/>
                <w:szCs w:val="28"/>
                <w:lang w:eastAsia="uk-UA"/>
              </w:rPr>
            </w:pPr>
            <w:r w:rsidRPr="00A82962">
              <w:rPr>
                <w:rFonts w:ascii="Times New Roman" w:eastAsia="Times New Roman" w:hAnsi="Times New Roman" w:cs="Times New Roman"/>
                <w:b/>
                <w:bCs/>
                <w:sz w:val="28"/>
                <w:szCs w:val="28"/>
                <w:lang w:eastAsia="uk-UA"/>
              </w:rPr>
              <w:lastRenderedPageBreak/>
              <w:t>Вік</w:t>
            </w:r>
          </w:p>
        </w:tc>
        <w:tc>
          <w:tcPr>
            <w:tcW w:w="0" w:type="auto"/>
            <w:vAlign w:val="center"/>
            <w:hideMark/>
          </w:tcPr>
          <w:p w14:paraId="46598481" w14:textId="77777777" w:rsidR="00A82962" w:rsidRPr="00A82962" w:rsidRDefault="00A82962" w:rsidP="00A82962">
            <w:pPr>
              <w:spacing w:after="0" w:line="360" w:lineRule="auto"/>
              <w:ind w:firstLine="709"/>
              <w:jc w:val="both"/>
              <w:rPr>
                <w:rFonts w:ascii="Times New Roman" w:eastAsia="Times New Roman" w:hAnsi="Times New Roman" w:cs="Times New Roman"/>
                <w:b/>
                <w:bCs/>
                <w:sz w:val="28"/>
                <w:szCs w:val="28"/>
                <w:lang w:eastAsia="uk-UA"/>
              </w:rPr>
            </w:pPr>
            <w:r w:rsidRPr="00A82962">
              <w:rPr>
                <w:rFonts w:ascii="Times New Roman" w:eastAsia="Times New Roman" w:hAnsi="Times New Roman" w:cs="Times New Roman"/>
                <w:b/>
                <w:bCs/>
                <w:sz w:val="28"/>
                <w:szCs w:val="28"/>
                <w:lang w:eastAsia="uk-UA"/>
              </w:rPr>
              <w:t>Внутрішня</w:t>
            </w:r>
          </w:p>
        </w:tc>
        <w:tc>
          <w:tcPr>
            <w:tcW w:w="0" w:type="auto"/>
            <w:vAlign w:val="center"/>
            <w:hideMark/>
          </w:tcPr>
          <w:p w14:paraId="733D2120" w14:textId="77777777" w:rsidR="00A82962" w:rsidRPr="00A82962" w:rsidRDefault="00A82962" w:rsidP="00A82962">
            <w:pPr>
              <w:spacing w:after="0" w:line="360" w:lineRule="auto"/>
              <w:ind w:firstLine="709"/>
              <w:jc w:val="both"/>
              <w:rPr>
                <w:rFonts w:ascii="Times New Roman" w:eastAsia="Times New Roman" w:hAnsi="Times New Roman" w:cs="Times New Roman"/>
                <w:b/>
                <w:bCs/>
                <w:sz w:val="28"/>
                <w:szCs w:val="28"/>
                <w:lang w:eastAsia="uk-UA"/>
              </w:rPr>
            </w:pPr>
            <w:r w:rsidRPr="00A82962">
              <w:rPr>
                <w:rFonts w:ascii="Times New Roman" w:eastAsia="Times New Roman" w:hAnsi="Times New Roman" w:cs="Times New Roman"/>
                <w:b/>
                <w:bCs/>
                <w:sz w:val="28"/>
                <w:szCs w:val="28"/>
                <w:lang w:eastAsia="uk-UA"/>
              </w:rPr>
              <w:t>Зовнішня</w:t>
            </w:r>
          </w:p>
        </w:tc>
        <w:tc>
          <w:tcPr>
            <w:tcW w:w="0" w:type="auto"/>
            <w:vAlign w:val="center"/>
            <w:hideMark/>
          </w:tcPr>
          <w:p w14:paraId="0B2CC7C8" w14:textId="77777777" w:rsidR="00A82962" w:rsidRPr="00A82962" w:rsidRDefault="00A82962" w:rsidP="00A82962">
            <w:pPr>
              <w:spacing w:after="0" w:line="360" w:lineRule="auto"/>
              <w:ind w:firstLine="709"/>
              <w:jc w:val="both"/>
              <w:rPr>
                <w:rFonts w:ascii="Times New Roman" w:eastAsia="Times New Roman" w:hAnsi="Times New Roman" w:cs="Times New Roman"/>
                <w:b/>
                <w:bCs/>
                <w:sz w:val="28"/>
                <w:szCs w:val="28"/>
                <w:lang w:eastAsia="uk-UA"/>
              </w:rPr>
            </w:pPr>
            <w:proofErr w:type="spellStart"/>
            <w:r w:rsidRPr="00A82962">
              <w:rPr>
                <w:rFonts w:ascii="Times New Roman" w:eastAsia="Times New Roman" w:hAnsi="Times New Roman" w:cs="Times New Roman"/>
                <w:b/>
                <w:bCs/>
                <w:sz w:val="28"/>
                <w:szCs w:val="28"/>
                <w:lang w:eastAsia="uk-UA"/>
              </w:rPr>
              <w:t>Амотивація</w:t>
            </w:r>
            <w:proofErr w:type="spellEnd"/>
          </w:p>
        </w:tc>
      </w:tr>
      <w:tr w:rsidR="00A82962" w:rsidRPr="00A82962" w14:paraId="79C6A5B1" w14:textId="77777777" w:rsidTr="00A82962">
        <w:trPr>
          <w:tblCellSpacing w:w="15" w:type="dxa"/>
        </w:trPr>
        <w:tc>
          <w:tcPr>
            <w:tcW w:w="0" w:type="auto"/>
            <w:vAlign w:val="center"/>
            <w:hideMark/>
          </w:tcPr>
          <w:p w14:paraId="1E97D4BB" w14:textId="77777777" w:rsidR="00A82962" w:rsidRPr="00A82962" w:rsidRDefault="00A82962" w:rsidP="00A82962">
            <w:pPr>
              <w:spacing w:after="0" w:line="360" w:lineRule="auto"/>
              <w:ind w:firstLine="709"/>
              <w:jc w:val="both"/>
              <w:rPr>
                <w:rFonts w:ascii="Times New Roman" w:eastAsia="Times New Roman" w:hAnsi="Times New Roman" w:cs="Times New Roman"/>
                <w:sz w:val="28"/>
                <w:szCs w:val="28"/>
                <w:lang w:eastAsia="uk-UA"/>
              </w:rPr>
            </w:pPr>
            <w:r w:rsidRPr="00A82962">
              <w:rPr>
                <w:rFonts w:ascii="Times New Roman" w:eastAsia="Times New Roman" w:hAnsi="Times New Roman" w:cs="Times New Roman"/>
                <w:sz w:val="28"/>
                <w:szCs w:val="28"/>
                <w:lang w:eastAsia="uk-UA"/>
              </w:rPr>
              <w:t>15–17</w:t>
            </w:r>
          </w:p>
        </w:tc>
        <w:tc>
          <w:tcPr>
            <w:tcW w:w="0" w:type="auto"/>
            <w:vAlign w:val="center"/>
            <w:hideMark/>
          </w:tcPr>
          <w:p w14:paraId="41C8CECB" w14:textId="77777777" w:rsidR="00A82962" w:rsidRPr="00A82962" w:rsidRDefault="00A82962" w:rsidP="00A82962">
            <w:pPr>
              <w:spacing w:after="0" w:line="360" w:lineRule="auto"/>
              <w:ind w:firstLine="709"/>
              <w:jc w:val="both"/>
              <w:rPr>
                <w:rFonts w:ascii="Times New Roman" w:eastAsia="Times New Roman" w:hAnsi="Times New Roman" w:cs="Times New Roman"/>
                <w:sz w:val="28"/>
                <w:szCs w:val="28"/>
                <w:lang w:eastAsia="uk-UA"/>
              </w:rPr>
            </w:pPr>
            <w:r w:rsidRPr="00A82962">
              <w:rPr>
                <w:rFonts w:ascii="Times New Roman" w:eastAsia="Times New Roman" w:hAnsi="Times New Roman" w:cs="Times New Roman"/>
                <w:sz w:val="28"/>
                <w:szCs w:val="28"/>
                <w:lang w:eastAsia="uk-UA"/>
              </w:rPr>
              <w:t>24,6</w:t>
            </w:r>
          </w:p>
        </w:tc>
        <w:tc>
          <w:tcPr>
            <w:tcW w:w="0" w:type="auto"/>
            <w:vAlign w:val="center"/>
            <w:hideMark/>
          </w:tcPr>
          <w:p w14:paraId="4FB218D0" w14:textId="77777777" w:rsidR="00A82962" w:rsidRPr="00A82962" w:rsidRDefault="00A82962" w:rsidP="00A82962">
            <w:pPr>
              <w:spacing w:after="0" w:line="360" w:lineRule="auto"/>
              <w:ind w:firstLine="709"/>
              <w:jc w:val="both"/>
              <w:rPr>
                <w:rFonts w:ascii="Times New Roman" w:eastAsia="Times New Roman" w:hAnsi="Times New Roman" w:cs="Times New Roman"/>
                <w:sz w:val="28"/>
                <w:szCs w:val="28"/>
                <w:lang w:eastAsia="uk-UA"/>
              </w:rPr>
            </w:pPr>
            <w:r w:rsidRPr="00A82962">
              <w:rPr>
                <w:rFonts w:ascii="Times New Roman" w:eastAsia="Times New Roman" w:hAnsi="Times New Roman" w:cs="Times New Roman"/>
                <w:sz w:val="28"/>
                <w:szCs w:val="28"/>
                <w:lang w:eastAsia="uk-UA"/>
              </w:rPr>
              <w:t>26,2</w:t>
            </w:r>
          </w:p>
        </w:tc>
        <w:tc>
          <w:tcPr>
            <w:tcW w:w="0" w:type="auto"/>
            <w:vAlign w:val="center"/>
            <w:hideMark/>
          </w:tcPr>
          <w:p w14:paraId="7E6EBFF2" w14:textId="77777777" w:rsidR="00A82962" w:rsidRPr="00A82962" w:rsidRDefault="00A82962" w:rsidP="00A82962">
            <w:pPr>
              <w:spacing w:after="0" w:line="360" w:lineRule="auto"/>
              <w:ind w:firstLine="709"/>
              <w:jc w:val="both"/>
              <w:rPr>
                <w:rFonts w:ascii="Times New Roman" w:eastAsia="Times New Roman" w:hAnsi="Times New Roman" w:cs="Times New Roman"/>
                <w:sz w:val="28"/>
                <w:szCs w:val="28"/>
                <w:lang w:eastAsia="uk-UA"/>
              </w:rPr>
            </w:pPr>
            <w:r w:rsidRPr="00A82962">
              <w:rPr>
                <w:rFonts w:ascii="Times New Roman" w:eastAsia="Times New Roman" w:hAnsi="Times New Roman" w:cs="Times New Roman"/>
                <w:sz w:val="28"/>
                <w:szCs w:val="28"/>
                <w:lang w:eastAsia="uk-UA"/>
              </w:rPr>
              <w:t>12,5</w:t>
            </w:r>
          </w:p>
        </w:tc>
      </w:tr>
      <w:tr w:rsidR="00A82962" w:rsidRPr="00A82962" w14:paraId="55180CC2" w14:textId="77777777" w:rsidTr="00A82962">
        <w:trPr>
          <w:tblCellSpacing w:w="15" w:type="dxa"/>
        </w:trPr>
        <w:tc>
          <w:tcPr>
            <w:tcW w:w="0" w:type="auto"/>
            <w:vAlign w:val="center"/>
            <w:hideMark/>
          </w:tcPr>
          <w:p w14:paraId="54CF5E07" w14:textId="77777777" w:rsidR="00A82962" w:rsidRPr="00A82962" w:rsidRDefault="00A82962" w:rsidP="00A82962">
            <w:pPr>
              <w:spacing w:after="0" w:line="360" w:lineRule="auto"/>
              <w:ind w:firstLine="709"/>
              <w:jc w:val="both"/>
              <w:rPr>
                <w:rFonts w:ascii="Times New Roman" w:eastAsia="Times New Roman" w:hAnsi="Times New Roman" w:cs="Times New Roman"/>
                <w:sz w:val="28"/>
                <w:szCs w:val="28"/>
                <w:lang w:eastAsia="uk-UA"/>
              </w:rPr>
            </w:pPr>
            <w:r w:rsidRPr="00A82962">
              <w:rPr>
                <w:rFonts w:ascii="Times New Roman" w:eastAsia="Times New Roman" w:hAnsi="Times New Roman" w:cs="Times New Roman"/>
                <w:sz w:val="28"/>
                <w:szCs w:val="28"/>
                <w:lang w:eastAsia="uk-UA"/>
              </w:rPr>
              <w:t>18–21</w:t>
            </w:r>
          </w:p>
        </w:tc>
        <w:tc>
          <w:tcPr>
            <w:tcW w:w="0" w:type="auto"/>
            <w:vAlign w:val="center"/>
            <w:hideMark/>
          </w:tcPr>
          <w:p w14:paraId="32570D95" w14:textId="77777777" w:rsidR="00A82962" w:rsidRPr="00A82962" w:rsidRDefault="00A82962" w:rsidP="00A82962">
            <w:pPr>
              <w:spacing w:after="0" w:line="360" w:lineRule="auto"/>
              <w:ind w:firstLine="709"/>
              <w:jc w:val="both"/>
              <w:rPr>
                <w:rFonts w:ascii="Times New Roman" w:eastAsia="Times New Roman" w:hAnsi="Times New Roman" w:cs="Times New Roman"/>
                <w:sz w:val="28"/>
                <w:szCs w:val="28"/>
                <w:lang w:eastAsia="uk-UA"/>
              </w:rPr>
            </w:pPr>
            <w:r w:rsidRPr="00A82962">
              <w:rPr>
                <w:rFonts w:ascii="Times New Roman" w:eastAsia="Times New Roman" w:hAnsi="Times New Roman" w:cs="Times New Roman"/>
                <w:sz w:val="28"/>
                <w:szCs w:val="28"/>
                <w:lang w:eastAsia="uk-UA"/>
              </w:rPr>
              <w:t>28,7</w:t>
            </w:r>
          </w:p>
        </w:tc>
        <w:tc>
          <w:tcPr>
            <w:tcW w:w="0" w:type="auto"/>
            <w:vAlign w:val="center"/>
            <w:hideMark/>
          </w:tcPr>
          <w:p w14:paraId="50B0DB34" w14:textId="77777777" w:rsidR="00A82962" w:rsidRPr="00A82962" w:rsidRDefault="00A82962" w:rsidP="00A82962">
            <w:pPr>
              <w:spacing w:after="0" w:line="360" w:lineRule="auto"/>
              <w:ind w:firstLine="709"/>
              <w:jc w:val="both"/>
              <w:rPr>
                <w:rFonts w:ascii="Times New Roman" w:eastAsia="Times New Roman" w:hAnsi="Times New Roman" w:cs="Times New Roman"/>
                <w:sz w:val="28"/>
                <w:szCs w:val="28"/>
                <w:lang w:eastAsia="uk-UA"/>
              </w:rPr>
            </w:pPr>
            <w:r w:rsidRPr="00A82962">
              <w:rPr>
                <w:rFonts w:ascii="Times New Roman" w:eastAsia="Times New Roman" w:hAnsi="Times New Roman" w:cs="Times New Roman"/>
                <w:sz w:val="28"/>
                <w:szCs w:val="28"/>
                <w:lang w:eastAsia="uk-UA"/>
              </w:rPr>
              <w:t>22,3</w:t>
            </w:r>
          </w:p>
        </w:tc>
        <w:tc>
          <w:tcPr>
            <w:tcW w:w="0" w:type="auto"/>
            <w:vAlign w:val="center"/>
            <w:hideMark/>
          </w:tcPr>
          <w:p w14:paraId="2BD63E12" w14:textId="77777777" w:rsidR="00A82962" w:rsidRPr="00A82962" w:rsidRDefault="00A82962" w:rsidP="00A82962">
            <w:pPr>
              <w:spacing w:after="0" w:line="360" w:lineRule="auto"/>
              <w:ind w:firstLine="709"/>
              <w:jc w:val="both"/>
              <w:rPr>
                <w:rFonts w:ascii="Times New Roman" w:eastAsia="Times New Roman" w:hAnsi="Times New Roman" w:cs="Times New Roman"/>
                <w:sz w:val="28"/>
                <w:szCs w:val="28"/>
                <w:lang w:eastAsia="uk-UA"/>
              </w:rPr>
            </w:pPr>
            <w:r w:rsidRPr="00A82962">
              <w:rPr>
                <w:rFonts w:ascii="Times New Roman" w:eastAsia="Times New Roman" w:hAnsi="Times New Roman" w:cs="Times New Roman"/>
                <w:sz w:val="28"/>
                <w:szCs w:val="28"/>
                <w:lang w:eastAsia="uk-UA"/>
              </w:rPr>
              <w:t>9,4</w:t>
            </w:r>
          </w:p>
        </w:tc>
      </w:tr>
      <w:tr w:rsidR="00A82962" w:rsidRPr="00A82962" w14:paraId="3B1C9AD3" w14:textId="77777777" w:rsidTr="00A82962">
        <w:trPr>
          <w:tblCellSpacing w:w="15" w:type="dxa"/>
        </w:trPr>
        <w:tc>
          <w:tcPr>
            <w:tcW w:w="0" w:type="auto"/>
            <w:vAlign w:val="center"/>
            <w:hideMark/>
          </w:tcPr>
          <w:p w14:paraId="16AE4E9D" w14:textId="77777777" w:rsidR="00A82962" w:rsidRPr="00A82962" w:rsidRDefault="00A82962" w:rsidP="00A82962">
            <w:pPr>
              <w:spacing w:after="0" w:line="360" w:lineRule="auto"/>
              <w:ind w:firstLine="709"/>
              <w:jc w:val="both"/>
              <w:rPr>
                <w:rFonts w:ascii="Times New Roman" w:eastAsia="Times New Roman" w:hAnsi="Times New Roman" w:cs="Times New Roman"/>
                <w:sz w:val="28"/>
                <w:szCs w:val="28"/>
                <w:lang w:eastAsia="uk-UA"/>
              </w:rPr>
            </w:pPr>
            <w:r w:rsidRPr="00A82962">
              <w:rPr>
                <w:rFonts w:ascii="Times New Roman" w:eastAsia="Times New Roman" w:hAnsi="Times New Roman" w:cs="Times New Roman"/>
                <w:sz w:val="28"/>
                <w:szCs w:val="28"/>
                <w:lang w:eastAsia="uk-UA"/>
              </w:rPr>
              <w:t>22–25</w:t>
            </w:r>
          </w:p>
        </w:tc>
        <w:tc>
          <w:tcPr>
            <w:tcW w:w="0" w:type="auto"/>
            <w:vAlign w:val="center"/>
            <w:hideMark/>
          </w:tcPr>
          <w:p w14:paraId="380A923C" w14:textId="77777777" w:rsidR="00A82962" w:rsidRPr="00A82962" w:rsidRDefault="00A82962" w:rsidP="00A82962">
            <w:pPr>
              <w:spacing w:after="0" w:line="360" w:lineRule="auto"/>
              <w:ind w:firstLine="709"/>
              <w:jc w:val="both"/>
              <w:rPr>
                <w:rFonts w:ascii="Times New Roman" w:eastAsia="Times New Roman" w:hAnsi="Times New Roman" w:cs="Times New Roman"/>
                <w:sz w:val="28"/>
                <w:szCs w:val="28"/>
                <w:lang w:eastAsia="uk-UA"/>
              </w:rPr>
            </w:pPr>
            <w:r w:rsidRPr="00A82962">
              <w:rPr>
                <w:rFonts w:ascii="Times New Roman" w:eastAsia="Times New Roman" w:hAnsi="Times New Roman" w:cs="Times New Roman"/>
                <w:sz w:val="28"/>
                <w:szCs w:val="28"/>
                <w:lang w:eastAsia="uk-UA"/>
              </w:rPr>
              <w:t>31,2</w:t>
            </w:r>
          </w:p>
        </w:tc>
        <w:tc>
          <w:tcPr>
            <w:tcW w:w="0" w:type="auto"/>
            <w:vAlign w:val="center"/>
            <w:hideMark/>
          </w:tcPr>
          <w:p w14:paraId="0898E04A" w14:textId="77777777" w:rsidR="00A82962" w:rsidRPr="00A82962" w:rsidRDefault="00A82962" w:rsidP="00A82962">
            <w:pPr>
              <w:spacing w:after="0" w:line="360" w:lineRule="auto"/>
              <w:ind w:firstLine="709"/>
              <w:jc w:val="both"/>
              <w:rPr>
                <w:rFonts w:ascii="Times New Roman" w:eastAsia="Times New Roman" w:hAnsi="Times New Roman" w:cs="Times New Roman"/>
                <w:sz w:val="28"/>
                <w:szCs w:val="28"/>
                <w:lang w:eastAsia="uk-UA"/>
              </w:rPr>
            </w:pPr>
            <w:r w:rsidRPr="00A82962">
              <w:rPr>
                <w:rFonts w:ascii="Times New Roman" w:eastAsia="Times New Roman" w:hAnsi="Times New Roman" w:cs="Times New Roman"/>
                <w:sz w:val="28"/>
                <w:szCs w:val="28"/>
                <w:lang w:eastAsia="uk-UA"/>
              </w:rPr>
              <w:t>19,1</w:t>
            </w:r>
          </w:p>
        </w:tc>
        <w:tc>
          <w:tcPr>
            <w:tcW w:w="0" w:type="auto"/>
            <w:vAlign w:val="center"/>
            <w:hideMark/>
          </w:tcPr>
          <w:p w14:paraId="6BE13E36" w14:textId="77777777" w:rsidR="00A82962" w:rsidRPr="00A82962" w:rsidRDefault="00A82962" w:rsidP="00A82962">
            <w:pPr>
              <w:spacing w:after="0" w:line="360" w:lineRule="auto"/>
              <w:ind w:firstLine="709"/>
              <w:jc w:val="both"/>
              <w:rPr>
                <w:rFonts w:ascii="Times New Roman" w:eastAsia="Times New Roman" w:hAnsi="Times New Roman" w:cs="Times New Roman"/>
                <w:sz w:val="28"/>
                <w:szCs w:val="28"/>
                <w:lang w:eastAsia="uk-UA"/>
              </w:rPr>
            </w:pPr>
            <w:r w:rsidRPr="00A82962">
              <w:rPr>
                <w:rFonts w:ascii="Times New Roman" w:eastAsia="Times New Roman" w:hAnsi="Times New Roman" w:cs="Times New Roman"/>
                <w:sz w:val="28"/>
                <w:szCs w:val="28"/>
                <w:lang w:eastAsia="uk-UA"/>
              </w:rPr>
              <w:t>6,2</w:t>
            </w:r>
          </w:p>
        </w:tc>
      </w:tr>
    </w:tbl>
    <w:p w14:paraId="38FCA43E" w14:textId="11E89A65" w:rsidR="00752637" w:rsidRDefault="0097393C" w:rsidP="0097393C">
      <w:pPr>
        <w:spacing w:before="100" w:beforeAutospacing="1" w:after="100" w:afterAutospacing="1" w:line="360" w:lineRule="auto"/>
        <w:jc w:val="center"/>
        <w:rPr>
          <w:rFonts w:ascii="Times New Roman" w:eastAsia="Times New Roman" w:hAnsi="Times New Roman" w:cs="Times New Roman"/>
          <w:sz w:val="28"/>
          <w:szCs w:val="28"/>
          <w:lang w:eastAsia="uk-UA"/>
        </w:rPr>
      </w:pPr>
      <w:r>
        <w:rPr>
          <w:noProof/>
          <w:lang w:eastAsia="uk-UA"/>
        </w:rPr>
        <w:drawing>
          <wp:inline distT="0" distB="0" distL="0" distR="0" wp14:anchorId="2377D38F" wp14:editId="20723647">
            <wp:extent cx="4335780" cy="2385060"/>
            <wp:effectExtent l="0" t="0" r="7620" b="15240"/>
            <wp:docPr id="9" name="Діагра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B039FAD" w14:textId="4899DA7C" w:rsidR="00A44335" w:rsidRPr="0097393C" w:rsidRDefault="00752637" w:rsidP="0097393C">
      <w:pPr>
        <w:spacing w:after="0" w:line="360" w:lineRule="auto"/>
        <w:jc w:val="center"/>
        <w:rPr>
          <w:rFonts w:ascii="Times New Roman" w:eastAsia="Times New Roman" w:hAnsi="Times New Roman" w:cs="Times New Roman"/>
          <w:sz w:val="28"/>
          <w:szCs w:val="28"/>
          <w:lang w:eastAsia="uk-UA"/>
        </w:rPr>
      </w:pPr>
      <w:r w:rsidRPr="0097393C">
        <w:rPr>
          <w:rFonts w:ascii="Times New Roman" w:eastAsia="Times New Roman" w:hAnsi="Times New Roman" w:cs="Times New Roman"/>
          <w:sz w:val="28"/>
          <w:szCs w:val="28"/>
          <w:lang w:eastAsia="uk-UA"/>
        </w:rPr>
        <w:t xml:space="preserve">Рис.2.6. </w:t>
      </w:r>
      <w:r w:rsidR="00F00893" w:rsidRPr="0097393C">
        <w:rPr>
          <w:rFonts w:ascii="Times New Roman" w:eastAsia="Times New Roman" w:hAnsi="Times New Roman" w:cs="Times New Roman"/>
          <w:bCs/>
          <w:sz w:val="28"/>
          <w:szCs w:val="28"/>
        </w:rPr>
        <w:t>Порівняння рівнів мотивації до здорового способу життя</w:t>
      </w:r>
      <w:r w:rsidR="00F00893" w:rsidRPr="0097393C">
        <w:rPr>
          <w:rFonts w:ascii="Times New Roman" w:hAnsi="Times New Roman" w:cs="Times New Roman"/>
          <w:bCs/>
          <w:sz w:val="28"/>
          <w:szCs w:val="28"/>
        </w:rPr>
        <w:t xml:space="preserve"> </w:t>
      </w:r>
      <w:r w:rsidR="00F00893" w:rsidRPr="0097393C">
        <w:rPr>
          <w:rFonts w:ascii="Times New Roman" w:eastAsia="Times New Roman" w:hAnsi="Times New Roman" w:cs="Times New Roman"/>
          <w:bCs/>
          <w:sz w:val="28"/>
          <w:szCs w:val="28"/>
          <w:lang w:eastAsia="uk-UA"/>
        </w:rPr>
        <w:t>серед осіб різного віку</w:t>
      </w:r>
    </w:p>
    <w:p w14:paraId="7AEBEA8A" w14:textId="01FA65B9" w:rsidR="005729C6" w:rsidRPr="005729C6" w:rsidRDefault="00F00893" w:rsidP="005729C6">
      <w:pPr>
        <w:spacing w:after="0" w:line="360" w:lineRule="auto"/>
        <w:ind w:firstLine="709"/>
        <w:jc w:val="both"/>
        <w:rPr>
          <w:rFonts w:ascii="Times New Roman" w:eastAsia="Times New Roman" w:hAnsi="Times New Roman" w:cs="Times New Roman"/>
          <w:sz w:val="28"/>
          <w:szCs w:val="28"/>
          <w:lang w:eastAsia="uk-UA"/>
        </w:rPr>
      </w:pPr>
      <w:r w:rsidRPr="005729C6">
        <w:rPr>
          <w:rFonts w:ascii="Times New Roman" w:eastAsia="Times New Roman" w:hAnsi="Times New Roman" w:cs="Times New Roman"/>
          <w:sz w:val="28"/>
          <w:szCs w:val="28"/>
          <w:lang w:eastAsia="uk-UA"/>
        </w:rPr>
        <w:t>Отже, з</w:t>
      </w:r>
      <w:r w:rsidR="00A82962" w:rsidRPr="005729C6">
        <w:rPr>
          <w:rFonts w:ascii="Times New Roman" w:eastAsia="Times New Roman" w:hAnsi="Times New Roman" w:cs="Times New Roman"/>
          <w:sz w:val="28"/>
          <w:szCs w:val="28"/>
          <w:lang w:eastAsia="uk-UA"/>
        </w:rPr>
        <w:t xml:space="preserve"> віком внутрішня мотивація зростає, а </w:t>
      </w:r>
      <w:proofErr w:type="spellStart"/>
      <w:r w:rsidR="00A82962" w:rsidRPr="005729C6">
        <w:rPr>
          <w:rFonts w:ascii="Times New Roman" w:eastAsia="Times New Roman" w:hAnsi="Times New Roman" w:cs="Times New Roman"/>
          <w:sz w:val="28"/>
          <w:szCs w:val="28"/>
          <w:lang w:eastAsia="uk-UA"/>
        </w:rPr>
        <w:t>амотивація</w:t>
      </w:r>
      <w:proofErr w:type="spellEnd"/>
      <w:r w:rsidR="00A82962" w:rsidRPr="005729C6">
        <w:rPr>
          <w:rFonts w:ascii="Times New Roman" w:eastAsia="Times New Roman" w:hAnsi="Times New Roman" w:cs="Times New Roman"/>
          <w:sz w:val="28"/>
          <w:szCs w:val="28"/>
          <w:lang w:eastAsia="uk-UA"/>
        </w:rPr>
        <w:t xml:space="preserve"> зменшується.</w:t>
      </w:r>
      <w:r w:rsidR="005729C6">
        <w:rPr>
          <w:rFonts w:ascii="Times New Roman" w:eastAsia="Times New Roman" w:hAnsi="Times New Roman" w:cs="Times New Roman"/>
          <w:sz w:val="28"/>
          <w:szCs w:val="28"/>
          <w:lang w:eastAsia="uk-UA"/>
        </w:rPr>
        <w:t xml:space="preserve"> </w:t>
      </w:r>
      <w:r w:rsidR="005729C6" w:rsidRPr="005729C6">
        <w:rPr>
          <w:rFonts w:ascii="Times New Roman" w:hAnsi="Times New Roman" w:cs="Times New Roman"/>
          <w:sz w:val="28"/>
          <w:szCs w:val="28"/>
        </w:rPr>
        <w:t xml:space="preserve">Загальні результати свідчать про сформовану, але різнорівневу мотиваційну структуру </w:t>
      </w:r>
      <w:proofErr w:type="spellStart"/>
      <w:r w:rsidR="005729C6" w:rsidRPr="005729C6">
        <w:rPr>
          <w:rFonts w:ascii="Times New Roman" w:hAnsi="Times New Roman" w:cs="Times New Roman"/>
          <w:sz w:val="28"/>
          <w:szCs w:val="28"/>
        </w:rPr>
        <w:t>здоров’язбережувальної</w:t>
      </w:r>
      <w:proofErr w:type="spellEnd"/>
      <w:r w:rsidR="005729C6" w:rsidRPr="005729C6">
        <w:rPr>
          <w:rFonts w:ascii="Times New Roman" w:hAnsi="Times New Roman" w:cs="Times New Roman"/>
          <w:sz w:val="28"/>
          <w:szCs w:val="28"/>
        </w:rPr>
        <w:t xml:space="preserve"> поведінки. У більшості досліджуваних простежується поєднання внутрішньої та зовнішньої мотивації. Це означає, що частина респондентів дотримується здорового способу життя через особистісне прийняття цінності здоров’я, тоді як інша частина </w:t>
      </w:r>
      <w:r w:rsidR="004D1669">
        <w:rPr>
          <w:rFonts w:ascii="Times New Roman" w:hAnsi="Times New Roman" w:cs="Times New Roman"/>
          <w:sz w:val="28"/>
          <w:szCs w:val="28"/>
        </w:rPr>
        <w:t>–</w:t>
      </w:r>
      <w:r w:rsidR="005729C6" w:rsidRPr="005729C6">
        <w:rPr>
          <w:rFonts w:ascii="Times New Roman" w:hAnsi="Times New Roman" w:cs="Times New Roman"/>
          <w:sz w:val="28"/>
          <w:szCs w:val="28"/>
        </w:rPr>
        <w:t xml:space="preserve"> під впливом соціальних вимог, контролю або бажання отримати схвалення.</w:t>
      </w:r>
    </w:p>
    <w:p w14:paraId="4791ADDD" w14:textId="10621D3C" w:rsidR="005729C6" w:rsidRPr="005729C6" w:rsidRDefault="005729C6" w:rsidP="005729C6">
      <w:pPr>
        <w:pStyle w:val="a3"/>
        <w:spacing w:before="0" w:beforeAutospacing="0" w:after="0" w:afterAutospacing="0" w:line="360" w:lineRule="auto"/>
        <w:ind w:firstLine="709"/>
        <w:jc w:val="both"/>
        <w:rPr>
          <w:sz w:val="28"/>
          <w:szCs w:val="28"/>
        </w:rPr>
      </w:pPr>
      <w:r w:rsidRPr="005729C6">
        <w:rPr>
          <w:sz w:val="28"/>
          <w:szCs w:val="28"/>
        </w:rPr>
        <w:t xml:space="preserve">Статеві відмінності виявляються у більш вираженій внутрішній мотивації у дівчат, які демонструють більшу усвідомленість і відповідальність щодо власного здоров’я. </w:t>
      </w:r>
      <w:r w:rsidR="00A72C61">
        <w:rPr>
          <w:sz w:val="28"/>
          <w:szCs w:val="28"/>
        </w:rPr>
        <w:t>Хлопці</w:t>
      </w:r>
      <w:r w:rsidRPr="005729C6">
        <w:rPr>
          <w:sz w:val="28"/>
          <w:szCs w:val="28"/>
        </w:rPr>
        <w:t xml:space="preserve"> частіше орієнтуються на досягнення, фізичні результати або соціальне визнання. Віковий аналіз показує тенденцію до зростання автономності мотивації у старших учасників, що свідчить про поступовий перехід від зовнішньої регуляції до більш зрілої, інтегрованої мотивації.</w:t>
      </w:r>
    </w:p>
    <w:p w14:paraId="3AC7C955" w14:textId="77777777" w:rsidR="005729C6" w:rsidRPr="005729C6" w:rsidRDefault="005729C6" w:rsidP="005729C6">
      <w:pPr>
        <w:pStyle w:val="a3"/>
        <w:spacing w:before="0" w:beforeAutospacing="0" w:after="0" w:afterAutospacing="0" w:line="360" w:lineRule="auto"/>
        <w:ind w:firstLine="709"/>
        <w:jc w:val="both"/>
        <w:rPr>
          <w:sz w:val="28"/>
          <w:szCs w:val="28"/>
        </w:rPr>
      </w:pPr>
      <w:r w:rsidRPr="005729C6">
        <w:rPr>
          <w:sz w:val="28"/>
          <w:szCs w:val="28"/>
        </w:rPr>
        <w:lastRenderedPageBreak/>
        <w:t xml:space="preserve">Отже, результати підтверджують, що мотиваційна сфера є важливою психологічною передумовою здорового способу життя, а розвиток внутрішньої мотивації забезпечує стабільність </w:t>
      </w:r>
      <w:proofErr w:type="spellStart"/>
      <w:r w:rsidRPr="005729C6">
        <w:rPr>
          <w:sz w:val="28"/>
          <w:szCs w:val="28"/>
        </w:rPr>
        <w:t>здоров’язбережувальної</w:t>
      </w:r>
      <w:proofErr w:type="spellEnd"/>
      <w:r w:rsidRPr="005729C6">
        <w:rPr>
          <w:sz w:val="28"/>
          <w:szCs w:val="28"/>
        </w:rPr>
        <w:t xml:space="preserve"> поведінки.</w:t>
      </w:r>
    </w:p>
    <w:p w14:paraId="75EBB666" w14:textId="39946AC2" w:rsidR="003B6771" w:rsidRPr="003B6771" w:rsidRDefault="005729C6" w:rsidP="005729C6">
      <w:pPr>
        <w:spacing w:after="0" w:line="360" w:lineRule="auto"/>
        <w:ind w:firstLine="709"/>
        <w:jc w:val="both"/>
        <w:outlineLvl w:val="1"/>
        <w:rPr>
          <w:rFonts w:ascii="Times New Roman" w:eastAsia="Times New Roman" w:hAnsi="Times New Roman" w:cs="Times New Roman"/>
          <w:bCs/>
          <w:sz w:val="28"/>
          <w:szCs w:val="28"/>
          <w:lang w:eastAsia="uk-UA"/>
        </w:rPr>
      </w:pPr>
      <w:r w:rsidRPr="00EA4C50">
        <w:rPr>
          <w:rFonts w:ascii="Times New Roman" w:eastAsia="Times New Roman" w:hAnsi="Times New Roman" w:cs="Times New Roman"/>
          <w:bCs/>
          <w:sz w:val="28"/>
          <w:szCs w:val="28"/>
          <w:lang w:eastAsia="uk-UA"/>
        </w:rPr>
        <w:t xml:space="preserve"> </w:t>
      </w:r>
      <w:r w:rsidR="003B6771" w:rsidRPr="00EA4C50">
        <w:rPr>
          <w:rFonts w:ascii="Times New Roman" w:eastAsia="Times New Roman" w:hAnsi="Times New Roman" w:cs="Times New Roman"/>
          <w:bCs/>
          <w:sz w:val="28"/>
          <w:szCs w:val="28"/>
          <w:lang w:eastAsia="uk-UA"/>
        </w:rPr>
        <w:t xml:space="preserve">За результатами дослідження за опитувальником переконань щодо здоров’я </w:t>
      </w:r>
      <w:r w:rsidR="00EA4C50">
        <w:rPr>
          <w:rFonts w:ascii="Times New Roman" w:eastAsia="Times New Roman" w:hAnsi="Times New Roman" w:cs="Times New Roman"/>
          <w:bCs/>
          <w:sz w:val="28"/>
          <w:szCs w:val="28"/>
          <w:lang w:eastAsia="uk-UA"/>
        </w:rPr>
        <w:t>ми отримали такі результати (рис.2.7):</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09"/>
        <w:gridCol w:w="2425"/>
        <w:gridCol w:w="3977"/>
      </w:tblGrid>
      <w:tr w:rsidR="003B6771" w:rsidRPr="003B6771" w14:paraId="3E2FF830" w14:textId="77777777" w:rsidTr="003B6771">
        <w:trPr>
          <w:tblHeader/>
          <w:tblCellSpacing w:w="15" w:type="dxa"/>
        </w:trPr>
        <w:tc>
          <w:tcPr>
            <w:tcW w:w="0" w:type="auto"/>
            <w:vAlign w:val="center"/>
            <w:hideMark/>
          </w:tcPr>
          <w:p w14:paraId="0A221D7E" w14:textId="77777777" w:rsidR="003B6771" w:rsidRPr="003B6771" w:rsidRDefault="003B6771" w:rsidP="003B6771">
            <w:pPr>
              <w:spacing w:after="0" w:line="360" w:lineRule="auto"/>
              <w:ind w:firstLine="709"/>
              <w:jc w:val="both"/>
              <w:rPr>
                <w:rFonts w:ascii="Times New Roman" w:eastAsia="Times New Roman" w:hAnsi="Times New Roman" w:cs="Times New Roman"/>
                <w:b/>
                <w:bCs/>
                <w:sz w:val="28"/>
                <w:szCs w:val="28"/>
                <w:lang w:eastAsia="uk-UA"/>
              </w:rPr>
            </w:pPr>
            <w:r w:rsidRPr="003B6771">
              <w:rPr>
                <w:rFonts w:ascii="Times New Roman" w:eastAsia="Times New Roman" w:hAnsi="Times New Roman" w:cs="Times New Roman"/>
                <w:b/>
                <w:bCs/>
                <w:sz w:val="28"/>
                <w:szCs w:val="28"/>
                <w:lang w:eastAsia="uk-UA"/>
              </w:rPr>
              <w:t>Шкала</w:t>
            </w:r>
          </w:p>
        </w:tc>
        <w:tc>
          <w:tcPr>
            <w:tcW w:w="0" w:type="auto"/>
            <w:vAlign w:val="center"/>
            <w:hideMark/>
          </w:tcPr>
          <w:p w14:paraId="59D21C26" w14:textId="77777777" w:rsidR="003B6771" w:rsidRPr="003B6771" w:rsidRDefault="003B6771" w:rsidP="003B6771">
            <w:pPr>
              <w:spacing w:after="0" w:line="360" w:lineRule="auto"/>
              <w:ind w:firstLine="709"/>
              <w:jc w:val="both"/>
              <w:rPr>
                <w:rFonts w:ascii="Times New Roman" w:eastAsia="Times New Roman" w:hAnsi="Times New Roman" w:cs="Times New Roman"/>
                <w:b/>
                <w:bCs/>
                <w:sz w:val="28"/>
                <w:szCs w:val="28"/>
                <w:lang w:eastAsia="uk-UA"/>
              </w:rPr>
            </w:pPr>
            <w:r w:rsidRPr="003B6771">
              <w:rPr>
                <w:rFonts w:ascii="Times New Roman" w:eastAsia="Times New Roman" w:hAnsi="Times New Roman" w:cs="Times New Roman"/>
                <w:b/>
                <w:bCs/>
                <w:sz w:val="28"/>
                <w:szCs w:val="28"/>
                <w:lang w:eastAsia="uk-UA"/>
              </w:rPr>
              <w:t>Середній бал</w:t>
            </w:r>
          </w:p>
        </w:tc>
        <w:tc>
          <w:tcPr>
            <w:tcW w:w="0" w:type="auto"/>
            <w:vAlign w:val="center"/>
            <w:hideMark/>
          </w:tcPr>
          <w:p w14:paraId="6C8ED28A" w14:textId="77777777" w:rsidR="003B6771" w:rsidRPr="003B6771" w:rsidRDefault="003B6771" w:rsidP="003B6771">
            <w:pPr>
              <w:spacing w:after="0" w:line="360" w:lineRule="auto"/>
              <w:ind w:firstLine="709"/>
              <w:jc w:val="both"/>
              <w:rPr>
                <w:rFonts w:ascii="Times New Roman" w:eastAsia="Times New Roman" w:hAnsi="Times New Roman" w:cs="Times New Roman"/>
                <w:b/>
                <w:bCs/>
                <w:sz w:val="28"/>
                <w:szCs w:val="28"/>
                <w:lang w:eastAsia="uk-UA"/>
              </w:rPr>
            </w:pPr>
            <w:r w:rsidRPr="003B6771">
              <w:rPr>
                <w:rFonts w:ascii="Times New Roman" w:eastAsia="Times New Roman" w:hAnsi="Times New Roman" w:cs="Times New Roman"/>
                <w:b/>
                <w:bCs/>
                <w:sz w:val="28"/>
                <w:szCs w:val="28"/>
                <w:lang w:eastAsia="uk-UA"/>
              </w:rPr>
              <w:t>Рівень</w:t>
            </w:r>
          </w:p>
        </w:tc>
      </w:tr>
      <w:tr w:rsidR="003B6771" w:rsidRPr="003B6771" w14:paraId="6E33485F" w14:textId="77777777" w:rsidTr="003B6771">
        <w:trPr>
          <w:tblCellSpacing w:w="15" w:type="dxa"/>
        </w:trPr>
        <w:tc>
          <w:tcPr>
            <w:tcW w:w="0" w:type="auto"/>
            <w:vAlign w:val="center"/>
            <w:hideMark/>
          </w:tcPr>
          <w:p w14:paraId="51510D3F" w14:textId="77777777" w:rsidR="003B6771" w:rsidRPr="003B6771" w:rsidRDefault="003B6771" w:rsidP="003B6771">
            <w:pPr>
              <w:spacing w:after="0" w:line="360" w:lineRule="auto"/>
              <w:ind w:firstLine="709"/>
              <w:jc w:val="both"/>
              <w:rPr>
                <w:rFonts w:ascii="Times New Roman" w:eastAsia="Times New Roman" w:hAnsi="Times New Roman" w:cs="Times New Roman"/>
                <w:sz w:val="28"/>
                <w:szCs w:val="28"/>
                <w:lang w:eastAsia="uk-UA"/>
              </w:rPr>
            </w:pPr>
            <w:r w:rsidRPr="003B6771">
              <w:rPr>
                <w:rFonts w:ascii="Times New Roman" w:eastAsia="Times New Roman" w:hAnsi="Times New Roman" w:cs="Times New Roman"/>
                <w:sz w:val="28"/>
                <w:szCs w:val="28"/>
                <w:lang w:eastAsia="uk-UA"/>
              </w:rPr>
              <w:t>Сприйняття ризику</w:t>
            </w:r>
          </w:p>
        </w:tc>
        <w:tc>
          <w:tcPr>
            <w:tcW w:w="0" w:type="auto"/>
            <w:vAlign w:val="center"/>
            <w:hideMark/>
          </w:tcPr>
          <w:p w14:paraId="2D76127D" w14:textId="77777777" w:rsidR="003B6771" w:rsidRPr="003B6771" w:rsidRDefault="003B6771" w:rsidP="003B6771">
            <w:pPr>
              <w:spacing w:after="0" w:line="360" w:lineRule="auto"/>
              <w:ind w:firstLine="709"/>
              <w:jc w:val="both"/>
              <w:rPr>
                <w:rFonts w:ascii="Times New Roman" w:eastAsia="Times New Roman" w:hAnsi="Times New Roman" w:cs="Times New Roman"/>
                <w:sz w:val="28"/>
                <w:szCs w:val="28"/>
                <w:lang w:eastAsia="uk-UA"/>
              </w:rPr>
            </w:pPr>
            <w:r w:rsidRPr="003B6771">
              <w:rPr>
                <w:rFonts w:ascii="Times New Roman" w:eastAsia="Times New Roman" w:hAnsi="Times New Roman" w:cs="Times New Roman"/>
                <w:sz w:val="28"/>
                <w:szCs w:val="28"/>
                <w:lang w:eastAsia="uk-UA"/>
              </w:rPr>
              <w:t>21,1</w:t>
            </w:r>
          </w:p>
        </w:tc>
        <w:tc>
          <w:tcPr>
            <w:tcW w:w="0" w:type="auto"/>
            <w:vAlign w:val="center"/>
            <w:hideMark/>
          </w:tcPr>
          <w:p w14:paraId="25B00EC4" w14:textId="77777777" w:rsidR="003B6771" w:rsidRPr="003B6771" w:rsidRDefault="003B6771" w:rsidP="003B6771">
            <w:pPr>
              <w:spacing w:after="0" w:line="360" w:lineRule="auto"/>
              <w:ind w:firstLine="709"/>
              <w:jc w:val="both"/>
              <w:rPr>
                <w:rFonts w:ascii="Times New Roman" w:eastAsia="Times New Roman" w:hAnsi="Times New Roman" w:cs="Times New Roman"/>
                <w:sz w:val="28"/>
                <w:szCs w:val="28"/>
                <w:lang w:eastAsia="uk-UA"/>
              </w:rPr>
            </w:pPr>
            <w:r w:rsidRPr="003B6771">
              <w:rPr>
                <w:rFonts w:ascii="Times New Roman" w:eastAsia="Times New Roman" w:hAnsi="Times New Roman" w:cs="Times New Roman"/>
                <w:sz w:val="28"/>
                <w:szCs w:val="28"/>
                <w:lang w:eastAsia="uk-UA"/>
              </w:rPr>
              <w:t>середній</w:t>
            </w:r>
          </w:p>
        </w:tc>
      </w:tr>
      <w:tr w:rsidR="003B6771" w:rsidRPr="003B6771" w14:paraId="4C40CDBA" w14:textId="77777777" w:rsidTr="003B6771">
        <w:trPr>
          <w:tblCellSpacing w:w="15" w:type="dxa"/>
        </w:trPr>
        <w:tc>
          <w:tcPr>
            <w:tcW w:w="0" w:type="auto"/>
            <w:vAlign w:val="center"/>
            <w:hideMark/>
          </w:tcPr>
          <w:p w14:paraId="406C562E" w14:textId="77777777" w:rsidR="003B6771" w:rsidRPr="003B6771" w:rsidRDefault="003B6771" w:rsidP="003B6771">
            <w:pPr>
              <w:spacing w:after="0" w:line="360" w:lineRule="auto"/>
              <w:ind w:firstLine="709"/>
              <w:jc w:val="both"/>
              <w:rPr>
                <w:rFonts w:ascii="Times New Roman" w:eastAsia="Times New Roman" w:hAnsi="Times New Roman" w:cs="Times New Roman"/>
                <w:sz w:val="28"/>
                <w:szCs w:val="28"/>
                <w:lang w:eastAsia="uk-UA"/>
              </w:rPr>
            </w:pPr>
            <w:r w:rsidRPr="003B6771">
              <w:rPr>
                <w:rFonts w:ascii="Times New Roman" w:eastAsia="Times New Roman" w:hAnsi="Times New Roman" w:cs="Times New Roman"/>
                <w:sz w:val="28"/>
                <w:szCs w:val="28"/>
                <w:lang w:eastAsia="uk-UA"/>
              </w:rPr>
              <w:t>Серйозність</w:t>
            </w:r>
          </w:p>
        </w:tc>
        <w:tc>
          <w:tcPr>
            <w:tcW w:w="0" w:type="auto"/>
            <w:vAlign w:val="center"/>
            <w:hideMark/>
          </w:tcPr>
          <w:p w14:paraId="1732EB52" w14:textId="77777777" w:rsidR="003B6771" w:rsidRPr="003B6771" w:rsidRDefault="003B6771" w:rsidP="003B6771">
            <w:pPr>
              <w:spacing w:after="0" w:line="360" w:lineRule="auto"/>
              <w:ind w:firstLine="709"/>
              <w:jc w:val="both"/>
              <w:rPr>
                <w:rFonts w:ascii="Times New Roman" w:eastAsia="Times New Roman" w:hAnsi="Times New Roman" w:cs="Times New Roman"/>
                <w:sz w:val="28"/>
                <w:szCs w:val="28"/>
                <w:lang w:eastAsia="uk-UA"/>
              </w:rPr>
            </w:pPr>
            <w:r w:rsidRPr="003B6771">
              <w:rPr>
                <w:rFonts w:ascii="Times New Roman" w:eastAsia="Times New Roman" w:hAnsi="Times New Roman" w:cs="Times New Roman"/>
                <w:sz w:val="28"/>
                <w:szCs w:val="28"/>
                <w:lang w:eastAsia="uk-UA"/>
              </w:rPr>
              <w:t>22,6</w:t>
            </w:r>
          </w:p>
        </w:tc>
        <w:tc>
          <w:tcPr>
            <w:tcW w:w="0" w:type="auto"/>
            <w:vAlign w:val="center"/>
            <w:hideMark/>
          </w:tcPr>
          <w:p w14:paraId="177A5CA4" w14:textId="77777777" w:rsidR="003B6771" w:rsidRPr="003B6771" w:rsidRDefault="003B6771" w:rsidP="003B6771">
            <w:pPr>
              <w:spacing w:after="0" w:line="360" w:lineRule="auto"/>
              <w:ind w:firstLine="709"/>
              <w:jc w:val="both"/>
              <w:rPr>
                <w:rFonts w:ascii="Times New Roman" w:eastAsia="Times New Roman" w:hAnsi="Times New Roman" w:cs="Times New Roman"/>
                <w:sz w:val="28"/>
                <w:szCs w:val="28"/>
                <w:lang w:eastAsia="uk-UA"/>
              </w:rPr>
            </w:pPr>
            <w:r w:rsidRPr="003B6771">
              <w:rPr>
                <w:rFonts w:ascii="Times New Roman" w:eastAsia="Times New Roman" w:hAnsi="Times New Roman" w:cs="Times New Roman"/>
                <w:sz w:val="28"/>
                <w:szCs w:val="28"/>
                <w:lang w:eastAsia="uk-UA"/>
              </w:rPr>
              <w:t>середній–вище середнього</w:t>
            </w:r>
          </w:p>
        </w:tc>
      </w:tr>
      <w:tr w:rsidR="003B6771" w:rsidRPr="003B6771" w14:paraId="599F7E5C" w14:textId="77777777" w:rsidTr="003B6771">
        <w:trPr>
          <w:tblCellSpacing w:w="15" w:type="dxa"/>
        </w:trPr>
        <w:tc>
          <w:tcPr>
            <w:tcW w:w="0" w:type="auto"/>
            <w:vAlign w:val="center"/>
            <w:hideMark/>
          </w:tcPr>
          <w:p w14:paraId="6D2143B7" w14:textId="77777777" w:rsidR="003B6771" w:rsidRPr="003B6771" w:rsidRDefault="003B6771" w:rsidP="003B6771">
            <w:pPr>
              <w:spacing w:after="0" w:line="360" w:lineRule="auto"/>
              <w:ind w:firstLine="709"/>
              <w:jc w:val="both"/>
              <w:rPr>
                <w:rFonts w:ascii="Times New Roman" w:eastAsia="Times New Roman" w:hAnsi="Times New Roman" w:cs="Times New Roman"/>
                <w:sz w:val="28"/>
                <w:szCs w:val="28"/>
                <w:lang w:eastAsia="uk-UA"/>
              </w:rPr>
            </w:pPr>
            <w:r w:rsidRPr="003B6771">
              <w:rPr>
                <w:rFonts w:ascii="Times New Roman" w:eastAsia="Times New Roman" w:hAnsi="Times New Roman" w:cs="Times New Roman"/>
                <w:sz w:val="28"/>
                <w:szCs w:val="28"/>
                <w:lang w:eastAsia="uk-UA"/>
              </w:rPr>
              <w:t>Вигоди</w:t>
            </w:r>
          </w:p>
        </w:tc>
        <w:tc>
          <w:tcPr>
            <w:tcW w:w="0" w:type="auto"/>
            <w:vAlign w:val="center"/>
            <w:hideMark/>
          </w:tcPr>
          <w:p w14:paraId="302FB9F2" w14:textId="77777777" w:rsidR="003B6771" w:rsidRPr="003B6771" w:rsidRDefault="003B6771" w:rsidP="003B6771">
            <w:pPr>
              <w:spacing w:after="0" w:line="360" w:lineRule="auto"/>
              <w:ind w:firstLine="709"/>
              <w:jc w:val="both"/>
              <w:rPr>
                <w:rFonts w:ascii="Times New Roman" w:eastAsia="Times New Roman" w:hAnsi="Times New Roman" w:cs="Times New Roman"/>
                <w:sz w:val="28"/>
                <w:szCs w:val="28"/>
                <w:lang w:eastAsia="uk-UA"/>
              </w:rPr>
            </w:pPr>
            <w:r w:rsidRPr="003B6771">
              <w:rPr>
                <w:rFonts w:ascii="Times New Roman" w:eastAsia="Times New Roman" w:hAnsi="Times New Roman" w:cs="Times New Roman"/>
                <w:sz w:val="28"/>
                <w:szCs w:val="28"/>
                <w:lang w:eastAsia="uk-UA"/>
              </w:rPr>
              <w:t>25,5</w:t>
            </w:r>
          </w:p>
        </w:tc>
        <w:tc>
          <w:tcPr>
            <w:tcW w:w="0" w:type="auto"/>
            <w:vAlign w:val="center"/>
            <w:hideMark/>
          </w:tcPr>
          <w:p w14:paraId="31FD3322" w14:textId="77777777" w:rsidR="003B6771" w:rsidRPr="003B6771" w:rsidRDefault="003B6771" w:rsidP="003B6771">
            <w:pPr>
              <w:spacing w:after="0" w:line="360" w:lineRule="auto"/>
              <w:ind w:firstLine="709"/>
              <w:jc w:val="both"/>
              <w:rPr>
                <w:rFonts w:ascii="Times New Roman" w:eastAsia="Times New Roman" w:hAnsi="Times New Roman" w:cs="Times New Roman"/>
                <w:sz w:val="28"/>
                <w:szCs w:val="28"/>
                <w:lang w:eastAsia="uk-UA"/>
              </w:rPr>
            </w:pPr>
            <w:r w:rsidRPr="003B6771">
              <w:rPr>
                <w:rFonts w:ascii="Times New Roman" w:eastAsia="Times New Roman" w:hAnsi="Times New Roman" w:cs="Times New Roman"/>
                <w:sz w:val="28"/>
                <w:szCs w:val="28"/>
                <w:lang w:eastAsia="uk-UA"/>
              </w:rPr>
              <w:t>високий</w:t>
            </w:r>
          </w:p>
        </w:tc>
      </w:tr>
      <w:tr w:rsidR="003B6771" w:rsidRPr="003B6771" w14:paraId="1543032A" w14:textId="77777777" w:rsidTr="003B6771">
        <w:trPr>
          <w:tblCellSpacing w:w="15" w:type="dxa"/>
        </w:trPr>
        <w:tc>
          <w:tcPr>
            <w:tcW w:w="0" w:type="auto"/>
            <w:vAlign w:val="center"/>
            <w:hideMark/>
          </w:tcPr>
          <w:p w14:paraId="56BF758C" w14:textId="77777777" w:rsidR="003B6771" w:rsidRPr="003B6771" w:rsidRDefault="003B6771" w:rsidP="003B6771">
            <w:pPr>
              <w:spacing w:after="0" w:line="360" w:lineRule="auto"/>
              <w:ind w:firstLine="709"/>
              <w:jc w:val="both"/>
              <w:rPr>
                <w:rFonts w:ascii="Times New Roman" w:eastAsia="Times New Roman" w:hAnsi="Times New Roman" w:cs="Times New Roman"/>
                <w:sz w:val="28"/>
                <w:szCs w:val="28"/>
                <w:lang w:eastAsia="uk-UA"/>
              </w:rPr>
            </w:pPr>
            <w:r w:rsidRPr="003B6771">
              <w:rPr>
                <w:rFonts w:ascii="Times New Roman" w:eastAsia="Times New Roman" w:hAnsi="Times New Roman" w:cs="Times New Roman"/>
                <w:sz w:val="28"/>
                <w:szCs w:val="28"/>
                <w:lang w:eastAsia="uk-UA"/>
              </w:rPr>
              <w:t>Бар’єри</w:t>
            </w:r>
          </w:p>
        </w:tc>
        <w:tc>
          <w:tcPr>
            <w:tcW w:w="0" w:type="auto"/>
            <w:vAlign w:val="center"/>
            <w:hideMark/>
          </w:tcPr>
          <w:p w14:paraId="0A0D6BCE" w14:textId="77777777" w:rsidR="003B6771" w:rsidRPr="003B6771" w:rsidRDefault="003B6771" w:rsidP="003B6771">
            <w:pPr>
              <w:spacing w:after="0" w:line="360" w:lineRule="auto"/>
              <w:ind w:firstLine="709"/>
              <w:jc w:val="both"/>
              <w:rPr>
                <w:rFonts w:ascii="Times New Roman" w:eastAsia="Times New Roman" w:hAnsi="Times New Roman" w:cs="Times New Roman"/>
                <w:sz w:val="28"/>
                <w:szCs w:val="28"/>
                <w:lang w:eastAsia="uk-UA"/>
              </w:rPr>
            </w:pPr>
            <w:r w:rsidRPr="003B6771">
              <w:rPr>
                <w:rFonts w:ascii="Times New Roman" w:eastAsia="Times New Roman" w:hAnsi="Times New Roman" w:cs="Times New Roman"/>
                <w:sz w:val="28"/>
                <w:szCs w:val="28"/>
                <w:lang w:eastAsia="uk-UA"/>
              </w:rPr>
              <w:t>19,8</w:t>
            </w:r>
          </w:p>
        </w:tc>
        <w:tc>
          <w:tcPr>
            <w:tcW w:w="0" w:type="auto"/>
            <w:vAlign w:val="center"/>
            <w:hideMark/>
          </w:tcPr>
          <w:p w14:paraId="3FED7F8C" w14:textId="77777777" w:rsidR="003B6771" w:rsidRPr="003B6771" w:rsidRDefault="003B6771" w:rsidP="003B6771">
            <w:pPr>
              <w:spacing w:after="0" w:line="360" w:lineRule="auto"/>
              <w:ind w:firstLine="709"/>
              <w:jc w:val="both"/>
              <w:rPr>
                <w:rFonts w:ascii="Times New Roman" w:eastAsia="Times New Roman" w:hAnsi="Times New Roman" w:cs="Times New Roman"/>
                <w:sz w:val="28"/>
                <w:szCs w:val="28"/>
                <w:lang w:eastAsia="uk-UA"/>
              </w:rPr>
            </w:pPr>
            <w:r w:rsidRPr="003B6771">
              <w:rPr>
                <w:rFonts w:ascii="Times New Roman" w:eastAsia="Times New Roman" w:hAnsi="Times New Roman" w:cs="Times New Roman"/>
                <w:sz w:val="28"/>
                <w:szCs w:val="28"/>
                <w:lang w:eastAsia="uk-UA"/>
              </w:rPr>
              <w:t>середній</w:t>
            </w:r>
          </w:p>
        </w:tc>
      </w:tr>
    </w:tbl>
    <w:p w14:paraId="492AE4BE" w14:textId="38A535A4" w:rsidR="005766DE" w:rsidRDefault="005766DE" w:rsidP="0097393C">
      <w:pPr>
        <w:spacing w:after="0" w:line="360" w:lineRule="auto"/>
        <w:jc w:val="center"/>
        <w:rPr>
          <w:rFonts w:ascii="Times New Roman" w:eastAsia="Times New Roman" w:hAnsi="Times New Roman" w:cs="Times New Roman"/>
          <w:bCs/>
          <w:sz w:val="28"/>
          <w:szCs w:val="28"/>
          <w:lang w:eastAsia="uk-UA"/>
        </w:rPr>
      </w:pPr>
      <w:r>
        <w:rPr>
          <w:noProof/>
          <w:lang w:eastAsia="uk-UA"/>
        </w:rPr>
        <w:drawing>
          <wp:inline distT="0" distB="0" distL="0" distR="0" wp14:anchorId="11548C63" wp14:editId="5E513500">
            <wp:extent cx="4572000" cy="2743200"/>
            <wp:effectExtent l="0" t="0" r="0" b="0"/>
            <wp:docPr id="12" name="Діагра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507B563" w14:textId="083A53E2" w:rsidR="005766DE" w:rsidRPr="0097393C" w:rsidRDefault="005766DE" w:rsidP="0097393C">
      <w:pPr>
        <w:spacing w:after="0" w:line="360" w:lineRule="auto"/>
        <w:jc w:val="center"/>
        <w:rPr>
          <w:rFonts w:ascii="Times New Roman" w:eastAsia="Times New Roman" w:hAnsi="Times New Roman" w:cs="Times New Roman"/>
          <w:bCs/>
          <w:sz w:val="28"/>
          <w:szCs w:val="28"/>
          <w:lang w:eastAsia="uk-UA"/>
        </w:rPr>
      </w:pPr>
      <w:r w:rsidRPr="0097393C">
        <w:rPr>
          <w:rFonts w:ascii="Times New Roman" w:eastAsia="Times New Roman" w:hAnsi="Times New Roman" w:cs="Times New Roman"/>
          <w:bCs/>
          <w:sz w:val="28"/>
          <w:szCs w:val="28"/>
          <w:lang w:eastAsia="uk-UA"/>
        </w:rPr>
        <w:t xml:space="preserve">Рис.2.7. </w:t>
      </w:r>
      <w:r w:rsidR="00365DAC" w:rsidRPr="0097393C">
        <w:rPr>
          <w:rFonts w:ascii="Times New Roman" w:eastAsia="Times New Roman" w:hAnsi="Times New Roman" w:cs="Times New Roman"/>
          <w:bCs/>
          <w:sz w:val="28"/>
          <w:szCs w:val="28"/>
          <w:lang w:eastAsia="uk-UA"/>
        </w:rPr>
        <w:t>Шкали за опитувальником переконань щодо здоров’я</w:t>
      </w:r>
    </w:p>
    <w:p w14:paraId="2DEA78B1" w14:textId="48644153" w:rsidR="003B6771" w:rsidRPr="003B6771" w:rsidRDefault="003B6771" w:rsidP="003B6771">
      <w:pPr>
        <w:spacing w:after="0" w:line="36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bCs/>
          <w:sz w:val="28"/>
          <w:szCs w:val="28"/>
          <w:lang w:eastAsia="uk-UA"/>
        </w:rPr>
        <w:t>Отже, н</w:t>
      </w:r>
      <w:r w:rsidRPr="003B6771">
        <w:rPr>
          <w:rFonts w:ascii="Times New Roman" w:eastAsia="Times New Roman" w:hAnsi="Times New Roman" w:cs="Times New Roman"/>
          <w:sz w:val="28"/>
          <w:szCs w:val="28"/>
          <w:lang w:eastAsia="uk-UA"/>
        </w:rPr>
        <w:t xml:space="preserve">айвищий показник отримано за шкалою </w:t>
      </w:r>
      <w:r w:rsidRPr="003B6771">
        <w:rPr>
          <w:rFonts w:ascii="Times New Roman" w:eastAsia="Times New Roman" w:hAnsi="Times New Roman" w:cs="Times New Roman"/>
          <w:bCs/>
          <w:sz w:val="28"/>
          <w:szCs w:val="28"/>
          <w:lang w:eastAsia="uk-UA"/>
        </w:rPr>
        <w:t xml:space="preserve">очікуваних </w:t>
      </w:r>
      <w:proofErr w:type="spellStart"/>
      <w:r w:rsidRPr="003B6771">
        <w:rPr>
          <w:rFonts w:ascii="Times New Roman" w:eastAsia="Times New Roman" w:hAnsi="Times New Roman" w:cs="Times New Roman"/>
          <w:bCs/>
          <w:sz w:val="28"/>
          <w:szCs w:val="28"/>
          <w:lang w:eastAsia="uk-UA"/>
        </w:rPr>
        <w:t>вигод</w:t>
      </w:r>
      <w:proofErr w:type="spellEnd"/>
      <w:r w:rsidRPr="003B6771">
        <w:rPr>
          <w:rFonts w:ascii="Times New Roman" w:eastAsia="Times New Roman" w:hAnsi="Times New Roman" w:cs="Times New Roman"/>
          <w:sz w:val="28"/>
          <w:szCs w:val="28"/>
          <w:lang w:eastAsia="uk-UA"/>
        </w:rPr>
        <w:t xml:space="preserve"> (25,5), що означає чітке розуміння позитивних наслідків здорової поведінки.</w:t>
      </w:r>
    </w:p>
    <w:p w14:paraId="1724D91F" w14:textId="77777777" w:rsidR="003B6771" w:rsidRPr="003B6771" w:rsidRDefault="003B6771" w:rsidP="003B6771">
      <w:pPr>
        <w:spacing w:after="0" w:line="360" w:lineRule="auto"/>
        <w:ind w:firstLine="709"/>
        <w:jc w:val="both"/>
        <w:rPr>
          <w:rFonts w:ascii="Times New Roman" w:eastAsia="Times New Roman" w:hAnsi="Times New Roman" w:cs="Times New Roman"/>
          <w:sz w:val="28"/>
          <w:szCs w:val="28"/>
          <w:lang w:eastAsia="uk-UA"/>
        </w:rPr>
      </w:pPr>
      <w:r w:rsidRPr="003B6771">
        <w:rPr>
          <w:rFonts w:ascii="Times New Roman" w:eastAsia="Times New Roman" w:hAnsi="Times New Roman" w:cs="Times New Roman"/>
          <w:sz w:val="28"/>
          <w:szCs w:val="28"/>
          <w:lang w:eastAsia="uk-UA"/>
        </w:rPr>
        <w:t xml:space="preserve">Середній рівень </w:t>
      </w:r>
      <w:r w:rsidRPr="003B6771">
        <w:rPr>
          <w:rFonts w:ascii="Times New Roman" w:eastAsia="Times New Roman" w:hAnsi="Times New Roman" w:cs="Times New Roman"/>
          <w:bCs/>
          <w:sz w:val="28"/>
          <w:szCs w:val="28"/>
          <w:lang w:eastAsia="uk-UA"/>
        </w:rPr>
        <w:t>бар’єрів</w:t>
      </w:r>
      <w:r w:rsidRPr="003B6771">
        <w:rPr>
          <w:rFonts w:ascii="Times New Roman" w:eastAsia="Times New Roman" w:hAnsi="Times New Roman" w:cs="Times New Roman"/>
          <w:sz w:val="28"/>
          <w:szCs w:val="28"/>
          <w:lang w:eastAsia="uk-UA"/>
        </w:rPr>
        <w:t xml:space="preserve"> свідчить про наявність певних перешкод (брак часу, лінь, навчальне навантаження), але вони не є критичними.</w:t>
      </w:r>
    </w:p>
    <w:p w14:paraId="7BAA444A" w14:textId="77777777" w:rsidR="003B6771" w:rsidRPr="003B6771" w:rsidRDefault="003B6771" w:rsidP="003B6771">
      <w:pPr>
        <w:spacing w:after="0" w:line="360" w:lineRule="auto"/>
        <w:ind w:firstLine="709"/>
        <w:jc w:val="both"/>
        <w:rPr>
          <w:rFonts w:ascii="Times New Roman" w:eastAsia="Times New Roman" w:hAnsi="Times New Roman" w:cs="Times New Roman"/>
          <w:sz w:val="28"/>
          <w:szCs w:val="28"/>
          <w:lang w:eastAsia="uk-UA"/>
        </w:rPr>
      </w:pPr>
      <w:r w:rsidRPr="003B6771">
        <w:rPr>
          <w:rFonts w:ascii="Times New Roman" w:eastAsia="Times New Roman" w:hAnsi="Times New Roman" w:cs="Times New Roman"/>
          <w:sz w:val="28"/>
          <w:szCs w:val="28"/>
          <w:lang w:eastAsia="uk-UA"/>
        </w:rPr>
        <w:t>Таким чином, когнітивний компонент здорового способу життя сформований на достатньому рівні, проте поведінкове втілення може гальмуватися зовнішніми обставинами.</w:t>
      </w:r>
    </w:p>
    <w:p w14:paraId="7F460FB1" w14:textId="301EAAC4" w:rsidR="008C1D50" w:rsidRPr="00807B25" w:rsidRDefault="00807B25" w:rsidP="003B6771">
      <w:pPr>
        <w:spacing w:after="0" w:line="360" w:lineRule="auto"/>
        <w:ind w:firstLine="709"/>
        <w:jc w:val="both"/>
        <w:outlineLvl w:val="0"/>
        <w:rPr>
          <w:rFonts w:ascii="Times New Roman" w:eastAsia="Times New Roman" w:hAnsi="Times New Roman" w:cs="Times New Roman"/>
          <w:bCs/>
          <w:kern w:val="36"/>
          <w:sz w:val="28"/>
          <w:szCs w:val="28"/>
          <w:lang w:eastAsia="uk-UA"/>
        </w:rPr>
      </w:pPr>
      <w:r w:rsidRPr="00807B25">
        <w:rPr>
          <w:rFonts w:ascii="Times New Roman" w:eastAsia="Times New Roman" w:hAnsi="Times New Roman" w:cs="Times New Roman"/>
          <w:bCs/>
          <w:kern w:val="36"/>
          <w:sz w:val="28"/>
          <w:szCs w:val="28"/>
          <w:lang w:eastAsia="uk-UA"/>
        </w:rPr>
        <w:t>Порівнявши за статтю та віком ми отримали наступні результати (рис.2,8 та</w:t>
      </w:r>
      <w:r>
        <w:rPr>
          <w:rFonts w:ascii="Times New Roman" w:eastAsia="Times New Roman" w:hAnsi="Times New Roman" w:cs="Times New Roman"/>
          <w:bCs/>
          <w:kern w:val="36"/>
          <w:sz w:val="28"/>
          <w:szCs w:val="28"/>
          <w:lang w:eastAsia="uk-UA"/>
        </w:rPr>
        <w:t xml:space="preserve"> </w:t>
      </w:r>
      <w:r w:rsidRPr="00807B25">
        <w:rPr>
          <w:rFonts w:ascii="Times New Roman" w:eastAsia="Times New Roman" w:hAnsi="Times New Roman" w:cs="Times New Roman"/>
          <w:bCs/>
          <w:kern w:val="36"/>
          <w:sz w:val="28"/>
          <w:szCs w:val="28"/>
          <w:lang w:eastAsia="uk-UA"/>
        </w:rPr>
        <w:t>2,9):</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09"/>
        <w:gridCol w:w="1669"/>
        <w:gridCol w:w="1782"/>
      </w:tblGrid>
      <w:tr w:rsidR="00807B25" w:rsidRPr="00807B25" w14:paraId="5148621E" w14:textId="77777777" w:rsidTr="00807B25">
        <w:trPr>
          <w:tblHeader/>
          <w:tblCellSpacing w:w="15" w:type="dxa"/>
        </w:trPr>
        <w:tc>
          <w:tcPr>
            <w:tcW w:w="0" w:type="auto"/>
            <w:vAlign w:val="center"/>
            <w:hideMark/>
          </w:tcPr>
          <w:p w14:paraId="75BC997E" w14:textId="4325CA70" w:rsidR="00807B25" w:rsidRPr="00807B25" w:rsidRDefault="00807B25" w:rsidP="00807B25">
            <w:pPr>
              <w:spacing w:after="0" w:line="360" w:lineRule="auto"/>
              <w:ind w:firstLine="709"/>
              <w:jc w:val="center"/>
              <w:rPr>
                <w:rFonts w:ascii="Times New Roman" w:eastAsia="Times New Roman" w:hAnsi="Times New Roman" w:cs="Times New Roman"/>
                <w:b/>
                <w:bCs/>
                <w:sz w:val="28"/>
                <w:szCs w:val="28"/>
                <w:lang w:eastAsia="uk-UA"/>
              </w:rPr>
            </w:pPr>
            <w:r w:rsidRPr="00807B25">
              <w:rPr>
                <w:rFonts w:ascii="Times New Roman" w:eastAsia="Times New Roman" w:hAnsi="Times New Roman" w:cs="Times New Roman"/>
                <w:b/>
                <w:bCs/>
                <w:sz w:val="28"/>
                <w:szCs w:val="28"/>
                <w:lang w:eastAsia="uk-UA"/>
              </w:rPr>
              <w:lastRenderedPageBreak/>
              <w:t>Шкала</w:t>
            </w:r>
          </w:p>
        </w:tc>
        <w:tc>
          <w:tcPr>
            <w:tcW w:w="0" w:type="auto"/>
            <w:vAlign w:val="center"/>
            <w:hideMark/>
          </w:tcPr>
          <w:p w14:paraId="5F59630B" w14:textId="26AE2CDF" w:rsidR="00807B25" w:rsidRPr="00807B25" w:rsidRDefault="00807B25" w:rsidP="00807B25">
            <w:pPr>
              <w:spacing w:after="0" w:line="360" w:lineRule="auto"/>
              <w:ind w:firstLine="709"/>
              <w:jc w:val="center"/>
              <w:rPr>
                <w:rFonts w:ascii="Times New Roman" w:eastAsia="Times New Roman" w:hAnsi="Times New Roman" w:cs="Times New Roman"/>
                <w:b/>
                <w:bCs/>
                <w:sz w:val="28"/>
                <w:szCs w:val="28"/>
                <w:lang w:eastAsia="uk-UA"/>
              </w:rPr>
            </w:pPr>
            <w:r>
              <w:rPr>
                <w:rFonts w:ascii="Times New Roman" w:eastAsia="Times New Roman" w:hAnsi="Times New Roman" w:cs="Times New Roman"/>
                <w:b/>
                <w:bCs/>
                <w:sz w:val="28"/>
                <w:szCs w:val="28"/>
                <w:lang w:eastAsia="uk-UA"/>
              </w:rPr>
              <w:t>Хлопці</w:t>
            </w:r>
          </w:p>
        </w:tc>
        <w:tc>
          <w:tcPr>
            <w:tcW w:w="0" w:type="auto"/>
            <w:vAlign w:val="center"/>
            <w:hideMark/>
          </w:tcPr>
          <w:p w14:paraId="033988F9" w14:textId="77777777" w:rsidR="00807B25" w:rsidRPr="00807B25" w:rsidRDefault="00807B25" w:rsidP="00807B25">
            <w:pPr>
              <w:spacing w:after="0" w:line="360" w:lineRule="auto"/>
              <w:ind w:firstLine="709"/>
              <w:jc w:val="center"/>
              <w:rPr>
                <w:rFonts w:ascii="Times New Roman" w:eastAsia="Times New Roman" w:hAnsi="Times New Roman" w:cs="Times New Roman"/>
                <w:b/>
                <w:bCs/>
                <w:sz w:val="28"/>
                <w:szCs w:val="28"/>
                <w:lang w:eastAsia="uk-UA"/>
              </w:rPr>
            </w:pPr>
            <w:r w:rsidRPr="00807B25">
              <w:rPr>
                <w:rFonts w:ascii="Times New Roman" w:eastAsia="Times New Roman" w:hAnsi="Times New Roman" w:cs="Times New Roman"/>
                <w:b/>
                <w:bCs/>
                <w:sz w:val="28"/>
                <w:szCs w:val="28"/>
                <w:lang w:eastAsia="uk-UA"/>
              </w:rPr>
              <w:t>Дівчата</w:t>
            </w:r>
          </w:p>
        </w:tc>
      </w:tr>
      <w:tr w:rsidR="00807B25" w:rsidRPr="00807B25" w14:paraId="57645CEA" w14:textId="77777777" w:rsidTr="00807B25">
        <w:trPr>
          <w:tblCellSpacing w:w="15" w:type="dxa"/>
        </w:trPr>
        <w:tc>
          <w:tcPr>
            <w:tcW w:w="0" w:type="auto"/>
            <w:vAlign w:val="center"/>
            <w:hideMark/>
          </w:tcPr>
          <w:p w14:paraId="60E8F270" w14:textId="77777777" w:rsidR="00807B25" w:rsidRPr="00807B25" w:rsidRDefault="00807B25" w:rsidP="00807B25">
            <w:pPr>
              <w:spacing w:after="0" w:line="360" w:lineRule="auto"/>
              <w:ind w:firstLine="709"/>
              <w:rPr>
                <w:rFonts w:ascii="Times New Roman" w:eastAsia="Times New Roman" w:hAnsi="Times New Roman" w:cs="Times New Roman"/>
                <w:sz w:val="28"/>
                <w:szCs w:val="28"/>
                <w:lang w:eastAsia="uk-UA"/>
              </w:rPr>
            </w:pPr>
            <w:r w:rsidRPr="00807B25">
              <w:rPr>
                <w:rFonts w:ascii="Times New Roman" w:eastAsia="Times New Roman" w:hAnsi="Times New Roman" w:cs="Times New Roman"/>
                <w:sz w:val="28"/>
                <w:szCs w:val="28"/>
                <w:lang w:eastAsia="uk-UA"/>
              </w:rPr>
              <w:t>Сприйняття ризику</w:t>
            </w:r>
          </w:p>
        </w:tc>
        <w:tc>
          <w:tcPr>
            <w:tcW w:w="0" w:type="auto"/>
            <w:vAlign w:val="center"/>
            <w:hideMark/>
          </w:tcPr>
          <w:p w14:paraId="63A9A5DA" w14:textId="77777777" w:rsidR="00807B25" w:rsidRPr="00807B25" w:rsidRDefault="00807B25" w:rsidP="00807B25">
            <w:pPr>
              <w:spacing w:after="0" w:line="360" w:lineRule="auto"/>
              <w:ind w:firstLine="709"/>
              <w:rPr>
                <w:rFonts w:ascii="Times New Roman" w:eastAsia="Times New Roman" w:hAnsi="Times New Roman" w:cs="Times New Roman"/>
                <w:sz w:val="28"/>
                <w:szCs w:val="28"/>
                <w:lang w:eastAsia="uk-UA"/>
              </w:rPr>
            </w:pPr>
            <w:r w:rsidRPr="00807B25">
              <w:rPr>
                <w:rFonts w:ascii="Times New Roman" w:eastAsia="Times New Roman" w:hAnsi="Times New Roman" w:cs="Times New Roman"/>
                <w:sz w:val="28"/>
                <w:szCs w:val="28"/>
                <w:lang w:eastAsia="uk-UA"/>
              </w:rPr>
              <w:t>19,8</w:t>
            </w:r>
          </w:p>
        </w:tc>
        <w:tc>
          <w:tcPr>
            <w:tcW w:w="0" w:type="auto"/>
            <w:vAlign w:val="center"/>
            <w:hideMark/>
          </w:tcPr>
          <w:p w14:paraId="7E4C7D00" w14:textId="77777777" w:rsidR="00807B25" w:rsidRPr="00807B25" w:rsidRDefault="00807B25" w:rsidP="00807B25">
            <w:pPr>
              <w:spacing w:after="0" w:line="360" w:lineRule="auto"/>
              <w:ind w:firstLine="709"/>
              <w:rPr>
                <w:rFonts w:ascii="Times New Roman" w:eastAsia="Times New Roman" w:hAnsi="Times New Roman" w:cs="Times New Roman"/>
                <w:sz w:val="28"/>
                <w:szCs w:val="28"/>
                <w:lang w:eastAsia="uk-UA"/>
              </w:rPr>
            </w:pPr>
            <w:r w:rsidRPr="00807B25">
              <w:rPr>
                <w:rFonts w:ascii="Times New Roman" w:eastAsia="Times New Roman" w:hAnsi="Times New Roman" w:cs="Times New Roman"/>
                <w:sz w:val="28"/>
                <w:szCs w:val="28"/>
                <w:lang w:eastAsia="uk-UA"/>
              </w:rPr>
              <w:t>22,4</w:t>
            </w:r>
          </w:p>
        </w:tc>
      </w:tr>
      <w:tr w:rsidR="00807B25" w:rsidRPr="00807B25" w14:paraId="446475EA" w14:textId="77777777" w:rsidTr="00807B25">
        <w:trPr>
          <w:tblCellSpacing w:w="15" w:type="dxa"/>
        </w:trPr>
        <w:tc>
          <w:tcPr>
            <w:tcW w:w="0" w:type="auto"/>
            <w:vAlign w:val="center"/>
            <w:hideMark/>
          </w:tcPr>
          <w:p w14:paraId="404D56D9" w14:textId="77777777" w:rsidR="00807B25" w:rsidRPr="00807B25" w:rsidRDefault="00807B25" w:rsidP="00807B25">
            <w:pPr>
              <w:spacing w:after="0" w:line="360" w:lineRule="auto"/>
              <w:ind w:firstLine="709"/>
              <w:rPr>
                <w:rFonts w:ascii="Times New Roman" w:eastAsia="Times New Roman" w:hAnsi="Times New Roman" w:cs="Times New Roman"/>
                <w:sz w:val="28"/>
                <w:szCs w:val="28"/>
                <w:lang w:eastAsia="uk-UA"/>
              </w:rPr>
            </w:pPr>
            <w:r w:rsidRPr="00807B25">
              <w:rPr>
                <w:rFonts w:ascii="Times New Roman" w:eastAsia="Times New Roman" w:hAnsi="Times New Roman" w:cs="Times New Roman"/>
                <w:sz w:val="28"/>
                <w:szCs w:val="28"/>
                <w:lang w:eastAsia="uk-UA"/>
              </w:rPr>
              <w:t>Серйозність</w:t>
            </w:r>
          </w:p>
        </w:tc>
        <w:tc>
          <w:tcPr>
            <w:tcW w:w="0" w:type="auto"/>
            <w:vAlign w:val="center"/>
            <w:hideMark/>
          </w:tcPr>
          <w:p w14:paraId="72099480" w14:textId="77777777" w:rsidR="00807B25" w:rsidRPr="00807B25" w:rsidRDefault="00807B25" w:rsidP="00807B25">
            <w:pPr>
              <w:spacing w:after="0" w:line="360" w:lineRule="auto"/>
              <w:ind w:firstLine="709"/>
              <w:rPr>
                <w:rFonts w:ascii="Times New Roman" w:eastAsia="Times New Roman" w:hAnsi="Times New Roman" w:cs="Times New Roman"/>
                <w:sz w:val="28"/>
                <w:szCs w:val="28"/>
                <w:lang w:eastAsia="uk-UA"/>
              </w:rPr>
            </w:pPr>
            <w:r w:rsidRPr="00807B25">
              <w:rPr>
                <w:rFonts w:ascii="Times New Roman" w:eastAsia="Times New Roman" w:hAnsi="Times New Roman" w:cs="Times New Roman"/>
                <w:sz w:val="28"/>
                <w:szCs w:val="28"/>
                <w:lang w:eastAsia="uk-UA"/>
              </w:rPr>
              <w:t>21,1</w:t>
            </w:r>
          </w:p>
        </w:tc>
        <w:tc>
          <w:tcPr>
            <w:tcW w:w="0" w:type="auto"/>
            <w:vAlign w:val="center"/>
            <w:hideMark/>
          </w:tcPr>
          <w:p w14:paraId="7492F240" w14:textId="77777777" w:rsidR="00807B25" w:rsidRPr="00807B25" w:rsidRDefault="00807B25" w:rsidP="00807B25">
            <w:pPr>
              <w:spacing w:after="0" w:line="360" w:lineRule="auto"/>
              <w:ind w:firstLine="709"/>
              <w:rPr>
                <w:rFonts w:ascii="Times New Roman" w:eastAsia="Times New Roman" w:hAnsi="Times New Roman" w:cs="Times New Roman"/>
                <w:sz w:val="28"/>
                <w:szCs w:val="28"/>
                <w:lang w:eastAsia="uk-UA"/>
              </w:rPr>
            </w:pPr>
            <w:r w:rsidRPr="00807B25">
              <w:rPr>
                <w:rFonts w:ascii="Times New Roman" w:eastAsia="Times New Roman" w:hAnsi="Times New Roman" w:cs="Times New Roman"/>
                <w:sz w:val="28"/>
                <w:szCs w:val="28"/>
                <w:lang w:eastAsia="uk-UA"/>
              </w:rPr>
              <w:t>23,6</w:t>
            </w:r>
          </w:p>
        </w:tc>
      </w:tr>
      <w:tr w:rsidR="00807B25" w:rsidRPr="00807B25" w14:paraId="35826BC8" w14:textId="77777777" w:rsidTr="00807B25">
        <w:trPr>
          <w:tblCellSpacing w:w="15" w:type="dxa"/>
        </w:trPr>
        <w:tc>
          <w:tcPr>
            <w:tcW w:w="0" w:type="auto"/>
            <w:vAlign w:val="center"/>
            <w:hideMark/>
          </w:tcPr>
          <w:p w14:paraId="5D0C64CD" w14:textId="77777777" w:rsidR="00807B25" w:rsidRPr="00807B25" w:rsidRDefault="00807B25" w:rsidP="00807B25">
            <w:pPr>
              <w:spacing w:after="0" w:line="360" w:lineRule="auto"/>
              <w:ind w:firstLine="709"/>
              <w:rPr>
                <w:rFonts w:ascii="Times New Roman" w:eastAsia="Times New Roman" w:hAnsi="Times New Roman" w:cs="Times New Roman"/>
                <w:sz w:val="28"/>
                <w:szCs w:val="28"/>
                <w:lang w:eastAsia="uk-UA"/>
              </w:rPr>
            </w:pPr>
            <w:r w:rsidRPr="00807B25">
              <w:rPr>
                <w:rFonts w:ascii="Times New Roman" w:eastAsia="Times New Roman" w:hAnsi="Times New Roman" w:cs="Times New Roman"/>
                <w:sz w:val="28"/>
                <w:szCs w:val="28"/>
                <w:lang w:eastAsia="uk-UA"/>
              </w:rPr>
              <w:t>Вигоди</w:t>
            </w:r>
          </w:p>
        </w:tc>
        <w:tc>
          <w:tcPr>
            <w:tcW w:w="0" w:type="auto"/>
            <w:vAlign w:val="center"/>
            <w:hideMark/>
          </w:tcPr>
          <w:p w14:paraId="3F8401A9" w14:textId="77777777" w:rsidR="00807B25" w:rsidRPr="00807B25" w:rsidRDefault="00807B25" w:rsidP="00807B25">
            <w:pPr>
              <w:spacing w:after="0" w:line="360" w:lineRule="auto"/>
              <w:ind w:firstLine="709"/>
              <w:rPr>
                <w:rFonts w:ascii="Times New Roman" w:eastAsia="Times New Roman" w:hAnsi="Times New Roman" w:cs="Times New Roman"/>
                <w:sz w:val="28"/>
                <w:szCs w:val="28"/>
                <w:lang w:eastAsia="uk-UA"/>
              </w:rPr>
            </w:pPr>
            <w:r w:rsidRPr="00807B25">
              <w:rPr>
                <w:rFonts w:ascii="Times New Roman" w:eastAsia="Times New Roman" w:hAnsi="Times New Roman" w:cs="Times New Roman"/>
                <w:sz w:val="28"/>
                <w:szCs w:val="28"/>
                <w:lang w:eastAsia="uk-UA"/>
              </w:rPr>
              <w:t>24,3</w:t>
            </w:r>
          </w:p>
        </w:tc>
        <w:tc>
          <w:tcPr>
            <w:tcW w:w="0" w:type="auto"/>
            <w:vAlign w:val="center"/>
            <w:hideMark/>
          </w:tcPr>
          <w:p w14:paraId="46408D88" w14:textId="77777777" w:rsidR="00807B25" w:rsidRPr="00807B25" w:rsidRDefault="00807B25" w:rsidP="00807B25">
            <w:pPr>
              <w:spacing w:after="0" w:line="360" w:lineRule="auto"/>
              <w:ind w:firstLine="709"/>
              <w:rPr>
                <w:rFonts w:ascii="Times New Roman" w:eastAsia="Times New Roman" w:hAnsi="Times New Roman" w:cs="Times New Roman"/>
                <w:sz w:val="28"/>
                <w:szCs w:val="28"/>
                <w:lang w:eastAsia="uk-UA"/>
              </w:rPr>
            </w:pPr>
            <w:r w:rsidRPr="00807B25">
              <w:rPr>
                <w:rFonts w:ascii="Times New Roman" w:eastAsia="Times New Roman" w:hAnsi="Times New Roman" w:cs="Times New Roman"/>
                <w:sz w:val="28"/>
                <w:szCs w:val="28"/>
                <w:lang w:eastAsia="uk-UA"/>
              </w:rPr>
              <w:t>26,8</w:t>
            </w:r>
          </w:p>
        </w:tc>
      </w:tr>
      <w:tr w:rsidR="00807B25" w:rsidRPr="00807B25" w14:paraId="6EFB7E82" w14:textId="77777777" w:rsidTr="00807B25">
        <w:trPr>
          <w:tblCellSpacing w:w="15" w:type="dxa"/>
        </w:trPr>
        <w:tc>
          <w:tcPr>
            <w:tcW w:w="0" w:type="auto"/>
            <w:vAlign w:val="center"/>
            <w:hideMark/>
          </w:tcPr>
          <w:p w14:paraId="676D952C" w14:textId="77777777" w:rsidR="00807B25" w:rsidRPr="00807B25" w:rsidRDefault="00807B25" w:rsidP="00807B25">
            <w:pPr>
              <w:spacing w:after="0" w:line="360" w:lineRule="auto"/>
              <w:ind w:firstLine="709"/>
              <w:rPr>
                <w:rFonts w:ascii="Times New Roman" w:eastAsia="Times New Roman" w:hAnsi="Times New Roman" w:cs="Times New Roman"/>
                <w:sz w:val="28"/>
                <w:szCs w:val="28"/>
                <w:lang w:eastAsia="uk-UA"/>
              </w:rPr>
            </w:pPr>
            <w:r w:rsidRPr="00807B25">
              <w:rPr>
                <w:rFonts w:ascii="Times New Roman" w:eastAsia="Times New Roman" w:hAnsi="Times New Roman" w:cs="Times New Roman"/>
                <w:sz w:val="28"/>
                <w:szCs w:val="28"/>
                <w:lang w:eastAsia="uk-UA"/>
              </w:rPr>
              <w:t>Бар’єри</w:t>
            </w:r>
          </w:p>
        </w:tc>
        <w:tc>
          <w:tcPr>
            <w:tcW w:w="0" w:type="auto"/>
            <w:vAlign w:val="center"/>
            <w:hideMark/>
          </w:tcPr>
          <w:p w14:paraId="720097B1" w14:textId="77777777" w:rsidR="00807B25" w:rsidRPr="00807B25" w:rsidRDefault="00807B25" w:rsidP="00807B25">
            <w:pPr>
              <w:spacing w:after="0" w:line="360" w:lineRule="auto"/>
              <w:ind w:firstLine="709"/>
              <w:rPr>
                <w:rFonts w:ascii="Times New Roman" w:eastAsia="Times New Roman" w:hAnsi="Times New Roman" w:cs="Times New Roman"/>
                <w:sz w:val="28"/>
                <w:szCs w:val="28"/>
                <w:lang w:eastAsia="uk-UA"/>
              </w:rPr>
            </w:pPr>
            <w:r w:rsidRPr="00807B25">
              <w:rPr>
                <w:rFonts w:ascii="Times New Roman" w:eastAsia="Times New Roman" w:hAnsi="Times New Roman" w:cs="Times New Roman"/>
                <w:sz w:val="28"/>
                <w:szCs w:val="28"/>
                <w:lang w:eastAsia="uk-UA"/>
              </w:rPr>
              <w:t>18,7</w:t>
            </w:r>
          </w:p>
        </w:tc>
        <w:tc>
          <w:tcPr>
            <w:tcW w:w="0" w:type="auto"/>
            <w:vAlign w:val="center"/>
            <w:hideMark/>
          </w:tcPr>
          <w:p w14:paraId="1BC851EC" w14:textId="77777777" w:rsidR="00807B25" w:rsidRPr="00807B25" w:rsidRDefault="00807B25" w:rsidP="00807B25">
            <w:pPr>
              <w:spacing w:after="0" w:line="360" w:lineRule="auto"/>
              <w:ind w:firstLine="709"/>
              <w:rPr>
                <w:rFonts w:ascii="Times New Roman" w:eastAsia="Times New Roman" w:hAnsi="Times New Roman" w:cs="Times New Roman"/>
                <w:sz w:val="28"/>
                <w:szCs w:val="28"/>
                <w:lang w:eastAsia="uk-UA"/>
              </w:rPr>
            </w:pPr>
            <w:r w:rsidRPr="00807B25">
              <w:rPr>
                <w:rFonts w:ascii="Times New Roman" w:eastAsia="Times New Roman" w:hAnsi="Times New Roman" w:cs="Times New Roman"/>
                <w:sz w:val="28"/>
                <w:szCs w:val="28"/>
                <w:lang w:eastAsia="uk-UA"/>
              </w:rPr>
              <w:t>20,9</w:t>
            </w:r>
          </w:p>
        </w:tc>
      </w:tr>
    </w:tbl>
    <w:p w14:paraId="4A209685" w14:textId="77777777" w:rsidR="00807B25" w:rsidRDefault="00807B25" w:rsidP="00807B25">
      <w:pPr>
        <w:spacing w:after="0" w:line="360" w:lineRule="auto"/>
        <w:ind w:firstLine="709"/>
        <w:rPr>
          <w:rFonts w:ascii="Times New Roman" w:eastAsia="Times New Roman" w:hAnsi="Times New Roman" w:cs="Times New Roman"/>
          <w:sz w:val="28"/>
          <w:szCs w:val="28"/>
          <w:lang w:eastAsia="uk-UA"/>
        </w:rPr>
      </w:pPr>
    </w:p>
    <w:p w14:paraId="44D70B63" w14:textId="77777777" w:rsidR="00807B25" w:rsidRDefault="00807B25" w:rsidP="0097393C">
      <w:pPr>
        <w:spacing w:after="0" w:line="360" w:lineRule="auto"/>
        <w:jc w:val="center"/>
        <w:rPr>
          <w:rFonts w:ascii="Times New Roman" w:eastAsia="Times New Roman" w:hAnsi="Times New Roman" w:cs="Times New Roman"/>
          <w:sz w:val="28"/>
          <w:szCs w:val="28"/>
          <w:lang w:eastAsia="uk-UA"/>
        </w:rPr>
      </w:pPr>
      <w:r>
        <w:rPr>
          <w:noProof/>
          <w:lang w:eastAsia="uk-UA"/>
        </w:rPr>
        <w:drawing>
          <wp:inline distT="0" distB="0" distL="0" distR="0" wp14:anchorId="60F1AC6C" wp14:editId="3CFB550F">
            <wp:extent cx="4572000" cy="2743200"/>
            <wp:effectExtent l="0" t="0" r="0" b="0"/>
            <wp:docPr id="13" name="Діагра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769E336" w14:textId="45D6F346" w:rsidR="00807B25" w:rsidRDefault="00807B25" w:rsidP="0097393C">
      <w:pPr>
        <w:spacing w:after="0" w:line="360" w:lineRule="auto"/>
        <w:jc w:val="center"/>
        <w:rPr>
          <w:rFonts w:ascii="Times New Roman" w:eastAsia="Times New Roman" w:hAnsi="Times New Roman" w:cs="Times New Roman"/>
          <w:sz w:val="28"/>
          <w:szCs w:val="28"/>
          <w:lang w:eastAsia="uk-UA"/>
        </w:rPr>
      </w:pPr>
      <w:r w:rsidRPr="0097393C">
        <w:rPr>
          <w:rFonts w:ascii="Times New Roman" w:eastAsia="Times New Roman" w:hAnsi="Times New Roman" w:cs="Times New Roman"/>
          <w:sz w:val="28"/>
          <w:szCs w:val="28"/>
          <w:lang w:eastAsia="uk-UA"/>
        </w:rPr>
        <w:t xml:space="preserve">Рис.2.8. </w:t>
      </w:r>
      <w:r w:rsidRPr="0097393C">
        <w:rPr>
          <w:rFonts w:ascii="Times New Roman" w:eastAsia="Times New Roman" w:hAnsi="Times New Roman" w:cs="Times New Roman"/>
          <w:bCs/>
          <w:sz w:val="28"/>
          <w:szCs w:val="28"/>
          <w:lang w:eastAsia="uk-UA"/>
        </w:rPr>
        <w:t>Шкали за опитувальником переконань щодо здоров’я серед хлопців та дівчат</w:t>
      </w:r>
      <w:r w:rsidRPr="0097393C">
        <w:rPr>
          <w:rFonts w:ascii="Times New Roman" w:eastAsia="Times New Roman" w:hAnsi="Times New Roman" w:cs="Times New Roman"/>
          <w:sz w:val="28"/>
          <w:szCs w:val="28"/>
          <w:lang w:eastAsia="uk-UA"/>
        </w:rPr>
        <w:br/>
      </w:r>
      <w:r>
        <w:rPr>
          <w:rFonts w:ascii="Times New Roman" w:eastAsia="Times New Roman" w:hAnsi="Times New Roman" w:cs="Times New Roman"/>
          <w:sz w:val="28"/>
          <w:szCs w:val="28"/>
          <w:lang w:eastAsia="uk-UA"/>
        </w:rPr>
        <w:t>Отже, д</w:t>
      </w:r>
      <w:r w:rsidRPr="00807B25">
        <w:rPr>
          <w:rFonts w:ascii="Times New Roman" w:eastAsia="Times New Roman" w:hAnsi="Times New Roman" w:cs="Times New Roman"/>
          <w:sz w:val="28"/>
          <w:szCs w:val="28"/>
          <w:lang w:eastAsia="uk-UA"/>
        </w:rPr>
        <w:t>івчата більш усвідомлюють ризики та серйозність наслідків, але також частіше відзначають бар’єри.</w:t>
      </w:r>
    </w:p>
    <w:p w14:paraId="4C8B050D" w14:textId="4BA2F77C" w:rsidR="00B37D65" w:rsidRPr="00807B25" w:rsidRDefault="00B37D65" w:rsidP="00B37D65">
      <w:pPr>
        <w:spacing w:after="0" w:line="360" w:lineRule="auto"/>
        <w:ind w:firstLine="709"/>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Порівнюючи за віком, ми побачили наступне:</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84"/>
        <w:gridCol w:w="1537"/>
        <w:gridCol w:w="2315"/>
        <w:gridCol w:w="1688"/>
        <w:gridCol w:w="1797"/>
      </w:tblGrid>
      <w:tr w:rsidR="00807B25" w:rsidRPr="00807B25" w14:paraId="6084DA8D" w14:textId="77777777" w:rsidTr="00807B25">
        <w:trPr>
          <w:tblHeader/>
          <w:tblCellSpacing w:w="15" w:type="dxa"/>
        </w:trPr>
        <w:tc>
          <w:tcPr>
            <w:tcW w:w="0" w:type="auto"/>
            <w:vAlign w:val="center"/>
            <w:hideMark/>
          </w:tcPr>
          <w:p w14:paraId="543E440A" w14:textId="77777777" w:rsidR="00807B25" w:rsidRPr="00807B25" w:rsidRDefault="00807B25" w:rsidP="00807B25">
            <w:pPr>
              <w:spacing w:after="0" w:line="360" w:lineRule="auto"/>
              <w:ind w:firstLine="709"/>
              <w:jc w:val="center"/>
              <w:rPr>
                <w:rFonts w:ascii="Times New Roman" w:eastAsia="Times New Roman" w:hAnsi="Times New Roman" w:cs="Times New Roman"/>
                <w:b/>
                <w:bCs/>
                <w:sz w:val="28"/>
                <w:szCs w:val="28"/>
                <w:lang w:eastAsia="uk-UA"/>
              </w:rPr>
            </w:pPr>
            <w:r w:rsidRPr="00807B25">
              <w:rPr>
                <w:rFonts w:ascii="Times New Roman" w:eastAsia="Times New Roman" w:hAnsi="Times New Roman" w:cs="Times New Roman"/>
                <w:b/>
                <w:bCs/>
                <w:sz w:val="28"/>
                <w:szCs w:val="28"/>
                <w:lang w:eastAsia="uk-UA"/>
              </w:rPr>
              <w:t>Вік</w:t>
            </w:r>
          </w:p>
        </w:tc>
        <w:tc>
          <w:tcPr>
            <w:tcW w:w="0" w:type="auto"/>
            <w:vAlign w:val="center"/>
            <w:hideMark/>
          </w:tcPr>
          <w:p w14:paraId="73C52106" w14:textId="77777777" w:rsidR="00807B25" w:rsidRPr="00807B25" w:rsidRDefault="00807B25" w:rsidP="00807B25">
            <w:pPr>
              <w:spacing w:after="0" w:line="360" w:lineRule="auto"/>
              <w:ind w:firstLine="709"/>
              <w:jc w:val="center"/>
              <w:rPr>
                <w:rFonts w:ascii="Times New Roman" w:eastAsia="Times New Roman" w:hAnsi="Times New Roman" w:cs="Times New Roman"/>
                <w:b/>
                <w:bCs/>
                <w:sz w:val="28"/>
                <w:szCs w:val="28"/>
                <w:lang w:eastAsia="uk-UA"/>
              </w:rPr>
            </w:pPr>
            <w:r w:rsidRPr="00807B25">
              <w:rPr>
                <w:rFonts w:ascii="Times New Roman" w:eastAsia="Times New Roman" w:hAnsi="Times New Roman" w:cs="Times New Roman"/>
                <w:b/>
                <w:bCs/>
                <w:sz w:val="28"/>
                <w:szCs w:val="28"/>
                <w:lang w:eastAsia="uk-UA"/>
              </w:rPr>
              <w:t>Ризик</w:t>
            </w:r>
          </w:p>
        </w:tc>
        <w:tc>
          <w:tcPr>
            <w:tcW w:w="0" w:type="auto"/>
            <w:vAlign w:val="center"/>
            <w:hideMark/>
          </w:tcPr>
          <w:p w14:paraId="6C90EADF" w14:textId="77777777" w:rsidR="00807B25" w:rsidRPr="00807B25" w:rsidRDefault="00807B25" w:rsidP="00807B25">
            <w:pPr>
              <w:spacing w:after="0" w:line="360" w:lineRule="auto"/>
              <w:ind w:firstLine="709"/>
              <w:jc w:val="center"/>
              <w:rPr>
                <w:rFonts w:ascii="Times New Roman" w:eastAsia="Times New Roman" w:hAnsi="Times New Roman" w:cs="Times New Roman"/>
                <w:b/>
                <w:bCs/>
                <w:sz w:val="28"/>
                <w:szCs w:val="28"/>
                <w:lang w:eastAsia="uk-UA"/>
              </w:rPr>
            </w:pPr>
            <w:r w:rsidRPr="00807B25">
              <w:rPr>
                <w:rFonts w:ascii="Times New Roman" w:eastAsia="Times New Roman" w:hAnsi="Times New Roman" w:cs="Times New Roman"/>
                <w:b/>
                <w:bCs/>
                <w:sz w:val="28"/>
                <w:szCs w:val="28"/>
                <w:lang w:eastAsia="uk-UA"/>
              </w:rPr>
              <w:t>Серйозність</w:t>
            </w:r>
          </w:p>
        </w:tc>
        <w:tc>
          <w:tcPr>
            <w:tcW w:w="0" w:type="auto"/>
            <w:vAlign w:val="center"/>
            <w:hideMark/>
          </w:tcPr>
          <w:p w14:paraId="0E8F6B6B" w14:textId="77777777" w:rsidR="00807B25" w:rsidRPr="00807B25" w:rsidRDefault="00807B25" w:rsidP="00807B25">
            <w:pPr>
              <w:spacing w:after="0" w:line="360" w:lineRule="auto"/>
              <w:ind w:firstLine="709"/>
              <w:jc w:val="center"/>
              <w:rPr>
                <w:rFonts w:ascii="Times New Roman" w:eastAsia="Times New Roman" w:hAnsi="Times New Roman" w:cs="Times New Roman"/>
                <w:b/>
                <w:bCs/>
                <w:sz w:val="28"/>
                <w:szCs w:val="28"/>
                <w:lang w:eastAsia="uk-UA"/>
              </w:rPr>
            </w:pPr>
            <w:r w:rsidRPr="00807B25">
              <w:rPr>
                <w:rFonts w:ascii="Times New Roman" w:eastAsia="Times New Roman" w:hAnsi="Times New Roman" w:cs="Times New Roman"/>
                <w:b/>
                <w:bCs/>
                <w:sz w:val="28"/>
                <w:szCs w:val="28"/>
                <w:lang w:eastAsia="uk-UA"/>
              </w:rPr>
              <w:t>Вигоди</w:t>
            </w:r>
          </w:p>
        </w:tc>
        <w:tc>
          <w:tcPr>
            <w:tcW w:w="0" w:type="auto"/>
            <w:vAlign w:val="center"/>
            <w:hideMark/>
          </w:tcPr>
          <w:p w14:paraId="2F18ABD5" w14:textId="77777777" w:rsidR="00807B25" w:rsidRPr="00807B25" w:rsidRDefault="00807B25" w:rsidP="00807B25">
            <w:pPr>
              <w:spacing w:after="0" w:line="360" w:lineRule="auto"/>
              <w:ind w:firstLine="709"/>
              <w:jc w:val="center"/>
              <w:rPr>
                <w:rFonts w:ascii="Times New Roman" w:eastAsia="Times New Roman" w:hAnsi="Times New Roman" w:cs="Times New Roman"/>
                <w:b/>
                <w:bCs/>
                <w:sz w:val="28"/>
                <w:szCs w:val="28"/>
                <w:lang w:eastAsia="uk-UA"/>
              </w:rPr>
            </w:pPr>
            <w:r w:rsidRPr="00807B25">
              <w:rPr>
                <w:rFonts w:ascii="Times New Roman" w:eastAsia="Times New Roman" w:hAnsi="Times New Roman" w:cs="Times New Roman"/>
                <w:b/>
                <w:bCs/>
                <w:sz w:val="28"/>
                <w:szCs w:val="28"/>
                <w:lang w:eastAsia="uk-UA"/>
              </w:rPr>
              <w:t>Бар’єри</w:t>
            </w:r>
          </w:p>
        </w:tc>
      </w:tr>
      <w:tr w:rsidR="00807B25" w:rsidRPr="00807B25" w14:paraId="3DDDFDDD" w14:textId="77777777" w:rsidTr="00807B25">
        <w:trPr>
          <w:tblCellSpacing w:w="15" w:type="dxa"/>
        </w:trPr>
        <w:tc>
          <w:tcPr>
            <w:tcW w:w="0" w:type="auto"/>
            <w:vAlign w:val="center"/>
            <w:hideMark/>
          </w:tcPr>
          <w:p w14:paraId="63C13AB2" w14:textId="77777777" w:rsidR="00807B25" w:rsidRPr="00807B25" w:rsidRDefault="00807B25" w:rsidP="00807B25">
            <w:pPr>
              <w:spacing w:after="0" w:line="360" w:lineRule="auto"/>
              <w:ind w:firstLine="709"/>
              <w:rPr>
                <w:rFonts w:ascii="Times New Roman" w:eastAsia="Times New Roman" w:hAnsi="Times New Roman" w:cs="Times New Roman"/>
                <w:sz w:val="28"/>
                <w:szCs w:val="28"/>
                <w:lang w:eastAsia="uk-UA"/>
              </w:rPr>
            </w:pPr>
            <w:r w:rsidRPr="00807B25">
              <w:rPr>
                <w:rFonts w:ascii="Times New Roman" w:eastAsia="Times New Roman" w:hAnsi="Times New Roman" w:cs="Times New Roman"/>
                <w:sz w:val="28"/>
                <w:szCs w:val="28"/>
                <w:lang w:eastAsia="uk-UA"/>
              </w:rPr>
              <w:t>15–17</w:t>
            </w:r>
          </w:p>
        </w:tc>
        <w:tc>
          <w:tcPr>
            <w:tcW w:w="0" w:type="auto"/>
            <w:vAlign w:val="center"/>
            <w:hideMark/>
          </w:tcPr>
          <w:p w14:paraId="06F5B8F3" w14:textId="77777777" w:rsidR="00807B25" w:rsidRPr="00807B25" w:rsidRDefault="00807B25" w:rsidP="00807B25">
            <w:pPr>
              <w:spacing w:after="0" w:line="360" w:lineRule="auto"/>
              <w:ind w:firstLine="709"/>
              <w:rPr>
                <w:rFonts w:ascii="Times New Roman" w:eastAsia="Times New Roman" w:hAnsi="Times New Roman" w:cs="Times New Roman"/>
                <w:sz w:val="28"/>
                <w:szCs w:val="28"/>
                <w:lang w:eastAsia="uk-UA"/>
              </w:rPr>
            </w:pPr>
            <w:r w:rsidRPr="00807B25">
              <w:rPr>
                <w:rFonts w:ascii="Times New Roman" w:eastAsia="Times New Roman" w:hAnsi="Times New Roman" w:cs="Times New Roman"/>
                <w:sz w:val="28"/>
                <w:szCs w:val="28"/>
                <w:lang w:eastAsia="uk-UA"/>
              </w:rPr>
              <w:t>18,9</w:t>
            </w:r>
          </w:p>
        </w:tc>
        <w:tc>
          <w:tcPr>
            <w:tcW w:w="0" w:type="auto"/>
            <w:vAlign w:val="center"/>
            <w:hideMark/>
          </w:tcPr>
          <w:p w14:paraId="1BC5068A" w14:textId="77777777" w:rsidR="00807B25" w:rsidRPr="00807B25" w:rsidRDefault="00807B25" w:rsidP="00807B25">
            <w:pPr>
              <w:spacing w:after="0" w:line="360" w:lineRule="auto"/>
              <w:ind w:firstLine="709"/>
              <w:rPr>
                <w:rFonts w:ascii="Times New Roman" w:eastAsia="Times New Roman" w:hAnsi="Times New Roman" w:cs="Times New Roman"/>
                <w:sz w:val="28"/>
                <w:szCs w:val="28"/>
                <w:lang w:eastAsia="uk-UA"/>
              </w:rPr>
            </w:pPr>
            <w:r w:rsidRPr="00807B25">
              <w:rPr>
                <w:rFonts w:ascii="Times New Roman" w:eastAsia="Times New Roman" w:hAnsi="Times New Roman" w:cs="Times New Roman"/>
                <w:sz w:val="28"/>
                <w:szCs w:val="28"/>
                <w:lang w:eastAsia="uk-UA"/>
              </w:rPr>
              <w:t>20,3</w:t>
            </w:r>
          </w:p>
        </w:tc>
        <w:tc>
          <w:tcPr>
            <w:tcW w:w="0" w:type="auto"/>
            <w:vAlign w:val="center"/>
            <w:hideMark/>
          </w:tcPr>
          <w:p w14:paraId="7098A1D0" w14:textId="77777777" w:rsidR="00807B25" w:rsidRPr="00807B25" w:rsidRDefault="00807B25" w:rsidP="00807B25">
            <w:pPr>
              <w:spacing w:after="0" w:line="360" w:lineRule="auto"/>
              <w:ind w:firstLine="709"/>
              <w:rPr>
                <w:rFonts w:ascii="Times New Roman" w:eastAsia="Times New Roman" w:hAnsi="Times New Roman" w:cs="Times New Roman"/>
                <w:sz w:val="28"/>
                <w:szCs w:val="28"/>
                <w:lang w:eastAsia="uk-UA"/>
              </w:rPr>
            </w:pPr>
            <w:r w:rsidRPr="00807B25">
              <w:rPr>
                <w:rFonts w:ascii="Times New Roman" w:eastAsia="Times New Roman" w:hAnsi="Times New Roman" w:cs="Times New Roman"/>
                <w:sz w:val="28"/>
                <w:szCs w:val="28"/>
                <w:lang w:eastAsia="uk-UA"/>
              </w:rPr>
              <w:t>22,7</w:t>
            </w:r>
          </w:p>
        </w:tc>
        <w:tc>
          <w:tcPr>
            <w:tcW w:w="0" w:type="auto"/>
            <w:vAlign w:val="center"/>
            <w:hideMark/>
          </w:tcPr>
          <w:p w14:paraId="2A84A5EB" w14:textId="77777777" w:rsidR="00807B25" w:rsidRPr="00807B25" w:rsidRDefault="00807B25" w:rsidP="00807B25">
            <w:pPr>
              <w:spacing w:after="0" w:line="360" w:lineRule="auto"/>
              <w:ind w:firstLine="709"/>
              <w:rPr>
                <w:rFonts w:ascii="Times New Roman" w:eastAsia="Times New Roman" w:hAnsi="Times New Roman" w:cs="Times New Roman"/>
                <w:sz w:val="28"/>
                <w:szCs w:val="28"/>
                <w:lang w:eastAsia="uk-UA"/>
              </w:rPr>
            </w:pPr>
            <w:r w:rsidRPr="00807B25">
              <w:rPr>
                <w:rFonts w:ascii="Times New Roman" w:eastAsia="Times New Roman" w:hAnsi="Times New Roman" w:cs="Times New Roman"/>
                <w:sz w:val="28"/>
                <w:szCs w:val="28"/>
                <w:lang w:eastAsia="uk-UA"/>
              </w:rPr>
              <w:t>22,4</w:t>
            </w:r>
          </w:p>
        </w:tc>
      </w:tr>
      <w:tr w:rsidR="00807B25" w:rsidRPr="00807B25" w14:paraId="63A7968F" w14:textId="77777777" w:rsidTr="00807B25">
        <w:trPr>
          <w:tblCellSpacing w:w="15" w:type="dxa"/>
        </w:trPr>
        <w:tc>
          <w:tcPr>
            <w:tcW w:w="0" w:type="auto"/>
            <w:vAlign w:val="center"/>
            <w:hideMark/>
          </w:tcPr>
          <w:p w14:paraId="0860EACB" w14:textId="77777777" w:rsidR="00807B25" w:rsidRPr="00807B25" w:rsidRDefault="00807B25" w:rsidP="00807B25">
            <w:pPr>
              <w:spacing w:after="0" w:line="360" w:lineRule="auto"/>
              <w:ind w:firstLine="709"/>
              <w:rPr>
                <w:rFonts w:ascii="Times New Roman" w:eastAsia="Times New Roman" w:hAnsi="Times New Roman" w:cs="Times New Roman"/>
                <w:sz w:val="28"/>
                <w:szCs w:val="28"/>
                <w:lang w:eastAsia="uk-UA"/>
              </w:rPr>
            </w:pPr>
            <w:r w:rsidRPr="00807B25">
              <w:rPr>
                <w:rFonts w:ascii="Times New Roman" w:eastAsia="Times New Roman" w:hAnsi="Times New Roman" w:cs="Times New Roman"/>
                <w:sz w:val="28"/>
                <w:szCs w:val="28"/>
                <w:lang w:eastAsia="uk-UA"/>
              </w:rPr>
              <w:t>18–21</w:t>
            </w:r>
          </w:p>
        </w:tc>
        <w:tc>
          <w:tcPr>
            <w:tcW w:w="0" w:type="auto"/>
            <w:vAlign w:val="center"/>
            <w:hideMark/>
          </w:tcPr>
          <w:p w14:paraId="091C299E" w14:textId="77777777" w:rsidR="00807B25" w:rsidRPr="00807B25" w:rsidRDefault="00807B25" w:rsidP="00807B25">
            <w:pPr>
              <w:spacing w:after="0" w:line="360" w:lineRule="auto"/>
              <w:ind w:firstLine="709"/>
              <w:rPr>
                <w:rFonts w:ascii="Times New Roman" w:eastAsia="Times New Roman" w:hAnsi="Times New Roman" w:cs="Times New Roman"/>
                <w:sz w:val="28"/>
                <w:szCs w:val="28"/>
                <w:lang w:eastAsia="uk-UA"/>
              </w:rPr>
            </w:pPr>
            <w:r w:rsidRPr="00807B25">
              <w:rPr>
                <w:rFonts w:ascii="Times New Roman" w:eastAsia="Times New Roman" w:hAnsi="Times New Roman" w:cs="Times New Roman"/>
                <w:sz w:val="28"/>
                <w:szCs w:val="28"/>
                <w:lang w:eastAsia="uk-UA"/>
              </w:rPr>
              <w:t>21,5</w:t>
            </w:r>
          </w:p>
        </w:tc>
        <w:tc>
          <w:tcPr>
            <w:tcW w:w="0" w:type="auto"/>
            <w:vAlign w:val="center"/>
            <w:hideMark/>
          </w:tcPr>
          <w:p w14:paraId="18754AE6" w14:textId="77777777" w:rsidR="00807B25" w:rsidRPr="00807B25" w:rsidRDefault="00807B25" w:rsidP="00807B25">
            <w:pPr>
              <w:spacing w:after="0" w:line="360" w:lineRule="auto"/>
              <w:ind w:firstLine="709"/>
              <w:rPr>
                <w:rFonts w:ascii="Times New Roman" w:eastAsia="Times New Roman" w:hAnsi="Times New Roman" w:cs="Times New Roman"/>
                <w:sz w:val="28"/>
                <w:szCs w:val="28"/>
                <w:lang w:eastAsia="uk-UA"/>
              </w:rPr>
            </w:pPr>
            <w:r w:rsidRPr="00807B25">
              <w:rPr>
                <w:rFonts w:ascii="Times New Roman" w:eastAsia="Times New Roman" w:hAnsi="Times New Roman" w:cs="Times New Roman"/>
                <w:sz w:val="28"/>
                <w:szCs w:val="28"/>
                <w:lang w:eastAsia="uk-UA"/>
              </w:rPr>
              <w:t>23,1</w:t>
            </w:r>
          </w:p>
        </w:tc>
        <w:tc>
          <w:tcPr>
            <w:tcW w:w="0" w:type="auto"/>
            <w:vAlign w:val="center"/>
            <w:hideMark/>
          </w:tcPr>
          <w:p w14:paraId="66C70B61" w14:textId="77777777" w:rsidR="00807B25" w:rsidRPr="00807B25" w:rsidRDefault="00807B25" w:rsidP="00807B25">
            <w:pPr>
              <w:spacing w:after="0" w:line="360" w:lineRule="auto"/>
              <w:ind w:firstLine="709"/>
              <w:rPr>
                <w:rFonts w:ascii="Times New Roman" w:eastAsia="Times New Roman" w:hAnsi="Times New Roman" w:cs="Times New Roman"/>
                <w:sz w:val="28"/>
                <w:szCs w:val="28"/>
                <w:lang w:eastAsia="uk-UA"/>
              </w:rPr>
            </w:pPr>
            <w:r w:rsidRPr="00807B25">
              <w:rPr>
                <w:rFonts w:ascii="Times New Roman" w:eastAsia="Times New Roman" w:hAnsi="Times New Roman" w:cs="Times New Roman"/>
                <w:sz w:val="28"/>
                <w:szCs w:val="28"/>
                <w:lang w:eastAsia="uk-UA"/>
              </w:rPr>
              <w:t>25,2</w:t>
            </w:r>
          </w:p>
        </w:tc>
        <w:tc>
          <w:tcPr>
            <w:tcW w:w="0" w:type="auto"/>
            <w:vAlign w:val="center"/>
            <w:hideMark/>
          </w:tcPr>
          <w:p w14:paraId="7D0C806B" w14:textId="77777777" w:rsidR="00807B25" w:rsidRPr="00807B25" w:rsidRDefault="00807B25" w:rsidP="00807B25">
            <w:pPr>
              <w:spacing w:after="0" w:line="360" w:lineRule="auto"/>
              <w:ind w:firstLine="709"/>
              <w:rPr>
                <w:rFonts w:ascii="Times New Roman" w:eastAsia="Times New Roman" w:hAnsi="Times New Roman" w:cs="Times New Roman"/>
                <w:sz w:val="28"/>
                <w:szCs w:val="28"/>
                <w:lang w:eastAsia="uk-UA"/>
              </w:rPr>
            </w:pPr>
            <w:r w:rsidRPr="00807B25">
              <w:rPr>
                <w:rFonts w:ascii="Times New Roman" w:eastAsia="Times New Roman" w:hAnsi="Times New Roman" w:cs="Times New Roman"/>
                <w:sz w:val="28"/>
                <w:szCs w:val="28"/>
                <w:lang w:eastAsia="uk-UA"/>
              </w:rPr>
              <w:t>19,8</w:t>
            </w:r>
          </w:p>
        </w:tc>
      </w:tr>
      <w:tr w:rsidR="00807B25" w:rsidRPr="00807B25" w14:paraId="22B1A3B4" w14:textId="77777777" w:rsidTr="00807B25">
        <w:trPr>
          <w:tblCellSpacing w:w="15" w:type="dxa"/>
        </w:trPr>
        <w:tc>
          <w:tcPr>
            <w:tcW w:w="0" w:type="auto"/>
            <w:vAlign w:val="center"/>
            <w:hideMark/>
          </w:tcPr>
          <w:p w14:paraId="2F47D85F" w14:textId="77777777" w:rsidR="00807B25" w:rsidRPr="00807B25" w:rsidRDefault="00807B25" w:rsidP="00807B25">
            <w:pPr>
              <w:spacing w:after="0" w:line="360" w:lineRule="auto"/>
              <w:ind w:firstLine="709"/>
              <w:rPr>
                <w:rFonts w:ascii="Times New Roman" w:eastAsia="Times New Roman" w:hAnsi="Times New Roman" w:cs="Times New Roman"/>
                <w:sz w:val="28"/>
                <w:szCs w:val="28"/>
                <w:lang w:eastAsia="uk-UA"/>
              </w:rPr>
            </w:pPr>
            <w:r w:rsidRPr="00807B25">
              <w:rPr>
                <w:rFonts w:ascii="Times New Roman" w:eastAsia="Times New Roman" w:hAnsi="Times New Roman" w:cs="Times New Roman"/>
                <w:sz w:val="28"/>
                <w:szCs w:val="28"/>
                <w:lang w:eastAsia="uk-UA"/>
              </w:rPr>
              <w:t>22–25</w:t>
            </w:r>
          </w:p>
        </w:tc>
        <w:tc>
          <w:tcPr>
            <w:tcW w:w="0" w:type="auto"/>
            <w:vAlign w:val="center"/>
            <w:hideMark/>
          </w:tcPr>
          <w:p w14:paraId="724487FB" w14:textId="77777777" w:rsidR="00807B25" w:rsidRPr="00807B25" w:rsidRDefault="00807B25" w:rsidP="00807B25">
            <w:pPr>
              <w:spacing w:after="0" w:line="360" w:lineRule="auto"/>
              <w:ind w:firstLine="709"/>
              <w:rPr>
                <w:rFonts w:ascii="Times New Roman" w:eastAsia="Times New Roman" w:hAnsi="Times New Roman" w:cs="Times New Roman"/>
                <w:sz w:val="28"/>
                <w:szCs w:val="28"/>
                <w:lang w:eastAsia="uk-UA"/>
              </w:rPr>
            </w:pPr>
            <w:r w:rsidRPr="00807B25">
              <w:rPr>
                <w:rFonts w:ascii="Times New Roman" w:eastAsia="Times New Roman" w:hAnsi="Times New Roman" w:cs="Times New Roman"/>
                <w:sz w:val="28"/>
                <w:szCs w:val="28"/>
                <w:lang w:eastAsia="uk-UA"/>
              </w:rPr>
              <w:t>23,6</w:t>
            </w:r>
          </w:p>
        </w:tc>
        <w:tc>
          <w:tcPr>
            <w:tcW w:w="0" w:type="auto"/>
            <w:vAlign w:val="center"/>
            <w:hideMark/>
          </w:tcPr>
          <w:p w14:paraId="4A218F5C" w14:textId="77777777" w:rsidR="00807B25" w:rsidRPr="00807B25" w:rsidRDefault="00807B25" w:rsidP="00807B25">
            <w:pPr>
              <w:spacing w:after="0" w:line="360" w:lineRule="auto"/>
              <w:ind w:firstLine="709"/>
              <w:rPr>
                <w:rFonts w:ascii="Times New Roman" w:eastAsia="Times New Roman" w:hAnsi="Times New Roman" w:cs="Times New Roman"/>
                <w:sz w:val="28"/>
                <w:szCs w:val="28"/>
                <w:lang w:eastAsia="uk-UA"/>
              </w:rPr>
            </w:pPr>
            <w:r w:rsidRPr="00807B25">
              <w:rPr>
                <w:rFonts w:ascii="Times New Roman" w:eastAsia="Times New Roman" w:hAnsi="Times New Roman" w:cs="Times New Roman"/>
                <w:sz w:val="28"/>
                <w:szCs w:val="28"/>
                <w:lang w:eastAsia="uk-UA"/>
              </w:rPr>
              <w:t>25,4</w:t>
            </w:r>
          </w:p>
        </w:tc>
        <w:tc>
          <w:tcPr>
            <w:tcW w:w="0" w:type="auto"/>
            <w:vAlign w:val="center"/>
            <w:hideMark/>
          </w:tcPr>
          <w:p w14:paraId="04859AE9" w14:textId="77777777" w:rsidR="00807B25" w:rsidRPr="00807B25" w:rsidRDefault="00807B25" w:rsidP="00807B25">
            <w:pPr>
              <w:spacing w:after="0" w:line="360" w:lineRule="auto"/>
              <w:ind w:firstLine="709"/>
              <w:rPr>
                <w:rFonts w:ascii="Times New Roman" w:eastAsia="Times New Roman" w:hAnsi="Times New Roman" w:cs="Times New Roman"/>
                <w:sz w:val="28"/>
                <w:szCs w:val="28"/>
                <w:lang w:eastAsia="uk-UA"/>
              </w:rPr>
            </w:pPr>
            <w:r w:rsidRPr="00807B25">
              <w:rPr>
                <w:rFonts w:ascii="Times New Roman" w:eastAsia="Times New Roman" w:hAnsi="Times New Roman" w:cs="Times New Roman"/>
                <w:sz w:val="28"/>
                <w:szCs w:val="28"/>
                <w:lang w:eastAsia="uk-UA"/>
              </w:rPr>
              <w:t>27,1</w:t>
            </w:r>
          </w:p>
        </w:tc>
        <w:tc>
          <w:tcPr>
            <w:tcW w:w="0" w:type="auto"/>
            <w:vAlign w:val="center"/>
            <w:hideMark/>
          </w:tcPr>
          <w:p w14:paraId="149491FF" w14:textId="77777777" w:rsidR="00807B25" w:rsidRPr="00807B25" w:rsidRDefault="00807B25" w:rsidP="00807B25">
            <w:pPr>
              <w:spacing w:after="0" w:line="360" w:lineRule="auto"/>
              <w:ind w:firstLine="709"/>
              <w:rPr>
                <w:rFonts w:ascii="Times New Roman" w:eastAsia="Times New Roman" w:hAnsi="Times New Roman" w:cs="Times New Roman"/>
                <w:sz w:val="28"/>
                <w:szCs w:val="28"/>
                <w:lang w:eastAsia="uk-UA"/>
              </w:rPr>
            </w:pPr>
            <w:r w:rsidRPr="00807B25">
              <w:rPr>
                <w:rFonts w:ascii="Times New Roman" w:eastAsia="Times New Roman" w:hAnsi="Times New Roman" w:cs="Times New Roman"/>
                <w:sz w:val="28"/>
                <w:szCs w:val="28"/>
                <w:lang w:eastAsia="uk-UA"/>
              </w:rPr>
              <w:t>17,2</w:t>
            </w:r>
          </w:p>
        </w:tc>
      </w:tr>
    </w:tbl>
    <w:p w14:paraId="20720597" w14:textId="77777777" w:rsidR="00B37D65" w:rsidRDefault="00B37D65" w:rsidP="00807B25">
      <w:pPr>
        <w:spacing w:after="0" w:line="360" w:lineRule="auto"/>
        <w:ind w:firstLine="709"/>
        <w:rPr>
          <w:rFonts w:ascii="Times New Roman" w:eastAsia="Times New Roman" w:hAnsi="Times New Roman" w:cs="Times New Roman"/>
          <w:sz w:val="28"/>
          <w:szCs w:val="28"/>
          <w:lang w:eastAsia="uk-UA"/>
        </w:rPr>
      </w:pPr>
    </w:p>
    <w:p w14:paraId="3BAA78AA" w14:textId="77777777" w:rsidR="00B37D65" w:rsidRDefault="00B37D65" w:rsidP="0097393C">
      <w:pPr>
        <w:spacing w:after="0" w:line="360" w:lineRule="auto"/>
        <w:rPr>
          <w:rFonts w:ascii="Times New Roman" w:eastAsia="Times New Roman" w:hAnsi="Times New Roman" w:cs="Times New Roman"/>
          <w:sz w:val="28"/>
          <w:szCs w:val="28"/>
          <w:lang w:eastAsia="uk-UA"/>
        </w:rPr>
      </w:pPr>
      <w:r>
        <w:rPr>
          <w:noProof/>
          <w:lang w:eastAsia="uk-UA"/>
        </w:rPr>
        <w:lastRenderedPageBreak/>
        <w:drawing>
          <wp:inline distT="0" distB="0" distL="0" distR="0" wp14:anchorId="1D4CCE39" wp14:editId="726BF542">
            <wp:extent cx="4983480" cy="2743200"/>
            <wp:effectExtent l="0" t="0" r="7620" b="0"/>
            <wp:docPr id="14" name="Діагра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860B2AE" w14:textId="77777777" w:rsidR="00B37D65" w:rsidRPr="0097393C" w:rsidRDefault="00B37D65" w:rsidP="0097393C">
      <w:pPr>
        <w:spacing w:after="0" w:line="360" w:lineRule="auto"/>
        <w:jc w:val="center"/>
        <w:rPr>
          <w:rFonts w:ascii="Times New Roman" w:eastAsia="Times New Roman" w:hAnsi="Times New Roman" w:cs="Times New Roman"/>
          <w:bCs/>
          <w:sz w:val="28"/>
          <w:szCs w:val="28"/>
          <w:lang w:eastAsia="uk-UA"/>
        </w:rPr>
      </w:pPr>
      <w:r w:rsidRPr="0097393C">
        <w:rPr>
          <w:rFonts w:ascii="Times New Roman" w:eastAsia="Times New Roman" w:hAnsi="Times New Roman" w:cs="Times New Roman"/>
          <w:sz w:val="28"/>
          <w:szCs w:val="28"/>
          <w:lang w:eastAsia="uk-UA"/>
        </w:rPr>
        <w:t xml:space="preserve">Рис.2.9. </w:t>
      </w:r>
      <w:r w:rsidRPr="0097393C">
        <w:rPr>
          <w:rFonts w:ascii="Times New Roman" w:eastAsia="Times New Roman" w:hAnsi="Times New Roman" w:cs="Times New Roman"/>
          <w:bCs/>
          <w:sz w:val="28"/>
          <w:szCs w:val="28"/>
          <w:lang w:eastAsia="uk-UA"/>
        </w:rPr>
        <w:t>Шкали за опитувальником переконань щодо здоров’я серед осіб різного віку</w:t>
      </w:r>
    </w:p>
    <w:p w14:paraId="425F850C" w14:textId="51D49307" w:rsidR="003E525F" w:rsidRDefault="00F540B7" w:rsidP="003E525F">
      <w:pPr>
        <w:spacing w:after="0" w:line="36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Отже, як ми бачимо</w:t>
      </w:r>
      <w:r w:rsidR="00077670">
        <w:rPr>
          <w:rFonts w:ascii="Times New Roman" w:eastAsia="Times New Roman" w:hAnsi="Times New Roman" w:cs="Times New Roman"/>
          <w:sz w:val="28"/>
          <w:szCs w:val="28"/>
          <w:lang w:eastAsia="uk-UA"/>
        </w:rPr>
        <w:t xml:space="preserve"> за результатами, з</w:t>
      </w:r>
      <w:r w:rsidR="00807B25" w:rsidRPr="00807B25">
        <w:rPr>
          <w:rFonts w:ascii="Times New Roman" w:eastAsia="Times New Roman" w:hAnsi="Times New Roman" w:cs="Times New Roman"/>
          <w:sz w:val="28"/>
          <w:szCs w:val="28"/>
          <w:lang w:eastAsia="uk-UA"/>
        </w:rPr>
        <w:t xml:space="preserve"> віком зростає усвідомлення </w:t>
      </w:r>
      <w:proofErr w:type="spellStart"/>
      <w:r w:rsidR="00807B25" w:rsidRPr="00807B25">
        <w:rPr>
          <w:rFonts w:ascii="Times New Roman" w:eastAsia="Times New Roman" w:hAnsi="Times New Roman" w:cs="Times New Roman"/>
          <w:sz w:val="28"/>
          <w:szCs w:val="28"/>
          <w:lang w:eastAsia="uk-UA"/>
        </w:rPr>
        <w:t>вигод</w:t>
      </w:r>
      <w:proofErr w:type="spellEnd"/>
      <w:r w:rsidR="00807B25" w:rsidRPr="00807B25">
        <w:rPr>
          <w:rFonts w:ascii="Times New Roman" w:eastAsia="Times New Roman" w:hAnsi="Times New Roman" w:cs="Times New Roman"/>
          <w:sz w:val="28"/>
          <w:szCs w:val="28"/>
          <w:lang w:eastAsia="uk-UA"/>
        </w:rPr>
        <w:t xml:space="preserve"> і </w:t>
      </w:r>
      <w:r w:rsidR="00807B25" w:rsidRPr="003E525F">
        <w:rPr>
          <w:rFonts w:ascii="Times New Roman" w:eastAsia="Times New Roman" w:hAnsi="Times New Roman" w:cs="Times New Roman"/>
          <w:sz w:val="28"/>
          <w:szCs w:val="28"/>
          <w:lang w:eastAsia="uk-UA"/>
        </w:rPr>
        <w:t>зменшуються бар’єри.</w:t>
      </w:r>
    </w:p>
    <w:p w14:paraId="35BB484C" w14:textId="77777777" w:rsidR="005729C6" w:rsidRPr="005729C6" w:rsidRDefault="005729C6" w:rsidP="005729C6">
      <w:pPr>
        <w:pStyle w:val="a3"/>
        <w:spacing w:before="0" w:beforeAutospacing="0" w:after="0" w:afterAutospacing="0" w:line="360" w:lineRule="auto"/>
        <w:ind w:firstLine="709"/>
        <w:jc w:val="both"/>
        <w:rPr>
          <w:sz w:val="28"/>
          <w:szCs w:val="28"/>
        </w:rPr>
      </w:pPr>
      <w:r w:rsidRPr="005729C6">
        <w:rPr>
          <w:sz w:val="28"/>
          <w:szCs w:val="28"/>
        </w:rPr>
        <w:t xml:space="preserve">Загальні результати засвідчують, що більшість досліджуваних усвідомлюють значущість здоров’я та пов’язують його з власною поведінкою. Водночас частина респондентів демонструє ситуативний характер переконань: вони визнають користь здорового способу життя, але не завжди вважають ризики особисто значущими. Це свідчить про частково сформовану когнітивну основу </w:t>
      </w:r>
      <w:proofErr w:type="spellStart"/>
      <w:r w:rsidRPr="005729C6">
        <w:rPr>
          <w:sz w:val="28"/>
          <w:szCs w:val="28"/>
        </w:rPr>
        <w:t>здоров’язбережувальної</w:t>
      </w:r>
      <w:proofErr w:type="spellEnd"/>
      <w:r w:rsidRPr="005729C6">
        <w:rPr>
          <w:sz w:val="28"/>
          <w:szCs w:val="28"/>
        </w:rPr>
        <w:t xml:space="preserve"> поведінки.</w:t>
      </w:r>
    </w:p>
    <w:p w14:paraId="6CD152CA" w14:textId="0B16CACD" w:rsidR="005729C6" w:rsidRPr="005729C6" w:rsidRDefault="005729C6" w:rsidP="005729C6">
      <w:pPr>
        <w:pStyle w:val="a3"/>
        <w:spacing w:before="0" w:beforeAutospacing="0" w:after="0" w:afterAutospacing="0" w:line="360" w:lineRule="auto"/>
        <w:ind w:firstLine="709"/>
        <w:jc w:val="both"/>
        <w:rPr>
          <w:sz w:val="28"/>
          <w:szCs w:val="28"/>
        </w:rPr>
      </w:pPr>
      <w:r w:rsidRPr="005729C6">
        <w:rPr>
          <w:sz w:val="28"/>
          <w:szCs w:val="28"/>
        </w:rPr>
        <w:t xml:space="preserve">У статевому аспекті дівчата виявляють більшу чутливість до можливих наслідків для здоров’я та більш відповідальне ставлення до профілактики. </w:t>
      </w:r>
      <w:r w:rsidR="00A72C61">
        <w:rPr>
          <w:sz w:val="28"/>
          <w:szCs w:val="28"/>
        </w:rPr>
        <w:t>Хлопці</w:t>
      </w:r>
      <w:r w:rsidRPr="005729C6">
        <w:rPr>
          <w:sz w:val="28"/>
          <w:szCs w:val="28"/>
        </w:rPr>
        <w:t xml:space="preserve"> частіше демонструють знижене суб’єктивне відчуття вразливості, що може пояснювати більшу схильність до ризикової поведінки.</w:t>
      </w:r>
    </w:p>
    <w:p w14:paraId="3561FEA7" w14:textId="77777777" w:rsidR="005729C6" w:rsidRPr="005729C6" w:rsidRDefault="005729C6" w:rsidP="005729C6">
      <w:pPr>
        <w:pStyle w:val="a3"/>
        <w:spacing w:before="0" w:beforeAutospacing="0" w:after="0" w:afterAutospacing="0" w:line="360" w:lineRule="auto"/>
        <w:ind w:firstLine="709"/>
        <w:jc w:val="both"/>
        <w:rPr>
          <w:sz w:val="28"/>
          <w:szCs w:val="28"/>
        </w:rPr>
      </w:pPr>
      <w:r w:rsidRPr="005729C6">
        <w:rPr>
          <w:sz w:val="28"/>
          <w:szCs w:val="28"/>
        </w:rPr>
        <w:t>Вікові відмінності проявляються у більшій раціоналізації переконань у старших учасників: з віком посилюється усвідомлення довгострокових наслідків поведінки та особистої відповідальності за стан здоров’я. Отже, сформовані переконання виступають когнітивною передумовою здорового способу життя, однак потребують подальшого зміцнення через просвітницьку та психологічну роботу.</w:t>
      </w:r>
    </w:p>
    <w:p w14:paraId="6F63660F" w14:textId="182DBFE4" w:rsidR="003E525F" w:rsidRPr="003E525F" w:rsidRDefault="003E525F" w:rsidP="00FC226C">
      <w:pPr>
        <w:spacing w:after="0" w:line="360" w:lineRule="auto"/>
        <w:ind w:firstLine="709"/>
        <w:jc w:val="both"/>
        <w:rPr>
          <w:rFonts w:ascii="Times New Roman" w:eastAsia="Times New Roman" w:hAnsi="Times New Roman" w:cs="Times New Roman"/>
          <w:sz w:val="28"/>
          <w:szCs w:val="28"/>
          <w:lang w:eastAsia="uk-UA"/>
        </w:rPr>
      </w:pPr>
      <w:r w:rsidRPr="003E525F">
        <w:rPr>
          <w:rFonts w:ascii="Times New Roman" w:eastAsia="Times New Roman" w:hAnsi="Times New Roman" w:cs="Times New Roman"/>
          <w:sz w:val="28"/>
          <w:szCs w:val="28"/>
          <w:lang w:eastAsia="uk-UA"/>
        </w:rPr>
        <w:lastRenderedPageBreak/>
        <w:t>За методикою «</w:t>
      </w:r>
      <w:r w:rsidRPr="003E525F">
        <w:rPr>
          <w:rFonts w:ascii="Times New Roman" w:hAnsi="Times New Roman" w:cs="Times New Roman"/>
          <w:sz w:val="28"/>
          <w:szCs w:val="28"/>
        </w:rPr>
        <w:t>Емоційна регуляція» (ERQ)</w:t>
      </w:r>
      <w:r w:rsidR="00FC226C">
        <w:rPr>
          <w:rFonts w:ascii="Times New Roman" w:eastAsia="Times New Roman" w:hAnsi="Times New Roman" w:cs="Times New Roman"/>
          <w:sz w:val="28"/>
          <w:szCs w:val="28"/>
          <w:lang w:eastAsia="uk-UA"/>
        </w:rPr>
        <w:t xml:space="preserve"> ми отримали такі результати (рис.2.10):</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09"/>
        <w:gridCol w:w="1716"/>
        <w:gridCol w:w="3268"/>
      </w:tblGrid>
      <w:tr w:rsidR="003E525F" w:rsidRPr="003E525F" w14:paraId="27E23A03" w14:textId="77777777" w:rsidTr="003E525F">
        <w:trPr>
          <w:tblHeader/>
          <w:tblCellSpacing w:w="15" w:type="dxa"/>
        </w:trPr>
        <w:tc>
          <w:tcPr>
            <w:tcW w:w="0" w:type="auto"/>
            <w:vAlign w:val="center"/>
            <w:hideMark/>
          </w:tcPr>
          <w:p w14:paraId="534F3EF7" w14:textId="77777777" w:rsidR="003E525F" w:rsidRPr="003E525F" w:rsidRDefault="003E525F" w:rsidP="00FC226C">
            <w:pPr>
              <w:spacing w:after="0" w:line="360" w:lineRule="auto"/>
              <w:rPr>
                <w:rFonts w:ascii="Times New Roman" w:eastAsia="Times New Roman" w:hAnsi="Times New Roman" w:cs="Times New Roman"/>
                <w:b/>
                <w:bCs/>
                <w:sz w:val="28"/>
                <w:szCs w:val="28"/>
                <w:lang w:eastAsia="uk-UA"/>
              </w:rPr>
            </w:pPr>
            <w:r w:rsidRPr="003E525F">
              <w:rPr>
                <w:rFonts w:ascii="Times New Roman" w:eastAsia="Times New Roman" w:hAnsi="Times New Roman" w:cs="Times New Roman"/>
                <w:b/>
                <w:bCs/>
                <w:sz w:val="28"/>
                <w:szCs w:val="28"/>
                <w:lang w:eastAsia="uk-UA"/>
              </w:rPr>
              <w:t>Шкала</w:t>
            </w:r>
          </w:p>
        </w:tc>
        <w:tc>
          <w:tcPr>
            <w:tcW w:w="0" w:type="auto"/>
            <w:vAlign w:val="center"/>
            <w:hideMark/>
          </w:tcPr>
          <w:p w14:paraId="222F6AC4" w14:textId="77777777" w:rsidR="003E525F" w:rsidRPr="003E525F" w:rsidRDefault="003E525F" w:rsidP="00FC226C">
            <w:pPr>
              <w:spacing w:after="0" w:line="360" w:lineRule="auto"/>
              <w:rPr>
                <w:rFonts w:ascii="Times New Roman" w:eastAsia="Times New Roman" w:hAnsi="Times New Roman" w:cs="Times New Roman"/>
                <w:b/>
                <w:bCs/>
                <w:sz w:val="28"/>
                <w:szCs w:val="28"/>
                <w:lang w:eastAsia="uk-UA"/>
              </w:rPr>
            </w:pPr>
            <w:r w:rsidRPr="003E525F">
              <w:rPr>
                <w:rFonts w:ascii="Times New Roman" w:eastAsia="Times New Roman" w:hAnsi="Times New Roman" w:cs="Times New Roman"/>
                <w:b/>
                <w:bCs/>
                <w:sz w:val="28"/>
                <w:szCs w:val="28"/>
                <w:lang w:eastAsia="uk-UA"/>
              </w:rPr>
              <w:t>Середній бал</w:t>
            </w:r>
          </w:p>
        </w:tc>
        <w:tc>
          <w:tcPr>
            <w:tcW w:w="0" w:type="auto"/>
            <w:vAlign w:val="center"/>
            <w:hideMark/>
          </w:tcPr>
          <w:p w14:paraId="101F9D4D" w14:textId="77777777" w:rsidR="003E525F" w:rsidRPr="003E525F" w:rsidRDefault="003E525F" w:rsidP="00FC226C">
            <w:pPr>
              <w:spacing w:after="0" w:line="360" w:lineRule="auto"/>
              <w:rPr>
                <w:rFonts w:ascii="Times New Roman" w:eastAsia="Times New Roman" w:hAnsi="Times New Roman" w:cs="Times New Roman"/>
                <w:b/>
                <w:bCs/>
                <w:sz w:val="28"/>
                <w:szCs w:val="28"/>
                <w:lang w:eastAsia="uk-UA"/>
              </w:rPr>
            </w:pPr>
            <w:r w:rsidRPr="003E525F">
              <w:rPr>
                <w:rFonts w:ascii="Times New Roman" w:eastAsia="Times New Roman" w:hAnsi="Times New Roman" w:cs="Times New Roman"/>
                <w:b/>
                <w:bCs/>
                <w:sz w:val="28"/>
                <w:szCs w:val="28"/>
                <w:lang w:eastAsia="uk-UA"/>
              </w:rPr>
              <w:t>Рівень</w:t>
            </w:r>
          </w:p>
        </w:tc>
      </w:tr>
      <w:tr w:rsidR="003E525F" w:rsidRPr="003E525F" w14:paraId="3DFC7055" w14:textId="77777777" w:rsidTr="003E525F">
        <w:trPr>
          <w:tblCellSpacing w:w="15" w:type="dxa"/>
        </w:trPr>
        <w:tc>
          <w:tcPr>
            <w:tcW w:w="0" w:type="auto"/>
            <w:vAlign w:val="center"/>
            <w:hideMark/>
          </w:tcPr>
          <w:p w14:paraId="2CD850EB" w14:textId="77777777" w:rsidR="003E525F" w:rsidRPr="003E525F" w:rsidRDefault="003E525F" w:rsidP="00FC226C">
            <w:pPr>
              <w:spacing w:after="0" w:line="360" w:lineRule="auto"/>
              <w:rPr>
                <w:rFonts w:ascii="Times New Roman" w:eastAsia="Times New Roman" w:hAnsi="Times New Roman" w:cs="Times New Roman"/>
                <w:sz w:val="28"/>
                <w:szCs w:val="28"/>
                <w:lang w:eastAsia="uk-UA"/>
              </w:rPr>
            </w:pPr>
            <w:r w:rsidRPr="003E525F">
              <w:rPr>
                <w:rFonts w:ascii="Times New Roman" w:eastAsia="Times New Roman" w:hAnsi="Times New Roman" w:cs="Times New Roman"/>
                <w:sz w:val="28"/>
                <w:szCs w:val="28"/>
                <w:lang w:eastAsia="uk-UA"/>
              </w:rPr>
              <w:t>Когнітивна переоцінка</w:t>
            </w:r>
          </w:p>
        </w:tc>
        <w:tc>
          <w:tcPr>
            <w:tcW w:w="0" w:type="auto"/>
            <w:vAlign w:val="center"/>
            <w:hideMark/>
          </w:tcPr>
          <w:p w14:paraId="01A51A52" w14:textId="65570646" w:rsidR="003E525F" w:rsidRPr="003E525F" w:rsidRDefault="00FC226C" w:rsidP="00FC226C">
            <w:pPr>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3E525F" w:rsidRPr="003E525F">
              <w:rPr>
                <w:rFonts w:ascii="Times New Roman" w:eastAsia="Times New Roman" w:hAnsi="Times New Roman" w:cs="Times New Roman"/>
                <w:sz w:val="28"/>
                <w:szCs w:val="28"/>
                <w:lang w:eastAsia="uk-UA"/>
              </w:rPr>
              <w:t>30,7</w:t>
            </w:r>
          </w:p>
        </w:tc>
        <w:tc>
          <w:tcPr>
            <w:tcW w:w="0" w:type="auto"/>
            <w:vAlign w:val="center"/>
            <w:hideMark/>
          </w:tcPr>
          <w:p w14:paraId="35EF7230" w14:textId="77777777" w:rsidR="003E525F" w:rsidRPr="003E525F" w:rsidRDefault="003E525F" w:rsidP="00FC226C">
            <w:pPr>
              <w:spacing w:after="0" w:line="360" w:lineRule="auto"/>
              <w:rPr>
                <w:rFonts w:ascii="Times New Roman" w:eastAsia="Times New Roman" w:hAnsi="Times New Roman" w:cs="Times New Roman"/>
                <w:sz w:val="28"/>
                <w:szCs w:val="28"/>
                <w:lang w:eastAsia="uk-UA"/>
              </w:rPr>
            </w:pPr>
            <w:r w:rsidRPr="003E525F">
              <w:rPr>
                <w:rFonts w:ascii="Times New Roman" w:eastAsia="Times New Roman" w:hAnsi="Times New Roman" w:cs="Times New Roman"/>
                <w:sz w:val="28"/>
                <w:szCs w:val="28"/>
                <w:lang w:eastAsia="uk-UA"/>
              </w:rPr>
              <w:t>середній–вище середнього</w:t>
            </w:r>
          </w:p>
        </w:tc>
      </w:tr>
      <w:tr w:rsidR="003E525F" w:rsidRPr="003E525F" w14:paraId="06240756" w14:textId="77777777" w:rsidTr="003E525F">
        <w:trPr>
          <w:tblCellSpacing w:w="15" w:type="dxa"/>
        </w:trPr>
        <w:tc>
          <w:tcPr>
            <w:tcW w:w="0" w:type="auto"/>
            <w:vAlign w:val="center"/>
            <w:hideMark/>
          </w:tcPr>
          <w:p w14:paraId="186E4A78" w14:textId="77777777" w:rsidR="003E525F" w:rsidRPr="003E525F" w:rsidRDefault="003E525F" w:rsidP="00FC226C">
            <w:pPr>
              <w:spacing w:after="0" w:line="360" w:lineRule="auto"/>
              <w:rPr>
                <w:rFonts w:ascii="Times New Roman" w:eastAsia="Times New Roman" w:hAnsi="Times New Roman" w:cs="Times New Roman"/>
                <w:sz w:val="28"/>
                <w:szCs w:val="28"/>
                <w:lang w:eastAsia="uk-UA"/>
              </w:rPr>
            </w:pPr>
            <w:r w:rsidRPr="003E525F">
              <w:rPr>
                <w:rFonts w:ascii="Times New Roman" w:eastAsia="Times New Roman" w:hAnsi="Times New Roman" w:cs="Times New Roman"/>
                <w:sz w:val="28"/>
                <w:szCs w:val="28"/>
                <w:lang w:eastAsia="uk-UA"/>
              </w:rPr>
              <w:t>Придушення емоцій</w:t>
            </w:r>
          </w:p>
        </w:tc>
        <w:tc>
          <w:tcPr>
            <w:tcW w:w="0" w:type="auto"/>
            <w:vAlign w:val="center"/>
            <w:hideMark/>
          </w:tcPr>
          <w:p w14:paraId="5A2B8C0C" w14:textId="3C2C16BD" w:rsidR="003E525F" w:rsidRPr="003E525F" w:rsidRDefault="00FC226C" w:rsidP="00FC226C">
            <w:pPr>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3E525F" w:rsidRPr="003E525F">
              <w:rPr>
                <w:rFonts w:ascii="Times New Roman" w:eastAsia="Times New Roman" w:hAnsi="Times New Roman" w:cs="Times New Roman"/>
                <w:sz w:val="28"/>
                <w:szCs w:val="28"/>
                <w:lang w:eastAsia="uk-UA"/>
              </w:rPr>
              <w:t>26,65</w:t>
            </w:r>
          </w:p>
        </w:tc>
        <w:tc>
          <w:tcPr>
            <w:tcW w:w="0" w:type="auto"/>
            <w:vAlign w:val="center"/>
            <w:hideMark/>
          </w:tcPr>
          <w:p w14:paraId="53A899E0" w14:textId="77777777" w:rsidR="003E525F" w:rsidRPr="003E525F" w:rsidRDefault="003E525F" w:rsidP="00FC226C">
            <w:pPr>
              <w:spacing w:after="0" w:line="360" w:lineRule="auto"/>
              <w:rPr>
                <w:rFonts w:ascii="Times New Roman" w:eastAsia="Times New Roman" w:hAnsi="Times New Roman" w:cs="Times New Roman"/>
                <w:sz w:val="28"/>
                <w:szCs w:val="28"/>
                <w:lang w:eastAsia="uk-UA"/>
              </w:rPr>
            </w:pPr>
            <w:r w:rsidRPr="003E525F">
              <w:rPr>
                <w:rFonts w:ascii="Times New Roman" w:eastAsia="Times New Roman" w:hAnsi="Times New Roman" w:cs="Times New Roman"/>
                <w:sz w:val="28"/>
                <w:szCs w:val="28"/>
                <w:lang w:eastAsia="uk-UA"/>
              </w:rPr>
              <w:t>середній</w:t>
            </w:r>
          </w:p>
        </w:tc>
      </w:tr>
    </w:tbl>
    <w:p w14:paraId="246D82D1" w14:textId="2BE423B6" w:rsidR="00FC226C" w:rsidRDefault="00FC226C" w:rsidP="0097393C">
      <w:pPr>
        <w:spacing w:after="0" w:line="360" w:lineRule="auto"/>
        <w:jc w:val="center"/>
        <w:rPr>
          <w:rFonts w:ascii="Times New Roman" w:eastAsia="Times New Roman" w:hAnsi="Times New Roman" w:cs="Times New Roman"/>
          <w:sz w:val="28"/>
          <w:szCs w:val="28"/>
          <w:lang w:eastAsia="uk-UA"/>
        </w:rPr>
      </w:pPr>
      <w:r>
        <w:rPr>
          <w:noProof/>
          <w:lang w:eastAsia="uk-UA"/>
        </w:rPr>
        <w:drawing>
          <wp:inline distT="0" distB="0" distL="0" distR="0" wp14:anchorId="18FB6172" wp14:editId="291462E7">
            <wp:extent cx="3913322" cy="1991532"/>
            <wp:effectExtent l="0" t="0" r="11430" b="8890"/>
            <wp:docPr id="15" name="Діагра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B10C5F8" w14:textId="3E8B6882" w:rsidR="00FC226C" w:rsidRPr="0097393C" w:rsidRDefault="00FC226C" w:rsidP="0097393C">
      <w:pPr>
        <w:spacing w:after="0" w:line="360" w:lineRule="auto"/>
        <w:jc w:val="center"/>
        <w:rPr>
          <w:rFonts w:ascii="Times New Roman" w:eastAsia="Times New Roman" w:hAnsi="Times New Roman" w:cs="Times New Roman"/>
          <w:sz w:val="28"/>
          <w:szCs w:val="28"/>
          <w:lang w:eastAsia="uk-UA"/>
        </w:rPr>
      </w:pPr>
      <w:r w:rsidRPr="0097393C">
        <w:rPr>
          <w:rFonts w:ascii="Times New Roman" w:eastAsia="Times New Roman" w:hAnsi="Times New Roman" w:cs="Times New Roman"/>
          <w:sz w:val="28"/>
          <w:szCs w:val="28"/>
          <w:lang w:eastAsia="uk-UA"/>
        </w:rPr>
        <w:t>Рис.2.10. Показники за методикою «</w:t>
      </w:r>
      <w:r w:rsidRPr="0097393C">
        <w:rPr>
          <w:rFonts w:ascii="Times New Roman" w:hAnsi="Times New Roman" w:cs="Times New Roman"/>
          <w:sz w:val="28"/>
          <w:szCs w:val="28"/>
        </w:rPr>
        <w:t>Емоційна регуляція» (ERQ)</w:t>
      </w:r>
    </w:p>
    <w:p w14:paraId="646B9EAB" w14:textId="39E3C18B" w:rsidR="003E525F" w:rsidRPr="003E525F" w:rsidRDefault="00FC226C" w:rsidP="00FC226C">
      <w:pPr>
        <w:spacing w:after="0" w:line="36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Отже, п</w:t>
      </w:r>
      <w:r w:rsidR="003E525F" w:rsidRPr="003E525F">
        <w:rPr>
          <w:rFonts w:ascii="Times New Roman" w:eastAsia="Times New Roman" w:hAnsi="Times New Roman" w:cs="Times New Roman"/>
          <w:sz w:val="28"/>
          <w:szCs w:val="28"/>
          <w:lang w:eastAsia="uk-UA"/>
        </w:rPr>
        <w:t xml:space="preserve">ереважання </w:t>
      </w:r>
      <w:r w:rsidR="003E525F" w:rsidRPr="00FC226C">
        <w:rPr>
          <w:rFonts w:ascii="Times New Roman" w:eastAsia="Times New Roman" w:hAnsi="Times New Roman" w:cs="Times New Roman"/>
          <w:bCs/>
          <w:sz w:val="28"/>
          <w:szCs w:val="28"/>
          <w:lang w:eastAsia="uk-UA"/>
        </w:rPr>
        <w:t>когнітивної переоцінки</w:t>
      </w:r>
      <w:r w:rsidR="003E525F" w:rsidRPr="003E525F">
        <w:rPr>
          <w:rFonts w:ascii="Times New Roman" w:eastAsia="Times New Roman" w:hAnsi="Times New Roman" w:cs="Times New Roman"/>
          <w:sz w:val="28"/>
          <w:szCs w:val="28"/>
          <w:lang w:eastAsia="uk-UA"/>
        </w:rPr>
        <w:t xml:space="preserve"> означає, що </w:t>
      </w:r>
      <w:r>
        <w:rPr>
          <w:rFonts w:ascii="Times New Roman" w:eastAsia="Times New Roman" w:hAnsi="Times New Roman" w:cs="Times New Roman"/>
          <w:sz w:val="28"/>
          <w:szCs w:val="28"/>
          <w:lang w:eastAsia="uk-UA"/>
        </w:rPr>
        <w:t xml:space="preserve">досліджувані </w:t>
      </w:r>
      <w:r w:rsidR="003E525F" w:rsidRPr="003E525F">
        <w:rPr>
          <w:rFonts w:ascii="Times New Roman" w:eastAsia="Times New Roman" w:hAnsi="Times New Roman" w:cs="Times New Roman"/>
          <w:sz w:val="28"/>
          <w:szCs w:val="28"/>
          <w:lang w:eastAsia="uk-UA"/>
        </w:rPr>
        <w:t>здатні переосмислювати стресові ситуації, що позитивно впливає на підтримку здорової поведінки.</w:t>
      </w:r>
    </w:p>
    <w:p w14:paraId="3FA6C2A6" w14:textId="77777777" w:rsidR="00FB6B59" w:rsidRPr="00FB6B59" w:rsidRDefault="003E525F" w:rsidP="00FB6B59">
      <w:pPr>
        <w:spacing w:after="0" w:line="360" w:lineRule="auto"/>
        <w:ind w:firstLine="709"/>
        <w:jc w:val="both"/>
        <w:rPr>
          <w:rFonts w:ascii="Times New Roman" w:eastAsia="Times New Roman" w:hAnsi="Times New Roman" w:cs="Times New Roman"/>
          <w:sz w:val="28"/>
          <w:szCs w:val="28"/>
          <w:lang w:eastAsia="uk-UA"/>
        </w:rPr>
      </w:pPr>
      <w:r w:rsidRPr="003E525F">
        <w:rPr>
          <w:rFonts w:ascii="Times New Roman" w:eastAsia="Times New Roman" w:hAnsi="Times New Roman" w:cs="Times New Roman"/>
          <w:sz w:val="28"/>
          <w:szCs w:val="28"/>
          <w:lang w:eastAsia="uk-UA"/>
        </w:rPr>
        <w:t xml:space="preserve">Середній рівень </w:t>
      </w:r>
      <w:r w:rsidRPr="00FB6B59">
        <w:rPr>
          <w:rFonts w:ascii="Times New Roman" w:eastAsia="Times New Roman" w:hAnsi="Times New Roman" w:cs="Times New Roman"/>
          <w:bCs/>
          <w:sz w:val="28"/>
          <w:szCs w:val="28"/>
          <w:lang w:eastAsia="uk-UA"/>
        </w:rPr>
        <w:t>придушення емоцій</w:t>
      </w:r>
      <w:r w:rsidRPr="003E525F">
        <w:rPr>
          <w:rFonts w:ascii="Times New Roman" w:eastAsia="Times New Roman" w:hAnsi="Times New Roman" w:cs="Times New Roman"/>
          <w:sz w:val="28"/>
          <w:szCs w:val="28"/>
          <w:lang w:eastAsia="uk-UA"/>
        </w:rPr>
        <w:t xml:space="preserve"> може вказувати на часткове накопичення внутрішнього напруження, що в перспективі може впливати на психоемоційне здоров’я.</w:t>
      </w:r>
    </w:p>
    <w:p w14:paraId="4BC728FE" w14:textId="29AE9BB7" w:rsidR="00FB6B59" w:rsidRPr="00FB6B59" w:rsidRDefault="00FB6B59" w:rsidP="00FB6B59">
      <w:pPr>
        <w:spacing w:after="0" w:line="360" w:lineRule="auto"/>
        <w:ind w:firstLine="709"/>
        <w:jc w:val="both"/>
        <w:rPr>
          <w:rFonts w:ascii="Times New Roman" w:eastAsia="Times New Roman" w:hAnsi="Times New Roman" w:cs="Times New Roman"/>
          <w:sz w:val="28"/>
          <w:szCs w:val="28"/>
          <w:lang w:eastAsia="uk-UA"/>
        </w:rPr>
      </w:pPr>
      <w:r w:rsidRPr="00FB6B59">
        <w:rPr>
          <w:rFonts w:ascii="Times New Roman" w:eastAsia="Times New Roman" w:hAnsi="Times New Roman" w:cs="Times New Roman"/>
          <w:sz w:val="28"/>
          <w:szCs w:val="28"/>
          <w:lang w:eastAsia="uk-UA"/>
        </w:rPr>
        <w:t>Порівнявши за статтю і віком ми отримали наступні результати (рис.2.11 та рис. 2.12):</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18"/>
        <w:gridCol w:w="1669"/>
        <w:gridCol w:w="1782"/>
      </w:tblGrid>
      <w:tr w:rsidR="00FB6B59" w:rsidRPr="00FB6B59" w14:paraId="7C1685FB" w14:textId="77777777" w:rsidTr="00FB6B59">
        <w:trPr>
          <w:tblHeader/>
          <w:tblCellSpacing w:w="15" w:type="dxa"/>
        </w:trPr>
        <w:tc>
          <w:tcPr>
            <w:tcW w:w="0" w:type="auto"/>
            <w:vAlign w:val="center"/>
            <w:hideMark/>
          </w:tcPr>
          <w:p w14:paraId="327C80CD" w14:textId="77777777" w:rsidR="00FB6B59" w:rsidRPr="00FB6B59" w:rsidRDefault="00FB6B59" w:rsidP="00FB6B59">
            <w:pPr>
              <w:spacing w:after="0" w:line="360" w:lineRule="auto"/>
              <w:ind w:firstLine="709"/>
              <w:jc w:val="center"/>
              <w:rPr>
                <w:rFonts w:ascii="Times New Roman" w:eastAsia="Times New Roman" w:hAnsi="Times New Roman" w:cs="Times New Roman"/>
                <w:b/>
                <w:bCs/>
                <w:sz w:val="28"/>
                <w:szCs w:val="28"/>
                <w:lang w:eastAsia="uk-UA"/>
              </w:rPr>
            </w:pPr>
            <w:r w:rsidRPr="00FB6B59">
              <w:rPr>
                <w:rFonts w:ascii="Times New Roman" w:eastAsia="Times New Roman" w:hAnsi="Times New Roman" w:cs="Times New Roman"/>
                <w:b/>
                <w:bCs/>
                <w:sz w:val="28"/>
                <w:szCs w:val="28"/>
                <w:lang w:eastAsia="uk-UA"/>
              </w:rPr>
              <w:t>Шкала</w:t>
            </w:r>
          </w:p>
        </w:tc>
        <w:tc>
          <w:tcPr>
            <w:tcW w:w="0" w:type="auto"/>
            <w:vAlign w:val="center"/>
            <w:hideMark/>
          </w:tcPr>
          <w:p w14:paraId="6D65FADB" w14:textId="1007CA7A" w:rsidR="00FB6B59" w:rsidRPr="00FB6B59" w:rsidRDefault="00FB6B59" w:rsidP="00FB6B59">
            <w:pPr>
              <w:spacing w:after="0" w:line="360" w:lineRule="auto"/>
              <w:ind w:firstLine="709"/>
              <w:jc w:val="center"/>
              <w:rPr>
                <w:rFonts w:ascii="Times New Roman" w:eastAsia="Times New Roman" w:hAnsi="Times New Roman" w:cs="Times New Roman"/>
                <w:b/>
                <w:bCs/>
                <w:sz w:val="28"/>
                <w:szCs w:val="28"/>
                <w:lang w:eastAsia="uk-UA"/>
              </w:rPr>
            </w:pPr>
            <w:r w:rsidRPr="00FB6B59">
              <w:rPr>
                <w:rFonts w:ascii="Times New Roman" w:eastAsia="Times New Roman" w:hAnsi="Times New Roman" w:cs="Times New Roman"/>
                <w:b/>
                <w:bCs/>
                <w:sz w:val="28"/>
                <w:szCs w:val="28"/>
                <w:lang w:eastAsia="uk-UA"/>
              </w:rPr>
              <w:t>Хлопці</w:t>
            </w:r>
          </w:p>
        </w:tc>
        <w:tc>
          <w:tcPr>
            <w:tcW w:w="0" w:type="auto"/>
            <w:vAlign w:val="center"/>
            <w:hideMark/>
          </w:tcPr>
          <w:p w14:paraId="7C55A136" w14:textId="77777777" w:rsidR="00FB6B59" w:rsidRPr="00FB6B59" w:rsidRDefault="00FB6B59" w:rsidP="00FB6B59">
            <w:pPr>
              <w:spacing w:after="0" w:line="360" w:lineRule="auto"/>
              <w:ind w:firstLine="709"/>
              <w:jc w:val="center"/>
              <w:rPr>
                <w:rFonts w:ascii="Times New Roman" w:eastAsia="Times New Roman" w:hAnsi="Times New Roman" w:cs="Times New Roman"/>
                <w:b/>
                <w:bCs/>
                <w:sz w:val="28"/>
                <w:szCs w:val="28"/>
                <w:lang w:eastAsia="uk-UA"/>
              </w:rPr>
            </w:pPr>
            <w:r w:rsidRPr="00FB6B59">
              <w:rPr>
                <w:rFonts w:ascii="Times New Roman" w:eastAsia="Times New Roman" w:hAnsi="Times New Roman" w:cs="Times New Roman"/>
                <w:b/>
                <w:bCs/>
                <w:sz w:val="28"/>
                <w:szCs w:val="28"/>
                <w:lang w:eastAsia="uk-UA"/>
              </w:rPr>
              <w:t>Дівчата</w:t>
            </w:r>
          </w:p>
        </w:tc>
      </w:tr>
      <w:tr w:rsidR="00FB6B59" w:rsidRPr="00FB6B59" w14:paraId="0910732E" w14:textId="77777777" w:rsidTr="00FB6B59">
        <w:trPr>
          <w:tblCellSpacing w:w="15" w:type="dxa"/>
        </w:trPr>
        <w:tc>
          <w:tcPr>
            <w:tcW w:w="0" w:type="auto"/>
            <w:vAlign w:val="center"/>
            <w:hideMark/>
          </w:tcPr>
          <w:p w14:paraId="071EE7A5" w14:textId="77777777" w:rsidR="00FB6B59" w:rsidRPr="00FB6B59" w:rsidRDefault="00FB6B59" w:rsidP="00FB6B59">
            <w:pPr>
              <w:spacing w:after="0" w:line="360" w:lineRule="auto"/>
              <w:ind w:firstLine="709"/>
              <w:rPr>
                <w:rFonts w:ascii="Times New Roman" w:eastAsia="Times New Roman" w:hAnsi="Times New Roman" w:cs="Times New Roman"/>
                <w:sz w:val="28"/>
                <w:szCs w:val="28"/>
                <w:lang w:eastAsia="uk-UA"/>
              </w:rPr>
            </w:pPr>
            <w:r w:rsidRPr="00FB6B59">
              <w:rPr>
                <w:rFonts w:ascii="Times New Roman" w:eastAsia="Times New Roman" w:hAnsi="Times New Roman" w:cs="Times New Roman"/>
                <w:sz w:val="28"/>
                <w:szCs w:val="28"/>
                <w:lang w:eastAsia="uk-UA"/>
              </w:rPr>
              <w:t>Когнітивна переоцінка</w:t>
            </w:r>
          </w:p>
        </w:tc>
        <w:tc>
          <w:tcPr>
            <w:tcW w:w="0" w:type="auto"/>
            <w:vAlign w:val="center"/>
            <w:hideMark/>
          </w:tcPr>
          <w:p w14:paraId="47A9695A" w14:textId="77777777" w:rsidR="00FB6B59" w:rsidRPr="00FB6B59" w:rsidRDefault="00FB6B59" w:rsidP="00FB6B59">
            <w:pPr>
              <w:spacing w:after="0" w:line="360" w:lineRule="auto"/>
              <w:ind w:firstLine="709"/>
              <w:rPr>
                <w:rFonts w:ascii="Times New Roman" w:eastAsia="Times New Roman" w:hAnsi="Times New Roman" w:cs="Times New Roman"/>
                <w:sz w:val="28"/>
                <w:szCs w:val="28"/>
                <w:lang w:eastAsia="uk-UA"/>
              </w:rPr>
            </w:pPr>
            <w:r w:rsidRPr="00FB6B59">
              <w:rPr>
                <w:rFonts w:ascii="Times New Roman" w:eastAsia="Times New Roman" w:hAnsi="Times New Roman" w:cs="Times New Roman"/>
                <w:sz w:val="28"/>
                <w:szCs w:val="28"/>
                <w:lang w:eastAsia="uk-UA"/>
              </w:rPr>
              <w:t>29,6</w:t>
            </w:r>
          </w:p>
        </w:tc>
        <w:tc>
          <w:tcPr>
            <w:tcW w:w="0" w:type="auto"/>
            <w:vAlign w:val="center"/>
            <w:hideMark/>
          </w:tcPr>
          <w:p w14:paraId="493B7551" w14:textId="77777777" w:rsidR="00FB6B59" w:rsidRPr="00FB6B59" w:rsidRDefault="00FB6B59" w:rsidP="00FB6B59">
            <w:pPr>
              <w:spacing w:after="0" w:line="360" w:lineRule="auto"/>
              <w:ind w:firstLine="709"/>
              <w:rPr>
                <w:rFonts w:ascii="Times New Roman" w:eastAsia="Times New Roman" w:hAnsi="Times New Roman" w:cs="Times New Roman"/>
                <w:sz w:val="28"/>
                <w:szCs w:val="28"/>
                <w:lang w:eastAsia="uk-UA"/>
              </w:rPr>
            </w:pPr>
            <w:r w:rsidRPr="00FB6B59">
              <w:rPr>
                <w:rFonts w:ascii="Times New Roman" w:eastAsia="Times New Roman" w:hAnsi="Times New Roman" w:cs="Times New Roman"/>
                <w:sz w:val="28"/>
                <w:szCs w:val="28"/>
                <w:lang w:eastAsia="uk-UA"/>
              </w:rPr>
              <w:t>31,8</w:t>
            </w:r>
          </w:p>
        </w:tc>
      </w:tr>
      <w:tr w:rsidR="00FB6B59" w:rsidRPr="00FB6B59" w14:paraId="1F1C3D9B" w14:textId="77777777" w:rsidTr="00FB6B59">
        <w:trPr>
          <w:tblCellSpacing w:w="15" w:type="dxa"/>
        </w:trPr>
        <w:tc>
          <w:tcPr>
            <w:tcW w:w="0" w:type="auto"/>
            <w:vAlign w:val="center"/>
            <w:hideMark/>
          </w:tcPr>
          <w:p w14:paraId="571F5B84" w14:textId="77777777" w:rsidR="00FB6B59" w:rsidRPr="00FB6B59" w:rsidRDefault="00FB6B59" w:rsidP="00FB6B59">
            <w:pPr>
              <w:spacing w:after="0" w:line="360" w:lineRule="auto"/>
              <w:ind w:firstLine="709"/>
              <w:rPr>
                <w:rFonts w:ascii="Times New Roman" w:eastAsia="Times New Roman" w:hAnsi="Times New Roman" w:cs="Times New Roman"/>
                <w:sz w:val="28"/>
                <w:szCs w:val="28"/>
                <w:lang w:eastAsia="uk-UA"/>
              </w:rPr>
            </w:pPr>
            <w:r w:rsidRPr="00FB6B59">
              <w:rPr>
                <w:rFonts w:ascii="Times New Roman" w:eastAsia="Times New Roman" w:hAnsi="Times New Roman" w:cs="Times New Roman"/>
                <w:sz w:val="28"/>
                <w:szCs w:val="28"/>
                <w:lang w:eastAsia="uk-UA"/>
              </w:rPr>
              <w:t>Придушення</w:t>
            </w:r>
          </w:p>
        </w:tc>
        <w:tc>
          <w:tcPr>
            <w:tcW w:w="0" w:type="auto"/>
            <w:vAlign w:val="center"/>
            <w:hideMark/>
          </w:tcPr>
          <w:p w14:paraId="6906AC72" w14:textId="77777777" w:rsidR="00FB6B59" w:rsidRPr="00FB6B59" w:rsidRDefault="00FB6B59" w:rsidP="00FB6B59">
            <w:pPr>
              <w:spacing w:after="0" w:line="360" w:lineRule="auto"/>
              <w:ind w:firstLine="709"/>
              <w:rPr>
                <w:rFonts w:ascii="Times New Roman" w:eastAsia="Times New Roman" w:hAnsi="Times New Roman" w:cs="Times New Roman"/>
                <w:sz w:val="28"/>
                <w:szCs w:val="28"/>
                <w:lang w:eastAsia="uk-UA"/>
              </w:rPr>
            </w:pPr>
            <w:r w:rsidRPr="00FB6B59">
              <w:rPr>
                <w:rFonts w:ascii="Times New Roman" w:eastAsia="Times New Roman" w:hAnsi="Times New Roman" w:cs="Times New Roman"/>
                <w:sz w:val="28"/>
                <w:szCs w:val="28"/>
                <w:lang w:eastAsia="uk-UA"/>
              </w:rPr>
              <w:t>24,9</w:t>
            </w:r>
          </w:p>
        </w:tc>
        <w:tc>
          <w:tcPr>
            <w:tcW w:w="0" w:type="auto"/>
            <w:vAlign w:val="center"/>
            <w:hideMark/>
          </w:tcPr>
          <w:p w14:paraId="401274EB" w14:textId="77777777" w:rsidR="00FB6B59" w:rsidRPr="00FB6B59" w:rsidRDefault="00FB6B59" w:rsidP="00FB6B59">
            <w:pPr>
              <w:spacing w:after="0" w:line="360" w:lineRule="auto"/>
              <w:ind w:firstLine="709"/>
              <w:rPr>
                <w:rFonts w:ascii="Times New Roman" w:eastAsia="Times New Roman" w:hAnsi="Times New Roman" w:cs="Times New Roman"/>
                <w:sz w:val="28"/>
                <w:szCs w:val="28"/>
                <w:lang w:eastAsia="uk-UA"/>
              </w:rPr>
            </w:pPr>
            <w:r w:rsidRPr="00FB6B59">
              <w:rPr>
                <w:rFonts w:ascii="Times New Roman" w:eastAsia="Times New Roman" w:hAnsi="Times New Roman" w:cs="Times New Roman"/>
                <w:sz w:val="28"/>
                <w:szCs w:val="28"/>
                <w:lang w:eastAsia="uk-UA"/>
              </w:rPr>
              <w:t>28,4</w:t>
            </w:r>
          </w:p>
        </w:tc>
      </w:tr>
    </w:tbl>
    <w:p w14:paraId="4DCB688B" w14:textId="77777777" w:rsidR="00EB1C6E" w:rsidRDefault="00EB1C6E" w:rsidP="00EB1C6E">
      <w:pPr>
        <w:spacing w:after="0" w:line="360" w:lineRule="auto"/>
        <w:ind w:firstLine="709"/>
        <w:jc w:val="both"/>
        <w:rPr>
          <w:rFonts w:ascii="Times New Roman" w:eastAsia="Times New Roman" w:hAnsi="Times New Roman" w:cs="Times New Roman"/>
          <w:sz w:val="28"/>
          <w:szCs w:val="28"/>
          <w:lang w:eastAsia="uk-UA"/>
        </w:rPr>
      </w:pPr>
    </w:p>
    <w:p w14:paraId="27DD9173" w14:textId="715CD90E" w:rsidR="00EB1C6E" w:rsidRDefault="00EB1C6E" w:rsidP="0097393C">
      <w:pPr>
        <w:spacing w:after="0" w:line="360" w:lineRule="auto"/>
        <w:jc w:val="center"/>
        <w:rPr>
          <w:rFonts w:ascii="Times New Roman" w:eastAsia="Times New Roman" w:hAnsi="Times New Roman" w:cs="Times New Roman"/>
          <w:sz w:val="28"/>
          <w:szCs w:val="28"/>
          <w:lang w:eastAsia="uk-UA"/>
        </w:rPr>
      </w:pPr>
      <w:r>
        <w:rPr>
          <w:noProof/>
          <w:lang w:eastAsia="uk-UA"/>
        </w:rPr>
        <w:lastRenderedPageBreak/>
        <w:drawing>
          <wp:inline distT="0" distB="0" distL="0" distR="0" wp14:anchorId="495AC24D" wp14:editId="6AA62E21">
            <wp:extent cx="4633993" cy="2510725"/>
            <wp:effectExtent l="0" t="0" r="14605" b="4445"/>
            <wp:docPr id="16" name="Діагра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FAD4591" w14:textId="3DC245EC" w:rsidR="00EB1C6E" w:rsidRPr="0097393C" w:rsidRDefault="00EB1C6E" w:rsidP="00EB1C6E">
      <w:pPr>
        <w:spacing w:line="360" w:lineRule="auto"/>
        <w:ind w:firstLine="709"/>
        <w:rPr>
          <w:rFonts w:ascii="Times New Roman" w:hAnsi="Times New Roman" w:cs="Times New Roman"/>
          <w:sz w:val="28"/>
          <w:szCs w:val="28"/>
        </w:rPr>
      </w:pPr>
      <w:r w:rsidRPr="0097393C">
        <w:rPr>
          <w:rFonts w:ascii="Times New Roman" w:eastAsia="Times New Roman" w:hAnsi="Times New Roman" w:cs="Times New Roman"/>
          <w:sz w:val="28"/>
          <w:szCs w:val="28"/>
          <w:lang w:eastAsia="uk-UA"/>
        </w:rPr>
        <w:t xml:space="preserve">Ри.2.11. Порівняння </w:t>
      </w:r>
      <w:r w:rsidRPr="0097393C">
        <w:rPr>
          <w:rFonts w:ascii="Times New Roman" w:eastAsia="Times New Roman" w:hAnsi="Times New Roman" w:cs="Times New Roman"/>
          <w:sz w:val="28"/>
          <w:szCs w:val="28"/>
        </w:rPr>
        <w:t>рівнів емоційної регуляції серед дівчат та хлопців</w:t>
      </w:r>
    </w:p>
    <w:p w14:paraId="19741BCF" w14:textId="7D9B3E52" w:rsidR="00FB6B59" w:rsidRPr="00FB6B59" w:rsidRDefault="003B00A5" w:rsidP="009C76A2">
      <w:pPr>
        <w:spacing w:after="0" w:line="36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Отже, д</w:t>
      </w:r>
      <w:r w:rsidR="00FB6B59" w:rsidRPr="00FB6B59">
        <w:rPr>
          <w:rFonts w:ascii="Times New Roman" w:eastAsia="Times New Roman" w:hAnsi="Times New Roman" w:cs="Times New Roman"/>
          <w:sz w:val="28"/>
          <w:szCs w:val="28"/>
          <w:lang w:eastAsia="uk-UA"/>
        </w:rPr>
        <w:t>івчата краще використовують когнітивну переоцінку, але частіше застосовують придушення емоцій.</w:t>
      </w:r>
    </w:p>
    <w:p w14:paraId="50318C5D" w14:textId="6D5231A7" w:rsidR="00FB6B59" w:rsidRPr="00FB6B59" w:rsidRDefault="00FB6B59" w:rsidP="00FB6B59">
      <w:pPr>
        <w:spacing w:after="0" w:line="360" w:lineRule="auto"/>
        <w:ind w:firstLine="709"/>
        <w:outlineLvl w:val="2"/>
        <w:rPr>
          <w:rFonts w:ascii="Times New Roman" w:eastAsia="Times New Roman" w:hAnsi="Times New Roman" w:cs="Times New Roman"/>
          <w:bCs/>
          <w:sz w:val="28"/>
          <w:szCs w:val="28"/>
          <w:lang w:eastAsia="uk-UA"/>
        </w:rPr>
      </w:pPr>
      <w:r w:rsidRPr="00DD46CC">
        <w:rPr>
          <w:rFonts w:ascii="Times New Roman" w:eastAsia="Times New Roman" w:hAnsi="Times New Roman" w:cs="Times New Roman"/>
          <w:bCs/>
          <w:sz w:val="28"/>
          <w:szCs w:val="28"/>
          <w:lang w:eastAsia="uk-UA"/>
        </w:rPr>
        <w:t xml:space="preserve">А також за віком: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84"/>
        <w:gridCol w:w="2233"/>
        <w:gridCol w:w="2436"/>
      </w:tblGrid>
      <w:tr w:rsidR="00FB6B59" w:rsidRPr="00FB6B59" w14:paraId="3387DC4D" w14:textId="77777777" w:rsidTr="00FB6B59">
        <w:trPr>
          <w:tblHeader/>
          <w:tblCellSpacing w:w="15" w:type="dxa"/>
        </w:trPr>
        <w:tc>
          <w:tcPr>
            <w:tcW w:w="0" w:type="auto"/>
            <w:vAlign w:val="center"/>
            <w:hideMark/>
          </w:tcPr>
          <w:p w14:paraId="17E2B31D" w14:textId="77777777" w:rsidR="00FB6B59" w:rsidRPr="00FB6B59" w:rsidRDefault="00FB6B59" w:rsidP="00FB6B59">
            <w:pPr>
              <w:spacing w:after="0" w:line="360" w:lineRule="auto"/>
              <w:ind w:firstLine="709"/>
              <w:jc w:val="center"/>
              <w:rPr>
                <w:rFonts w:ascii="Times New Roman" w:eastAsia="Times New Roman" w:hAnsi="Times New Roman" w:cs="Times New Roman"/>
                <w:b/>
                <w:bCs/>
                <w:sz w:val="28"/>
                <w:szCs w:val="28"/>
                <w:lang w:eastAsia="uk-UA"/>
              </w:rPr>
            </w:pPr>
            <w:r w:rsidRPr="00FB6B59">
              <w:rPr>
                <w:rFonts w:ascii="Times New Roman" w:eastAsia="Times New Roman" w:hAnsi="Times New Roman" w:cs="Times New Roman"/>
                <w:b/>
                <w:bCs/>
                <w:sz w:val="28"/>
                <w:szCs w:val="28"/>
                <w:lang w:eastAsia="uk-UA"/>
              </w:rPr>
              <w:t>Вік</w:t>
            </w:r>
          </w:p>
        </w:tc>
        <w:tc>
          <w:tcPr>
            <w:tcW w:w="0" w:type="auto"/>
            <w:vAlign w:val="center"/>
            <w:hideMark/>
          </w:tcPr>
          <w:p w14:paraId="6EFE2584" w14:textId="77777777" w:rsidR="00FB6B59" w:rsidRPr="00FB6B59" w:rsidRDefault="00FB6B59" w:rsidP="00FB6B59">
            <w:pPr>
              <w:spacing w:after="0" w:line="360" w:lineRule="auto"/>
              <w:ind w:firstLine="709"/>
              <w:jc w:val="center"/>
              <w:rPr>
                <w:rFonts w:ascii="Times New Roman" w:eastAsia="Times New Roman" w:hAnsi="Times New Roman" w:cs="Times New Roman"/>
                <w:b/>
                <w:bCs/>
                <w:sz w:val="28"/>
                <w:szCs w:val="28"/>
                <w:lang w:eastAsia="uk-UA"/>
              </w:rPr>
            </w:pPr>
            <w:r w:rsidRPr="00FB6B59">
              <w:rPr>
                <w:rFonts w:ascii="Times New Roman" w:eastAsia="Times New Roman" w:hAnsi="Times New Roman" w:cs="Times New Roman"/>
                <w:b/>
                <w:bCs/>
                <w:sz w:val="28"/>
                <w:szCs w:val="28"/>
                <w:lang w:eastAsia="uk-UA"/>
              </w:rPr>
              <w:t>Переоцінка</w:t>
            </w:r>
          </w:p>
        </w:tc>
        <w:tc>
          <w:tcPr>
            <w:tcW w:w="0" w:type="auto"/>
            <w:vAlign w:val="center"/>
            <w:hideMark/>
          </w:tcPr>
          <w:p w14:paraId="26F22BD2" w14:textId="77777777" w:rsidR="00FB6B59" w:rsidRPr="00FB6B59" w:rsidRDefault="00FB6B59" w:rsidP="00FB6B59">
            <w:pPr>
              <w:spacing w:after="0" w:line="360" w:lineRule="auto"/>
              <w:ind w:firstLine="709"/>
              <w:jc w:val="center"/>
              <w:rPr>
                <w:rFonts w:ascii="Times New Roman" w:eastAsia="Times New Roman" w:hAnsi="Times New Roman" w:cs="Times New Roman"/>
                <w:b/>
                <w:bCs/>
                <w:sz w:val="28"/>
                <w:szCs w:val="28"/>
                <w:lang w:eastAsia="uk-UA"/>
              </w:rPr>
            </w:pPr>
            <w:r w:rsidRPr="00FB6B59">
              <w:rPr>
                <w:rFonts w:ascii="Times New Roman" w:eastAsia="Times New Roman" w:hAnsi="Times New Roman" w:cs="Times New Roman"/>
                <w:b/>
                <w:bCs/>
                <w:sz w:val="28"/>
                <w:szCs w:val="28"/>
                <w:lang w:eastAsia="uk-UA"/>
              </w:rPr>
              <w:t>Придушення</w:t>
            </w:r>
          </w:p>
        </w:tc>
      </w:tr>
      <w:tr w:rsidR="00FB6B59" w:rsidRPr="00FB6B59" w14:paraId="7E4D7100" w14:textId="77777777" w:rsidTr="00FB6B59">
        <w:trPr>
          <w:tblCellSpacing w:w="15" w:type="dxa"/>
        </w:trPr>
        <w:tc>
          <w:tcPr>
            <w:tcW w:w="0" w:type="auto"/>
            <w:vAlign w:val="center"/>
            <w:hideMark/>
          </w:tcPr>
          <w:p w14:paraId="7E1B349C" w14:textId="77777777" w:rsidR="00FB6B59" w:rsidRPr="00FB6B59" w:rsidRDefault="00FB6B59" w:rsidP="00FB6B59">
            <w:pPr>
              <w:spacing w:after="0" w:line="360" w:lineRule="auto"/>
              <w:ind w:firstLine="709"/>
              <w:rPr>
                <w:rFonts w:ascii="Times New Roman" w:eastAsia="Times New Roman" w:hAnsi="Times New Roman" w:cs="Times New Roman"/>
                <w:sz w:val="28"/>
                <w:szCs w:val="28"/>
                <w:lang w:eastAsia="uk-UA"/>
              </w:rPr>
            </w:pPr>
            <w:r w:rsidRPr="00FB6B59">
              <w:rPr>
                <w:rFonts w:ascii="Times New Roman" w:eastAsia="Times New Roman" w:hAnsi="Times New Roman" w:cs="Times New Roman"/>
                <w:sz w:val="28"/>
                <w:szCs w:val="28"/>
                <w:lang w:eastAsia="uk-UA"/>
              </w:rPr>
              <w:t>15–17</w:t>
            </w:r>
          </w:p>
        </w:tc>
        <w:tc>
          <w:tcPr>
            <w:tcW w:w="0" w:type="auto"/>
            <w:vAlign w:val="center"/>
            <w:hideMark/>
          </w:tcPr>
          <w:p w14:paraId="74BE3F2D" w14:textId="77777777" w:rsidR="00FB6B59" w:rsidRPr="00FB6B59" w:rsidRDefault="00FB6B59" w:rsidP="00FB6B59">
            <w:pPr>
              <w:spacing w:after="0" w:line="360" w:lineRule="auto"/>
              <w:ind w:firstLine="709"/>
              <w:rPr>
                <w:rFonts w:ascii="Times New Roman" w:eastAsia="Times New Roman" w:hAnsi="Times New Roman" w:cs="Times New Roman"/>
                <w:sz w:val="28"/>
                <w:szCs w:val="28"/>
                <w:lang w:eastAsia="uk-UA"/>
              </w:rPr>
            </w:pPr>
            <w:r w:rsidRPr="00FB6B59">
              <w:rPr>
                <w:rFonts w:ascii="Times New Roman" w:eastAsia="Times New Roman" w:hAnsi="Times New Roman" w:cs="Times New Roman"/>
                <w:sz w:val="28"/>
                <w:szCs w:val="28"/>
                <w:lang w:eastAsia="uk-UA"/>
              </w:rPr>
              <w:t>27,4</w:t>
            </w:r>
          </w:p>
        </w:tc>
        <w:tc>
          <w:tcPr>
            <w:tcW w:w="0" w:type="auto"/>
            <w:vAlign w:val="center"/>
            <w:hideMark/>
          </w:tcPr>
          <w:p w14:paraId="418AA0F3" w14:textId="77777777" w:rsidR="00FB6B59" w:rsidRPr="00FB6B59" w:rsidRDefault="00FB6B59" w:rsidP="00FB6B59">
            <w:pPr>
              <w:spacing w:after="0" w:line="360" w:lineRule="auto"/>
              <w:ind w:firstLine="709"/>
              <w:rPr>
                <w:rFonts w:ascii="Times New Roman" w:eastAsia="Times New Roman" w:hAnsi="Times New Roman" w:cs="Times New Roman"/>
                <w:sz w:val="28"/>
                <w:szCs w:val="28"/>
                <w:lang w:eastAsia="uk-UA"/>
              </w:rPr>
            </w:pPr>
            <w:r w:rsidRPr="00FB6B59">
              <w:rPr>
                <w:rFonts w:ascii="Times New Roman" w:eastAsia="Times New Roman" w:hAnsi="Times New Roman" w:cs="Times New Roman"/>
                <w:sz w:val="28"/>
                <w:szCs w:val="28"/>
                <w:lang w:eastAsia="uk-UA"/>
              </w:rPr>
              <w:t>29,1</w:t>
            </w:r>
          </w:p>
        </w:tc>
      </w:tr>
      <w:tr w:rsidR="00FB6B59" w:rsidRPr="00FB6B59" w14:paraId="142B8451" w14:textId="77777777" w:rsidTr="00FB6B59">
        <w:trPr>
          <w:tblCellSpacing w:w="15" w:type="dxa"/>
        </w:trPr>
        <w:tc>
          <w:tcPr>
            <w:tcW w:w="0" w:type="auto"/>
            <w:vAlign w:val="center"/>
            <w:hideMark/>
          </w:tcPr>
          <w:p w14:paraId="7BF50E53" w14:textId="77777777" w:rsidR="00FB6B59" w:rsidRPr="00FB6B59" w:rsidRDefault="00FB6B59" w:rsidP="00FB6B59">
            <w:pPr>
              <w:spacing w:after="0" w:line="360" w:lineRule="auto"/>
              <w:ind w:firstLine="709"/>
              <w:rPr>
                <w:rFonts w:ascii="Times New Roman" w:eastAsia="Times New Roman" w:hAnsi="Times New Roman" w:cs="Times New Roman"/>
                <w:sz w:val="28"/>
                <w:szCs w:val="28"/>
                <w:lang w:eastAsia="uk-UA"/>
              </w:rPr>
            </w:pPr>
            <w:r w:rsidRPr="00FB6B59">
              <w:rPr>
                <w:rFonts w:ascii="Times New Roman" w:eastAsia="Times New Roman" w:hAnsi="Times New Roman" w:cs="Times New Roman"/>
                <w:sz w:val="28"/>
                <w:szCs w:val="28"/>
                <w:lang w:eastAsia="uk-UA"/>
              </w:rPr>
              <w:t>18–21</w:t>
            </w:r>
          </w:p>
        </w:tc>
        <w:tc>
          <w:tcPr>
            <w:tcW w:w="0" w:type="auto"/>
            <w:vAlign w:val="center"/>
            <w:hideMark/>
          </w:tcPr>
          <w:p w14:paraId="033373C7" w14:textId="77777777" w:rsidR="00FB6B59" w:rsidRPr="00FB6B59" w:rsidRDefault="00FB6B59" w:rsidP="00FB6B59">
            <w:pPr>
              <w:spacing w:after="0" w:line="360" w:lineRule="auto"/>
              <w:ind w:firstLine="709"/>
              <w:rPr>
                <w:rFonts w:ascii="Times New Roman" w:eastAsia="Times New Roman" w:hAnsi="Times New Roman" w:cs="Times New Roman"/>
                <w:sz w:val="28"/>
                <w:szCs w:val="28"/>
                <w:lang w:eastAsia="uk-UA"/>
              </w:rPr>
            </w:pPr>
            <w:r w:rsidRPr="00FB6B59">
              <w:rPr>
                <w:rFonts w:ascii="Times New Roman" w:eastAsia="Times New Roman" w:hAnsi="Times New Roman" w:cs="Times New Roman"/>
                <w:sz w:val="28"/>
                <w:szCs w:val="28"/>
                <w:lang w:eastAsia="uk-UA"/>
              </w:rPr>
              <w:t>30,2</w:t>
            </w:r>
          </w:p>
        </w:tc>
        <w:tc>
          <w:tcPr>
            <w:tcW w:w="0" w:type="auto"/>
            <w:vAlign w:val="center"/>
            <w:hideMark/>
          </w:tcPr>
          <w:p w14:paraId="67ED42E0" w14:textId="77777777" w:rsidR="00FB6B59" w:rsidRPr="00FB6B59" w:rsidRDefault="00FB6B59" w:rsidP="00FB6B59">
            <w:pPr>
              <w:spacing w:after="0" w:line="360" w:lineRule="auto"/>
              <w:ind w:firstLine="709"/>
              <w:rPr>
                <w:rFonts w:ascii="Times New Roman" w:eastAsia="Times New Roman" w:hAnsi="Times New Roman" w:cs="Times New Roman"/>
                <w:sz w:val="28"/>
                <w:szCs w:val="28"/>
                <w:lang w:eastAsia="uk-UA"/>
              </w:rPr>
            </w:pPr>
            <w:r w:rsidRPr="00FB6B59">
              <w:rPr>
                <w:rFonts w:ascii="Times New Roman" w:eastAsia="Times New Roman" w:hAnsi="Times New Roman" w:cs="Times New Roman"/>
                <w:sz w:val="28"/>
                <w:szCs w:val="28"/>
                <w:lang w:eastAsia="uk-UA"/>
              </w:rPr>
              <w:t>26,7</w:t>
            </w:r>
          </w:p>
        </w:tc>
      </w:tr>
      <w:tr w:rsidR="00FB6B59" w:rsidRPr="00FB6B59" w14:paraId="2B1C61FC" w14:textId="77777777" w:rsidTr="00FB6B59">
        <w:trPr>
          <w:tblCellSpacing w:w="15" w:type="dxa"/>
        </w:trPr>
        <w:tc>
          <w:tcPr>
            <w:tcW w:w="0" w:type="auto"/>
            <w:vAlign w:val="center"/>
            <w:hideMark/>
          </w:tcPr>
          <w:p w14:paraId="647FC1FC" w14:textId="77777777" w:rsidR="00FB6B59" w:rsidRPr="00FB6B59" w:rsidRDefault="00FB6B59" w:rsidP="00FB6B59">
            <w:pPr>
              <w:spacing w:after="0" w:line="360" w:lineRule="auto"/>
              <w:ind w:firstLine="709"/>
              <w:rPr>
                <w:rFonts w:ascii="Times New Roman" w:eastAsia="Times New Roman" w:hAnsi="Times New Roman" w:cs="Times New Roman"/>
                <w:sz w:val="28"/>
                <w:szCs w:val="28"/>
                <w:lang w:eastAsia="uk-UA"/>
              </w:rPr>
            </w:pPr>
            <w:r w:rsidRPr="00FB6B59">
              <w:rPr>
                <w:rFonts w:ascii="Times New Roman" w:eastAsia="Times New Roman" w:hAnsi="Times New Roman" w:cs="Times New Roman"/>
                <w:sz w:val="28"/>
                <w:szCs w:val="28"/>
                <w:lang w:eastAsia="uk-UA"/>
              </w:rPr>
              <w:t>22–25</w:t>
            </w:r>
          </w:p>
        </w:tc>
        <w:tc>
          <w:tcPr>
            <w:tcW w:w="0" w:type="auto"/>
            <w:vAlign w:val="center"/>
            <w:hideMark/>
          </w:tcPr>
          <w:p w14:paraId="1441C0FC" w14:textId="77777777" w:rsidR="00FB6B59" w:rsidRPr="00FB6B59" w:rsidRDefault="00FB6B59" w:rsidP="00FB6B59">
            <w:pPr>
              <w:spacing w:after="0" w:line="360" w:lineRule="auto"/>
              <w:ind w:firstLine="709"/>
              <w:rPr>
                <w:rFonts w:ascii="Times New Roman" w:eastAsia="Times New Roman" w:hAnsi="Times New Roman" w:cs="Times New Roman"/>
                <w:sz w:val="28"/>
                <w:szCs w:val="28"/>
                <w:lang w:eastAsia="uk-UA"/>
              </w:rPr>
            </w:pPr>
            <w:r w:rsidRPr="00FB6B59">
              <w:rPr>
                <w:rFonts w:ascii="Times New Roman" w:eastAsia="Times New Roman" w:hAnsi="Times New Roman" w:cs="Times New Roman"/>
                <w:sz w:val="28"/>
                <w:szCs w:val="28"/>
                <w:lang w:eastAsia="uk-UA"/>
              </w:rPr>
              <w:t>33,5</w:t>
            </w:r>
          </w:p>
        </w:tc>
        <w:tc>
          <w:tcPr>
            <w:tcW w:w="0" w:type="auto"/>
            <w:vAlign w:val="center"/>
            <w:hideMark/>
          </w:tcPr>
          <w:p w14:paraId="39952E42" w14:textId="77777777" w:rsidR="00FB6B59" w:rsidRPr="00FB6B59" w:rsidRDefault="00FB6B59" w:rsidP="00FB6B59">
            <w:pPr>
              <w:spacing w:after="0" w:line="360" w:lineRule="auto"/>
              <w:ind w:firstLine="709"/>
              <w:rPr>
                <w:rFonts w:ascii="Times New Roman" w:eastAsia="Times New Roman" w:hAnsi="Times New Roman" w:cs="Times New Roman"/>
                <w:sz w:val="28"/>
                <w:szCs w:val="28"/>
                <w:lang w:eastAsia="uk-UA"/>
              </w:rPr>
            </w:pPr>
            <w:r w:rsidRPr="00FB6B59">
              <w:rPr>
                <w:rFonts w:ascii="Times New Roman" w:eastAsia="Times New Roman" w:hAnsi="Times New Roman" w:cs="Times New Roman"/>
                <w:sz w:val="28"/>
                <w:szCs w:val="28"/>
                <w:lang w:eastAsia="uk-UA"/>
              </w:rPr>
              <w:t>23,4</w:t>
            </w:r>
          </w:p>
        </w:tc>
      </w:tr>
    </w:tbl>
    <w:p w14:paraId="58762022" w14:textId="77777777" w:rsidR="00DD46CC" w:rsidRDefault="00DD46CC" w:rsidP="00FB6B59">
      <w:pPr>
        <w:spacing w:after="0" w:line="360" w:lineRule="auto"/>
        <w:ind w:firstLine="709"/>
        <w:rPr>
          <w:rFonts w:ascii="Times New Roman" w:eastAsia="Times New Roman" w:hAnsi="Times New Roman" w:cs="Times New Roman"/>
          <w:sz w:val="28"/>
          <w:szCs w:val="28"/>
          <w:lang w:eastAsia="uk-UA"/>
        </w:rPr>
      </w:pPr>
    </w:p>
    <w:p w14:paraId="256737B4" w14:textId="1901A26D" w:rsidR="00DD46CC" w:rsidRDefault="00DD46CC" w:rsidP="0097393C">
      <w:pPr>
        <w:spacing w:after="0" w:line="360" w:lineRule="auto"/>
        <w:ind w:firstLine="709"/>
        <w:jc w:val="center"/>
        <w:rPr>
          <w:rFonts w:ascii="Times New Roman" w:eastAsia="Times New Roman" w:hAnsi="Times New Roman" w:cs="Times New Roman"/>
          <w:sz w:val="28"/>
          <w:szCs w:val="28"/>
          <w:lang w:eastAsia="uk-UA"/>
        </w:rPr>
      </w:pPr>
      <w:r>
        <w:rPr>
          <w:noProof/>
          <w:lang w:eastAsia="uk-UA"/>
        </w:rPr>
        <w:drawing>
          <wp:inline distT="0" distB="0" distL="0" distR="0" wp14:anchorId="3F1C0C9A" wp14:editId="67473B61">
            <wp:extent cx="4572000" cy="2743200"/>
            <wp:effectExtent l="0" t="0" r="0" b="0"/>
            <wp:docPr id="17" name="Діагра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EC0F3EE" w14:textId="50D011F7" w:rsidR="00DD46CC" w:rsidRPr="0097393C" w:rsidRDefault="007E0BB2" w:rsidP="0097393C">
      <w:pPr>
        <w:spacing w:after="0" w:line="360" w:lineRule="auto"/>
        <w:jc w:val="center"/>
        <w:rPr>
          <w:rFonts w:ascii="Times New Roman" w:eastAsia="Times New Roman" w:hAnsi="Times New Roman" w:cs="Times New Roman"/>
          <w:sz w:val="28"/>
          <w:szCs w:val="28"/>
        </w:rPr>
      </w:pPr>
      <w:r w:rsidRPr="0097393C">
        <w:rPr>
          <w:rFonts w:ascii="Times New Roman" w:eastAsia="Times New Roman" w:hAnsi="Times New Roman" w:cs="Times New Roman"/>
          <w:sz w:val="28"/>
          <w:szCs w:val="28"/>
          <w:lang w:eastAsia="uk-UA"/>
        </w:rPr>
        <w:t>Рис.2.12.</w:t>
      </w:r>
      <w:r w:rsidR="00864D3E" w:rsidRPr="0097393C">
        <w:rPr>
          <w:rFonts w:ascii="Times New Roman" w:eastAsia="Times New Roman" w:hAnsi="Times New Roman" w:cs="Times New Roman"/>
          <w:sz w:val="28"/>
          <w:szCs w:val="28"/>
          <w:lang w:eastAsia="uk-UA"/>
        </w:rPr>
        <w:t xml:space="preserve"> Порівняння </w:t>
      </w:r>
      <w:r w:rsidR="00864D3E" w:rsidRPr="0097393C">
        <w:rPr>
          <w:rFonts w:ascii="Times New Roman" w:eastAsia="Times New Roman" w:hAnsi="Times New Roman" w:cs="Times New Roman"/>
          <w:sz w:val="28"/>
          <w:szCs w:val="28"/>
        </w:rPr>
        <w:t>рівнів емоційної регуляції серед осіб різного віку</w:t>
      </w:r>
    </w:p>
    <w:p w14:paraId="63A9E172" w14:textId="77777777" w:rsidR="00864D3E" w:rsidRPr="00864D3E" w:rsidRDefault="00864D3E" w:rsidP="00864D3E">
      <w:pPr>
        <w:spacing w:after="0" w:line="360" w:lineRule="auto"/>
        <w:ind w:firstLine="709"/>
        <w:rPr>
          <w:rFonts w:ascii="Times New Roman" w:eastAsia="Times New Roman" w:hAnsi="Times New Roman" w:cs="Times New Roman"/>
          <w:sz w:val="24"/>
          <w:szCs w:val="24"/>
          <w:lang w:eastAsia="uk-UA"/>
        </w:rPr>
      </w:pPr>
    </w:p>
    <w:p w14:paraId="761A1CCA" w14:textId="77777777" w:rsidR="005729C6" w:rsidRPr="005729C6" w:rsidRDefault="00552E1C" w:rsidP="005729C6">
      <w:pPr>
        <w:spacing w:after="0" w:line="360" w:lineRule="auto"/>
        <w:ind w:firstLine="709"/>
        <w:jc w:val="both"/>
        <w:rPr>
          <w:rFonts w:ascii="Times New Roman" w:eastAsia="Times New Roman" w:hAnsi="Times New Roman" w:cs="Times New Roman"/>
          <w:sz w:val="28"/>
          <w:szCs w:val="28"/>
          <w:lang w:eastAsia="uk-UA"/>
        </w:rPr>
      </w:pPr>
      <w:r w:rsidRPr="005729C6">
        <w:rPr>
          <w:rFonts w:ascii="Times New Roman" w:eastAsia="Times New Roman" w:hAnsi="Times New Roman" w:cs="Times New Roman"/>
          <w:sz w:val="28"/>
          <w:szCs w:val="28"/>
          <w:lang w:eastAsia="uk-UA"/>
        </w:rPr>
        <w:lastRenderedPageBreak/>
        <w:t>Отже, з</w:t>
      </w:r>
      <w:r w:rsidR="00FB6B59" w:rsidRPr="00FB6B59">
        <w:rPr>
          <w:rFonts w:ascii="Times New Roman" w:eastAsia="Times New Roman" w:hAnsi="Times New Roman" w:cs="Times New Roman"/>
          <w:sz w:val="28"/>
          <w:szCs w:val="28"/>
          <w:lang w:eastAsia="uk-UA"/>
        </w:rPr>
        <w:t xml:space="preserve"> віком зростає адаптивна стратегія переоцінки та зменшується придушення.</w:t>
      </w:r>
    </w:p>
    <w:p w14:paraId="22CD7E2F" w14:textId="339F01F0" w:rsidR="005729C6" w:rsidRPr="005729C6" w:rsidRDefault="005729C6" w:rsidP="005729C6">
      <w:pPr>
        <w:spacing w:after="0" w:line="360" w:lineRule="auto"/>
        <w:ind w:firstLine="709"/>
        <w:jc w:val="both"/>
        <w:rPr>
          <w:rFonts w:ascii="Times New Roman" w:eastAsia="Times New Roman" w:hAnsi="Times New Roman" w:cs="Times New Roman"/>
          <w:sz w:val="28"/>
          <w:szCs w:val="28"/>
          <w:lang w:eastAsia="uk-UA"/>
        </w:rPr>
      </w:pPr>
      <w:r w:rsidRPr="005729C6">
        <w:rPr>
          <w:rFonts w:ascii="Times New Roman" w:hAnsi="Times New Roman" w:cs="Times New Roman"/>
          <w:sz w:val="28"/>
          <w:szCs w:val="28"/>
        </w:rPr>
        <w:t>Загальні результати свідчать про переважання адаптивних стратегій емоційної регуляції, проте їх рівень не є однаково стабільним у всіх досліджуваних. Частина молоді активно використовує когнітивне переосмислення як конструктивний спосіб подолання емоційних труднощів, тоді як інші частіше вдаються до пригнічення емоцій.</w:t>
      </w:r>
    </w:p>
    <w:p w14:paraId="406E9050" w14:textId="2311C38D" w:rsidR="005729C6" w:rsidRPr="005729C6" w:rsidRDefault="005729C6" w:rsidP="005729C6">
      <w:pPr>
        <w:pStyle w:val="a3"/>
        <w:spacing w:before="0" w:beforeAutospacing="0" w:after="0" w:afterAutospacing="0" w:line="360" w:lineRule="auto"/>
        <w:ind w:firstLine="709"/>
        <w:jc w:val="both"/>
        <w:rPr>
          <w:sz w:val="28"/>
          <w:szCs w:val="28"/>
        </w:rPr>
      </w:pPr>
      <w:r w:rsidRPr="005729C6">
        <w:rPr>
          <w:sz w:val="28"/>
          <w:szCs w:val="28"/>
        </w:rPr>
        <w:t xml:space="preserve">Статеві особливості проявляються у тому, що дівчата частіше застосовують стратегії когнітивного переосмислення, однак водночас демонструють вищу емоційну чутливість. </w:t>
      </w:r>
      <w:r>
        <w:rPr>
          <w:sz w:val="28"/>
          <w:szCs w:val="28"/>
        </w:rPr>
        <w:t>Хлопці</w:t>
      </w:r>
      <w:r w:rsidRPr="005729C6">
        <w:rPr>
          <w:sz w:val="28"/>
          <w:szCs w:val="28"/>
        </w:rPr>
        <w:t xml:space="preserve"> більш схильні до стримування або пригнічення емоційних проявів, що може знижувати зовнішню експресію, але не завжди сприяє внутрішній психологічній рівновазі.</w:t>
      </w:r>
    </w:p>
    <w:p w14:paraId="6CA33297" w14:textId="77777777" w:rsidR="005729C6" w:rsidRPr="005729C6" w:rsidRDefault="005729C6" w:rsidP="005729C6">
      <w:pPr>
        <w:pStyle w:val="a3"/>
        <w:spacing w:before="0" w:beforeAutospacing="0" w:after="0" w:afterAutospacing="0" w:line="360" w:lineRule="auto"/>
        <w:ind w:firstLine="709"/>
        <w:jc w:val="both"/>
        <w:rPr>
          <w:sz w:val="28"/>
          <w:szCs w:val="28"/>
        </w:rPr>
      </w:pPr>
      <w:r w:rsidRPr="005729C6">
        <w:rPr>
          <w:sz w:val="28"/>
          <w:szCs w:val="28"/>
        </w:rPr>
        <w:t xml:space="preserve">Віковий аналіз показує, що зі збільшенням віку підвищується здатність до свідомого управління емоціями. Розвинена емоційна регуляція є важливою психологічною передумовою здорового способу життя, оскільки зменшує ризик імпульсивної поведінки, емоційного переїдання, уникання фізичної активності або інших </w:t>
      </w:r>
      <w:proofErr w:type="spellStart"/>
      <w:r w:rsidRPr="005729C6">
        <w:rPr>
          <w:sz w:val="28"/>
          <w:szCs w:val="28"/>
        </w:rPr>
        <w:t>дезадаптивних</w:t>
      </w:r>
      <w:proofErr w:type="spellEnd"/>
      <w:r w:rsidRPr="005729C6">
        <w:rPr>
          <w:sz w:val="28"/>
          <w:szCs w:val="28"/>
        </w:rPr>
        <w:t xml:space="preserve"> способів зняття напруги.</w:t>
      </w:r>
    </w:p>
    <w:p w14:paraId="45DE90A1" w14:textId="281AB6F3" w:rsidR="003B00A5" w:rsidRPr="003B00A5" w:rsidRDefault="003B00A5" w:rsidP="007E0BB2">
      <w:pPr>
        <w:spacing w:after="0" w:line="360" w:lineRule="auto"/>
        <w:ind w:firstLine="709"/>
        <w:jc w:val="both"/>
        <w:outlineLvl w:val="1"/>
        <w:rPr>
          <w:rFonts w:ascii="Times New Roman" w:eastAsia="Times New Roman" w:hAnsi="Times New Roman" w:cs="Times New Roman"/>
          <w:b/>
          <w:bCs/>
          <w:sz w:val="28"/>
          <w:szCs w:val="28"/>
          <w:lang w:eastAsia="uk-UA"/>
        </w:rPr>
      </w:pPr>
      <w:r>
        <w:rPr>
          <w:rFonts w:ascii="Times New Roman" w:eastAsia="Times New Roman" w:hAnsi="Times New Roman" w:cs="Times New Roman"/>
          <w:bCs/>
          <w:sz w:val="28"/>
          <w:szCs w:val="28"/>
          <w:lang w:eastAsia="uk-UA"/>
        </w:rPr>
        <w:t>За результатами а</w:t>
      </w:r>
      <w:r w:rsidRPr="003B00A5">
        <w:rPr>
          <w:rFonts w:ascii="Times New Roman" w:eastAsia="Times New Roman" w:hAnsi="Times New Roman" w:cs="Times New Roman"/>
          <w:bCs/>
          <w:sz w:val="28"/>
          <w:szCs w:val="28"/>
          <w:lang w:eastAsia="uk-UA"/>
        </w:rPr>
        <w:t>нкетування соціальної підтримки та ролі моделей поведінки отримали наступні результати</w:t>
      </w:r>
      <w:r>
        <w:rPr>
          <w:rFonts w:ascii="Times New Roman" w:eastAsia="Times New Roman" w:hAnsi="Times New Roman" w:cs="Times New Roman"/>
          <w:bCs/>
          <w:sz w:val="28"/>
          <w:szCs w:val="28"/>
          <w:lang w:eastAsia="uk-UA"/>
        </w:rPr>
        <w:t xml:space="preserve"> (рис. 2.13)</w:t>
      </w:r>
      <w:r w:rsidRPr="003B00A5">
        <w:rPr>
          <w:rFonts w:ascii="Times New Roman" w:eastAsia="Times New Roman" w:hAnsi="Times New Roman" w:cs="Times New Roman"/>
          <w:bCs/>
          <w:sz w:val="28"/>
          <w:szCs w:val="28"/>
          <w:lang w:eastAsia="uk-UA"/>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70"/>
        <w:gridCol w:w="2425"/>
        <w:gridCol w:w="1817"/>
      </w:tblGrid>
      <w:tr w:rsidR="003B00A5" w:rsidRPr="003B00A5" w14:paraId="09FBD265" w14:textId="77777777" w:rsidTr="003B00A5">
        <w:trPr>
          <w:tblHeader/>
          <w:tblCellSpacing w:w="15" w:type="dxa"/>
        </w:trPr>
        <w:tc>
          <w:tcPr>
            <w:tcW w:w="0" w:type="auto"/>
            <w:vAlign w:val="center"/>
            <w:hideMark/>
          </w:tcPr>
          <w:p w14:paraId="131A6E84" w14:textId="77777777" w:rsidR="003B00A5" w:rsidRPr="003B00A5" w:rsidRDefault="003B00A5" w:rsidP="003B00A5">
            <w:pPr>
              <w:spacing w:after="0" w:line="360" w:lineRule="auto"/>
              <w:ind w:firstLine="709"/>
              <w:jc w:val="center"/>
              <w:rPr>
                <w:rFonts w:ascii="Times New Roman" w:eastAsia="Times New Roman" w:hAnsi="Times New Roman" w:cs="Times New Roman"/>
                <w:b/>
                <w:bCs/>
                <w:sz w:val="28"/>
                <w:szCs w:val="28"/>
                <w:lang w:eastAsia="uk-UA"/>
              </w:rPr>
            </w:pPr>
            <w:r w:rsidRPr="003B00A5">
              <w:rPr>
                <w:rFonts w:ascii="Times New Roman" w:eastAsia="Times New Roman" w:hAnsi="Times New Roman" w:cs="Times New Roman"/>
                <w:b/>
                <w:bCs/>
                <w:sz w:val="28"/>
                <w:szCs w:val="28"/>
                <w:lang w:eastAsia="uk-UA"/>
              </w:rPr>
              <w:t>Шкала</w:t>
            </w:r>
          </w:p>
        </w:tc>
        <w:tc>
          <w:tcPr>
            <w:tcW w:w="0" w:type="auto"/>
            <w:vAlign w:val="center"/>
            <w:hideMark/>
          </w:tcPr>
          <w:p w14:paraId="780E716D" w14:textId="77777777" w:rsidR="003B00A5" w:rsidRPr="003B00A5" w:rsidRDefault="003B00A5" w:rsidP="003B00A5">
            <w:pPr>
              <w:spacing w:after="0" w:line="360" w:lineRule="auto"/>
              <w:ind w:firstLine="709"/>
              <w:jc w:val="center"/>
              <w:rPr>
                <w:rFonts w:ascii="Times New Roman" w:eastAsia="Times New Roman" w:hAnsi="Times New Roman" w:cs="Times New Roman"/>
                <w:b/>
                <w:bCs/>
                <w:sz w:val="28"/>
                <w:szCs w:val="28"/>
                <w:lang w:eastAsia="uk-UA"/>
              </w:rPr>
            </w:pPr>
            <w:r w:rsidRPr="003B00A5">
              <w:rPr>
                <w:rFonts w:ascii="Times New Roman" w:eastAsia="Times New Roman" w:hAnsi="Times New Roman" w:cs="Times New Roman"/>
                <w:b/>
                <w:bCs/>
                <w:sz w:val="28"/>
                <w:szCs w:val="28"/>
                <w:lang w:eastAsia="uk-UA"/>
              </w:rPr>
              <w:t>Середній бал</w:t>
            </w:r>
          </w:p>
        </w:tc>
        <w:tc>
          <w:tcPr>
            <w:tcW w:w="0" w:type="auto"/>
            <w:vAlign w:val="center"/>
            <w:hideMark/>
          </w:tcPr>
          <w:p w14:paraId="5D225AA2" w14:textId="77777777" w:rsidR="003B00A5" w:rsidRPr="003B00A5" w:rsidRDefault="003B00A5" w:rsidP="003B00A5">
            <w:pPr>
              <w:spacing w:after="0" w:line="360" w:lineRule="auto"/>
              <w:ind w:firstLine="709"/>
              <w:jc w:val="center"/>
              <w:rPr>
                <w:rFonts w:ascii="Times New Roman" w:eastAsia="Times New Roman" w:hAnsi="Times New Roman" w:cs="Times New Roman"/>
                <w:b/>
                <w:bCs/>
                <w:sz w:val="28"/>
                <w:szCs w:val="28"/>
                <w:lang w:eastAsia="uk-UA"/>
              </w:rPr>
            </w:pPr>
            <w:r w:rsidRPr="003B00A5">
              <w:rPr>
                <w:rFonts w:ascii="Times New Roman" w:eastAsia="Times New Roman" w:hAnsi="Times New Roman" w:cs="Times New Roman"/>
                <w:b/>
                <w:bCs/>
                <w:sz w:val="28"/>
                <w:szCs w:val="28"/>
                <w:lang w:eastAsia="uk-UA"/>
              </w:rPr>
              <w:t>Рівень</w:t>
            </w:r>
          </w:p>
        </w:tc>
      </w:tr>
      <w:tr w:rsidR="003B00A5" w:rsidRPr="003B00A5" w14:paraId="44CD2ABA" w14:textId="77777777" w:rsidTr="003B00A5">
        <w:trPr>
          <w:tblCellSpacing w:w="15" w:type="dxa"/>
        </w:trPr>
        <w:tc>
          <w:tcPr>
            <w:tcW w:w="0" w:type="auto"/>
            <w:vAlign w:val="center"/>
            <w:hideMark/>
          </w:tcPr>
          <w:p w14:paraId="1CC3227E" w14:textId="77777777" w:rsidR="003B00A5" w:rsidRPr="003B00A5" w:rsidRDefault="003B00A5" w:rsidP="003B00A5">
            <w:pPr>
              <w:spacing w:after="0" w:line="360" w:lineRule="auto"/>
              <w:ind w:firstLine="709"/>
              <w:rPr>
                <w:rFonts w:ascii="Times New Roman" w:eastAsia="Times New Roman" w:hAnsi="Times New Roman" w:cs="Times New Roman"/>
                <w:sz w:val="28"/>
                <w:szCs w:val="28"/>
                <w:lang w:eastAsia="uk-UA"/>
              </w:rPr>
            </w:pPr>
            <w:r w:rsidRPr="003B00A5">
              <w:rPr>
                <w:rFonts w:ascii="Times New Roman" w:eastAsia="Times New Roman" w:hAnsi="Times New Roman" w:cs="Times New Roman"/>
                <w:sz w:val="28"/>
                <w:szCs w:val="28"/>
                <w:lang w:eastAsia="uk-UA"/>
              </w:rPr>
              <w:t>Підтримка сім’ї</w:t>
            </w:r>
          </w:p>
        </w:tc>
        <w:tc>
          <w:tcPr>
            <w:tcW w:w="0" w:type="auto"/>
            <w:vAlign w:val="center"/>
            <w:hideMark/>
          </w:tcPr>
          <w:p w14:paraId="050EFF4A" w14:textId="77777777" w:rsidR="003B00A5" w:rsidRPr="003B00A5" w:rsidRDefault="003B00A5" w:rsidP="003B00A5">
            <w:pPr>
              <w:spacing w:after="0" w:line="360" w:lineRule="auto"/>
              <w:ind w:firstLine="709"/>
              <w:rPr>
                <w:rFonts w:ascii="Times New Roman" w:eastAsia="Times New Roman" w:hAnsi="Times New Roman" w:cs="Times New Roman"/>
                <w:sz w:val="28"/>
                <w:szCs w:val="28"/>
                <w:lang w:eastAsia="uk-UA"/>
              </w:rPr>
            </w:pPr>
            <w:r w:rsidRPr="003B00A5">
              <w:rPr>
                <w:rFonts w:ascii="Times New Roman" w:eastAsia="Times New Roman" w:hAnsi="Times New Roman" w:cs="Times New Roman"/>
                <w:sz w:val="28"/>
                <w:szCs w:val="28"/>
                <w:lang w:eastAsia="uk-UA"/>
              </w:rPr>
              <w:t>30,1</w:t>
            </w:r>
          </w:p>
        </w:tc>
        <w:tc>
          <w:tcPr>
            <w:tcW w:w="0" w:type="auto"/>
            <w:vAlign w:val="center"/>
            <w:hideMark/>
          </w:tcPr>
          <w:p w14:paraId="2B64603F" w14:textId="77777777" w:rsidR="003B00A5" w:rsidRPr="003B00A5" w:rsidRDefault="003B00A5" w:rsidP="003B00A5">
            <w:pPr>
              <w:spacing w:after="0" w:line="360" w:lineRule="auto"/>
              <w:ind w:firstLine="709"/>
              <w:rPr>
                <w:rFonts w:ascii="Times New Roman" w:eastAsia="Times New Roman" w:hAnsi="Times New Roman" w:cs="Times New Roman"/>
                <w:sz w:val="28"/>
                <w:szCs w:val="28"/>
                <w:lang w:eastAsia="uk-UA"/>
              </w:rPr>
            </w:pPr>
            <w:r w:rsidRPr="003B00A5">
              <w:rPr>
                <w:rFonts w:ascii="Times New Roman" w:eastAsia="Times New Roman" w:hAnsi="Times New Roman" w:cs="Times New Roman"/>
                <w:sz w:val="28"/>
                <w:szCs w:val="28"/>
                <w:lang w:eastAsia="uk-UA"/>
              </w:rPr>
              <w:t>високий</w:t>
            </w:r>
          </w:p>
        </w:tc>
      </w:tr>
      <w:tr w:rsidR="003B00A5" w:rsidRPr="003B00A5" w14:paraId="7C45068C" w14:textId="77777777" w:rsidTr="003B00A5">
        <w:trPr>
          <w:tblCellSpacing w:w="15" w:type="dxa"/>
        </w:trPr>
        <w:tc>
          <w:tcPr>
            <w:tcW w:w="0" w:type="auto"/>
            <w:vAlign w:val="center"/>
            <w:hideMark/>
          </w:tcPr>
          <w:p w14:paraId="0DECF33F" w14:textId="77777777" w:rsidR="003B00A5" w:rsidRPr="003B00A5" w:rsidRDefault="003B00A5" w:rsidP="003B00A5">
            <w:pPr>
              <w:spacing w:after="0" w:line="360" w:lineRule="auto"/>
              <w:ind w:firstLine="709"/>
              <w:rPr>
                <w:rFonts w:ascii="Times New Roman" w:eastAsia="Times New Roman" w:hAnsi="Times New Roman" w:cs="Times New Roman"/>
                <w:sz w:val="28"/>
                <w:szCs w:val="28"/>
                <w:lang w:eastAsia="uk-UA"/>
              </w:rPr>
            </w:pPr>
            <w:r w:rsidRPr="003B00A5">
              <w:rPr>
                <w:rFonts w:ascii="Times New Roman" w:eastAsia="Times New Roman" w:hAnsi="Times New Roman" w:cs="Times New Roman"/>
                <w:sz w:val="28"/>
                <w:szCs w:val="28"/>
                <w:lang w:eastAsia="uk-UA"/>
              </w:rPr>
              <w:t>Підтримка друзів</w:t>
            </w:r>
          </w:p>
        </w:tc>
        <w:tc>
          <w:tcPr>
            <w:tcW w:w="0" w:type="auto"/>
            <w:vAlign w:val="center"/>
            <w:hideMark/>
          </w:tcPr>
          <w:p w14:paraId="563C6AE9" w14:textId="77777777" w:rsidR="003B00A5" w:rsidRPr="003B00A5" w:rsidRDefault="003B00A5" w:rsidP="003B00A5">
            <w:pPr>
              <w:spacing w:after="0" w:line="360" w:lineRule="auto"/>
              <w:ind w:firstLine="709"/>
              <w:rPr>
                <w:rFonts w:ascii="Times New Roman" w:eastAsia="Times New Roman" w:hAnsi="Times New Roman" w:cs="Times New Roman"/>
                <w:sz w:val="28"/>
                <w:szCs w:val="28"/>
                <w:lang w:eastAsia="uk-UA"/>
              </w:rPr>
            </w:pPr>
            <w:r w:rsidRPr="003B00A5">
              <w:rPr>
                <w:rFonts w:ascii="Times New Roman" w:eastAsia="Times New Roman" w:hAnsi="Times New Roman" w:cs="Times New Roman"/>
                <w:sz w:val="28"/>
                <w:szCs w:val="28"/>
                <w:lang w:eastAsia="uk-UA"/>
              </w:rPr>
              <w:t>31,25</w:t>
            </w:r>
          </w:p>
        </w:tc>
        <w:tc>
          <w:tcPr>
            <w:tcW w:w="0" w:type="auto"/>
            <w:vAlign w:val="center"/>
            <w:hideMark/>
          </w:tcPr>
          <w:p w14:paraId="66DE613B" w14:textId="77777777" w:rsidR="003B00A5" w:rsidRPr="003B00A5" w:rsidRDefault="003B00A5" w:rsidP="003B00A5">
            <w:pPr>
              <w:spacing w:after="0" w:line="360" w:lineRule="auto"/>
              <w:ind w:firstLine="709"/>
              <w:rPr>
                <w:rFonts w:ascii="Times New Roman" w:eastAsia="Times New Roman" w:hAnsi="Times New Roman" w:cs="Times New Roman"/>
                <w:sz w:val="28"/>
                <w:szCs w:val="28"/>
                <w:lang w:eastAsia="uk-UA"/>
              </w:rPr>
            </w:pPr>
            <w:r w:rsidRPr="003B00A5">
              <w:rPr>
                <w:rFonts w:ascii="Times New Roman" w:eastAsia="Times New Roman" w:hAnsi="Times New Roman" w:cs="Times New Roman"/>
                <w:sz w:val="28"/>
                <w:szCs w:val="28"/>
                <w:lang w:eastAsia="uk-UA"/>
              </w:rPr>
              <w:t>високий</w:t>
            </w:r>
          </w:p>
        </w:tc>
      </w:tr>
      <w:tr w:rsidR="003B00A5" w:rsidRPr="003B00A5" w14:paraId="0C59470F" w14:textId="77777777" w:rsidTr="003B00A5">
        <w:trPr>
          <w:tblCellSpacing w:w="15" w:type="dxa"/>
        </w:trPr>
        <w:tc>
          <w:tcPr>
            <w:tcW w:w="0" w:type="auto"/>
            <w:vAlign w:val="center"/>
            <w:hideMark/>
          </w:tcPr>
          <w:p w14:paraId="7F191B32" w14:textId="77777777" w:rsidR="003B00A5" w:rsidRPr="003B00A5" w:rsidRDefault="003B00A5" w:rsidP="003B00A5">
            <w:pPr>
              <w:spacing w:after="0" w:line="360" w:lineRule="auto"/>
              <w:ind w:firstLine="709"/>
              <w:rPr>
                <w:rFonts w:ascii="Times New Roman" w:eastAsia="Times New Roman" w:hAnsi="Times New Roman" w:cs="Times New Roman"/>
                <w:sz w:val="28"/>
                <w:szCs w:val="28"/>
                <w:lang w:eastAsia="uk-UA"/>
              </w:rPr>
            </w:pPr>
            <w:r w:rsidRPr="003B00A5">
              <w:rPr>
                <w:rFonts w:ascii="Times New Roman" w:eastAsia="Times New Roman" w:hAnsi="Times New Roman" w:cs="Times New Roman"/>
                <w:sz w:val="28"/>
                <w:szCs w:val="28"/>
                <w:lang w:eastAsia="uk-UA"/>
              </w:rPr>
              <w:t>Соціальні моделі</w:t>
            </w:r>
          </w:p>
        </w:tc>
        <w:tc>
          <w:tcPr>
            <w:tcW w:w="0" w:type="auto"/>
            <w:vAlign w:val="center"/>
            <w:hideMark/>
          </w:tcPr>
          <w:p w14:paraId="01355490" w14:textId="77777777" w:rsidR="003B00A5" w:rsidRPr="003B00A5" w:rsidRDefault="003B00A5" w:rsidP="003B00A5">
            <w:pPr>
              <w:spacing w:after="0" w:line="360" w:lineRule="auto"/>
              <w:ind w:firstLine="709"/>
              <w:rPr>
                <w:rFonts w:ascii="Times New Roman" w:eastAsia="Times New Roman" w:hAnsi="Times New Roman" w:cs="Times New Roman"/>
                <w:sz w:val="28"/>
                <w:szCs w:val="28"/>
                <w:lang w:eastAsia="uk-UA"/>
              </w:rPr>
            </w:pPr>
            <w:r w:rsidRPr="003B00A5">
              <w:rPr>
                <w:rFonts w:ascii="Times New Roman" w:eastAsia="Times New Roman" w:hAnsi="Times New Roman" w:cs="Times New Roman"/>
                <w:sz w:val="28"/>
                <w:szCs w:val="28"/>
                <w:lang w:eastAsia="uk-UA"/>
              </w:rPr>
              <w:t>26,75</w:t>
            </w:r>
          </w:p>
        </w:tc>
        <w:tc>
          <w:tcPr>
            <w:tcW w:w="0" w:type="auto"/>
            <w:vAlign w:val="center"/>
            <w:hideMark/>
          </w:tcPr>
          <w:p w14:paraId="75F9D47A" w14:textId="77777777" w:rsidR="003B00A5" w:rsidRPr="003B00A5" w:rsidRDefault="003B00A5" w:rsidP="003B00A5">
            <w:pPr>
              <w:spacing w:after="0" w:line="360" w:lineRule="auto"/>
              <w:ind w:firstLine="709"/>
              <w:rPr>
                <w:rFonts w:ascii="Times New Roman" w:eastAsia="Times New Roman" w:hAnsi="Times New Roman" w:cs="Times New Roman"/>
                <w:sz w:val="28"/>
                <w:szCs w:val="28"/>
                <w:lang w:eastAsia="uk-UA"/>
              </w:rPr>
            </w:pPr>
            <w:r w:rsidRPr="003B00A5">
              <w:rPr>
                <w:rFonts w:ascii="Times New Roman" w:eastAsia="Times New Roman" w:hAnsi="Times New Roman" w:cs="Times New Roman"/>
                <w:sz w:val="28"/>
                <w:szCs w:val="28"/>
                <w:lang w:eastAsia="uk-UA"/>
              </w:rPr>
              <w:t>середній</w:t>
            </w:r>
          </w:p>
        </w:tc>
      </w:tr>
    </w:tbl>
    <w:p w14:paraId="5807B755" w14:textId="23E955FB" w:rsidR="003B00A5" w:rsidRDefault="003B00A5" w:rsidP="003B00A5">
      <w:pPr>
        <w:spacing w:after="0" w:line="360" w:lineRule="auto"/>
        <w:ind w:firstLine="709"/>
        <w:outlineLvl w:val="2"/>
        <w:rPr>
          <w:rFonts w:ascii="Times New Roman" w:eastAsia="Times New Roman" w:hAnsi="Times New Roman" w:cs="Times New Roman"/>
          <w:b/>
          <w:bCs/>
          <w:sz w:val="28"/>
          <w:szCs w:val="28"/>
          <w:lang w:eastAsia="uk-UA"/>
        </w:rPr>
      </w:pPr>
    </w:p>
    <w:p w14:paraId="49943F85" w14:textId="297C4987" w:rsidR="003B00A5" w:rsidRDefault="003B00A5" w:rsidP="0097393C">
      <w:pPr>
        <w:spacing w:after="0" w:line="360" w:lineRule="auto"/>
        <w:jc w:val="center"/>
        <w:outlineLvl w:val="2"/>
        <w:rPr>
          <w:rFonts w:ascii="Times New Roman" w:eastAsia="Times New Roman" w:hAnsi="Times New Roman" w:cs="Times New Roman"/>
          <w:b/>
          <w:bCs/>
          <w:sz w:val="28"/>
          <w:szCs w:val="28"/>
          <w:lang w:eastAsia="uk-UA"/>
        </w:rPr>
      </w:pPr>
      <w:r>
        <w:rPr>
          <w:noProof/>
          <w:lang w:eastAsia="uk-UA"/>
        </w:rPr>
        <w:lastRenderedPageBreak/>
        <w:drawing>
          <wp:inline distT="0" distB="0" distL="0" distR="0" wp14:anchorId="081D005A" wp14:editId="2D0B611F">
            <wp:extent cx="4572000" cy="2743200"/>
            <wp:effectExtent l="0" t="0" r="0" b="0"/>
            <wp:docPr id="18" name="Діагра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01D95C3" w14:textId="1D77CEED" w:rsidR="007E0BB2" w:rsidRPr="0097393C" w:rsidRDefault="007E0BB2" w:rsidP="0097393C">
      <w:pPr>
        <w:spacing w:after="0" w:line="360" w:lineRule="auto"/>
        <w:jc w:val="center"/>
        <w:outlineLvl w:val="2"/>
        <w:rPr>
          <w:rFonts w:ascii="Times New Roman" w:eastAsia="Times New Roman" w:hAnsi="Times New Roman" w:cs="Times New Roman"/>
          <w:bCs/>
          <w:sz w:val="28"/>
          <w:szCs w:val="28"/>
          <w:lang w:eastAsia="uk-UA"/>
        </w:rPr>
      </w:pPr>
      <w:r w:rsidRPr="0097393C">
        <w:rPr>
          <w:rFonts w:ascii="Times New Roman" w:eastAsia="Times New Roman" w:hAnsi="Times New Roman" w:cs="Times New Roman"/>
          <w:bCs/>
          <w:sz w:val="28"/>
          <w:szCs w:val="28"/>
          <w:lang w:eastAsia="uk-UA"/>
        </w:rPr>
        <w:t>Рис.2.13. Порівняння соціальної підтримки та ролі моделей поведінки</w:t>
      </w:r>
    </w:p>
    <w:p w14:paraId="3B110A27" w14:textId="77777777" w:rsidR="003B00A5" w:rsidRPr="003B00A5" w:rsidRDefault="003B00A5" w:rsidP="00931E3D">
      <w:pPr>
        <w:spacing w:after="0" w:line="360" w:lineRule="auto"/>
        <w:ind w:firstLine="709"/>
        <w:jc w:val="both"/>
        <w:rPr>
          <w:rFonts w:ascii="Times New Roman" w:eastAsia="Times New Roman" w:hAnsi="Times New Roman" w:cs="Times New Roman"/>
          <w:sz w:val="28"/>
          <w:szCs w:val="28"/>
          <w:lang w:eastAsia="uk-UA"/>
        </w:rPr>
      </w:pPr>
      <w:r w:rsidRPr="003B00A5">
        <w:rPr>
          <w:rFonts w:ascii="Times New Roman" w:eastAsia="Times New Roman" w:hAnsi="Times New Roman" w:cs="Times New Roman"/>
          <w:sz w:val="28"/>
          <w:szCs w:val="28"/>
          <w:lang w:eastAsia="uk-UA"/>
        </w:rPr>
        <w:t>Високий рівень соціальної підтримки свідчить про сприятливе середовище для формування здорового способу життя.</w:t>
      </w:r>
    </w:p>
    <w:p w14:paraId="328170D0" w14:textId="5D4E806E" w:rsidR="00372909" w:rsidRDefault="003B00A5" w:rsidP="00372909">
      <w:pPr>
        <w:spacing w:after="0" w:line="360" w:lineRule="auto"/>
        <w:ind w:firstLine="709"/>
        <w:jc w:val="both"/>
        <w:rPr>
          <w:rFonts w:ascii="Times New Roman" w:eastAsia="Times New Roman" w:hAnsi="Times New Roman" w:cs="Times New Roman"/>
          <w:sz w:val="28"/>
          <w:szCs w:val="28"/>
          <w:lang w:eastAsia="uk-UA"/>
        </w:rPr>
      </w:pPr>
      <w:r w:rsidRPr="003B00A5">
        <w:rPr>
          <w:rFonts w:ascii="Times New Roman" w:eastAsia="Times New Roman" w:hAnsi="Times New Roman" w:cs="Times New Roman"/>
          <w:sz w:val="28"/>
          <w:szCs w:val="28"/>
          <w:lang w:eastAsia="uk-UA"/>
        </w:rPr>
        <w:t>Середній рівень соціальних моделей означає, що не всі мають чіткі приклади здорової поведінки для наслідування.</w:t>
      </w:r>
    </w:p>
    <w:p w14:paraId="27A1DA86" w14:textId="524C3A0A" w:rsidR="00372909" w:rsidRPr="00372909" w:rsidRDefault="00372909" w:rsidP="00372909">
      <w:pPr>
        <w:spacing w:after="0" w:line="36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Порівнявши за статтю і віком, ми побачили наступні відмінності (рис. 2,14 та рис. 2,15):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70"/>
        <w:gridCol w:w="1669"/>
        <w:gridCol w:w="1782"/>
      </w:tblGrid>
      <w:tr w:rsidR="00372909" w:rsidRPr="00372909" w14:paraId="4B9CC6A6" w14:textId="77777777" w:rsidTr="00372909">
        <w:trPr>
          <w:tblHeader/>
          <w:tblCellSpacing w:w="15" w:type="dxa"/>
        </w:trPr>
        <w:tc>
          <w:tcPr>
            <w:tcW w:w="0" w:type="auto"/>
            <w:vAlign w:val="center"/>
            <w:hideMark/>
          </w:tcPr>
          <w:p w14:paraId="2AD1A0B9" w14:textId="77777777" w:rsidR="00372909" w:rsidRPr="00372909" w:rsidRDefault="00372909" w:rsidP="00372909">
            <w:pPr>
              <w:spacing w:after="0" w:line="360" w:lineRule="auto"/>
              <w:ind w:firstLine="709"/>
              <w:jc w:val="center"/>
              <w:rPr>
                <w:rFonts w:ascii="Times New Roman" w:eastAsia="Times New Roman" w:hAnsi="Times New Roman" w:cs="Times New Roman"/>
                <w:b/>
                <w:bCs/>
                <w:sz w:val="28"/>
                <w:szCs w:val="28"/>
                <w:lang w:eastAsia="uk-UA"/>
              </w:rPr>
            </w:pPr>
            <w:r w:rsidRPr="00372909">
              <w:rPr>
                <w:rFonts w:ascii="Times New Roman" w:eastAsia="Times New Roman" w:hAnsi="Times New Roman" w:cs="Times New Roman"/>
                <w:b/>
                <w:bCs/>
                <w:sz w:val="28"/>
                <w:szCs w:val="28"/>
                <w:lang w:eastAsia="uk-UA"/>
              </w:rPr>
              <w:t>Шкала</w:t>
            </w:r>
          </w:p>
        </w:tc>
        <w:tc>
          <w:tcPr>
            <w:tcW w:w="0" w:type="auto"/>
            <w:vAlign w:val="center"/>
            <w:hideMark/>
          </w:tcPr>
          <w:p w14:paraId="470FA5C9" w14:textId="746E7004" w:rsidR="00372909" w:rsidRPr="00372909" w:rsidRDefault="00372909" w:rsidP="00372909">
            <w:pPr>
              <w:spacing w:after="0" w:line="360" w:lineRule="auto"/>
              <w:ind w:firstLine="709"/>
              <w:jc w:val="center"/>
              <w:rPr>
                <w:rFonts w:ascii="Times New Roman" w:eastAsia="Times New Roman" w:hAnsi="Times New Roman" w:cs="Times New Roman"/>
                <w:b/>
                <w:bCs/>
                <w:sz w:val="28"/>
                <w:szCs w:val="28"/>
                <w:lang w:eastAsia="uk-UA"/>
              </w:rPr>
            </w:pPr>
            <w:r w:rsidRPr="00372909">
              <w:rPr>
                <w:rFonts w:ascii="Times New Roman" w:eastAsia="Times New Roman" w:hAnsi="Times New Roman" w:cs="Times New Roman"/>
                <w:b/>
                <w:bCs/>
                <w:sz w:val="28"/>
                <w:szCs w:val="28"/>
                <w:lang w:eastAsia="uk-UA"/>
              </w:rPr>
              <w:t>Хлопці</w:t>
            </w:r>
          </w:p>
        </w:tc>
        <w:tc>
          <w:tcPr>
            <w:tcW w:w="0" w:type="auto"/>
            <w:vAlign w:val="center"/>
            <w:hideMark/>
          </w:tcPr>
          <w:p w14:paraId="3E57DBEC" w14:textId="77777777" w:rsidR="00372909" w:rsidRPr="00372909" w:rsidRDefault="00372909" w:rsidP="00372909">
            <w:pPr>
              <w:spacing w:after="0" w:line="360" w:lineRule="auto"/>
              <w:ind w:firstLine="709"/>
              <w:jc w:val="center"/>
              <w:rPr>
                <w:rFonts w:ascii="Times New Roman" w:eastAsia="Times New Roman" w:hAnsi="Times New Roman" w:cs="Times New Roman"/>
                <w:b/>
                <w:bCs/>
                <w:sz w:val="28"/>
                <w:szCs w:val="28"/>
                <w:lang w:eastAsia="uk-UA"/>
              </w:rPr>
            </w:pPr>
            <w:r w:rsidRPr="00372909">
              <w:rPr>
                <w:rFonts w:ascii="Times New Roman" w:eastAsia="Times New Roman" w:hAnsi="Times New Roman" w:cs="Times New Roman"/>
                <w:b/>
                <w:bCs/>
                <w:sz w:val="28"/>
                <w:szCs w:val="28"/>
                <w:lang w:eastAsia="uk-UA"/>
              </w:rPr>
              <w:t>Дівчата</w:t>
            </w:r>
          </w:p>
        </w:tc>
      </w:tr>
      <w:tr w:rsidR="00372909" w:rsidRPr="00372909" w14:paraId="59B86914" w14:textId="77777777" w:rsidTr="00372909">
        <w:trPr>
          <w:tblCellSpacing w:w="15" w:type="dxa"/>
        </w:trPr>
        <w:tc>
          <w:tcPr>
            <w:tcW w:w="0" w:type="auto"/>
            <w:vAlign w:val="center"/>
            <w:hideMark/>
          </w:tcPr>
          <w:p w14:paraId="587DA6F2" w14:textId="77777777" w:rsidR="00372909" w:rsidRPr="00372909" w:rsidRDefault="00372909" w:rsidP="00372909">
            <w:pPr>
              <w:spacing w:after="0" w:line="360" w:lineRule="auto"/>
              <w:ind w:firstLine="709"/>
              <w:rPr>
                <w:rFonts w:ascii="Times New Roman" w:eastAsia="Times New Roman" w:hAnsi="Times New Roman" w:cs="Times New Roman"/>
                <w:sz w:val="28"/>
                <w:szCs w:val="28"/>
                <w:lang w:eastAsia="uk-UA"/>
              </w:rPr>
            </w:pPr>
            <w:r w:rsidRPr="00372909">
              <w:rPr>
                <w:rFonts w:ascii="Times New Roman" w:eastAsia="Times New Roman" w:hAnsi="Times New Roman" w:cs="Times New Roman"/>
                <w:sz w:val="28"/>
                <w:szCs w:val="28"/>
                <w:lang w:eastAsia="uk-UA"/>
              </w:rPr>
              <w:t>Підтримка сім’ї</w:t>
            </w:r>
          </w:p>
        </w:tc>
        <w:tc>
          <w:tcPr>
            <w:tcW w:w="0" w:type="auto"/>
            <w:vAlign w:val="center"/>
            <w:hideMark/>
          </w:tcPr>
          <w:p w14:paraId="677A672E" w14:textId="77777777" w:rsidR="00372909" w:rsidRPr="00372909" w:rsidRDefault="00372909" w:rsidP="00372909">
            <w:pPr>
              <w:spacing w:after="0" w:line="360" w:lineRule="auto"/>
              <w:ind w:firstLine="709"/>
              <w:rPr>
                <w:rFonts w:ascii="Times New Roman" w:eastAsia="Times New Roman" w:hAnsi="Times New Roman" w:cs="Times New Roman"/>
                <w:sz w:val="28"/>
                <w:szCs w:val="28"/>
                <w:lang w:eastAsia="uk-UA"/>
              </w:rPr>
            </w:pPr>
            <w:r w:rsidRPr="00372909">
              <w:rPr>
                <w:rFonts w:ascii="Times New Roman" w:eastAsia="Times New Roman" w:hAnsi="Times New Roman" w:cs="Times New Roman"/>
                <w:sz w:val="28"/>
                <w:szCs w:val="28"/>
                <w:lang w:eastAsia="uk-UA"/>
              </w:rPr>
              <w:t>28,7</w:t>
            </w:r>
          </w:p>
        </w:tc>
        <w:tc>
          <w:tcPr>
            <w:tcW w:w="0" w:type="auto"/>
            <w:vAlign w:val="center"/>
            <w:hideMark/>
          </w:tcPr>
          <w:p w14:paraId="5DD544AC" w14:textId="77777777" w:rsidR="00372909" w:rsidRPr="00372909" w:rsidRDefault="00372909" w:rsidP="00372909">
            <w:pPr>
              <w:spacing w:after="0" w:line="360" w:lineRule="auto"/>
              <w:ind w:firstLine="709"/>
              <w:rPr>
                <w:rFonts w:ascii="Times New Roman" w:eastAsia="Times New Roman" w:hAnsi="Times New Roman" w:cs="Times New Roman"/>
                <w:sz w:val="28"/>
                <w:szCs w:val="28"/>
                <w:lang w:eastAsia="uk-UA"/>
              </w:rPr>
            </w:pPr>
            <w:r w:rsidRPr="00372909">
              <w:rPr>
                <w:rFonts w:ascii="Times New Roman" w:eastAsia="Times New Roman" w:hAnsi="Times New Roman" w:cs="Times New Roman"/>
                <w:sz w:val="28"/>
                <w:szCs w:val="28"/>
                <w:lang w:eastAsia="uk-UA"/>
              </w:rPr>
              <w:t>31,5</w:t>
            </w:r>
          </w:p>
        </w:tc>
      </w:tr>
      <w:tr w:rsidR="00372909" w:rsidRPr="00372909" w14:paraId="31A794AC" w14:textId="77777777" w:rsidTr="00372909">
        <w:trPr>
          <w:tblCellSpacing w:w="15" w:type="dxa"/>
        </w:trPr>
        <w:tc>
          <w:tcPr>
            <w:tcW w:w="0" w:type="auto"/>
            <w:vAlign w:val="center"/>
            <w:hideMark/>
          </w:tcPr>
          <w:p w14:paraId="12A40201" w14:textId="77777777" w:rsidR="00372909" w:rsidRPr="00372909" w:rsidRDefault="00372909" w:rsidP="00372909">
            <w:pPr>
              <w:spacing w:after="0" w:line="360" w:lineRule="auto"/>
              <w:ind w:firstLine="709"/>
              <w:rPr>
                <w:rFonts w:ascii="Times New Roman" w:eastAsia="Times New Roman" w:hAnsi="Times New Roman" w:cs="Times New Roman"/>
                <w:sz w:val="28"/>
                <w:szCs w:val="28"/>
                <w:lang w:eastAsia="uk-UA"/>
              </w:rPr>
            </w:pPr>
            <w:r w:rsidRPr="00372909">
              <w:rPr>
                <w:rFonts w:ascii="Times New Roman" w:eastAsia="Times New Roman" w:hAnsi="Times New Roman" w:cs="Times New Roman"/>
                <w:sz w:val="28"/>
                <w:szCs w:val="28"/>
                <w:lang w:eastAsia="uk-UA"/>
              </w:rPr>
              <w:t>Підтримка друзів</w:t>
            </w:r>
          </w:p>
        </w:tc>
        <w:tc>
          <w:tcPr>
            <w:tcW w:w="0" w:type="auto"/>
            <w:vAlign w:val="center"/>
            <w:hideMark/>
          </w:tcPr>
          <w:p w14:paraId="38ED9CC2" w14:textId="77777777" w:rsidR="00372909" w:rsidRPr="00372909" w:rsidRDefault="00372909" w:rsidP="00372909">
            <w:pPr>
              <w:spacing w:after="0" w:line="360" w:lineRule="auto"/>
              <w:ind w:firstLine="709"/>
              <w:rPr>
                <w:rFonts w:ascii="Times New Roman" w:eastAsia="Times New Roman" w:hAnsi="Times New Roman" w:cs="Times New Roman"/>
                <w:sz w:val="28"/>
                <w:szCs w:val="28"/>
                <w:lang w:eastAsia="uk-UA"/>
              </w:rPr>
            </w:pPr>
            <w:r w:rsidRPr="00372909">
              <w:rPr>
                <w:rFonts w:ascii="Times New Roman" w:eastAsia="Times New Roman" w:hAnsi="Times New Roman" w:cs="Times New Roman"/>
                <w:sz w:val="28"/>
                <w:szCs w:val="28"/>
                <w:lang w:eastAsia="uk-UA"/>
              </w:rPr>
              <w:t>30,4</w:t>
            </w:r>
          </w:p>
        </w:tc>
        <w:tc>
          <w:tcPr>
            <w:tcW w:w="0" w:type="auto"/>
            <w:vAlign w:val="center"/>
            <w:hideMark/>
          </w:tcPr>
          <w:p w14:paraId="0EA38164" w14:textId="77777777" w:rsidR="00372909" w:rsidRPr="00372909" w:rsidRDefault="00372909" w:rsidP="00372909">
            <w:pPr>
              <w:spacing w:after="0" w:line="360" w:lineRule="auto"/>
              <w:ind w:firstLine="709"/>
              <w:rPr>
                <w:rFonts w:ascii="Times New Roman" w:eastAsia="Times New Roman" w:hAnsi="Times New Roman" w:cs="Times New Roman"/>
                <w:sz w:val="28"/>
                <w:szCs w:val="28"/>
                <w:lang w:eastAsia="uk-UA"/>
              </w:rPr>
            </w:pPr>
            <w:r w:rsidRPr="00372909">
              <w:rPr>
                <w:rFonts w:ascii="Times New Roman" w:eastAsia="Times New Roman" w:hAnsi="Times New Roman" w:cs="Times New Roman"/>
                <w:sz w:val="28"/>
                <w:szCs w:val="28"/>
                <w:lang w:eastAsia="uk-UA"/>
              </w:rPr>
              <w:t>32,1</w:t>
            </w:r>
          </w:p>
        </w:tc>
      </w:tr>
      <w:tr w:rsidR="00372909" w:rsidRPr="00372909" w14:paraId="1C7D7AA0" w14:textId="77777777" w:rsidTr="00372909">
        <w:trPr>
          <w:tblCellSpacing w:w="15" w:type="dxa"/>
        </w:trPr>
        <w:tc>
          <w:tcPr>
            <w:tcW w:w="0" w:type="auto"/>
            <w:vAlign w:val="center"/>
            <w:hideMark/>
          </w:tcPr>
          <w:p w14:paraId="04FF5EEF" w14:textId="77777777" w:rsidR="00372909" w:rsidRPr="00372909" w:rsidRDefault="00372909" w:rsidP="00372909">
            <w:pPr>
              <w:spacing w:after="0" w:line="360" w:lineRule="auto"/>
              <w:ind w:firstLine="709"/>
              <w:rPr>
                <w:rFonts w:ascii="Times New Roman" w:eastAsia="Times New Roman" w:hAnsi="Times New Roman" w:cs="Times New Roman"/>
                <w:sz w:val="28"/>
                <w:szCs w:val="28"/>
                <w:lang w:eastAsia="uk-UA"/>
              </w:rPr>
            </w:pPr>
            <w:r w:rsidRPr="00372909">
              <w:rPr>
                <w:rFonts w:ascii="Times New Roman" w:eastAsia="Times New Roman" w:hAnsi="Times New Roman" w:cs="Times New Roman"/>
                <w:sz w:val="28"/>
                <w:szCs w:val="28"/>
                <w:lang w:eastAsia="uk-UA"/>
              </w:rPr>
              <w:t>Соціальні моделі</w:t>
            </w:r>
          </w:p>
        </w:tc>
        <w:tc>
          <w:tcPr>
            <w:tcW w:w="0" w:type="auto"/>
            <w:vAlign w:val="center"/>
            <w:hideMark/>
          </w:tcPr>
          <w:p w14:paraId="53E99F22" w14:textId="77777777" w:rsidR="00372909" w:rsidRPr="00372909" w:rsidRDefault="00372909" w:rsidP="00372909">
            <w:pPr>
              <w:spacing w:after="0" w:line="360" w:lineRule="auto"/>
              <w:ind w:firstLine="709"/>
              <w:rPr>
                <w:rFonts w:ascii="Times New Roman" w:eastAsia="Times New Roman" w:hAnsi="Times New Roman" w:cs="Times New Roman"/>
                <w:sz w:val="28"/>
                <w:szCs w:val="28"/>
                <w:lang w:eastAsia="uk-UA"/>
              </w:rPr>
            </w:pPr>
            <w:r w:rsidRPr="00372909">
              <w:rPr>
                <w:rFonts w:ascii="Times New Roman" w:eastAsia="Times New Roman" w:hAnsi="Times New Roman" w:cs="Times New Roman"/>
                <w:sz w:val="28"/>
                <w:szCs w:val="28"/>
                <w:lang w:eastAsia="uk-UA"/>
              </w:rPr>
              <w:t>25,6</w:t>
            </w:r>
          </w:p>
        </w:tc>
        <w:tc>
          <w:tcPr>
            <w:tcW w:w="0" w:type="auto"/>
            <w:vAlign w:val="center"/>
            <w:hideMark/>
          </w:tcPr>
          <w:p w14:paraId="448AD0EA" w14:textId="77777777" w:rsidR="00372909" w:rsidRPr="00372909" w:rsidRDefault="00372909" w:rsidP="00372909">
            <w:pPr>
              <w:spacing w:after="0" w:line="360" w:lineRule="auto"/>
              <w:ind w:firstLine="709"/>
              <w:rPr>
                <w:rFonts w:ascii="Times New Roman" w:eastAsia="Times New Roman" w:hAnsi="Times New Roman" w:cs="Times New Roman"/>
                <w:sz w:val="28"/>
                <w:szCs w:val="28"/>
                <w:lang w:eastAsia="uk-UA"/>
              </w:rPr>
            </w:pPr>
            <w:r w:rsidRPr="00372909">
              <w:rPr>
                <w:rFonts w:ascii="Times New Roman" w:eastAsia="Times New Roman" w:hAnsi="Times New Roman" w:cs="Times New Roman"/>
                <w:sz w:val="28"/>
                <w:szCs w:val="28"/>
                <w:lang w:eastAsia="uk-UA"/>
              </w:rPr>
              <w:t>27,9</w:t>
            </w:r>
          </w:p>
        </w:tc>
      </w:tr>
    </w:tbl>
    <w:p w14:paraId="29B461DA" w14:textId="34DB784D" w:rsidR="00372909" w:rsidRDefault="00372909" w:rsidP="0097393C">
      <w:pPr>
        <w:spacing w:after="0" w:line="360" w:lineRule="auto"/>
        <w:ind w:firstLine="1"/>
        <w:jc w:val="center"/>
        <w:rPr>
          <w:rFonts w:ascii="Times New Roman" w:eastAsia="Times New Roman" w:hAnsi="Times New Roman" w:cs="Times New Roman"/>
          <w:sz w:val="28"/>
          <w:szCs w:val="28"/>
          <w:lang w:eastAsia="uk-UA"/>
        </w:rPr>
      </w:pPr>
      <w:r>
        <w:rPr>
          <w:noProof/>
          <w:lang w:eastAsia="uk-UA"/>
        </w:rPr>
        <w:lastRenderedPageBreak/>
        <w:drawing>
          <wp:inline distT="0" distB="0" distL="0" distR="0" wp14:anchorId="110CC205" wp14:editId="5FC9414E">
            <wp:extent cx="4572000" cy="2743200"/>
            <wp:effectExtent l="0" t="0" r="0" b="0"/>
            <wp:docPr id="20" name="Діагра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Pr>
          <w:rFonts w:ascii="Times New Roman" w:eastAsia="Times New Roman" w:hAnsi="Times New Roman" w:cs="Times New Roman"/>
          <w:sz w:val="28"/>
          <w:szCs w:val="28"/>
          <w:lang w:eastAsia="uk-UA"/>
        </w:rPr>
        <w:br/>
      </w:r>
      <w:r w:rsidRPr="0097393C">
        <w:rPr>
          <w:rFonts w:ascii="Times New Roman" w:eastAsia="Times New Roman" w:hAnsi="Times New Roman" w:cs="Times New Roman"/>
          <w:sz w:val="28"/>
          <w:szCs w:val="28"/>
          <w:lang w:eastAsia="uk-UA"/>
        </w:rPr>
        <w:t xml:space="preserve">Рис. 2.14. </w:t>
      </w:r>
      <w:r w:rsidR="0091690B" w:rsidRPr="0097393C">
        <w:rPr>
          <w:rFonts w:ascii="Times New Roman" w:eastAsia="Times New Roman" w:hAnsi="Times New Roman" w:cs="Times New Roman"/>
          <w:bCs/>
          <w:sz w:val="28"/>
          <w:szCs w:val="28"/>
          <w:lang w:eastAsia="uk-UA"/>
        </w:rPr>
        <w:t>Порівняння соціальної підтримки та ролі моделей поведінки серед дівчат та хлопців</w:t>
      </w:r>
    </w:p>
    <w:p w14:paraId="7E891DA8" w14:textId="77777777" w:rsidR="00372909" w:rsidRPr="00372909" w:rsidRDefault="00372909" w:rsidP="00372909">
      <w:pPr>
        <w:pStyle w:val="a3"/>
        <w:spacing w:before="0" w:beforeAutospacing="0" w:after="0" w:afterAutospacing="0" w:line="360" w:lineRule="auto"/>
        <w:ind w:firstLine="709"/>
        <w:jc w:val="both"/>
        <w:rPr>
          <w:sz w:val="28"/>
          <w:szCs w:val="28"/>
        </w:rPr>
      </w:pPr>
      <w:r w:rsidRPr="00372909">
        <w:rPr>
          <w:sz w:val="28"/>
          <w:szCs w:val="28"/>
        </w:rPr>
        <w:t xml:space="preserve">Отримані показники свідчать про достатньо високий рівень сприйнятої соціальної підтримки в досліджуваній вибірці, що є позитивним фактором формування та підтримки здорового способу життя. Соціальна підтримка виступає важливим психологічним ресурсом, який знижує рівень стресу, підвищує мотивацію до </w:t>
      </w:r>
      <w:proofErr w:type="spellStart"/>
      <w:r w:rsidRPr="00372909">
        <w:rPr>
          <w:sz w:val="28"/>
          <w:szCs w:val="28"/>
        </w:rPr>
        <w:t>самозбережувальної</w:t>
      </w:r>
      <w:proofErr w:type="spellEnd"/>
      <w:r w:rsidRPr="00372909">
        <w:rPr>
          <w:sz w:val="28"/>
          <w:szCs w:val="28"/>
        </w:rPr>
        <w:t xml:space="preserve"> поведінки та сприяє стабільності поведінкових установок.</w:t>
      </w:r>
    </w:p>
    <w:p w14:paraId="30E5AD0B" w14:textId="7EC6D771" w:rsidR="00372909" w:rsidRPr="00372909" w:rsidRDefault="00372909" w:rsidP="00372909">
      <w:pPr>
        <w:pStyle w:val="a3"/>
        <w:spacing w:before="0" w:beforeAutospacing="0" w:after="0" w:afterAutospacing="0" w:line="360" w:lineRule="auto"/>
        <w:ind w:firstLine="709"/>
        <w:jc w:val="both"/>
        <w:rPr>
          <w:sz w:val="28"/>
          <w:szCs w:val="28"/>
        </w:rPr>
      </w:pPr>
      <w:r w:rsidRPr="00372909">
        <w:rPr>
          <w:sz w:val="28"/>
          <w:szCs w:val="28"/>
        </w:rPr>
        <w:t>Показники обох груп знаходяться у межах середнього до високого рівня (більше 70% від максимального значення). Водночас у дівчат рівень сприйнятої сімейн</w:t>
      </w:r>
      <w:r>
        <w:rPr>
          <w:sz w:val="28"/>
          <w:szCs w:val="28"/>
        </w:rPr>
        <w:t>ої підтримки є вищим на 2,8 б.</w:t>
      </w:r>
    </w:p>
    <w:p w14:paraId="762C4CB2" w14:textId="77777777" w:rsidR="00372909" w:rsidRPr="00372909" w:rsidRDefault="00372909" w:rsidP="00372909">
      <w:pPr>
        <w:pStyle w:val="a3"/>
        <w:spacing w:before="0" w:beforeAutospacing="0" w:after="0" w:afterAutospacing="0" w:line="360" w:lineRule="auto"/>
        <w:ind w:firstLine="709"/>
        <w:jc w:val="both"/>
        <w:rPr>
          <w:sz w:val="28"/>
          <w:szCs w:val="28"/>
        </w:rPr>
      </w:pPr>
      <w:r w:rsidRPr="00372909">
        <w:rPr>
          <w:sz w:val="28"/>
          <w:szCs w:val="28"/>
        </w:rPr>
        <w:t>Це може свідчити про:</w:t>
      </w:r>
    </w:p>
    <w:p w14:paraId="1C87305E" w14:textId="77777777" w:rsidR="00372909" w:rsidRPr="00372909" w:rsidRDefault="00372909" w:rsidP="00372909">
      <w:pPr>
        <w:numPr>
          <w:ilvl w:val="0"/>
          <w:numId w:val="22"/>
        </w:numPr>
        <w:spacing w:after="0" w:line="360" w:lineRule="auto"/>
        <w:ind w:left="0" w:firstLine="709"/>
        <w:jc w:val="both"/>
        <w:rPr>
          <w:rFonts w:ascii="Times New Roman" w:hAnsi="Times New Roman" w:cs="Times New Roman"/>
          <w:sz w:val="28"/>
          <w:szCs w:val="28"/>
        </w:rPr>
      </w:pPr>
      <w:r w:rsidRPr="00372909">
        <w:rPr>
          <w:rFonts w:ascii="Times New Roman" w:hAnsi="Times New Roman" w:cs="Times New Roman"/>
          <w:sz w:val="28"/>
          <w:szCs w:val="28"/>
        </w:rPr>
        <w:t xml:space="preserve">більшу емоційну відкритість дівчат у сімейному колі; </w:t>
      </w:r>
    </w:p>
    <w:p w14:paraId="0957489D" w14:textId="77777777" w:rsidR="00372909" w:rsidRPr="00372909" w:rsidRDefault="00372909" w:rsidP="00372909">
      <w:pPr>
        <w:numPr>
          <w:ilvl w:val="0"/>
          <w:numId w:val="22"/>
        </w:numPr>
        <w:spacing w:after="0" w:line="360" w:lineRule="auto"/>
        <w:ind w:left="0" w:firstLine="709"/>
        <w:jc w:val="both"/>
        <w:rPr>
          <w:rFonts w:ascii="Times New Roman" w:hAnsi="Times New Roman" w:cs="Times New Roman"/>
          <w:sz w:val="28"/>
          <w:szCs w:val="28"/>
        </w:rPr>
      </w:pPr>
      <w:r w:rsidRPr="00372909">
        <w:rPr>
          <w:rFonts w:ascii="Times New Roman" w:hAnsi="Times New Roman" w:cs="Times New Roman"/>
          <w:sz w:val="28"/>
          <w:szCs w:val="28"/>
        </w:rPr>
        <w:t xml:space="preserve">вищу потребу в емоційному контакті та схильність до обговорення труднощів; </w:t>
      </w:r>
    </w:p>
    <w:p w14:paraId="748966EE" w14:textId="77777777" w:rsidR="00372909" w:rsidRPr="00372909" w:rsidRDefault="00372909" w:rsidP="00372909">
      <w:pPr>
        <w:numPr>
          <w:ilvl w:val="0"/>
          <w:numId w:val="22"/>
        </w:numPr>
        <w:spacing w:after="0" w:line="360" w:lineRule="auto"/>
        <w:ind w:left="0" w:firstLine="709"/>
        <w:jc w:val="both"/>
        <w:rPr>
          <w:rFonts w:ascii="Times New Roman" w:hAnsi="Times New Roman" w:cs="Times New Roman"/>
          <w:sz w:val="28"/>
          <w:szCs w:val="28"/>
        </w:rPr>
      </w:pPr>
      <w:r w:rsidRPr="00372909">
        <w:rPr>
          <w:rFonts w:ascii="Times New Roman" w:hAnsi="Times New Roman" w:cs="Times New Roman"/>
          <w:sz w:val="28"/>
          <w:szCs w:val="28"/>
        </w:rPr>
        <w:t xml:space="preserve">більш виражене відчуття підтримки з боку батьків. </w:t>
      </w:r>
    </w:p>
    <w:p w14:paraId="30980E6E" w14:textId="77777777" w:rsidR="00850B09" w:rsidRDefault="00372909" w:rsidP="00850B09">
      <w:pPr>
        <w:pStyle w:val="a3"/>
        <w:spacing w:before="0" w:beforeAutospacing="0" w:after="0" w:afterAutospacing="0" w:line="360" w:lineRule="auto"/>
        <w:ind w:firstLine="709"/>
        <w:jc w:val="both"/>
        <w:rPr>
          <w:sz w:val="28"/>
          <w:szCs w:val="28"/>
        </w:rPr>
      </w:pPr>
      <w:r w:rsidRPr="00372909">
        <w:rPr>
          <w:sz w:val="28"/>
          <w:szCs w:val="28"/>
        </w:rPr>
        <w:t xml:space="preserve">У </w:t>
      </w:r>
      <w:r w:rsidR="00850B09">
        <w:rPr>
          <w:sz w:val="28"/>
          <w:szCs w:val="28"/>
        </w:rPr>
        <w:t>хлопців</w:t>
      </w:r>
      <w:r w:rsidRPr="00372909">
        <w:rPr>
          <w:sz w:val="28"/>
          <w:szCs w:val="28"/>
        </w:rPr>
        <w:t xml:space="preserve"> показник також є достатньо високим, проте дещо нижчі значення можуть бути пов’язані з тенденцією до більшої автономізації, меншої вербалізації емоційних потреб або орієнтації на самостійне подолання труднощів.</w:t>
      </w:r>
    </w:p>
    <w:p w14:paraId="0FCC17F8" w14:textId="2EE643C2" w:rsidR="00372909" w:rsidRPr="00372909" w:rsidRDefault="00850B09" w:rsidP="00850B09">
      <w:pPr>
        <w:pStyle w:val="a3"/>
        <w:spacing w:before="0" w:beforeAutospacing="0" w:after="0" w:afterAutospacing="0" w:line="360" w:lineRule="auto"/>
        <w:ind w:firstLine="709"/>
        <w:jc w:val="both"/>
        <w:rPr>
          <w:sz w:val="28"/>
          <w:szCs w:val="28"/>
        </w:rPr>
      </w:pPr>
      <w:r>
        <w:rPr>
          <w:sz w:val="28"/>
          <w:szCs w:val="28"/>
        </w:rPr>
        <w:lastRenderedPageBreak/>
        <w:t>Ш</w:t>
      </w:r>
      <w:r w:rsidR="00372909" w:rsidRPr="00372909">
        <w:rPr>
          <w:sz w:val="28"/>
          <w:szCs w:val="28"/>
        </w:rPr>
        <w:t>кала</w:t>
      </w:r>
      <w:r>
        <w:rPr>
          <w:sz w:val="28"/>
          <w:szCs w:val="28"/>
        </w:rPr>
        <w:t xml:space="preserve"> «Підтримка друзів»</w:t>
      </w:r>
      <w:r w:rsidR="00372909" w:rsidRPr="00372909">
        <w:rPr>
          <w:sz w:val="28"/>
          <w:szCs w:val="28"/>
        </w:rPr>
        <w:t xml:space="preserve"> демонструє найвищі показники серед усіх трьох компонентів. Рівень підтримки друзів у вибірці можна оцінити як високий (понад 75% від максимального значення).</w:t>
      </w:r>
    </w:p>
    <w:p w14:paraId="23C03786" w14:textId="01558657" w:rsidR="00372909" w:rsidRPr="00372909" w:rsidRDefault="00372909" w:rsidP="00372909">
      <w:pPr>
        <w:pStyle w:val="a3"/>
        <w:spacing w:before="0" w:beforeAutospacing="0" w:after="0" w:afterAutospacing="0" w:line="360" w:lineRule="auto"/>
        <w:ind w:firstLine="709"/>
        <w:jc w:val="both"/>
        <w:rPr>
          <w:sz w:val="28"/>
          <w:szCs w:val="28"/>
        </w:rPr>
      </w:pPr>
      <w:r w:rsidRPr="00372909">
        <w:rPr>
          <w:sz w:val="28"/>
          <w:szCs w:val="28"/>
        </w:rPr>
        <w:t>Дівчата знову демонструют</w:t>
      </w:r>
      <w:r w:rsidR="00850B09">
        <w:rPr>
          <w:sz w:val="28"/>
          <w:szCs w:val="28"/>
        </w:rPr>
        <w:t>ь дещо вищий показник (+1,7 бал</w:t>
      </w:r>
      <w:r w:rsidRPr="00372909">
        <w:rPr>
          <w:sz w:val="28"/>
          <w:szCs w:val="28"/>
        </w:rPr>
        <w:t>), що може свідчити про:</w:t>
      </w:r>
    </w:p>
    <w:p w14:paraId="201ECC86" w14:textId="77777777" w:rsidR="00372909" w:rsidRPr="00372909" w:rsidRDefault="00372909" w:rsidP="00372909">
      <w:pPr>
        <w:numPr>
          <w:ilvl w:val="0"/>
          <w:numId w:val="24"/>
        </w:numPr>
        <w:spacing w:after="0" w:line="360" w:lineRule="auto"/>
        <w:ind w:left="0" w:firstLine="709"/>
        <w:jc w:val="both"/>
        <w:rPr>
          <w:rFonts w:ascii="Times New Roman" w:hAnsi="Times New Roman" w:cs="Times New Roman"/>
          <w:sz w:val="28"/>
          <w:szCs w:val="28"/>
        </w:rPr>
      </w:pPr>
      <w:r w:rsidRPr="00372909">
        <w:rPr>
          <w:rFonts w:ascii="Times New Roman" w:hAnsi="Times New Roman" w:cs="Times New Roman"/>
          <w:sz w:val="28"/>
          <w:szCs w:val="28"/>
        </w:rPr>
        <w:t xml:space="preserve">більшу значущість міжособистісних стосунків; </w:t>
      </w:r>
    </w:p>
    <w:p w14:paraId="5898F709" w14:textId="77777777" w:rsidR="00372909" w:rsidRPr="00372909" w:rsidRDefault="00372909" w:rsidP="00372909">
      <w:pPr>
        <w:numPr>
          <w:ilvl w:val="0"/>
          <w:numId w:val="24"/>
        </w:numPr>
        <w:spacing w:after="0" w:line="360" w:lineRule="auto"/>
        <w:ind w:left="0" w:firstLine="709"/>
        <w:jc w:val="both"/>
        <w:rPr>
          <w:rFonts w:ascii="Times New Roman" w:hAnsi="Times New Roman" w:cs="Times New Roman"/>
          <w:sz w:val="28"/>
          <w:szCs w:val="28"/>
        </w:rPr>
      </w:pPr>
      <w:r w:rsidRPr="00372909">
        <w:rPr>
          <w:rFonts w:ascii="Times New Roman" w:hAnsi="Times New Roman" w:cs="Times New Roman"/>
          <w:sz w:val="28"/>
          <w:szCs w:val="28"/>
        </w:rPr>
        <w:t xml:space="preserve">схильність до емоційного обміну; </w:t>
      </w:r>
    </w:p>
    <w:p w14:paraId="7F4A039C" w14:textId="77777777" w:rsidR="00372909" w:rsidRPr="00372909" w:rsidRDefault="00372909" w:rsidP="00372909">
      <w:pPr>
        <w:numPr>
          <w:ilvl w:val="0"/>
          <w:numId w:val="24"/>
        </w:numPr>
        <w:spacing w:after="0" w:line="360" w:lineRule="auto"/>
        <w:ind w:left="0" w:firstLine="709"/>
        <w:jc w:val="both"/>
        <w:rPr>
          <w:rFonts w:ascii="Times New Roman" w:hAnsi="Times New Roman" w:cs="Times New Roman"/>
          <w:sz w:val="28"/>
          <w:szCs w:val="28"/>
        </w:rPr>
      </w:pPr>
      <w:r w:rsidRPr="00372909">
        <w:rPr>
          <w:rFonts w:ascii="Times New Roman" w:hAnsi="Times New Roman" w:cs="Times New Roman"/>
          <w:sz w:val="28"/>
          <w:szCs w:val="28"/>
        </w:rPr>
        <w:t xml:space="preserve">розвинену комунікативну сферу. </w:t>
      </w:r>
    </w:p>
    <w:p w14:paraId="557974BA" w14:textId="4F80A1C4" w:rsidR="00372909" w:rsidRDefault="00850B09" w:rsidP="00372909">
      <w:pPr>
        <w:pStyle w:val="a3"/>
        <w:spacing w:before="0" w:beforeAutospacing="0" w:after="0" w:afterAutospacing="0" w:line="360" w:lineRule="auto"/>
        <w:ind w:firstLine="709"/>
        <w:jc w:val="both"/>
        <w:rPr>
          <w:sz w:val="28"/>
          <w:szCs w:val="28"/>
        </w:rPr>
      </w:pPr>
      <w:r>
        <w:rPr>
          <w:sz w:val="28"/>
          <w:szCs w:val="28"/>
        </w:rPr>
        <w:t>Хлопці</w:t>
      </w:r>
      <w:r w:rsidR="00372909" w:rsidRPr="00372909">
        <w:rPr>
          <w:sz w:val="28"/>
          <w:szCs w:val="28"/>
        </w:rPr>
        <w:t xml:space="preserve"> також мають високий показник підтримки друзів, що вказує на важливу роль однолі</w:t>
      </w:r>
      <w:r w:rsidR="007E2B39">
        <w:rPr>
          <w:sz w:val="28"/>
          <w:szCs w:val="28"/>
        </w:rPr>
        <w:t>тків у їхньому житті. Для хлопців</w:t>
      </w:r>
      <w:r w:rsidR="00372909" w:rsidRPr="00372909">
        <w:rPr>
          <w:sz w:val="28"/>
          <w:szCs w:val="28"/>
        </w:rPr>
        <w:t xml:space="preserve"> група ровесників часто виступає ключовим джерелом норм поведінки, у тому числі пов’язаних із фізичною активністю, ризиковою чи навпаки </w:t>
      </w:r>
      <w:proofErr w:type="spellStart"/>
      <w:r w:rsidR="00372909" w:rsidRPr="00372909">
        <w:rPr>
          <w:sz w:val="28"/>
          <w:szCs w:val="28"/>
        </w:rPr>
        <w:t>здоров’язбережувальною</w:t>
      </w:r>
      <w:proofErr w:type="spellEnd"/>
      <w:r w:rsidR="00372909" w:rsidRPr="00372909">
        <w:rPr>
          <w:sz w:val="28"/>
          <w:szCs w:val="28"/>
        </w:rPr>
        <w:t xml:space="preserve"> поведінкою.</w:t>
      </w:r>
    </w:p>
    <w:p w14:paraId="20A34748" w14:textId="7F4BCCD1" w:rsidR="00372909" w:rsidRPr="00372909" w:rsidRDefault="007E2B39" w:rsidP="007E2B39">
      <w:pPr>
        <w:pStyle w:val="a3"/>
        <w:spacing w:before="0" w:beforeAutospacing="0" w:after="0" w:afterAutospacing="0" w:line="360" w:lineRule="auto"/>
        <w:ind w:firstLine="709"/>
        <w:jc w:val="both"/>
        <w:rPr>
          <w:sz w:val="28"/>
          <w:szCs w:val="28"/>
        </w:rPr>
      </w:pPr>
      <w:r>
        <w:rPr>
          <w:sz w:val="28"/>
          <w:szCs w:val="28"/>
        </w:rPr>
        <w:t xml:space="preserve">Шкала «Соціальні моделі» </w:t>
      </w:r>
      <w:r w:rsidR="00372909" w:rsidRPr="00372909">
        <w:rPr>
          <w:sz w:val="28"/>
          <w:szCs w:val="28"/>
        </w:rPr>
        <w:t xml:space="preserve">має найнижчі показники серед трьох, хоча вони залишаються в межах середнього рівня. Різниця між </w:t>
      </w:r>
      <w:r>
        <w:rPr>
          <w:sz w:val="28"/>
          <w:szCs w:val="28"/>
        </w:rPr>
        <w:t>хлопцями та дівчатами становить 2,3 бали</w:t>
      </w:r>
      <w:r w:rsidR="00372909" w:rsidRPr="00372909">
        <w:rPr>
          <w:sz w:val="28"/>
          <w:szCs w:val="28"/>
        </w:rPr>
        <w:t xml:space="preserve"> на користь дівчат.</w:t>
      </w:r>
    </w:p>
    <w:p w14:paraId="32F24CAE" w14:textId="77777777" w:rsidR="00372909" w:rsidRPr="00372909" w:rsidRDefault="00372909" w:rsidP="00372909">
      <w:pPr>
        <w:pStyle w:val="a3"/>
        <w:spacing w:before="0" w:beforeAutospacing="0" w:after="0" w:afterAutospacing="0" w:line="360" w:lineRule="auto"/>
        <w:ind w:firstLine="709"/>
        <w:jc w:val="both"/>
        <w:rPr>
          <w:sz w:val="28"/>
          <w:szCs w:val="28"/>
        </w:rPr>
      </w:pPr>
      <w:r w:rsidRPr="00372909">
        <w:rPr>
          <w:sz w:val="28"/>
          <w:szCs w:val="28"/>
        </w:rPr>
        <w:t>Показники можуть свідчити про:</w:t>
      </w:r>
    </w:p>
    <w:p w14:paraId="1474798B" w14:textId="77777777" w:rsidR="00372909" w:rsidRPr="00372909" w:rsidRDefault="00372909" w:rsidP="00372909">
      <w:pPr>
        <w:numPr>
          <w:ilvl w:val="0"/>
          <w:numId w:val="26"/>
        </w:numPr>
        <w:spacing w:after="0" w:line="360" w:lineRule="auto"/>
        <w:ind w:left="0" w:firstLine="709"/>
        <w:jc w:val="both"/>
        <w:rPr>
          <w:rFonts w:ascii="Times New Roman" w:hAnsi="Times New Roman" w:cs="Times New Roman"/>
          <w:sz w:val="28"/>
          <w:szCs w:val="28"/>
        </w:rPr>
      </w:pPr>
      <w:r w:rsidRPr="00372909">
        <w:rPr>
          <w:rFonts w:ascii="Times New Roman" w:hAnsi="Times New Roman" w:cs="Times New Roman"/>
          <w:sz w:val="28"/>
          <w:szCs w:val="28"/>
        </w:rPr>
        <w:t xml:space="preserve">помірний вплив авторитетних дорослих, лідерів думок або соціальних прикладів; </w:t>
      </w:r>
    </w:p>
    <w:p w14:paraId="5367842A" w14:textId="77777777" w:rsidR="00372909" w:rsidRPr="00372909" w:rsidRDefault="00372909" w:rsidP="00372909">
      <w:pPr>
        <w:numPr>
          <w:ilvl w:val="0"/>
          <w:numId w:val="26"/>
        </w:numPr>
        <w:spacing w:after="0" w:line="360" w:lineRule="auto"/>
        <w:ind w:left="0" w:firstLine="709"/>
        <w:jc w:val="both"/>
        <w:rPr>
          <w:rFonts w:ascii="Times New Roman" w:hAnsi="Times New Roman" w:cs="Times New Roman"/>
          <w:sz w:val="28"/>
          <w:szCs w:val="28"/>
        </w:rPr>
      </w:pPr>
      <w:r w:rsidRPr="00372909">
        <w:rPr>
          <w:rFonts w:ascii="Times New Roman" w:hAnsi="Times New Roman" w:cs="Times New Roman"/>
          <w:sz w:val="28"/>
          <w:szCs w:val="28"/>
        </w:rPr>
        <w:t xml:space="preserve">часткову автономність у формуванні власних установок; </w:t>
      </w:r>
    </w:p>
    <w:p w14:paraId="454621B7" w14:textId="77777777" w:rsidR="00372909" w:rsidRPr="00372909" w:rsidRDefault="00372909" w:rsidP="00372909">
      <w:pPr>
        <w:numPr>
          <w:ilvl w:val="0"/>
          <w:numId w:val="26"/>
        </w:numPr>
        <w:spacing w:after="0" w:line="360" w:lineRule="auto"/>
        <w:ind w:left="0" w:firstLine="709"/>
        <w:jc w:val="both"/>
        <w:rPr>
          <w:rFonts w:ascii="Times New Roman" w:hAnsi="Times New Roman" w:cs="Times New Roman"/>
          <w:sz w:val="28"/>
          <w:szCs w:val="28"/>
        </w:rPr>
      </w:pPr>
      <w:r w:rsidRPr="00372909">
        <w:rPr>
          <w:rFonts w:ascii="Times New Roman" w:hAnsi="Times New Roman" w:cs="Times New Roman"/>
          <w:sz w:val="28"/>
          <w:szCs w:val="28"/>
        </w:rPr>
        <w:t xml:space="preserve">зниження ролі традиційних моделей поведінки у старшому підлітковому віці. </w:t>
      </w:r>
    </w:p>
    <w:p w14:paraId="2E8836E2" w14:textId="77777777" w:rsidR="00372909" w:rsidRPr="00372909" w:rsidRDefault="00372909" w:rsidP="00372909">
      <w:pPr>
        <w:pStyle w:val="a3"/>
        <w:spacing w:before="0" w:beforeAutospacing="0" w:after="0" w:afterAutospacing="0" w:line="360" w:lineRule="auto"/>
        <w:ind w:firstLine="709"/>
        <w:jc w:val="both"/>
        <w:rPr>
          <w:sz w:val="28"/>
          <w:szCs w:val="28"/>
        </w:rPr>
      </w:pPr>
      <w:r w:rsidRPr="00372909">
        <w:rPr>
          <w:sz w:val="28"/>
          <w:szCs w:val="28"/>
        </w:rPr>
        <w:t>Дещо вищі показники у дівчат можуть бути пов’язані з більшою орієнтацією на соціальні стандарти, очікування та рольові моделі.</w:t>
      </w:r>
    </w:p>
    <w:p w14:paraId="245F1D74" w14:textId="13918485" w:rsidR="00372909" w:rsidRPr="007E2B39" w:rsidRDefault="007E2B39" w:rsidP="007E2B39">
      <w:pPr>
        <w:pStyle w:val="3"/>
        <w:spacing w:before="0" w:beforeAutospacing="0" w:after="0" w:afterAutospacing="0" w:line="360" w:lineRule="auto"/>
        <w:ind w:firstLine="709"/>
        <w:jc w:val="both"/>
        <w:rPr>
          <w:b w:val="0"/>
          <w:sz w:val="28"/>
          <w:szCs w:val="28"/>
        </w:rPr>
      </w:pPr>
      <w:r w:rsidRPr="007E2B39">
        <w:rPr>
          <w:b w:val="0"/>
          <w:sz w:val="28"/>
          <w:szCs w:val="28"/>
        </w:rPr>
        <w:t>Отже, у</w:t>
      </w:r>
      <w:r w:rsidR="00372909" w:rsidRPr="007E2B39">
        <w:rPr>
          <w:b w:val="0"/>
          <w:sz w:val="28"/>
          <w:szCs w:val="28"/>
        </w:rPr>
        <w:t xml:space="preserve"> всіх трьох шкалах спостерігається достатній рівень соціальної підтримки, що створює сприятливі психологічні передумови для формування здорового способу життя. Найбільш вираженим джерелом підтримки є друзі, що відповідає віковим особливостям юнацького періоду. </w:t>
      </w:r>
      <w:r w:rsidRPr="007E2B39">
        <w:rPr>
          <w:b w:val="0"/>
          <w:sz w:val="28"/>
          <w:szCs w:val="28"/>
        </w:rPr>
        <w:t xml:space="preserve"> </w:t>
      </w:r>
      <w:r w:rsidR="00372909" w:rsidRPr="007E2B39">
        <w:rPr>
          <w:b w:val="0"/>
          <w:sz w:val="28"/>
          <w:szCs w:val="28"/>
        </w:rPr>
        <w:t xml:space="preserve">Дівчата за всіма шкалами демонструють вищі показники сприйнятої підтримки, що може бути пов’язано з: </w:t>
      </w:r>
    </w:p>
    <w:p w14:paraId="6FF9A19C" w14:textId="77777777" w:rsidR="00372909" w:rsidRPr="00372909" w:rsidRDefault="00372909" w:rsidP="00372909">
      <w:pPr>
        <w:numPr>
          <w:ilvl w:val="1"/>
          <w:numId w:val="27"/>
        </w:numPr>
        <w:spacing w:after="0" w:line="360" w:lineRule="auto"/>
        <w:ind w:left="0" w:firstLine="709"/>
        <w:jc w:val="both"/>
        <w:rPr>
          <w:rFonts w:ascii="Times New Roman" w:hAnsi="Times New Roman" w:cs="Times New Roman"/>
          <w:sz w:val="28"/>
          <w:szCs w:val="28"/>
        </w:rPr>
      </w:pPr>
      <w:r w:rsidRPr="00372909">
        <w:rPr>
          <w:rFonts w:ascii="Times New Roman" w:hAnsi="Times New Roman" w:cs="Times New Roman"/>
          <w:sz w:val="28"/>
          <w:szCs w:val="28"/>
        </w:rPr>
        <w:t xml:space="preserve">більшою емоційною чутливістю, </w:t>
      </w:r>
    </w:p>
    <w:p w14:paraId="56B9DFE5" w14:textId="77777777" w:rsidR="00372909" w:rsidRPr="00372909" w:rsidRDefault="00372909" w:rsidP="00372909">
      <w:pPr>
        <w:numPr>
          <w:ilvl w:val="1"/>
          <w:numId w:val="27"/>
        </w:numPr>
        <w:spacing w:after="0" w:line="360" w:lineRule="auto"/>
        <w:ind w:left="0" w:firstLine="709"/>
        <w:jc w:val="both"/>
        <w:rPr>
          <w:rFonts w:ascii="Times New Roman" w:hAnsi="Times New Roman" w:cs="Times New Roman"/>
          <w:sz w:val="28"/>
          <w:szCs w:val="28"/>
        </w:rPr>
      </w:pPr>
      <w:r w:rsidRPr="00372909">
        <w:rPr>
          <w:rFonts w:ascii="Times New Roman" w:hAnsi="Times New Roman" w:cs="Times New Roman"/>
          <w:sz w:val="28"/>
          <w:szCs w:val="28"/>
        </w:rPr>
        <w:lastRenderedPageBreak/>
        <w:t xml:space="preserve">розвиненішими комунікативними навичками, </w:t>
      </w:r>
    </w:p>
    <w:p w14:paraId="33CF48B5" w14:textId="77777777" w:rsidR="00372909" w:rsidRPr="00372909" w:rsidRDefault="00372909" w:rsidP="00372909">
      <w:pPr>
        <w:numPr>
          <w:ilvl w:val="1"/>
          <w:numId w:val="27"/>
        </w:numPr>
        <w:spacing w:after="0" w:line="360" w:lineRule="auto"/>
        <w:ind w:left="0" w:firstLine="709"/>
        <w:jc w:val="both"/>
        <w:rPr>
          <w:rFonts w:ascii="Times New Roman" w:hAnsi="Times New Roman" w:cs="Times New Roman"/>
          <w:sz w:val="28"/>
          <w:szCs w:val="28"/>
        </w:rPr>
      </w:pPr>
      <w:r w:rsidRPr="00372909">
        <w:rPr>
          <w:rFonts w:ascii="Times New Roman" w:hAnsi="Times New Roman" w:cs="Times New Roman"/>
          <w:sz w:val="28"/>
          <w:szCs w:val="28"/>
        </w:rPr>
        <w:t xml:space="preserve">більшою потребою у соціальній взаємодії. </w:t>
      </w:r>
    </w:p>
    <w:p w14:paraId="32250C8A" w14:textId="77777777" w:rsidR="00372909" w:rsidRPr="00372909" w:rsidRDefault="00372909" w:rsidP="00372909">
      <w:pPr>
        <w:numPr>
          <w:ilvl w:val="0"/>
          <w:numId w:val="27"/>
        </w:numPr>
        <w:spacing w:after="0" w:line="360" w:lineRule="auto"/>
        <w:ind w:left="0" w:firstLine="709"/>
        <w:jc w:val="both"/>
        <w:rPr>
          <w:rFonts w:ascii="Times New Roman" w:hAnsi="Times New Roman" w:cs="Times New Roman"/>
          <w:sz w:val="28"/>
          <w:szCs w:val="28"/>
        </w:rPr>
      </w:pPr>
      <w:r w:rsidRPr="00372909">
        <w:rPr>
          <w:rFonts w:ascii="Times New Roman" w:hAnsi="Times New Roman" w:cs="Times New Roman"/>
          <w:sz w:val="28"/>
          <w:szCs w:val="28"/>
        </w:rPr>
        <w:t xml:space="preserve">Соціальна підтримка виступає захисним фактором, який: </w:t>
      </w:r>
    </w:p>
    <w:p w14:paraId="525EDA3B" w14:textId="77777777" w:rsidR="00372909" w:rsidRPr="00372909" w:rsidRDefault="00372909" w:rsidP="00372909">
      <w:pPr>
        <w:numPr>
          <w:ilvl w:val="1"/>
          <w:numId w:val="27"/>
        </w:numPr>
        <w:spacing w:after="0" w:line="360" w:lineRule="auto"/>
        <w:ind w:left="0" w:firstLine="709"/>
        <w:jc w:val="both"/>
        <w:rPr>
          <w:rFonts w:ascii="Times New Roman" w:hAnsi="Times New Roman" w:cs="Times New Roman"/>
          <w:sz w:val="28"/>
          <w:szCs w:val="28"/>
        </w:rPr>
      </w:pPr>
      <w:r w:rsidRPr="00372909">
        <w:rPr>
          <w:rFonts w:ascii="Times New Roman" w:hAnsi="Times New Roman" w:cs="Times New Roman"/>
          <w:sz w:val="28"/>
          <w:szCs w:val="28"/>
        </w:rPr>
        <w:t xml:space="preserve">підвищує стресостійкість; </w:t>
      </w:r>
    </w:p>
    <w:p w14:paraId="1BE6E9F2" w14:textId="77777777" w:rsidR="00372909" w:rsidRPr="00372909" w:rsidRDefault="00372909" w:rsidP="00372909">
      <w:pPr>
        <w:numPr>
          <w:ilvl w:val="1"/>
          <w:numId w:val="27"/>
        </w:numPr>
        <w:spacing w:after="0" w:line="360" w:lineRule="auto"/>
        <w:ind w:left="0" w:firstLine="709"/>
        <w:jc w:val="both"/>
        <w:rPr>
          <w:rFonts w:ascii="Times New Roman" w:hAnsi="Times New Roman" w:cs="Times New Roman"/>
          <w:sz w:val="28"/>
          <w:szCs w:val="28"/>
        </w:rPr>
      </w:pPr>
      <w:r w:rsidRPr="00372909">
        <w:rPr>
          <w:rFonts w:ascii="Times New Roman" w:hAnsi="Times New Roman" w:cs="Times New Roman"/>
          <w:sz w:val="28"/>
          <w:szCs w:val="28"/>
        </w:rPr>
        <w:t xml:space="preserve">сприяє дотриманню режиму дня; </w:t>
      </w:r>
    </w:p>
    <w:p w14:paraId="04A99A98" w14:textId="77777777" w:rsidR="00372909" w:rsidRPr="00372909" w:rsidRDefault="00372909" w:rsidP="00372909">
      <w:pPr>
        <w:numPr>
          <w:ilvl w:val="1"/>
          <w:numId w:val="27"/>
        </w:numPr>
        <w:spacing w:after="0" w:line="360" w:lineRule="auto"/>
        <w:ind w:left="0" w:firstLine="709"/>
        <w:jc w:val="both"/>
        <w:rPr>
          <w:rFonts w:ascii="Times New Roman" w:hAnsi="Times New Roman" w:cs="Times New Roman"/>
          <w:sz w:val="28"/>
          <w:szCs w:val="28"/>
        </w:rPr>
      </w:pPr>
      <w:r w:rsidRPr="00372909">
        <w:rPr>
          <w:rFonts w:ascii="Times New Roman" w:hAnsi="Times New Roman" w:cs="Times New Roman"/>
          <w:sz w:val="28"/>
          <w:szCs w:val="28"/>
        </w:rPr>
        <w:t xml:space="preserve">зменшує ймовірність ризикової поведінки; </w:t>
      </w:r>
    </w:p>
    <w:p w14:paraId="799C7D1A" w14:textId="77777777" w:rsidR="00372909" w:rsidRPr="00372909" w:rsidRDefault="00372909" w:rsidP="00372909">
      <w:pPr>
        <w:numPr>
          <w:ilvl w:val="1"/>
          <w:numId w:val="27"/>
        </w:numPr>
        <w:spacing w:after="0" w:line="360" w:lineRule="auto"/>
        <w:ind w:left="0" w:firstLine="709"/>
        <w:jc w:val="both"/>
        <w:rPr>
          <w:rFonts w:ascii="Times New Roman" w:hAnsi="Times New Roman" w:cs="Times New Roman"/>
          <w:sz w:val="28"/>
          <w:szCs w:val="28"/>
        </w:rPr>
      </w:pPr>
      <w:r w:rsidRPr="00372909">
        <w:rPr>
          <w:rFonts w:ascii="Times New Roman" w:hAnsi="Times New Roman" w:cs="Times New Roman"/>
          <w:sz w:val="28"/>
          <w:szCs w:val="28"/>
        </w:rPr>
        <w:t xml:space="preserve">підвищує мотивацію до фізичної активності. </w:t>
      </w:r>
    </w:p>
    <w:p w14:paraId="68B725A2" w14:textId="77777777" w:rsidR="007E2B39" w:rsidRPr="007E2B39" w:rsidRDefault="00372909" w:rsidP="007E2B39">
      <w:pPr>
        <w:pStyle w:val="a3"/>
        <w:spacing w:before="0" w:beforeAutospacing="0" w:after="0" w:afterAutospacing="0" w:line="360" w:lineRule="auto"/>
        <w:ind w:firstLine="709"/>
        <w:jc w:val="both"/>
        <w:rPr>
          <w:sz w:val="28"/>
          <w:szCs w:val="28"/>
        </w:rPr>
      </w:pPr>
      <w:r w:rsidRPr="00372909">
        <w:rPr>
          <w:sz w:val="28"/>
          <w:szCs w:val="28"/>
        </w:rPr>
        <w:t xml:space="preserve">Таким чином, результати підтверджують, що соціальне середовище є значущою психологічною передумовою здорового способу життя, а підтримка сім’ї та друзів відіграє ключову роль у формуванні </w:t>
      </w:r>
      <w:proofErr w:type="spellStart"/>
      <w:r w:rsidRPr="00372909">
        <w:rPr>
          <w:sz w:val="28"/>
          <w:szCs w:val="28"/>
        </w:rPr>
        <w:t>самозбережувальної</w:t>
      </w:r>
      <w:proofErr w:type="spellEnd"/>
      <w:r w:rsidRPr="00372909">
        <w:rPr>
          <w:sz w:val="28"/>
          <w:szCs w:val="28"/>
        </w:rPr>
        <w:t xml:space="preserve"> поведінки молоді.</w:t>
      </w:r>
    </w:p>
    <w:p w14:paraId="721FF894" w14:textId="53793522" w:rsidR="00372909" w:rsidRPr="00372909" w:rsidRDefault="007E2B39" w:rsidP="007E2B39">
      <w:pPr>
        <w:pStyle w:val="a3"/>
        <w:spacing w:before="0" w:beforeAutospacing="0" w:after="0" w:afterAutospacing="0" w:line="360" w:lineRule="auto"/>
        <w:ind w:firstLine="709"/>
        <w:jc w:val="both"/>
        <w:rPr>
          <w:sz w:val="28"/>
          <w:szCs w:val="28"/>
        </w:rPr>
      </w:pPr>
      <w:r w:rsidRPr="007E2B39">
        <w:rPr>
          <w:bCs/>
          <w:sz w:val="28"/>
          <w:szCs w:val="28"/>
        </w:rPr>
        <w:t>Порівнявши з</w:t>
      </w:r>
      <w:r w:rsidR="00372909" w:rsidRPr="00372909">
        <w:rPr>
          <w:bCs/>
          <w:sz w:val="28"/>
          <w:szCs w:val="28"/>
        </w:rPr>
        <w:t>а віком</w:t>
      </w:r>
      <w:r w:rsidRPr="007E2B39">
        <w:rPr>
          <w:bCs/>
          <w:sz w:val="28"/>
          <w:szCs w:val="28"/>
        </w:rPr>
        <w:t>, ми отримали:</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84"/>
        <w:gridCol w:w="1485"/>
        <w:gridCol w:w="1448"/>
        <w:gridCol w:w="1690"/>
      </w:tblGrid>
      <w:tr w:rsidR="00372909" w:rsidRPr="00372909" w14:paraId="38C181A4" w14:textId="77777777" w:rsidTr="00372909">
        <w:trPr>
          <w:tblHeader/>
          <w:tblCellSpacing w:w="15" w:type="dxa"/>
        </w:trPr>
        <w:tc>
          <w:tcPr>
            <w:tcW w:w="0" w:type="auto"/>
            <w:vAlign w:val="center"/>
            <w:hideMark/>
          </w:tcPr>
          <w:p w14:paraId="4F90393B" w14:textId="77777777" w:rsidR="00372909" w:rsidRPr="00372909" w:rsidRDefault="00372909" w:rsidP="00372909">
            <w:pPr>
              <w:spacing w:after="0" w:line="360" w:lineRule="auto"/>
              <w:ind w:firstLine="709"/>
              <w:jc w:val="center"/>
              <w:rPr>
                <w:rFonts w:ascii="Times New Roman" w:eastAsia="Times New Roman" w:hAnsi="Times New Roman" w:cs="Times New Roman"/>
                <w:b/>
                <w:bCs/>
                <w:sz w:val="28"/>
                <w:szCs w:val="28"/>
                <w:lang w:eastAsia="uk-UA"/>
              </w:rPr>
            </w:pPr>
            <w:r w:rsidRPr="00372909">
              <w:rPr>
                <w:rFonts w:ascii="Times New Roman" w:eastAsia="Times New Roman" w:hAnsi="Times New Roman" w:cs="Times New Roman"/>
                <w:b/>
                <w:bCs/>
                <w:sz w:val="28"/>
                <w:szCs w:val="28"/>
                <w:lang w:eastAsia="uk-UA"/>
              </w:rPr>
              <w:t>Вік</w:t>
            </w:r>
          </w:p>
        </w:tc>
        <w:tc>
          <w:tcPr>
            <w:tcW w:w="0" w:type="auto"/>
            <w:vAlign w:val="center"/>
            <w:hideMark/>
          </w:tcPr>
          <w:p w14:paraId="6AF062D3" w14:textId="77777777" w:rsidR="00372909" w:rsidRPr="00372909" w:rsidRDefault="00372909" w:rsidP="00372909">
            <w:pPr>
              <w:spacing w:after="0" w:line="360" w:lineRule="auto"/>
              <w:ind w:firstLine="709"/>
              <w:jc w:val="center"/>
              <w:rPr>
                <w:rFonts w:ascii="Times New Roman" w:eastAsia="Times New Roman" w:hAnsi="Times New Roman" w:cs="Times New Roman"/>
                <w:b/>
                <w:bCs/>
                <w:sz w:val="28"/>
                <w:szCs w:val="28"/>
                <w:lang w:eastAsia="uk-UA"/>
              </w:rPr>
            </w:pPr>
            <w:r w:rsidRPr="00372909">
              <w:rPr>
                <w:rFonts w:ascii="Times New Roman" w:eastAsia="Times New Roman" w:hAnsi="Times New Roman" w:cs="Times New Roman"/>
                <w:b/>
                <w:bCs/>
                <w:sz w:val="28"/>
                <w:szCs w:val="28"/>
                <w:lang w:eastAsia="uk-UA"/>
              </w:rPr>
              <w:t>Сім’я</w:t>
            </w:r>
          </w:p>
        </w:tc>
        <w:tc>
          <w:tcPr>
            <w:tcW w:w="0" w:type="auto"/>
            <w:vAlign w:val="center"/>
            <w:hideMark/>
          </w:tcPr>
          <w:p w14:paraId="230C230D" w14:textId="77777777" w:rsidR="00372909" w:rsidRPr="00372909" w:rsidRDefault="00372909" w:rsidP="00372909">
            <w:pPr>
              <w:spacing w:after="0" w:line="360" w:lineRule="auto"/>
              <w:ind w:firstLine="709"/>
              <w:jc w:val="center"/>
              <w:rPr>
                <w:rFonts w:ascii="Times New Roman" w:eastAsia="Times New Roman" w:hAnsi="Times New Roman" w:cs="Times New Roman"/>
                <w:b/>
                <w:bCs/>
                <w:sz w:val="28"/>
                <w:szCs w:val="28"/>
                <w:lang w:eastAsia="uk-UA"/>
              </w:rPr>
            </w:pPr>
            <w:r w:rsidRPr="00372909">
              <w:rPr>
                <w:rFonts w:ascii="Times New Roman" w:eastAsia="Times New Roman" w:hAnsi="Times New Roman" w:cs="Times New Roman"/>
                <w:b/>
                <w:bCs/>
                <w:sz w:val="28"/>
                <w:szCs w:val="28"/>
                <w:lang w:eastAsia="uk-UA"/>
              </w:rPr>
              <w:t>Друзі</w:t>
            </w:r>
          </w:p>
        </w:tc>
        <w:tc>
          <w:tcPr>
            <w:tcW w:w="0" w:type="auto"/>
            <w:vAlign w:val="center"/>
            <w:hideMark/>
          </w:tcPr>
          <w:p w14:paraId="23A980DE" w14:textId="77777777" w:rsidR="00372909" w:rsidRPr="00372909" w:rsidRDefault="00372909" w:rsidP="00372909">
            <w:pPr>
              <w:spacing w:after="0" w:line="360" w:lineRule="auto"/>
              <w:ind w:firstLine="709"/>
              <w:jc w:val="center"/>
              <w:rPr>
                <w:rFonts w:ascii="Times New Roman" w:eastAsia="Times New Roman" w:hAnsi="Times New Roman" w:cs="Times New Roman"/>
                <w:b/>
                <w:bCs/>
                <w:sz w:val="28"/>
                <w:szCs w:val="28"/>
                <w:lang w:eastAsia="uk-UA"/>
              </w:rPr>
            </w:pPr>
            <w:r w:rsidRPr="00372909">
              <w:rPr>
                <w:rFonts w:ascii="Times New Roman" w:eastAsia="Times New Roman" w:hAnsi="Times New Roman" w:cs="Times New Roman"/>
                <w:b/>
                <w:bCs/>
                <w:sz w:val="28"/>
                <w:szCs w:val="28"/>
                <w:lang w:eastAsia="uk-UA"/>
              </w:rPr>
              <w:t>Моделі</w:t>
            </w:r>
          </w:p>
        </w:tc>
      </w:tr>
      <w:tr w:rsidR="00372909" w:rsidRPr="00372909" w14:paraId="2D2ADBC0" w14:textId="77777777" w:rsidTr="00372909">
        <w:trPr>
          <w:tblCellSpacing w:w="15" w:type="dxa"/>
        </w:trPr>
        <w:tc>
          <w:tcPr>
            <w:tcW w:w="0" w:type="auto"/>
            <w:vAlign w:val="center"/>
            <w:hideMark/>
          </w:tcPr>
          <w:p w14:paraId="729744DF" w14:textId="77777777" w:rsidR="00372909" w:rsidRPr="00372909" w:rsidRDefault="00372909" w:rsidP="00372909">
            <w:pPr>
              <w:spacing w:after="0" w:line="360" w:lineRule="auto"/>
              <w:ind w:firstLine="709"/>
              <w:rPr>
                <w:rFonts w:ascii="Times New Roman" w:eastAsia="Times New Roman" w:hAnsi="Times New Roman" w:cs="Times New Roman"/>
                <w:sz w:val="28"/>
                <w:szCs w:val="28"/>
                <w:lang w:eastAsia="uk-UA"/>
              </w:rPr>
            </w:pPr>
            <w:r w:rsidRPr="00372909">
              <w:rPr>
                <w:rFonts w:ascii="Times New Roman" w:eastAsia="Times New Roman" w:hAnsi="Times New Roman" w:cs="Times New Roman"/>
                <w:sz w:val="28"/>
                <w:szCs w:val="28"/>
                <w:lang w:eastAsia="uk-UA"/>
              </w:rPr>
              <w:t>15–17</w:t>
            </w:r>
          </w:p>
        </w:tc>
        <w:tc>
          <w:tcPr>
            <w:tcW w:w="0" w:type="auto"/>
            <w:vAlign w:val="center"/>
            <w:hideMark/>
          </w:tcPr>
          <w:p w14:paraId="303A061D" w14:textId="77777777" w:rsidR="00372909" w:rsidRPr="00372909" w:rsidRDefault="00372909" w:rsidP="00372909">
            <w:pPr>
              <w:spacing w:after="0" w:line="360" w:lineRule="auto"/>
              <w:ind w:firstLine="709"/>
              <w:rPr>
                <w:rFonts w:ascii="Times New Roman" w:eastAsia="Times New Roman" w:hAnsi="Times New Roman" w:cs="Times New Roman"/>
                <w:sz w:val="28"/>
                <w:szCs w:val="28"/>
                <w:lang w:eastAsia="uk-UA"/>
              </w:rPr>
            </w:pPr>
            <w:r w:rsidRPr="00372909">
              <w:rPr>
                <w:rFonts w:ascii="Times New Roman" w:eastAsia="Times New Roman" w:hAnsi="Times New Roman" w:cs="Times New Roman"/>
                <w:sz w:val="28"/>
                <w:szCs w:val="28"/>
                <w:lang w:eastAsia="uk-UA"/>
              </w:rPr>
              <w:t>32,8</w:t>
            </w:r>
          </w:p>
        </w:tc>
        <w:tc>
          <w:tcPr>
            <w:tcW w:w="0" w:type="auto"/>
            <w:vAlign w:val="center"/>
            <w:hideMark/>
          </w:tcPr>
          <w:p w14:paraId="3D095DFA" w14:textId="77777777" w:rsidR="00372909" w:rsidRPr="00372909" w:rsidRDefault="00372909" w:rsidP="00372909">
            <w:pPr>
              <w:spacing w:after="0" w:line="360" w:lineRule="auto"/>
              <w:ind w:firstLine="709"/>
              <w:rPr>
                <w:rFonts w:ascii="Times New Roman" w:eastAsia="Times New Roman" w:hAnsi="Times New Roman" w:cs="Times New Roman"/>
                <w:sz w:val="28"/>
                <w:szCs w:val="28"/>
                <w:lang w:eastAsia="uk-UA"/>
              </w:rPr>
            </w:pPr>
            <w:r w:rsidRPr="00372909">
              <w:rPr>
                <w:rFonts w:ascii="Times New Roman" w:eastAsia="Times New Roman" w:hAnsi="Times New Roman" w:cs="Times New Roman"/>
                <w:sz w:val="28"/>
                <w:szCs w:val="28"/>
                <w:lang w:eastAsia="uk-UA"/>
              </w:rPr>
              <w:t>31,7</w:t>
            </w:r>
          </w:p>
        </w:tc>
        <w:tc>
          <w:tcPr>
            <w:tcW w:w="0" w:type="auto"/>
            <w:vAlign w:val="center"/>
            <w:hideMark/>
          </w:tcPr>
          <w:p w14:paraId="2B6718B0" w14:textId="77777777" w:rsidR="00372909" w:rsidRPr="00372909" w:rsidRDefault="00372909" w:rsidP="00372909">
            <w:pPr>
              <w:spacing w:after="0" w:line="360" w:lineRule="auto"/>
              <w:ind w:firstLine="709"/>
              <w:rPr>
                <w:rFonts w:ascii="Times New Roman" w:eastAsia="Times New Roman" w:hAnsi="Times New Roman" w:cs="Times New Roman"/>
                <w:sz w:val="28"/>
                <w:szCs w:val="28"/>
                <w:lang w:eastAsia="uk-UA"/>
              </w:rPr>
            </w:pPr>
            <w:r w:rsidRPr="00372909">
              <w:rPr>
                <w:rFonts w:ascii="Times New Roman" w:eastAsia="Times New Roman" w:hAnsi="Times New Roman" w:cs="Times New Roman"/>
                <w:sz w:val="28"/>
                <w:szCs w:val="28"/>
                <w:lang w:eastAsia="uk-UA"/>
              </w:rPr>
              <w:t>26,4</w:t>
            </w:r>
          </w:p>
        </w:tc>
      </w:tr>
      <w:tr w:rsidR="00372909" w:rsidRPr="00372909" w14:paraId="6E7D17BD" w14:textId="77777777" w:rsidTr="00372909">
        <w:trPr>
          <w:tblCellSpacing w:w="15" w:type="dxa"/>
        </w:trPr>
        <w:tc>
          <w:tcPr>
            <w:tcW w:w="0" w:type="auto"/>
            <w:vAlign w:val="center"/>
            <w:hideMark/>
          </w:tcPr>
          <w:p w14:paraId="603D16FC" w14:textId="77777777" w:rsidR="00372909" w:rsidRPr="00372909" w:rsidRDefault="00372909" w:rsidP="00372909">
            <w:pPr>
              <w:spacing w:after="0" w:line="360" w:lineRule="auto"/>
              <w:ind w:firstLine="709"/>
              <w:rPr>
                <w:rFonts w:ascii="Times New Roman" w:eastAsia="Times New Roman" w:hAnsi="Times New Roman" w:cs="Times New Roman"/>
                <w:sz w:val="28"/>
                <w:szCs w:val="28"/>
                <w:lang w:eastAsia="uk-UA"/>
              </w:rPr>
            </w:pPr>
            <w:r w:rsidRPr="00372909">
              <w:rPr>
                <w:rFonts w:ascii="Times New Roman" w:eastAsia="Times New Roman" w:hAnsi="Times New Roman" w:cs="Times New Roman"/>
                <w:sz w:val="28"/>
                <w:szCs w:val="28"/>
                <w:lang w:eastAsia="uk-UA"/>
              </w:rPr>
              <w:t>18–21</w:t>
            </w:r>
          </w:p>
        </w:tc>
        <w:tc>
          <w:tcPr>
            <w:tcW w:w="0" w:type="auto"/>
            <w:vAlign w:val="center"/>
            <w:hideMark/>
          </w:tcPr>
          <w:p w14:paraId="22A7B144" w14:textId="77777777" w:rsidR="00372909" w:rsidRPr="00372909" w:rsidRDefault="00372909" w:rsidP="00372909">
            <w:pPr>
              <w:spacing w:after="0" w:line="360" w:lineRule="auto"/>
              <w:ind w:firstLine="709"/>
              <w:rPr>
                <w:rFonts w:ascii="Times New Roman" w:eastAsia="Times New Roman" w:hAnsi="Times New Roman" w:cs="Times New Roman"/>
                <w:sz w:val="28"/>
                <w:szCs w:val="28"/>
                <w:lang w:eastAsia="uk-UA"/>
              </w:rPr>
            </w:pPr>
            <w:r w:rsidRPr="00372909">
              <w:rPr>
                <w:rFonts w:ascii="Times New Roman" w:eastAsia="Times New Roman" w:hAnsi="Times New Roman" w:cs="Times New Roman"/>
                <w:sz w:val="28"/>
                <w:szCs w:val="28"/>
                <w:lang w:eastAsia="uk-UA"/>
              </w:rPr>
              <w:t>29,6</w:t>
            </w:r>
          </w:p>
        </w:tc>
        <w:tc>
          <w:tcPr>
            <w:tcW w:w="0" w:type="auto"/>
            <w:vAlign w:val="center"/>
            <w:hideMark/>
          </w:tcPr>
          <w:p w14:paraId="164850E0" w14:textId="77777777" w:rsidR="00372909" w:rsidRPr="00372909" w:rsidRDefault="00372909" w:rsidP="00372909">
            <w:pPr>
              <w:spacing w:after="0" w:line="360" w:lineRule="auto"/>
              <w:ind w:firstLine="709"/>
              <w:rPr>
                <w:rFonts w:ascii="Times New Roman" w:eastAsia="Times New Roman" w:hAnsi="Times New Roman" w:cs="Times New Roman"/>
                <w:sz w:val="28"/>
                <w:szCs w:val="28"/>
                <w:lang w:eastAsia="uk-UA"/>
              </w:rPr>
            </w:pPr>
            <w:r w:rsidRPr="00372909">
              <w:rPr>
                <w:rFonts w:ascii="Times New Roman" w:eastAsia="Times New Roman" w:hAnsi="Times New Roman" w:cs="Times New Roman"/>
                <w:sz w:val="28"/>
                <w:szCs w:val="28"/>
                <w:lang w:eastAsia="uk-UA"/>
              </w:rPr>
              <w:t>32,4</w:t>
            </w:r>
          </w:p>
        </w:tc>
        <w:tc>
          <w:tcPr>
            <w:tcW w:w="0" w:type="auto"/>
            <w:vAlign w:val="center"/>
            <w:hideMark/>
          </w:tcPr>
          <w:p w14:paraId="6F536CAD" w14:textId="77777777" w:rsidR="00372909" w:rsidRPr="00372909" w:rsidRDefault="00372909" w:rsidP="00372909">
            <w:pPr>
              <w:spacing w:after="0" w:line="360" w:lineRule="auto"/>
              <w:ind w:firstLine="709"/>
              <w:rPr>
                <w:rFonts w:ascii="Times New Roman" w:eastAsia="Times New Roman" w:hAnsi="Times New Roman" w:cs="Times New Roman"/>
                <w:sz w:val="28"/>
                <w:szCs w:val="28"/>
                <w:lang w:eastAsia="uk-UA"/>
              </w:rPr>
            </w:pPr>
            <w:r w:rsidRPr="00372909">
              <w:rPr>
                <w:rFonts w:ascii="Times New Roman" w:eastAsia="Times New Roman" w:hAnsi="Times New Roman" w:cs="Times New Roman"/>
                <w:sz w:val="28"/>
                <w:szCs w:val="28"/>
                <w:lang w:eastAsia="uk-UA"/>
              </w:rPr>
              <w:t>27,9</w:t>
            </w:r>
          </w:p>
        </w:tc>
      </w:tr>
      <w:tr w:rsidR="00372909" w:rsidRPr="00372909" w14:paraId="743C72DA" w14:textId="77777777" w:rsidTr="00372909">
        <w:trPr>
          <w:tblCellSpacing w:w="15" w:type="dxa"/>
        </w:trPr>
        <w:tc>
          <w:tcPr>
            <w:tcW w:w="0" w:type="auto"/>
            <w:vAlign w:val="center"/>
            <w:hideMark/>
          </w:tcPr>
          <w:p w14:paraId="5004A745" w14:textId="77777777" w:rsidR="00372909" w:rsidRPr="00372909" w:rsidRDefault="00372909" w:rsidP="00372909">
            <w:pPr>
              <w:spacing w:after="0" w:line="360" w:lineRule="auto"/>
              <w:ind w:firstLine="709"/>
              <w:rPr>
                <w:rFonts w:ascii="Times New Roman" w:eastAsia="Times New Roman" w:hAnsi="Times New Roman" w:cs="Times New Roman"/>
                <w:sz w:val="28"/>
                <w:szCs w:val="28"/>
                <w:lang w:eastAsia="uk-UA"/>
              </w:rPr>
            </w:pPr>
            <w:r w:rsidRPr="00372909">
              <w:rPr>
                <w:rFonts w:ascii="Times New Roman" w:eastAsia="Times New Roman" w:hAnsi="Times New Roman" w:cs="Times New Roman"/>
                <w:sz w:val="28"/>
                <w:szCs w:val="28"/>
                <w:lang w:eastAsia="uk-UA"/>
              </w:rPr>
              <w:t>22–25</w:t>
            </w:r>
          </w:p>
        </w:tc>
        <w:tc>
          <w:tcPr>
            <w:tcW w:w="0" w:type="auto"/>
            <w:vAlign w:val="center"/>
            <w:hideMark/>
          </w:tcPr>
          <w:p w14:paraId="5D91D469" w14:textId="77777777" w:rsidR="00372909" w:rsidRPr="00372909" w:rsidRDefault="00372909" w:rsidP="00372909">
            <w:pPr>
              <w:spacing w:after="0" w:line="360" w:lineRule="auto"/>
              <w:ind w:firstLine="709"/>
              <w:rPr>
                <w:rFonts w:ascii="Times New Roman" w:eastAsia="Times New Roman" w:hAnsi="Times New Roman" w:cs="Times New Roman"/>
                <w:sz w:val="28"/>
                <w:szCs w:val="28"/>
                <w:lang w:eastAsia="uk-UA"/>
              </w:rPr>
            </w:pPr>
            <w:r w:rsidRPr="00372909">
              <w:rPr>
                <w:rFonts w:ascii="Times New Roman" w:eastAsia="Times New Roman" w:hAnsi="Times New Roman" w:cs="Times New Roman"/>
                <w:sz w:val="28"/>
                <w:szCs w:val="28"/>
                <w:lang w:eastAsia="uk-UA"/>
              </w:rPr>
              <w:t>26,2</w:t>
            </w:r>
          </w:p>
        </w:tc>
        <w:tc>
          <w:tcPr>
            <w:tcW w:w="0" w:type="auto"/>
            <w:vAlign w:val="center"/>
            <w:hideMark/>
          </w:tcPr>
          <w:p w14:paraId="3E8EB1E3" w14:textId="77777777" w:rsidR="00372909" w:rsidRPr="00372909" w:rsidRDefault="00372909" w:rsidP="00372909">
            <w:pPr>
              <w:spacing w:after="0" w:line="360" w:lineRule="auto"/>
              <w:ind w:firstLine="709"/>
              <w:rPr>
                <w:rFonts w:ascii="Times New Roman" w:eastAsia="Times New Roman" w:hAnsi="Times New Roman" w:cs="Times New Roman"/>
                <w:sz w:val="28"/>
                <w:szCs w:val="28"/>
                <w:lang w:eastAsia="uk-UA"/>
              </w:rPr>
            </w:pPr>
            <w:r w:rsidRPr="00372909">
              <w:rPr>
                <w:rFonts w:ascii="Times New Roman" w:eastAsia="Times New Roman" w:hAnsi="Times New Roman" w:cs="Times New Roman"/>
                <w:sz w:val="28"/>
                <w:szCs w:val="28"/>
                <w:lang w:eastAsia="uk-UA"/>
              </w:rPr>
              <w:t>30,1</w:t>
            </w:r>
          </w:p>
        </w:tc>
        <w:tc>
          <w:tcPr>
            <w:tcW w:w="0" w:type="auto"/>
            <w:vAlign w:val="center"/>
            <w:hideMark/>
          </w:tcPr>
          <w:p w14:paraId="034B20F8" w14:textId="77777777" w:rsidR="00372909" w:rsidRPr="00372909" w:rsidRDefault="00372909" w:rsidP="00372909">
            <w:pPr>
              <w:spacing w:after="0" w:line="360" w:lineRule="auto"/>
              <w:ind w:firstLine="709"/>
              <w:rPr>
                <w:rFonts w:ascii="Times New Roman" w:eastAsia="Times New Roman" w:hAnsi="Times New Roman" w:cs="Times New Roman"/>
                <w:sz w:val="28"/>
                <w:szCs w:val="28"/>
                <w:lang w:eastAsia="uk-UA"/>
              </w:rPr>
            </w:pPr>
            <w:r w:rsidRPr="00372909">
              <w:rPr>
                <w:rFonts w:ascii="Times New Roman" w:eastAsia="Times New Roman" w:hAnsi="Times New Roman" w:cs="Times New Roman"/>
                <w:sz w:val="28"/>
                <w:szCs w:val="28"/>
                <w:lang w:eastAsia="uk-UA"/>
              </w:rPr>
              <w:t>29,4</w:t>
            </w:r>
          </w:p>
        </w:tc>
      </w:tr>
    </w:tbl>
    <w:p w14:paraId="6F4FB652" w14:textId="680DD34B" w:rsidR="00DD4D80" w:rsidRDefault="00DD4D80" w:rsidP="0097393C">
      <w:pPr>
        <w:spacing w:after="0" w:line="360" w:lineRule="auto"/>
        <w:jc w:val="center"/>
        <w:rPr>
          <w:rFonts w:ascii="Times New Roman" w:eastAsia="Times New Roman" w:hAnsi="Times New Roman" w:cs="Times New Roman"/>
          <w:sz w:val="28"/>
          <w:szCs w:val="28"/>
          <w:lang w:eastAsia="uk-UA"/>
        </w:rPr>
      </w:pPr>
      <w:r>
        <w:rPr>
          <w:noProof/>
          <w:lang w:eastAsia="uk-UA"/>
        </w:rPr>
        <w:drawing>
          <wp:inline distT="0" distB="0" distL="0" distR="0" wp14:anchorId="29BFC34D" wp14:editId="4A586A82">
            <wp:extent cx="5086830" cy="2743200"/>
            <wp:effectExtent l="0" t="0" r="0" b="0"/>
            <wp:docPr id="22" name="Діагра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56FD1A3" w14:textId="78D70E9F" w:rsidR="00DD4D80" w:rsidRPr="0097393C" w:rsidRDefault="00F03438" w:rsidP="0097393C">
      <w:pPr>
        <w:spacing w:after="0" w:line="360" w:lineRule="auto"/>
        <w:jc w:val="center"/>
        <w:rPr>
          <w:rFonts w:ascii="Times New Roman" w:eastAsia="Times New Roman" w:hAnsi="Times New Roman" w:cs="Times New Roman"/>
          <w:bCs/>
          <w:sz w:val="28"/>
          <w:szCs w:val="28"/>
          <w:lang w:eastAsia="uk-UA"/>
        </w:rPr>
      </w:pPr>
      <w:r w:rsidRPr="0097393C">
        <w:rPr>
          <w:rFonts w:ascii="Times New Roman" w:eastAsia="Times New Roman" w:hAnsi="Times New Roman" w:cs="Times New Roman"/>
          <w:sz w:val="28"/>
          <w:szCs w:val="28"/>
          <w:lang w:eastAsia="uk-UA"/>
        </w:rPr>
        <w:t xml:space="preserve">Рис. 2.14. </w:t>
      </w:r>
      <w:r w:rsidRPr="0097393C">
        <w:rPr>
          <w:rFonts w:ascii="Times New Roman" w:eastAsia="Times New Roman" w:hAnsi="Times New Roman" w:cs="Times New Roman"/>
          <w:bCs/>
          <w:sz w:val="28"/>
          <w:szCs w:val="28"/>
          <w:lang w:eastAsia="uk-UA"/>
        </w:rPr>
        <w:t>Порівняння соціальної підтримки та ролі моделей поведінки серед різних вікових категорій</w:t>
      </w:r>
    </w:p>
    <w:p w14:paraId="76FE405F" w14:textId="3B3CD473" w:rsidR="00BA3D2B" w:rsidRPr="00BA3D2B" w:rsidRDefault="0013145D" w:rsidP="00BA3D2B">
      <w:pPr>
        <w:spacing w:after="0" w:line="360" w:lineRule="auto"/>
        <w:ind w:firstLine="709"/>
        <w:jc w:val="both"/>
        <w:rPr>
          <w:rFonts w:ascii="Times New Roman" w:eastAsia="Times New Roman" w:hAnsi="Times New Roman" w:cs="Times New Roman"/>
          <w:sz w:val="28"/>
          <w:szCs w:val="28"/>
          <w:lang w:eastAsia="uk-UA"/>
        </w:rPr>
      </w:pPr>
      <w:r w:rsidRPr="00BA3D2B">
        <w:rPr>
          <w:rFonts w:ascii="Times New Roman" w:eastAsia="Times New Roman" w:hAnsi="Times New Roman" w:cs="Times New Roman"/>
          <w:sz w:val="28"/>
          <w:szCs w:val="28"/>
          <w:lang w:eastAsia="uk-UA"/>
        </w:rPr>
        <w:t>Отже, у</w:t>
      </w:r>
      <w:r w:rsidR="00372909" w:rsidRPr="00372909">
        <w:rPr>
          <w:rFonts w:ascii="Times New Roman" w:eastAsia="Times New Roman" w:hAnsi="Times New Roman" w:cs="Times New Roman"/>
          <w:sz w:val="28"/>
          <w:szCs w:val="28"/>
          <w:lang w:eastAsia="uk-UA"/>
        </w:rPr>
        <w:t xml:space="preserve"> молодших респондентів домінує підтримка сім’ї, у старших </w:t>
      </w:r>
      <w:r w:rsidR="004D1669">
        <w:rPr>
          <w:rFonts w:ascii="Times New Roman" w:eastAsia="Times New Roman" w:hAnsi="Times New Roman" w:cs="Times New Roman"/>
          <w:sz w:val="28"/>
          <w:szCs w:val="28"/>
          <w:lang w:eastAsia="uk-UA"/>
        </w:rPr>
        <w:t>–</w:t>
      </w:r>
      <w:r w:rsidR="00372909" w:rsidRPr="00372909">
        <w:rPr>
          <w:rFonts w:ascii="Times New Roman" w:eastAsia="Times New Roman" w:hAnsi="Times New Roman" w:cs="Times New Roman"/>
          <w:sz w:val="28"/>
          <w:szCs w:val="28"/>
          <w:lang w:eastAsia="uk-UA"/>
        </w:rPr>
        <w:t xml:space="preserve"> більша автономність.</w:t>
      </w:r>
    </w:p>
    <w:p w14:paraId="4A5FC7B2" w14:textId="0564FDD5" w:rsidR="00BA3D2B" w:rsidRPr="00BA3D2B" w:rsidRDefault="00BA3D2B" w:rsidP="00BA3D2B">
      <w:pPr>
        <w:spacing w:after="0" w:line="360" w:lineRule="auto"/>
        <w:ind w:firstLine="709"/>
        <w:jc w:val="both"/>
        <w:rPr>
          <w:rFonts w:ascii="Times New Roman" w:eastAsia="Times New Roman" w:hAnsi="Times New Roman" w:cs="Times New Roman"/>
          <w:sz w:val="28"/>
          <w:szCs w:val="28"/>
          <w:lang w:eastAsia="uk-UA"/>
        </w:rPr>
      </w:pPr>
      <w:r w:rsidRPr="00BA3D2B">
        <w:rPr>
          <w:rFonts w:ascii="Times New Roman" w:hAnsi="Times New Roman" w:cs="Times New Roman"/>
          <w:sz w:val="28"/>
          <w:szCs w:val="28"/>
        </w:rPr>
        <w:lastRenderedPageBreak/>
        <w:t xml:space="preserve">Загальні результати демонструють достатній рівень сприйнятої соціальної підтримки. Найбільш значущим джерелом підтримки виступає найближче соціальне оточення </w:t>
      </w:r>
      <w:r w:rsidR="004D1669">
        <w:rPr>
          <w:rFonts w:ascii="Times New Roman" w:hAnsi="Times New Roman" w:cs="Times New Roman"/>
          <w:sz w:val="28"/>
          <w:szCs w:val="28"/>
        </w:rPr>
        <w:t>–</w:t>
      </w:r>
      <w:r w:rsidRPr="00BA3D2B">
        <w:rPr>
          <w:rFonts w:ascii="Times New Roman" w:hAnsi="Times New Roman" w:cs="Times New Roman"/>
          <w:sz w:val="28"/>
          <w:szCs w:val="28"/>
        </w:rPr>
        <w:t xml:space="preserve"> сім’я та друзі. Це створює сприятливе середовище для формування позитивних поведінкових установок.</w:t>
      </w:r>
    </w:p>
    <w:p w14:paraId="577CCFDB" w14:textId="77777777" w:rsidR="00BA3D2B" w:rsidRPr="00BA3D2B" w:rsidRDefault="00BA3D2B" w:rsidP="00BA3D2B">
      <w:pPr>
        <w:pStyle w:val="a3"/>
        <w:spacing w:before="0" w:beforeAutospacing="0" w:after="0" w:afterAutospacing="0" w:line="360" w:lineRule="auto"/>
        <w:ind w:firstLine="709"/>
        <w:jc w:val="both"/>
        <w:rPr>
          <w:sz w:val="28"/>
          <w:szCs w:val="28"/>
        </w:rPr>
      </w:pPr>
      <w:r w:rsidRPr="00BA3D2B">
        <w:rPr>
          <w:sz w:val="28"/>
          <w:szCs w:val="28"/>
        </w:rPr>
        <w:t>У статевому аспекті дівчата проявляють більшу орієнтацію на емоційну підтримку та міжособистісну взаємодію, тоді як для юнаків вагомішу роль відіграють групові норми та приклади поведінки однолітків. Це свідчить про різні механізми соціального впливу.</w:t>
      </w:r>
    </w:p>
    <w:p w14:paraId="6A3ED661" w14:textId="47B2F8CB" w:rsidR="00BA3D2B" w:rsidRDefault="00BA3D2B" w:rsidP="00BA3D2B">
      <w:pPr>
        <w:pStyle w:val="a3"/>
        <w:spacing w:before="0" w:beforeAutospacing="0" w:after="0" w:afterAutospacing="0" w:line="360" w:lineRule="auto"/>
        <w:ind w:firstLine="709"/>
        <w:jc w:val="both"/>
        <w:rPr>
          <w:sz w:val="28"/>
          <w:szCs w:val="28"/>
        </w:rPr>
      </w:pPr>
      <w:r w:rsidRPr="00BA3D2B">
        <w:rPr>
          <w:sz w:val="28"/>
          <w:szCs w:val="28"/>
        </w:rPr>
        <w:t>Вікові зміни характеризуються поступовим зростанням значущості ровесників і певним переосмисленням ролі сім’ї. Соціальні моделі поведінки виступають важливим чинником формування здорових звичок: за наявності позитивних прикладів і підтримки ймовірність дотримання здорового способу життя значно підвищується.</w:t>
      </w:r>
    </w:p>
    <w:p w14:paraId="37FF7171" w14:textId="03E84544" w:rsidR="0026223B" w:rsidRDefault="0026223B" w:rsidP="00BA3D2B">
      <w:pPr>
        <w:pStyle w:val="a3"/>
        <w:spacing w:before="0" w:beforeAutospacing="0" w:after="0" w:afterAutospacing="0" w:line="360" w:lineRule="auto"/>
        <w:ind w:firstLine="709"/>
        <w:jc w:val="both"/>
        <w:rPr>
          <w:sz w:val="28"/>
          <w:szCs w:val="28"/>
        </w:rPr>
      </w:pPr>
    </w:p>
    <w:p w14:paraId="786EDA06" w14:textId="4560A15E" w:rsidR="00471847" w:rsidRPr="00471847" w:rsidRDefault="0026223B" w:rsidP="0097393C">
      <w:pPr>
        <w:spacing w:after="0" w:line="360" w:lineRule="auto"/>
        <w:ind w:firstLine="709"/>
        <w:jc w:val="both"/>
        <w:outlineLvl w:val="2"/>
        <w:rPr>
          <w:rFonts w:ascii="Times New Roman" w:eastAsia="Times New Roman" w:hAnsi="Times New Roman" w:cs="Times New Roman"/>
          <w:b/>
          <w:bCs/>
          <w:sz w:val="28"/>
          <w:szCs w:val="28"/>
          <w:lang w:eastAsia="uk-UA"/>
        </w:rPr>
      </w:pPr>
      <w:r>
        <w:rPr>
          <w:rFonts w:ascii="Times New Roman" w:eastAsia="Times New Roman" w:hAnsi="Times New Roman" w:cs="Times New Roman"/>
          <w:b/>
          <w:bCs/>
          <w:sz w:val="28"/>
          <w:szCs w:val="28"/>
          <w:lang w:eastAsia="uk-UA"/>
        </w:rPr>
        <w:t>2.3. Кореляційний аналіз та його інтерпретація</w:t>
      </w:r>
    </w:p>
    <w:p w14:paraId="4FAF0606" w14:textId="77777777" w:rsidR="00471847" w:rsidRPr="00471847" w:rsidRDefault="00471847" w:rsidP="00471847">
      <w:pPr>
        <w:pStyle w:val="a3"/>
        <w:spacing w:before="0" w:beforeAutospacing="0" w:after="0" w:afterAutospacing="0" w:line="360" w:lineRule="auto"/>
        <w:ind w:firstLine="709"/>
        <w:jc w:val="both"/>
        <w:rPr>
          <w:sz w:val="28"/>
          <w:szCs w:val="28"/>
        </w:rPr>
      </w:pPr>
      <w:r w:rsidRPr="00471847">
        <w:rPr>
          <w:sz w:val="28"/>
          <w:szCs w:val="28"/>
        </w:rPr>
        <w:t xml:space="preserve">З метою виявлення взаємозв’язків між психологічними чинниками здорового способу життя було проведено кореляційний аналіз (коефіцієнт </w:t>
      </w:r>
      <w:proofErr w:type="spellStart"/>
      <w:r w:rsidRPr="00471847">
        <w:rPr>
          <w:sz w:val="28"/>
          <w:szCs w:val="28"/>
        </w:rPr>
        <w:t>Пірсона</w:t>
      </w:r>
      <w:proofErr w:type="spellEnd"/>
      <w:r w:rsidRPr="00471847">
        <w:rPr>
          <w:sz w:val="28"/>
          <w:szCs w:val="28"/>
        </w:rPr>
        <w:t xml:space="preserve"> r). Аналіз дозволив встановити як прямі (позитивні), так і зворотні (негативні) статистично значущі зв’язки між досліджуваними показниками.</w:t>
      </w:r>
    </w:p>
    <w:p w14:paraId="0886F91D" w14:textId="77777777" w:rsidR="00471847" w:rsidRPr="00471847" w:rsidRDefault="00471847" w:rsidP="00471847">
      <w:pPr>
        <w:pStyle w:val="a3"/>
        <w:spacing w:before="0" w:beforeAutospacing="0" w:after="0" w:afterAutospacing="0" w:line="360" w:lineRule="auto"/>
        <w:ind w:firstLine="709"/>
        <w:jc w:val="both"/>
        <w:rPr>
          <w:sz w:val="28"/>
          <w:szCs w:val="28"/>
        </w:rPr>
      </w:pPr>
      <w:r w:rsidRPr="00471847">
        <w:rPr>
          <w:sz w:val="28"/>
          <w:szCs w:val="28"/>
        </w:rPr>
        <w:t>У дослідженні аналізувалися такі змінні:</w:t>
      </w:r>
    </w:p>
    <w:p w14:paraId="3D0F7459" w14:textId="77777777" w:rsidR="00471847" w:rsidRPr="00471847" w:rsidRDefault="00471847" w:rsidP="00471847">
      <w:pPr>
        <w:numPr>
          <w:ilvl w:val="0"/>
          <w:numId w:val="28"/>
        </w:numPr>
        <w:spacing w:after="0" w:line="360" w:lineRule="auto"/>
        <w:ind w:left="0" w:firstLine="709"/>
        <w:jc w:val="both"/>
        <w:rPr>
          <w:rFonts w:ascii="Times New Roman" w:hAnsi="Times New Roman" w:cs="Times New Roman"/>
          <w:sz w:val="28"/>
          <w:szCs w:val="28"/>
        </w:rPr>
      </w:pPr>
      <w:r w:rsidRPr="00471847">
        <w:rPr>
          <w:rFonts w:ascii="Times New Roman" w:hAnsi="Times New Roman" w:cs="Times New Roman"/>
          <w:sz w:val="28"/>
          <w:szCs w:val="28"/>
        </w:rPr>
        <w:t xml:space="preserve">Внутрішня мотивація (ВМ) </w:t>
      </w:r>
    </w:p>
    <w:p w14:paraId="14EF579F" w14:textId="77777777" w:rsidR="00471847" w:rsidRPr="00471847" w:rsidRDefault="00471847" w:rsidP="00471847">
      <w:pPr>
        <w:numPr>
          <w:ilvl w:val="0"/>
          <w:numId w:val="28"/>
        </w:numPr>
        <w:spacing w:after="0" w:line="360" w:lineRule="auto"/>
        <w:ind w:left="0" w:firstLine="709"/>
        <w:jc w:val="both"/>
        <w:rPr>
          <w:rFonts w:ascii="Times New Roman" w:hAnsi="Times New Roman" w:cs="Times New Roman"/>
          <w:sz w:val="28"/>
          <w:szCs w:val="28"/>
        </w:rPr>
      </w:pPr>
      <w:r w:rsidRPr="00471847">
        <w:rPr>
          <w:rFonts w:ascii="Times New Roman" w:hAnsi="Times New Roman" w:cs="Times New Roman"/>
          <w:sz w:val="28"/>
          <w:szCs w:val="28"/>
        </w:rPr>
        <w:t xml:space="preserve">Зовнішня мотивація (ЗМ) </w:t>
      </w:r>
    </w:p>
    <w:p w14:paraId="3D0127B5" w14:textId="77777777" w:rsidR="00471847" w:rsidRPr="00471847" w:rsidRDefault="00471847" w:rsidP="00471847">
      <w:pPr>
        <w:numPr>
          <w:ilvl w:val="0"/>
          <w:numId w:val="28"/>
        </w:numPr>
        <w:spacing w:after="0" w:line="360" w:lineRule="auto"/>
        <w:ind w:left="0" w:firstLine="709"/>
        <w:jc w:val="both"/>
        <w:rPr>
          <w:rFonts w:ascii="Times New Roman" w:hAnsi="Times New Roman" w:cs="Times New Roman"/>
          <w:sz w:val="28"/>
          <w:szCs w:val="28"/>
        </w:rPr>
      </w:pPr>
      <w:r w:rsidRPr="00471847">
        <w:rPr>
          <w:rFonts w:ascii="Times New Roman" w:hAnsi="Times New Roman" w:cs="Times New Roman"/>
          <w:sz w:val="28"/>
          <w:szCs w:val="28"/>
        </w:rPr>
        <w:t xml:space="preserve">Переконання щодо здоров’я (ПЗ) </w:t>
      </w:r>
    </w:p>
    <w:p w14:paraId="705D2663" w14:textId="77777777" w:rsidR="00471847" w:rsidRPr="00471847" w:rsidRDefault="00471847" w:rsidP="00471847">
      <w:pPr>
        <w:numPr>
          <w:ilvl w:val="0"/>
          <w:numId w:val="28"/>
        </w:numPr>
        <w:spacing w:after="0" w:line="360" w:lineRule="auto"/>
        <w:ind w:left="0" w:firstLine="709"/>
        <w:jc w:val="both"/>
        <w:rPr>
          <w:rFonts w:ascii="Times New Roman" w:hAnsi="Times New Roman" w:cs="Times New Roman"/>
          <w:sz w:val="28"/>
          <w:szCs w:val="28"/>
        </w:rPr>
      </w:pPr>
      <w:r w:rsidRPr="00471847">
        <w:rPr>
          <w:rFonts w:ascii="Times New Roman" w:hAnsi="Times New Roman" w:cs="Times New Roman"/>
          <w:sz w:val="28"/>
          <w:szCs w:val="28"/>
        </w:rPr>
        <w:t xml:space="preserve">Когнітивне переосмислення (КП) </w:t>
      </w:r>
    </w:p>
    <w:p w14:paraId="4096A9C9" w14:textId="77777777" w:rsidR="00471847" w:rsidRPr="00471847" w:rsidRDefault="00471847" w:rsidP="00471847">
      <w:pPr>
        <w:numPr>
          <w:ilvl w:val="0"/>
          <w:numId w:val="28"/>
        </w:numPr>
        <w:spacing w:after="0" w:line="360" w:lineRule="auto"/>
        <w:ind w:left="0" w:firstLine="709"/>
        <w:jc w:val="both"/>
        <w:rPr>
          <w:rFonts w:ascii="Times New Roman" w:hAnsi="Times New Roman" w:cs="Times New Roman"/>
          <w:sz w:val="28"/>
          <w:szCs w:val="28"/>
        </w:rPr>
      </w:pPr>
      <w:r w:rsidRPr="00471847">
        <w:rPr>
          <w:rFonts w:ascii="Times New Roman" w:hAnsi="Times New Roman" w:cs="Times New Roman"/>
          <w:sz w:val="28"/>
          <w:szCs w:val="28"/>
        </w:rPr>
        <w:t xml:space="preserve">Емоційне пригнічення (ЕП) </w:t>
      </w:r>
    </w:p>
    <w:p w14:paraId="6EFC6DBE" w14:textId="77777777" w:rsidR="00471847" w:rsidRPr="00471847" w:rsidRDefault="00471847" w:rsidP="00471847">
      <w:pPr>
        <w:numPr>
          <w:ilvl w:val="0"/>
          <w:numId w:val="28"/>
        </w:numPr>
        <w:spacing w:after="0" w:line="360" w:lineRule="auto"/>
        <w:ind w:left="0" w:firstLine="709"/>
        <w:jc w:val="both"/>
        <w:rPr>
          <w:rFonts w:ascii="Times New Roman" w:hAnsi="Times New Roman" w:cs="Times New Roman"/>
          <w:sz w:val="28"/>
          <w:szCs w:val="28"/>
        </w:rPr>
      </w:pPr>
      <w:r w:rsidRPr="00471847">
        <w:rPr>
          <w:rFonts w:ascii="Times New Roman" w:hAnsi="Times New Roman" w:cs="Times New Roman"/>
          <w:sz w:val="28"/>
          <w:szCs w:val="28"/>
        </w:rPr>
        <w:t xml:space="preserve">Соціальна підтримка (СП) </w:t>
      </w:r>
    </w:p>
    <w:p w14:paraId="650AF72D" w14:textId="77777777" w:rsidR="00471847" w:rsidRPr="00B35286" w:rsidRDefault="00471847" w:rsidP="00B35286">
      <w:pPr>
        <w:numPr>
          <w:ilvl w:val="0"/>
          <w:numId w:val="28"/>
        </w:numPr>
        <w:spacing w:after="0" w:line="360" w:lineRule="auto"/>
        <w:ind w:left="0" w:firstLine="709"/>
        <w:jc w:val="both"/>
        <w:rPr>
          <w:rFonts w:ascii="Times New Roman" w:hAnsi="Times New Roman" w:cs="Times New Roman"/>
          <w:sz w:val="28"/>
          <w:szCs w:val="28"/>
        </w:rPr>
      </w:pPr>
      <w:r w:rsidRPr="00B35286">
        <w:rPr>
          <w:rFonts w:ascii="Times New Roman" w:hAnsi="Times New Roman" w:cs="Times New Roman"/>
          <w:sz w:val="28"/>
          <w:szCs w:val="28"/>
        </w:rPr>
        <w:t xml:space="preserve">Соціальні моделі поведінки (СМ) </w:t>
      </w:r>
    </w:p>
    <w:p w14:paraId="31807F98" w14:textId="77777777" w:rsidR="00471847" w:rsidRPr="00B35286" w:rsidRDefault="00471847" w:rsidP="00B35286">
      <w:pPr>
        <w:pStyle w:val="2"/>
        <w:spacing w:before="0" w:beforeAutospacing="0" w:after="0" w:afterAutospacing="0" w:line="360" w:lineRule="auto"/>
        <w:ind w:firstLine="709"/>
        <w:jc w:val="both"/>
        <w:rPr>
          <w:sz w:val="28"/>
          <w:szCs w:val="28"/>
        </w:rPr>
      </w:pPr>
      <w:r w:rsidRPr="00B35286">
        <w:rPr>
          <w:sz w:val="28"/>
          <w:szCs w:val="28"/>
        </w:rPr>
        <w:t>1. Зв’язки внутрішньої мотивації</w:t>
      </w:r>
    </w:p>
    <w:p w14:paraId="29ABAD48" w14:textId="47547B5B" w:rsidR="00471847" w:rsidRPr="00B35286" w:rsidRDefault="00471847" w:rsidP="00B35286">
      <w:pPr>
        <w:pStyle w:val="a3"/>
        <w:spacing w:before="0" w:beforeAutospacing="0" w:after="0" w:afterAutospacing="0" w:line="360" w:lineRule="auto"/>
        <w:ind w:firstLine="709"/>
        <w:jc w:val="both"/>
        <w:rPr>
          <w:sz w:val="28"/>
          <w:szCs w:val="28"/>
        </w:rPr>
      </w:pPr>
      <w:r w:rsidRPr="00B35286">
        <w:rPr>
          <w:sz w:val="28"/>
          <w:szCs w:val="28"/>
        </w:rPr>
        <w:t xml:space="preserve">Внутрішня мотивація має прямий </w:t>
      </w:r>
      <w:r w:rsidR="00B35286" w:rsidRPr="00B35286">
        <w:rPr>
          <w:sz w:val="28"/>
          <w:szCs w:val="28"/>
        </w:rPr>
        <w:t xml:space="preserve">кореляційний </w:t>
      </w:r>
      <w:r w:rsidRPr="00B35286">
        <w:rPr>
          <w:sz w:val="28"/>
          <w:szCs w:val="28"/>
        </w:rPr>
        <w:t>зв’язок із переконаннями щодо здоров’я</w:t>
      </w:r>
      <w:r w:rsidR="00BF4245">
        <w:rPr>
          <w:sz w:val="28"/>
          <w:szCs w:val="28"/>
        </w:rPr>
        <w:t xml:space="preserve"> </w:t>
      </w:r>
      <w:r w:rsidR="00BF4245" w:rsidRPr="00BF4245">
        <w:rPr>
          <w:sz w:val="28"/>
          <w:szCs w:val="28"/>
        </w:rPr>
        <w:t>(</w:t>
      </w:r>
      <w:r w:rsidR="00BF4245">
        <w:rPr>
          <w:sz w:val="28"/>
          <w:szCs w:val="28"/>
          <w:lang w:val="en-US"/>
        </w:rPr>
        <w:t>r</w:t>
      </w:r>
      <w:r w:rsidR="00BF4245" w:rsidRPr="00BF4245">
        <w:rPr>
          <w:sz w:val="28"/>
          <w:szCs w:val="28"/>
        </w:rPr>
        <w:t xml:space="preserve">=0,667 </w:t>
      </w:r>
      <w:r w:rsidR="00BF4245">
        <w:rPr>
          <w:sz w:val="28"/>
          <w:szCs w:val="28"/>
        </w:rPr>
        <w:t xml:space="preserve">при </w:t>
      </w:r>
      <w:r w:rsidR="00BF4245">
        <w:rPr>
          <w:sz w:val="28"/>
          <w:szCs w:val="28"/>
          <w:lang w:val="en-US"/>
        </w:rPr>
        <w:t>p</w:t>
      </w:r>
      <w:r w:rsidR="00163A74" w:rsidRPr="00163A74">
        <w:rPr>
          <w:sz w:val="28"/>
          <w:szCs w:val="28"/>
        </w:rPr>
        <w:t>≤0,05)</w:t>
      </w:r>
      <w:r w:rsidRPr="00B35286">
        <w:rPr>
          <w:sz w:val="28"/>
          <w:szCs w:val="28"/>
        </w:rPr>
        <w:t xml:space="preserve">, соціальною підтримкою </w:t>
      </w:r>
      <w:r w:rsidR="00163A74" w:rsidRPr="00BF4245">
        <w:rPr>
          <w:sz w:val="28"/>
          <w:szCs w:val="28"/>
        </w:rPr>
        <w:t>(</w:t>
      </w:r>
      <w:r w:rsidR="00163A74">
        <w:rPr>
          <w:sz w:val="28"/>
          <w:szCs w:val="28"/>
          <w:lang w:val="en-US"/>
        </w:rPr>
        <w:t>r</w:t>
      </w:r>
      <w:r w:rsidR="00163A74" w:rsidRPr="00BF4245">
        <w:rPr>
          <w:sz w:val="28"/>
          <w:szCs w:val="28"/>
        </w:rPr>
        <w:t>=0,</w:t>
      </w:r>
      <w:r w:rsidR="00163A74" w:rsidRPr="00663FA5">
        <w:rPr>
          <w:sz w:val="28"/>
          <w:szCs w:val="28"/>
        </w:rPr>
        <w:t>554</w:t>
      </w:r>
      <w:r w:rsidR="00163A74" w:rsidRPr="00BF4245">
        <w:rPr>
          <w:sz w:val="28"/>
          <w:szCs w:val="28"/>
        </w:rPr>
        <w:t xml:space="preserve"> </w:t>
      </w:r>
      <w:r w:rsidR="00163A74">
        <w:rPr>
          <w:sz w:val="28"/>
          <w:szCs w:val="28"/>
        </w:rPr>
        <w:t xml:space="preserve">при </w:t>
      </w:r>
      <w:r w:rsidR="00163A74">
        <w:rPr>
          <w:sz w:val="28"/>
          <w:szCs w:val="28"/>
          <w:lang w:val="en-US"/>
        </w:rPr>
        <w:t>p</w:t>
      </w:r>
      <w:r w:rsidR="00163A74" w:rsidRPr="00163A74">
        <w:rPr>
          <w:sz w:val="28"/>
          <w:szCs w:val="28"/>
        </w:rPr>
        <w:t>≤0,05)</w:t>
      </w:r>
      <w:r w:rsidR="00163A74" w:rsidRPr="00663FA5">
        <w:rPr>
          <w:sz w:val="28"/>
          <w:szCs w:val="28"/>
        </w:rPr>
        <w:t xml:space="preserve"> </w:t>
      </w:r>
      <w:r w:rsidRPr="00B35286">
        <w:rPr>
          <w:sz w:val="28"/>
          <w:szCs w:val="28"/>
        </w:rPr>
        <w:lastRenderedPageBreak/>
        <w:t>та когнітивним переосмисленням</w:t>
      </w:r>
      <w:r w:rsidR="00163A74" w:rsidRPr="00663FA5">
        <w:rPr>
          <w:sz w:val="28"/>
          <w:szCs w:val="28"/>
        </w:rPr>
        <w:t xml:space="preserve"> </w:t>
      </w:r>
      <w:r w:rsidR="00163A74" w:rsidRPr="00BF4245">
        <w:rPr>
          <w:sz w:val="28"/>
          <w:szCs w:val="28"/>
        </w:rPr>
        <w:t>(</w:t>
      </w:r>
      <w:r w:rsidR="00163A74">
        <w:rPr>
          <w:sz w:val="28"/>
          <w:szCs w:val="28"/>
          <w:lang w:val="en-US"/>
        </w:rPr>
        <w:t>r</w:t>
      </w:r>
      <w:r w:rsidR="00163A74" w:rsidRPr="00BF4245">
        <w:rPr>
          <w:sz w:val="28"/>
          <w:szCs w:val="28"/>
        </w:rPr>
        <w:t>=0,</w:t>
      </w:r>
      <w:r w:rsidR="00163A74" w:rsidRPr="00663FA5">
        <w:rPr>
          <w:sz w:val="28"/>
          <w:szCs w:val="28"/>
        </w:rPr>
        <w:t>650</w:t>
      </w:r>
      <w:r w:rsidR="00163A74" w:rsidRPr="00BF4245">
        <w:rPr>
          <w:sz w:val="28"/>
          <w:szCs w:val="28"/>
        </w:rPr>
        <w:t xml:space="preserve"> </w:t>
      </w:r>
      <w:r w:rsidR="00163A74">
        <w:rPr>
          <w:sz w:val="28"/>
          <w:szCs w:val="28"/>
        </w:rPr>
        <w:t xml:space="preserve">при </w:t>
      </w:r>
      <w:r w:rsidR="00163A74">
        <w:rPr>
          <w:sz w:val="28"/>
          <w:szCs w:val="28"/>
          <w:lang w:val="en-US"/>
        </w:rPr>
        <w:t>p</w:t>
      </w:r>
      <w:r w:rsidR="00163A74" w:rsidRPr="00163A74">
        <w:rPr>
          <w:sz w:val="28"/>
          <w:szCs w:val="28"/>
        </w:rPr>
        <w:t>≤0,05)</w:t>
      </w:r>
      <w:r w:rsidRPr="00B35286">
        <w:rPr>
          <w:sz w:val="28"/>
          <w:szCs w:val="28"/>
        </w:rPr>
        <w:t>. Це свідчить про те, що чим більш усвідомленими є переконання особистості щодо значущості здоров’я, тим більш автономною є її мотивація.</w:t>
      </w:r>
    </w:p>
    <w:p w14:paraId="7837F5AA" w14:textId="77777777" w:rsidR="00B35286" w:rsidRPr="00B35286" w:rsidRDefault="00471847" w:rsidP="00B35286">
      <w:pPr>
        <w:pStyle w:val="a3"/>
        <w:spacing w:before="0" w:beforeAutospacing="0" w:after="0" w:afterAutospacing="0" w:line="360" w:lineRule="auto"/>
        <w:ind w:firstLine="709"/>
        <w:jc w:val="both"/>
        <w:rPr>
          <w:sz w:val="28"/>
          <w:szCs w:val="28"/>
        </w:rPr>
      </w:pPr>
      <w:r w:rsidRPr="00B35286">
        <w:rPr>
          <w:sz w:val="28"/>
          <w:szCs w:val="28"/>
        </w:rPr>
        <w:t>Позитивний зв’язок із соціальною підтримкою означає, що підтримувальне середовище сприяє інтеріоризації цінностей здоров’я. Негативний зв’язок із емоційним пригніченням свідчить, що високий рівень внутрішньої мотивації пов’язаний із більш адаптивними стратегіями регуляції емоцій.</w:t>
      </w:r>
    </w:p>
    <w:p w14:paraId="2D280BB5" w14:textId="77777777" w:rsidR="00B35286" w:rsidRPr="00B35286" w:rsidRDefault="00B35286" w:rsidP="00B35286">
      <w:pPr>
        <w:pStyle w:val="a3"/>
        <w:spacing w:before="0" w:beforeAutospacing="0" w:after="0" w:afterAutospacing="0" w:line="360" w:lineRule="auto"/>
        <w:ind w:firstLine="709"/>
        <w:jc w:val="both"/>
        <w:rPr>
          <w:sz w:val="28"/>
          <w:szCs w:val="28"/>
        </w:rPr>
      </w:pPr>
      <w:r w:rsidRPr="00B35286">
        <w:rPr>
          <w:sz w:val="28"/>
          <w:szCs w:val="28"/>
        </w:rPr>
        <w:t>Виявлені кореляційні зв’язки свідчать про те, що внутрішня мотивація є центральним компонентом у структурі психологічних передумов здорового способу життя. Її прямий зв’язок із переконаннями щодо здоров’я означає, що чим глибше особистість усвідомлює цінність здоров’я та приймає відповідальність за нього, тим більш автономним і стійким стає її прагнення дотримуватися здорової поведінки. Іншими словами, внутрішня мотивація формується не ситуативно, а на основі інтегрованих переконань і особистісного сенсу.</w:t>
      </w:r>
    </w:p>
    <w:p w14:paraId="557D1FD4" w14:textId="1422A03C" w:rsidR="00B35286" w:rsidRPr="00B35286" w:rsidRDefault="00B35286" w:rsidP="00B35286">
      <w:pPr>
        <w:pStyle w:val="a3"/>
        <w:spacing w:before="0" w:beforeAutospacing="0" w:after="0" w:afterAutospacing="0" w:line="360" w:lineRule="auto"/>
        <w:ind w:firstLine="709"/>
        <w:jc w:val="both"/>
        <w:rPr>
          <w:sz w:val="28"/>
          <w:szCs w:val="28"/>
        </w:rPr>
      </w:pPr>
      <w:r w:rsidRPr="00B35286">
        <w:rPr>
          <w:sz w:val="28"/>
          <w:szCs w:val="28"/>
        </w:rPr>
        <w:t>Позитивний зв’язок внутрішньої мотивації з когнітивним переосмисленням свідчить про роль емоційної зрілості у підтриманні поведінки</w:t>
      </w:r>
      <w:r>
        <w:rPr>
          <w:sz w:val="28"/>
          <w:szCs w:val="28"/>
        </w:rPr>
        <w:t xml:space="preserve"> для збереження життя</w:t>
      </w:r>
      <w:r w:rsidRPr="00B35286">
        <w:rPr>
          <w:sz w:val="28"/>
          <w:szCs w:val="28"/>
        </w:rPr>
        <w:t>. Особи, які здатні переосмислювати складні ситуації та регулювати власні емоції конструктивним способом, частіше діють на основі внутрішніх переконань, а не зовнішнього контролю. Це означає, що розвиток адаптивних стратегій емоційної регуляції сприяє автономізації мотивації та підвищує її стійкість.</w:t>
      </w:r>
    </w:p>
    <w:p w14:paraId="50587B3C" w14:textId="1FAD9B7F" w:rsidR="00B35286" w:rsidRPr="00B35286" w:rsidRDefault="00B35286" w:rsidP="00B35286">
      <w:pPr>
        <w:pStyle w:val="a3"/>
        <w:spacing w:before="0" w:beforeAutospacing="0" w:after="0" w:afterAutospacing="0" w:line="360" w:lineRule="auto"/>
        <w:ind w:firstLine="709"/>
        <w:jc w:val="both"/>
        <w:rPr>
          <w:sz w:val="28"/>
          <w:szCs w:val="28"/>
        </w:rPr>
      </w:pPr>
      <w:r w:rsidRPr="00B35286">
        <w:rPr>
          <w:sz w:val="28"/>
          <w:szCs w:val="28"/>
        </w:rPr>
        <w:t xml:space="preserve">Негативний зв’язок із емоційним пригніченням </w:t>
      </w:r>
      <w:r w:rsidR="00472311" w:rsidRPr="00BF4245">
        <w:rPr>
          <w:sz w:val="28"/>
          <w:szCs w:val="28"/>
        </w:rPr>
        <w:t>(</w:t>
      </w:r>
      <w:r w:rsidR="00472311">
        <w:rPr>
          <w:sz w:val="28"/>
          <w:szCs w:val="28"/>
          <w:lang w:val="en-US"/>
        </w:rPr>
        <w:t>r</w:t>
      </w:r>
      <w:r w:rsidR="00472311" w:rsidRPr="00BF4245">
        <w:rPr>
          <w:sz w:val="28"/>
          <w:szCs w:val="28"/>
        </w:rPr>
        <w:t>=</w:t>
      </w:r>
      <w:r w:rsidR="00472311" w:rsidRPr="00472311">
        <w:rPr>
          <w:sz w:val="28"/>
          <w:szCs w:val="28"/>
        </w:rPr>
        <w:t>-</w:t>
      </w:r>
      <w:r w:rsidR="00472311" w:rsidRPr="00BF4245">
        <w:rPr>
          <w:sz w:val="28"/>
          <w:szCs w:val="28"/>
        </w:rPr>
        <w:t>0,</w:t>
      </w:r>
      <w:r w:rsidR="00472311" w:rsidRPr="00472311">
        <w:rPr>
          <w:sz w:val="28"/>
          <w:szCs w:val="28"/>
        </w:rPr>
        <w:t>505</w:t>
      </w:r>
      <w:r w:rsidR="00472311" w:rsidRPr="00BF4245">
        <w:rPr>
          <w:sz w:val="28"/>
          <w:szCs w:val="28"/>
        </w:rPr>
        <w:t xml:space="preserve"> </w:t>
      </w:r>
      <w:r w:rsidR="00472311">
        <w:rPr>
          <w:sz w:val="28"/>
          <w:szCs w:val="28"/>
        </w:rPr>
        <w:t xml:space="preserve">при </w:t>
      </w:r>
      <w:r w:rsidR="00472311">
        <w:rPr>
          <w:sz w:val="28"/>
          <w:szCs w:val="28"/>
          <w:lang w:val="en-US"/>
        </w:rPr>
        <w:t>p</w:t>
      </w:r>
      <w:r w:rsidR="00472311" w:rsidRPr="00163A74">
        <w:rPr>
          <w:sz w:val="28"/>
          <w:szCs w:val="28"/>
        </w:rPr>
        <w:t>≤0,05)</w:t>
      </w:r>
      <w:r w:rsidR="00472311" w:rsidRPr="00472311">
        <w:rPr>
          <w:sz w:val="28"/>
          <w:szCs w:val="28"/>
        </w:rPr>
        <w:t xml:space="preserve"> </w:t>
      </w:r>
      <w:r w:rsidRPr="00B35286">
        <w:rPr>
          <w:sz w:val="28"/>
          <w:szCs w:val="28"/>
        </w:rPr>
        <w:t xml:space="preserve">підтверджує, що </w:t>
      </w:r>
      <w:proofErr w:type="spellStart"/>
      <w:r w:rsidRPr="00B35286">
        <w:rPr>
          <w:sz w:val="28"/>
          <w:szCs w:val="28"/>
        </w:rPr>
        <w:t>дезадаптивні</w:t>
      </w:r>
      <w:proofErr w:type="spellEnd"/>
      <w:r w:rsidRPr="00B35286">
        <w:rPr>
          <w:sz w:val="28"/>
          <w:szCs w:val="28"/>
        </w:rPr>
        <w:t xml:space="preserve"> способи регуляції емоцій можуть знижувати рівень внутрішньої мотивації. Якщо особистість схильна придушувати емоції, це може супроводжуватися внутрішнім напруженням і зменшенням усвідомленості власних потреб, у тому числі потреби у збереженні здоров’я. Таким чином, внутрішня мотивація підтримується не лише когнітивними переконаннями, а й емоційною відкритістю та здатністю до саморегуляції.</w:t>
      </w:r>
    </w:p>
    <w:p w14:paraId="66539E5B" w14:textId="16A988D2" w:rsidR="00B35286" w:rsidRPr="008E50CC" w:rsidRDefault="00B35286" w:rsidP="008E50CC">
      <w:pPr>
        <w:pStyle w:val="a3"/>
        <w:spacing w:before="0" w:beforeAutospacing="0" w:after="0" w:afterAutospacing="0" w:line="360" w:lineRule="auto"/>
        <w:ind w:firstLine="709"/>
        <w:jc w:val="both"/>
        <w:rPr>
          <w:sz w:val="28"/>
          <w:szCs w:val="28"/>
        </w:rPr>
      </w:pPr>
      <w:r w:rsidRPr="00B35286">
        <w:rPr>
          <w:sz w:val="28"/>
          <w:szCs w:val="28"/>
        </w:rPr>
        <w:lastRenderedPageBreak/>
        <w:t xml:space="preserve">Позитивний зв’язок із соціальною підтримкою </w:t>
      </w:r>
      <w:r w:rsidR="00472311" w:rsidRPr="00BF4245">
        <w:rPr>
          <w:sz w:val="28"/>
          <w:szCs w:val="28"/>
        </w:rPr>
        <w:t>(</w:t>
      </w:r>
      <w:r w:rsidR="00472311">
        <w:rPr>
          <w:sz w:val="28"/>
          <w:szCs w:val="28"/>
          <w:lang w:val="en-US"/>
        </w:rPr>
        <w:t>r</w:t>
      </w:r>
      <w:r w:rsidR="00472311" w:rsidRPr="00BF4245">
        <w:rPr>
          <w:sz w:val="28"/>
          <w:szCs w:val="28"/>
        </w:rPr>
        <w:t>=0,7</w:t>
      </w:r>
      <w:r w:rsidR="00472311" w:rsidRPr="00472311">
        <w:rPr>
          <w:sz w:val="28"/>
          <w:szCs w:val="28"/>
        </w:rPr>
        <w:t>02</w:t>
      </w:r>
      <w:r w:rsidR="00472311" w:rsidRPr="00BF4245">
        <w:rPr>
          <w:sz w:val="28"/>
          <w:szCs w:val="28"/>
        </w:rPr>
        <w:t xml:space="preserve"> </w:t>
      </w:r>
      <w:r w:rsidR="00472311">
        <w:rPr>
          <w:sz w:val="28"/>
          <w:szCs w:val="28"/>
        </w:rPr>
        <w:t xml:space="preserve">при </w:t>
      </w:r>
      <w:r w:rsidR="00472311">
        <w:rPr>
          <w:sz w:val="28"/>
          <w:szCs w:val="28"/>
          <w:lang w:val="en-US"/>
        </w:rPr>
        <w:t>p</w:t>
      </w:r>
      <w:r w:rsidR="00472311" w:rsidRPr="00163A74">
        <w:rPr>
          <w:sz w:val="28"/>
          <w:szCs w:val="28"/>
        </w:rPr>
        <w:t>≤0,0</w:t>
      </w:r>
      <w:r w:rsidR="00472311" w:rsidRPr="00472311">
        <w:rPr>
          <w:sz w:val="28"/>
          <w:szCs w:val="28"/>
        </w:rPr>
        <w:t>1</w:t>
      </w:r>
      <w:r w:rsidR="00472311" w:rsidRPr="00163A74">
        <w:rPr>
          <w:sz w:val="28"/>
          <w:szCs w:val="28"/>
        </w:rPr>
        <w:t>)</w:t>
      </w:r>
      <w:r w:rsidR="00472311" w:rsidRPr="00472311">
        <w:rPr>
          <w:sz w:val="28"/>
          <w:szCs w:val="28"/>
        </w:rPr>
        <w:t xml:space="preserve"> </w:t>
      </w:r>
      <w:r w:rsidRPr="00B35286">
        <w:rPr>
          <w:sz w:val="28"/>
          <w:szCs w:val="28"/>
        </w:rPr>
        <w:t xml:space="preserve">та соціальними моделями </w:t>
      </w:r>
      <w:r w:rsidR="00472311" w:rsidRPr="00BF4245">
        <w:rPr>
          <w:sz w:val="28"/>
          <w:szCs w:val="28"/>
        </w:rPr>
        <w:t>(</w:t>
      </w:r>
      <w:r w:rsidR="00472311">
        <w:rPr>
          <w:sz w:val="28"/>
          <w:szCs w:val="28"/>
          <w:lang w:val="en-US"/>
        </w:rPr>
        <w:t>r</w:t>
      </w:r>
      <w:r w:rsidR="00472311" w:rsidRPr="00BF4245">
        <w:rPr>
          <w:sz w:val="28"/>
          <w:szCs w:val="28"/>
        </w:rPr>
        <w:t>=0,6</w:t>
      </w:r>
      <w:r w:rsidR="00472311" w:rsidRPr="00472311">
        <w:rPr>
          <w:sz w:val="28"/>
          <w:szCs w:val="28"/>
        </w:rPr>
        <w:t>90</w:t>
      </w:r>
      <w:r w:rsidR="00472311" w:rsidRPr="00BF4245">
        <w:rPr>
          <w:sz w:val="28"/>
          <w:szCs w:val="28"/>
        </w:rPr>
        <w:t xml:space="preserve"> </w:t>
      </w:r>
      <w:r w:rsidR="00472311">
        <w:rPr>
          <w:sz w:val="28"/>
          <w:szCs w:val="28"/>
        </w:rPr>
        <w:t xml:space="preserve">при </w:t>
      </w:r>
      <w:r w:rsidR="00472311">
        <w:rPr>
          <w:sz w:val="28"/>
          <w:szCs w:val="28"/>
          <w:lang w:val="en-US"/>
        </w:rPr>
        <w:t>p</w:t>
      </w:r>
      <w:r w:rsidR="00472311" w:rsidRPr="00163A74">
        <w:rPr>
          <w:sz w:val="28"/>
          <w:szCs w:val="28"/>
        </w:rPr>
        <w:t>≤0,05)</w:t>
      </w:r>
      <w:r w:rsidR="00472311" w:rsidRPr="00472311">
        <w:rPr>
          <w:sz w:val="28"/>
          <w:szCs w:val="28"/>
        </w:rPr>
        <w:t xml:space="preserve"> </w:t>
      </w:r>
      <w:r w:rsidRPr="00B35286">
        <w:rPr>
          <w:sz w:val="28"/>
          <w:szCs w:val="28"/>
        </w:rPr>
        <w:t xml:space="preserve">поведінки свідчить, що автономна мотивація не формується ізольовано. Підтримувальне середовище сприяє інтеріоризації цінностей здоров’я, допомагаючи молоді поступово переходити від зовнішніх вимог до внутрішнього прийняття норм здорового способу життя. Отже, внутрішня мотивація виступає інтегративним показником, який поєднує когнітивний, </w:t>
      </w:r>
      <w:r w:rsidRPr="008E50CC">
        <w:rPr>
          <w:sz w:val="28"/>
          <w:szCs w:val="28"/>
        </w:rPr>
        <w:t>емоційний і соціальний ресурси особистості та забезпечує найбільш стійку основу поведінки</w:t>
      </w:r>
      <w:r w:rsidR="00D508C7" w:rsidRPr="008E50CC">
        <w:rPr>
          <w:sz w:val="28"/>
          <w:szCs w:val="28"/>
        </w:rPr>
        <w:t xml:space="preserve"> для збереження здоров’я</w:t>
      </w:r>
      <w:r w:rsidRPr="008E50CC">
        <w:rPr>
          <w:sz w:val="28"/>
          <w:szCs w:val="28"/>
        </w:rPr>
        <w:t>.</w:t>
      </w:r>
    </w:p>
    <w:p w14:paraId="39718A41" w14:textId="77777777" w:rsidR="00471847" w:rsidRPr="008E50CC" w:rsidRDefault="00471847" w:rsidP="008E50CC">
      <w:pPr>
        <w:pStyle w:val="2"/>
        <w:spacing w:before="0" w:beforeAutospacing="0" w:after="0" w:afterAutospacing="0" w:line="360" w:lineRule="auto"/>
        <w:ind w:firstLine="709"/>
        <w:jc w:val="both"/>
        <w:rPr>
          <w:sz w:val="28"/>
          <w:szCs w:val="28"/>
        </w:rPr>
      </w:pPr>
      <w:r w:rsidRPr="008E50CC">
        <w:rPr>
          <w:sz w:val="28"/>
          <w:szCs w:val="28"/>
        </w:rPr>
        <w:t>2. Зовнішня мотивація</w:t>
      </w:r>
    </w:p>
    <w:p w14:paraId="53D1A7C5" w14:textId="49C1E340" w:rsidR="00471847" w:rsidRPr="008E50CC" w:rsidRDefault="00471847" w:rsidP="008E50CC">
      <w:pPr>
        <w:pStyle w:val="a3"/>
        <w:spacing w:before="0" w:beforeAutospacing="0" w:after="0" w:afterAutospacing="0" w:line="360" w:lineRule="auto"/>
        <w:ind w:firstLine="709"/>
        <w:jc w:val="both"/>
        <w:rPr>
          <w:sz w:val="28"/>
          <w:szCs w:val="28"/>
        </w:rPr>
      </w:pPr>
      <w:r w:rsidRPr="008E50CC">
        <w:rPr>
          <w:sz w:val="28"/>
          <w:szCs w:val="28"/>
        </w:rPr>
        <w:t>Зовнішня мотивація має зворотний зв’язок із внутрішньою мотивацією</w:t>
      </w:r>
      <w:r w:rsidR="00472311" w:rsidRPr="00472311">
        <w:rPr>
          <w:sz w:val="28"/>
          <w:szCs w:val="28"/>
        </w:rPr>
        <w:t xml:space="preserve"> </w:t>
      </w:r>
      <w:r w:rsidR="00472311" w:rsidRPr="00BF4245">
        <w:rPr>
          <w:sz w:val="28"/>
          <w:szCs w:val="28"/>
        </w:rPr>
        <w:t>(</w:t>
      </w:r>
      <w:r w:rsidR="00472311">
        <w:rPr>
          <w:sz w:val="28"/>
          <w:szCs w:val="28"/>
          <w:lang w:val="en-US"/>
        </w:rPr>
        <w:t>r</w:t>
      </w:r>
      <w:r w:rsidR="00472311" w:rsidRPr="00BF4245">
        <w:rPr>
          <w:sz w:val="28"/>
          <w:szCs w:val="28"/>
        </w:rPr>
        <w:t>=</w:t>
      </w:r>
      <w:r w:rsidR="00472311" w:rsidRPr="00663FA5">
        <w:rPr>
          <w:sz w:val="28"/>
          <w:szCs w:val="28"/>
        </w:rPr>
        <w:t>-</w:t>
      </w:r>
      <w:r w:rsidR="00472311" w:rsidRPr="00BF4245">
        <w:rPr>
          <w:sz w:val="28"/>
          <w:szCs w:val="28"/>
        </w:rPr>
        <w:t>0,</w:t>
      </w:r>
      <w:r w:rsidR="00472311" w:rsidRPr="00472311">
        <w:rPr>
          <w:sz w:val="28"/>
          <w:szCs w:val="28"/>
        </w:rPr>
        <w:t>780</w:t>
      </w:r>
      <w:r w:rsidR="00472311" w:rsidRPr="00BF4245">
        <w:rPr>
          <w:sz w:val="28"/>
          <w:szCs w:val="28"/>
        </w:rPr>
        <w:t xml:space="preserve"> </w:t>
      </w:r>
      <w:r w:rsidR="00472311">
        <w:rPr>
          <w:sz w:val="28"/>
          <w:szCs w:val="28"/>
        </w:rPr>
        <w:t xml:space="preserve">при </w:t>
      </w:r>
      <w:r w:rsidR="00472311">
        <w:rPr>
          <w:sz w:val="28"/>
          <w:szCs w:val="28"/>
          <w:lang w:val="en-US"/>
        </w:rPr>
        <w:t>p</w:t>
      </w:r>
      <w:r w:rsidR="00472311" w:rsidRPr="00163A74">
        <w:rPr>
          <w:sz w:val="28"/>
          <w:szCs w:val="28"/>
        </w:rPr>
        <w:t>≤0,0</w:t>
      </w:r>
      <w:r w:rsidR="00472311" w:rsidRPr="00472311">
        <w:rPr>
          <w:sz w:val="28"/>
          <w:szCs w:val="28"/>
        </w:rPr>
        <w:t>1</w:t>
      </w:r>
      <w:r w:rsidR="00472311" w:rsidRPr="00163A74">
        <w:rPr>
          <w:sz w:val="28"/>
          <w:szCs w:val="28"/>
        </w:rPr>
        <w:t>)</w:t>
      </w:r>
      <w:r w:rsidRPr="008E50CC">
        <w:rPr>
          <w:sz w:val="28"/>
          <w:szCs w:val="28"/>
        </w:rPr>
        <w:t xml:space="preserve">, що відповідає положенням теорії </w:t>
      </w:r>
      <w:proofErr w:type="spellStart"/>
      <w:r w:rsidRPr="008E50CC">
        <w:rPr>
          <w:sz w:val="28"/>
          <w:szCs w:val="28"/>
        </w:rPr>
        <w:t>самодетермінації</w:t>
      </w:r>
      <w:proofErr w:type="spellEnd"/>
      <w:r w:rsidRPr="008E50CC">
        <w:rPr>
          <w:sz w:val="28"/>
          <w:szCs w:val="28"/>
        </w:rPr>
        <w:t>. Позитивний зв’язок із емоційним пригніченням</w:t>
      </w:r>
      <w:r w:rsidR="00472311" w:rsidRPr="00472311">
        <w:rPr>
          <w:sz w:val="28"/>
          <w:szCs w:val="28"/>
        </w:rPr>
        <w:t xml:space="preserve"> </w:t>
      </w:r>
      <w:r w:rsidR="00472311" w:rsidRPr="00BF4245">
        <w:rPr>
          <w:sz w:val="28"/>
          <w:szCs w:val="28"/>
        </w:rPr>
        <w:t>(</w:t>
      </w:r>
      <w:r w:rsidR="00472311">
        <w:rPr>
          <w:sz w:val="28"/>
          <w:szCs w:val="28"/>
          <w:lang w:val="en-US"/>
        </w:rPr>
        <w:t>r</w:t>
      </w:r>
      <w:r w:rsidR="00472311" w:rsidRPr="00BF4245">
        <w:rPr>
          <w:sz w:val="28"/>
          <w:szCs w:val="28"/>
        </w:rPr>
        <w:t>=0,</w:t>
      </w:r>
      <w:r w:rsidR="00472311" w:rsidRPr="00472311">
        <w:rPr>
          <w:sz w:val="28"/>
          <w:szCs w:val="28"/>
        </w:rPr>
        <w:t>497</w:t>
      </w:r>
      <w:r w:rsidR="00472311" w:rsidRPr="00BF4245">
        <w:rPr>
          <w:sz w:val="28"/>
          <w:szCs w:val="28"/>
        </w:rPr>
        <w:t xml:space="preserve"> </w:t>
      </w:r>
      <w:r w:rsidR="00472311">
        <w:rPr>
          <w:sz w:val="28"/>
          <w:szCs w:val="28"/>
        </w:rPr>
        <w:t xml:space="preserve">при </w:t>
      </w:r>
      <w:r w:rsidR="00472311">
        <w:rPr>
          <w:sz w:val="28"/>
          <w:szCs w:val="28"/>
          <w:lang w:val="en-US"/>
        </w:rPr>
        <w:t>p</w:t>
      </w:r>
      <w:r w:rsidR="00472311" w:rsidRPr="00163A74">
        <w:rPr>
          <w:sz w:val="28"/>
          <w:szCs w:val="28"/>
        </w:rPr>
        <w:t>≤0,05)</w:t>
      </w:r>
      <w:r w:rsidRPr="008E50CC">
        <w:rPr>
          <w:sz w:val="28"/>
          <w:szCs w:val="28"/>
        </w:rPr>
        <w:t xml:space="preserve"> свідчить про те, що орієнтація на зовнішній контроль може супроводжуватися менш конструктивними способами емоційної регуляції.</w:t>
      </w:r>
    </w:p>
    <w:p w14:paraId="02DC6304" w14:textId="38D7CCDA" w:rsidR="008E50CC" w:rsidRPr="008E50CC" w:rsidRDefault="00471847" w:rsidP="008E50CC">
      <w:pPr>
        <w:pStyle w:val="a3"/>
        <w:spacing w:before="0" w:beforeAutospacing="0" w:after="0" w:afterAutospacing="0" w:line="360" w:lineRule="auto"/>
        <w:ind w:firstLine="709"/>
        <w:jc w:val="both"/>
        <w:rPr>
          <w:sz w:val="28"/>
          <w:szCs w:val="28"/>
        </w:rPr>
      </w:pPr>
      <w:r w:rsidRPr="008E50CC">
        <w:rPr>
          <w:sz w:val="28"/>
          <w:szCs w:val="28"/>
        </w:rPr>
        <w:t>Помірний зв’язок із соціальними моделями поведінки означає</w:t>
      </w:r>
      <w:r w:rsidR="00472311" w:rsidRPr="00472311">
        <w:rPr>
          <w:sz w:val="28"/>
          <w:szCs w:val="28"/>
        </w:rPr>
        <w:t xml:space="preserve"> </w:t>
      </w:r>
      <w:r w:rsidR="00472311" w:rsidRPr="00BF4245">
        <w:rPr>
          <w:sz w:val="28"/>
          <w:szCs w:val="28"/>
        </w:rPr>
        <w:t>(</w:t>
      </w:r>
      <w:r w:rsidR="00472311">
        <w:rPr>
          <w:sz w:val="28"/>
          <w:szCs w:val="28"/>
          <w:lang w:val="en-US"/>
        </w:rPr>
        <w:t>r</w:t>
      </w:r>
      <w:r w:rsidR="00472311" w:rsidRPr="00BF4245">
        <w:rPr>
          <w:sz w:val="28"/>
          <w:szCs w:val="28"/>
        </w:rPr>
        <w:t>=0,</w:t>
      </w:r>
      <w:r w:rsidR="00472311" w:rsidRPr="00472311">
        <w:rPr>
          <w:sz w:val="28"/>
          <w:szCs w:val="28"/>
        </w:rPr>
        <w:t>375</w:t>
      </w:r>
      <w:r w:rsidR="00472311" w:rsidRPr="00BF4245">
        <w:rPr>
          <w:sz w:val="28"/>
          <w:szCs w:val="28"/>
        </w:rPr>
        <w:t xml:space="preserve"> </w:t>
      </w:r>
      <w:r w:rsidR="00472311">
        <w:rPr>
          <w:sz w:val="28"/>
          <w:szCs w:val="28"/>
        </w:rPr>
        <w:t xml:space="preserve">при </w:t>
      </w:r>
      <w:r w:rsidR="00472311">
        <w:rPr>
          <w:sz w:val="28"/>
          <w:szCs w:val="28"/>
          <w:lang w:val="en-US"/>
        </w:rPr>
        <w:t>p</w:t>
      </w:r>
      <w:r w:rsidR="00472311" w:rsidRPr="00163A74">
        <w:rPr>
          <w:sz w:val="28"/>
          <w:szCs w:val="28"/>
        </w:rPr>
        <w:t>≤0,05)</w:t>
      </w:r>
      <w:r w:rsidRPr="008E50CC">
        <w:rPr>
          <w:sz w:val="28"/>
          <w:szCs w:val="28"/>
        </w:rPr>
        <w:t>, що зовнішня мотивація часто формується під впливом прикладів та соціальних очікувань.</w:t>
      </w:r>
    </w:p>
    <w:p w14:paraId="357C4F11" w14:textId="77777777" w:rsidR="008E50CC" w:rsidRPr="008E50CC" w:rsidRDefault="008E50CC" w:rsidP="008E50CC">
      <w:pPr>
        <w:pStyle w:val="a3"/>
        <w:spacing w:before="0" w:beforeAutospacing="0" w:after="0" w:afterAutospacing="0" w:line="360" w:lineRule="auto"/>
        <w:ind w:firstLine="709"/>
        <w:jc w:val="both"/>
        <w:rPr>
          <w:sz w:val="28"/>
          <w:szCs w:val="28"/>
        </w:rPr>
      </w:pPr>
      <w:r w:rsidRPr="008E50CC">
        <w:rPr>
          <w:sz w:val="28"/>
          <w:szCs w:val="28"/>
        </w:rPr>
        <w:t xml:space="preserve">Отримані кореляційні зв’язки свідчать про те, що зовнішня мотивація має іншу психологічну природу порівняно з внутрішньою і функціонує переважно як реакція на соціальний контроль, очікування або вимоги середовища. Її зворотний зв’язок із внутрішньою мотивацією підтверджує положення теорії </w:t>
      </w:r>
      <w:proofErr w:type="spellStart"/>
      <w:r w:rsidRPr="008E50CC">
        <w:rPr>
          <w:sz w:val="28"/>
          <w:szCs w:val="28"/>
        </w:rPr>
        <w:t>самодетермінації</w:t>
      </w:r>
      <w:proofErr w:type="spellEnd"/>
      <w:r w:rsidRPr="008E50CC">
        <w:rPr>
          <w:sz w:val="28"/>
          <w:szCs w:val="28"/>
        </w:rPr>
        <w:t xml:space="preserve">: чим більше поведінка зумовлена зовнішніми стимулами (схвалення, оцінка, уникнення покарання), тим менш автономною вона є. Це означає, що орієнтація виключно на зовнішні фактори може обмежувати формування стійкої, особистісно прийнятої </w:t>
      </w:r>
      <w:proofErr w:type="spellStart"/>
      <w:r w:rsidRPr="008E50CC">
        <w:rPr>
          <w:sz w:val="28"/>
          <w:szCs w:val="28"/>
        </w:rPr>
        <w:t>здоров’язбережувальної</w:t>
      </w:r>
      <w:proofErr w:type="spellEnd"/>
      <w:r w:rsidRPr="008E50CC">
        <w:rPr>
          <w:sz w:val="28"/>
          <w:szCs w:val="28"/>
        </w:rPr>
        <w:t xml:space="preserve"> позиції.</w:t>
      </w:r>
    </w:p>
    <w:p w14:paraId="42A6A93B" w14:textId="5F5E73E2" w:rsidR="008E50CC" w:rsidRPr="008E50CC" w:rsidRDefault="008E50CC" w:rsidP="008E50CC">
      <w:pPr>
        <w:pStyle w:val="a3"/>
        <w:spacing w:before="0" w:beforeAutospacing="0" w:after="0" w:afterAutospacing="0" w:line="360" w:lineRule="auto"/>
        <w:ind w:firstLine="709"/>
        <w:jc w:val="both"/>
        <w:rPr>
          <w:sz w:val="28"/>
          <w:szCs w:val="28"/>
        </w:rPr>
      </w:pPr>
      <w:r w:rsidRPr="008E50CC">
        <w:rPr>
          <w:sz w:val="28"/>
          <w:szCs w:val="28"/>
        </w:rPr>
        <w:t xml:space="preserve">Позитивний зв’язок зовнішньої мотивації з емоційним пригніченням </w:t>
      </w:r>
      <w:r w:rsidR="00472311" w:rsidRPr="00BF4245">
        <w:rPr>
          <w:sz w:val="28"/>
          <w:szCs w:val="28"/>
        </w:rPr>
        <w:t>(</w:t>
      </w:r>
      <w:r w:rsidR="00472311">
        <w:rPr>
          <w:sz w:val="28"/>
          <w:szCs w:val="28"/>
          <w:lang w:val="en-US"/>
        </w:rPr>
        <w:t>r</w:t>
      </w:r>
      <w:r w:rsidR="00472311" w:rsidRPr="00BF4245">
        <w:rPr>
          <w:sz w:val="28"/>
          <w:szCs w:val="28"/>
        </w:rPr>
        <w:t>=0,</w:t>
      </w:r>
      <w:r w:rsidR="00472311" w:rsidRPr="00472311">
        <w:rPr>
          <w:sz w:val="28"/>
          <w:szCs w:val="28"/>
        </w:rPr>
        <w:t>555</w:t>
      </w:r>
      <w:r w:rsidR="00472311" w:rsidRPr="00BF4245">
        <w:rPr>
          <w:sz w:val="28"/>
          <w:szCs w:val="28"/>
        </w:rPr>
        <w:t xml:space="preserve"> </w:t>
      </w:r>
      <w:r w:rsidR="00472311">
        <w:rPr>
          <w:sz w:val="28"/>
          <w:szCs w:val="28"/>
        </w:rPr>
        <w:t xml:space="preserve">при </w:t>
      </w:r>
      <w:r w:rsidR="00472311">
        <w:rPr>
          <w:sz w:val="28"/>
          <w:szCs w:val="28"/>
          <w:lang w:val="en-US"/>
        </w:rPr>
        <w:t>p</w:t>
      </w:r>
      <w:r w:rsidR="00472311" w:rsidRPr="00163A74">
        <w:rPr>
          <w:sz w:val="28"/>
          <w:szCs w:val="28"/>
        </w:rPr>
        <w:t>≤0,0</w:t>
      </w:r>
      <w:r w:rsidR="00472311" w:rsidRPr="00472311">
        <w:rPr>
          <w:sz w:val="28"/>
          <w:szCs w:val="28"/>
        </w:rPr>
        <w:t>1</w:t>
      </w:r>
      <w:r w:rsidR="00472311" w:rsidRPr="00163A74">
        <w:rPr>
          <w:sz w:val="28"/>
          <w:szCs w:val="28"/>
        </w:rPr>
        <w:t>)</w:t>
      </w:r>
      <w:r w:rsidR="00472311" w:rsidRPr="00472311">
        <w:rPr>
          <w:sz w:val="28"/>
          <w:szCs w:val="28"/>
        </w:rPr>
        <w:t xml:space="preserve"> </w:t>
      </w:r>
      <w:r w:rsidRPr="008E50CC">
        <w:rPr>
          <w:sz w:val="28"/>
          <w:szCs w:val="28"/>
        </w:rPr>
        <w:t xml:space="preserve">свідчить про те, що регуляція поведінки через зовнішній контроль може супроводжуватися менш адаптивними способами переживання емоцій. Коли діяльність здійснюється «тому що потрібно», а не «тому що хочу», це може породжувати внутрішнє напруження, яке компенсується стримуванням </w:t>
      </w:r>
      <w:r w:rsidRPr="008E50CC">
        <w:rPr>
          <w:sz w:val="28"/>
          <w:szCs w:val="28"/>
        </w:rPr>
        <w:lastRenderedPageBreak/>
        <w:t>або витісненням емоцій. У довгостроковій перспективі така регуляція є менш стійкою та може призводити до зниження психологічного благополуччя.</w:t>
      </w:r>
    </w:p>
    <w:p w14:paraId="345CFA28" w14:textId="726045D6" w:rsidR="008E50CC" w:rsidRPr="008E50CC" w:rsidRDefault="008E50CC" w:rsidP="008E50CC">
      <w:pPr>
        <w:pStyle w:val="a3"/>
        <w:spacing w:before="0" w:beforeAutospacing="0" w:after="0" w:afterAutospacing="0" w:line="360" w:lineRule="auto"/>
        <w:ind w:firstLine="709"/>
        <w:jc w:val="both"/>
        <w:rPr>
          <w:sz w:val="28"/>
          <w:szCs w:val="28"/>
        </w:rPr>
      </w:pPr>
      <w:r w:rsidRPr="008E50CC">
        <w:rPr>
          <w:sz w:val="28"/>
          <w:szCs w:val="28"/>
        </w:rPr>
        <w:t xml:space="preserve">Водночас позитивний зв’язок зовнішньої мотивації із соціальними моделями поведінки </w:t>
      </w:r>
      <w:r w:rsidR="00472311" w:rsidRPr="00BF4245">
        <w:rPr>
          <w:sz w:val="28"/>
          <w:szCs w:val="28"/>
        </w:rPr>
        <w:t>(</w:t>
      </w:r>
      <w:r w:rsidR="00472311">
        <w:rPr>
          <w:sz w:val="28"/>
          <w:szCs w:val="28"/>
          <w:lang w:val="en-US"/>
        </w:rPr>
        <w:t>r</w:t>
      </w:r>
      <w:r w:rsidR="00472311" w:rsidRPr="00BF4245">
        <w:rPr>
          <w:sz w:val="28"/>
          <w:szCs w:val="28"/>
        </w:rPr>
        <w:t>=0,</w:t>
      </w:r>
      <w:r w:rsidR="00472311" w:rsidRPr="00472311">
        <w:rPr>
          <w:sz w:val="28"/>
          <w:szCs w:val="28"/>
          <w:lang w:val="ru-RU"/>
        </w:rPr>
        <w:t>70</w:t>
      </w:r>
      <w:r w:rsidR="00472311" w:rsidRPr="00271093">
        <w:rPr>
          <w:sz w:val="28"/>
          <w:szCs w:val="28"/>
          <w:lang w:val="ru-RU"/>
        </w:rPr>
        <w:t>1</w:t>
      </w:r>
      <w:r w:rsidR="00472311" w:rsidRPr="00BF4245">
        <w:rPr>
          <w:sz w:val="28"/>
          <w:szCs w:val="28"/>
        </w:rPr>
        <w:t xml:space="preserve"> </w:t>
      </w:r>
      <w:r w:rsidR="00472311">
        <w:rPr>
          <w:sz w:val="28"/>
          <w:szCs w:val="28"/>
        </w:rPr>
        <w:t xml:space="preserve">при </w:t>
      </w:r>
      <w:r w:rsidR="00472311">
        <w:rPr>
          <w:sz w:val="28"/>
          <w:szCs w:val="28"/>
          <w:lang w:val="en-US"/>
        </w:rPr>
        <w:t>p</w:t>
      </w:r>
      <w:r w:rsidR="00472311" w:rsidRPr="00163A74">
        <w:rPr>
          <w:sz w:val="28"/>
          <w:szCs w:val="28"/>
        </w:rPr>
        <w:t>≤0,0</w:t>
      </w:r>
      <w:r w:rsidR="00472311" w:rsidRPr="00472311">
        <w:rPr>
          <w:sz w:val="28"/>
          <w:szCs w:val="28"/>
          <w:lang w:val="ru-RU"/>
        </w:rPr>
        <w:t>01</w:t>
      </w:r>
      <w:r w:rsidR="00472311" w:rsidRPr="00163A74">
        <w:rPr>
          <w:sz w:val="28"/>
          <w:szCs w:val="28"/>
        </w:rPr>
        <w:t>)</w:t>
      </w:r>
      <w:r w:rsidR="00472311" w:rsidRPr="00472311">
        <w:rPr>
          <w:sz w:val="28"/>
          <w:szCs w:val="28"/>
          <w:lang w:val="ru-RU"/>
        </w:rPr>
        <w:t xml:space="preserve"> </w:t>
      </w:r>
      <w:r w:rsidRPr="008E50CC">
        <w:rPr>
          <w:sz w:val="28"/>
          <w:szCs w:val="28"/>
        </w:rPr>
        <w:t>вказує на значущість соціального середовища у формуванні первинних здорових звичок. Наслідування авторитетних осіб або орієнтація на групові норми може виконувати важливу роль на початкових етапах формування здорового способу життя. Проте без поступової інтеріоризації цих норм така мотивація залишається залежною від зовнішніх умов.</w:t>
      </w:r>
    </w:p>
    <w:p w14:paraId="02FFE19B" w14:textId="7914F737" w:rsidR="008E50CC" w:rsidRPr="008E50CC" w:rsidRDefault="008E50CC" w:rsidP="008E50CC">
      <w:pPr>
        <w:pStyle w:val="a3"/>
        <w:spacing w:before="0" w:beforeAutospacing="0" w:after="0" w:afterAutospacing="0" w:line="360" w:lineRule="auto"/>
        <w:ind w:firstLine="709"/>
        <w:jc w:val="both"/>
        <w:rPr>
          <w:sz w:val="28"/>
          <w:szCs w:val="28"/>
        </w:rPr>
      </w:pPr>
      <w:r w:rsidRPr="008E50CC">
        <w:rPr>
          <w:sz w:val="28"/>
          <w:szCs w:val="28"/>
        </w:rPr>
        <w:t xml:space="preserve">Таким чином, зовнішня мотивація може виступати стартовим механізмом включення у </w:t>
      </w:r>
      <w:proofErr w:type="spellStart"/>
      <w:r w:rsidRPr="008E50CC">
        <w:rPr>
          <w:sz w:val="28"/>
          <w:szCs w:val="28"/>
        </w:rPr>
        <w:t>здоров’язбережувальну</w:t>
      </w:r>
      <w:proofErr w:type="spellEnd"/>
      <w:r w:rsidRPr="008E50CC">
        <w:rPr>
          <w:sz w:val="28"/>
          <w:szCs w:val="28"/>
        </w:rPr>
        <w:t xml:space="preserve"> діяльність, однак для її стабілізації необхідний перехід до більш автономної, внутрішньо прийнятої мотивації. Це підкреслює важливість створення умов, які сприяють розвитку самостійності, усвідомленості та особистісного сенсу здорового способу життя.</w:t>
      </w:r>
    </w:p>
    <w:p w14:paraId="126A8B04" w14:textId="77777777" w:rsidR="00471847" w:rsidRPr="008E50CC" w:rsidRDefault="00471847" w:rsidP="008E50CC">
      <w:pPr>
        <w:pStyle w:val="2"/>
        <w:spacing w:before="0" w:beforeAutospacing="0" w:after="0" w:afterAutospacing="0" w:line="360" w:lineRule="auto"/>
        <w:ind w:firstLine="709"/>
        <w:jc w:val="both"/>
        <w:rPr>
          <w:sz w:val="28"/>
          <w:szCs w:val="28"/>
        </w:rPr>
      </w:pPr>
      <w:r w:rsidRPr="008E50CC">
        <w:rPr>
          <w:sz w:val="28"/>
          <w:szCs w:val="28"/>
        </w:rPr>
        <w:t>3. Переконання щодо здоров’я</w:t>
      </w:r>
    </w:p>
    <w:p w14:paraId="1C63D752" w14:textId="708E0448" w:rsidR="00471847" w:rsidRPr="008E50CC" w:rsidRDefault="00471847" w:rsidP="008E50CC">
      <w:pPr>
        <w:pStyle w:val="a3"/>
        <w:spacing w:before="0" w:beforeAutospacing="0" w:after="0" w:afterAutospacing="0" w:line="360" w:lineRule="auto"/>
        <w:ind w:firstLine="709"/>
        <w:jc w:val="both"/>
        <w:rPr>
          <w:sz w:val="28"/>
          <w:szCs w:val="28"/>
        </w:rPr>
      </w:pPr>
      <w:r w:rsidRPr="008E50CC">
        <w:rPr>
          <w:sz w:val="28"/>
          <w:szCs w:val="28"/>
        </w:rPr>
        <w:t>Переконання щодо здоров’я демонструють сильні позитивні зв’язки з внутрішньою мотивацією</w:t>
      </w:r>
      <w:r w:rsidR="00271093" w:rsidRPr="00271093">
        <w:rPr>
          <w:sz w:val="28"/>
          <w:szCs w:val="28"/>
        </w:rPr>
        <w:t xml:space="preserve"> </w:t>
      </w:r>
      <w:r w:rsidR="00271093" w:rsidRPr="00BF4245">
        <w:rPr>
          <w:sz w:val="28"/>
          <w:szCs w:val="28"/>
        </w:rPr>
        <w:t>(</w:t>
      </w:r>
      <w:r w:rsidR="00271093">
        <w:rPr>
          <w:sz w:val="28"/>
          <w:szCs w:val="28"/>
          <w:lang w:val="en-US"/>
        </w:rPr>
        <w:t>r</w:t>
      </w:r>
      <w:r w:rsidR="00271093" w:rsidRPr="00BF4245">
        <w:rPr>
          <w:sz w:val="28"/>
          <w:szCs w:val="28"/>
        </w:rPr>
        <w:t>=0,6</w:t>
      </w:r>
      <w:r w:rsidR="00271093" w:rsidRPr="00271093">
        <w:rPr>
          <w:sz w:val="28"/>
          <w:szCs w:val="28"/>
          <w:lang w:val="ru-RU"/>
        </w:rPr>
        <w:t>53</w:t>
      </w:r>
      <w:r w:rsidR="00271093" w:rsidRPr="00BF4245">
        <w:rPr>
          <w:sz w:val="28"/>
          <w:szCs w:val="28"/>
        </w:rPr>
        <w:t xml:space="preserve"> </w:t>
      </w:r>
      <w:r w:rsidR="00271093">
        <w:rPr>
          <w:sz w:val="28"/>
          <w:szCs w:val="28"/>
        </w:rPr>
        <w:t xml:space="preserve">при </w:t>
      </w:r>
      <w:r w:rsidR="00271093">
        <w:rPr>
          <w:sz w:val="28"/>
          <w:szCs w:val="28"/>
          <w:lang w:val="en-US"/>
        </w:rPr>
        <w:t>p</w:t>
      </w:r>
      <w:r w:rsidR="00271093" w:rsidRPr="00163A74">
        <w:rPr>
          <w:sz w:val="28"/>
          <w:szCs w:val="28"/>
        </w:rPr>
        <w:t>≤0,05)</w:t>
      </w:r>
      <w:r w:rsidRPr="008E50CC">
        <w:rPr>
          <w:sz w:val="28"/>
          <w:szCs w:val="28"/>
        </w:rPr>
        <w:t xml:space="preserve">, соціальною підтримкою </w:t>
      </w:r>
      <w:r w:rsidR="00271093" w:rsidRPr="00BF4245">
        <w:rPr>
          <w:sz w:val="28"/>
          <w:szCs w:val="28"/>
        </w:rPr>
        <w:t>(</w:t>
      </w:r>
      <w:r w:rsidR="00271093">
        <w:rPr>
          <w:sz w:val="28"/>
          <w:szCs w:val="28"/>
          <w:lang w:val="en-US"/>
        </w:rPr>
        <w:t>r</w:t>
      </w:r>
      <w:r w:rsidR="00271093" w:rsidRPr="00BF4245">
        <w:rPr>
          <w:sz w:val="28"/>
          <w:szCs w:val="28"/>
        </w:rPr>
        <w:t>=0,</w:t>
      </w:r>
      <w:r w:rsidR="00271093" w:rsidRPr="00271093">
        <w:rPr>
          <w:sz w:val="28"/>
          <w:szCs w:val="28"/>
          <w:lang w:val="ru-RU"/>
        </w:rPr>
        <w:t>599</w:t>
      </w:r>
      <w:r w:rsidR="00271093" w:rsidRPr="00BF4245">
        <w:rPr>
          <w:sz w:val="28"/>
          <w:szCs w:val="28"/>
        </w:rPr>
        <w:t xml:space="preserve"> </w:t>
      </w:r>
      <w:r w:rsidR="00271093">
        <w:rPr>
          <w:sz w:val="28"/>
          <w:szCs w:val="28"/>
        </w:rPr>
        <w:t xml:space="preserve">при </w:t>
      </w:r>
      <w:r w:rsidR="00271093">
        <w:rPr>
          <w:sz w:val="28"/>
          <w:szCs w:val="28"/>
          <w:lang w:val="en-US"/>
        </w:rPr>
        <w:t>p</w:t>
      </w:r>
      <w:r w:rsidR="00271093" w:rsidRPr="00163A74">
        <w:rPr>
          <w:sz w:val="28"/>
          <w:szCs w:val="28"/>
        </w:rPr>
        <w:t>≤0,05)</w:t>
      </w:r>
      <w:r w:rsidR="00271093" w:rsidRPr="00271093">
        <w:rPr>
          <w:sz w:val="28"/>
          <w:szCs w:val="28"/>
          <w:lang w:val="ru-RU"/>
        </w:rPr>
        <w:t xml:space="preserve"> </w:t>
      </w:r>
      <w:r w:rsidRPr="008E50CC">
        <w:rPr>
          <w:sz w:val="28"/>
          <w:szCs w:val="28"/>
        </w:rPr>
        <w:t>та соціальними моделями поведінки</w:t>
      </w:r>
      <w:r w:rsidR="00271093" w:rsidRPr="00271093">
        <w:rPr>
          <w:sz w:val="28"/>
          <w:szCs w:val="28"/>
          <w:lang w:val="ru-RU"/>
        </w:rPr>
        <w:t xml:space="preserve"> </w:t>
      </w:r>
      <w:r w:rsidR="00271093" w:rsidRPr="00BF4245">
        <w:rPr>
          <w:sz w:val="28"/>
          <w:szCs w:val="28"/>
        </w:rPr>
        <w:t>(</w:t>
      </w:r>
      <w:r w:rsidR="00271093">
        <w:rPr>
          <w:sz w:val="28"/>
          <w:szCs w:val="28"/>
          <w:lang w:val="en-US"/>
        </w:rPr>
        <w:t>r</w:t>
      </w:r>
      <w:r w:rsidR="00271093" w:rsidRPr="00BF4245">
        <w:rPr>
          <w:sz w:val="28"/>
          <w:szCs w:val="28"/>
        </w:rPr>
        <w:t>=0,</w:t>
      </w:r>
      <w:r w:rsidR="00271093" w:rsidRPr="00271093">
        <w:rPr>
          <w:sz w:val="28"/>
          <w:szCs w:val="28"/>
          <w:lang w:val="ru-RU"/>
        </w:rPr>
        <w:t>49</w:t>
      </w:r>
      <w:r w:rsidR="00271093" w:rsidRPr="00BF4245">
        <w:rPr>
          <w:sz w:val="28"/>
          <w:szCs w:val="28"/>
        </w:rPr>
        <w:t xml:space="preserve">7 </w:t>
      </w:r>
      <w:r w:rsidR="00271093">
        <w:rPr>
          <w:sz w:val="28"/>
          <w:szCs w:val="28"/>
        </w:rPr>
        <w:t xml:space="preserve">при </w:t>
      </w:r>
      <w:r w:rsidR="00271093">
        <w:rPr>
          <w:sz w:val="28"/>
          <w:szCs w:val="28"/>
          <w:lang w:val="en-US"/>
        </w:rPr>
        <w:t>p</w:t>
      </w:r>
      <w:r w:rsidR="00271093" w:rsidRPr="00163A74">
        <w:rPr>
          <w:sz w:val="28"/>
          <w:szCs w:val="28"/>
        </w:rPr>
        <w:t>≤0,05)</w:t>
      </w:r>
      <w:r w:rsidRPr="008E50CC">
        <w:rPr>
          <w:sz w:val="28"/>
          <w:szCs w:val="28"/>
        </w:rPr>
        <w:t xml:space="preserve">. Це підтверджує, що когнітивний компонент є центральним у структурі </w:t>
      </w:r>
      <w:proofErr w:type="spellStart"/>
      <w:r w:rsidRPr="008E50CC">
        <w:rPr>
          <w:sz w:val="28"/>
          <w:szCs w:val="28"/>
        </w:rPr>
        <w:t>здоров’язбережувальної</w:t>
      </w:r>
      <w:proofErr w:type="spellEnd"/>
      <w:r w:rsidRPr="008E50CC">
        <w:rPr>
          <w:sz w:val="28"/>
          <w:szCs w:val="28"/>
        </w:rPr>
        <w:t xml:space="preserve"> поведінки.</w:t>
      </w:r>
    </w:p>
    <w:p w14:paraId="1D9203D8" w14:textId="29070830" w:rsidR="008E50CC" w:rsidRPr="008E50CC" w:rsidRDefault="00471847" w:rsidP="008E50CC">
      <w:pPr>
        <w:pStyle w:val="a3"/>
        <w:spacing w:before="0" w:beforeAutospacing="0" w:after="0" w:afterAutospacing="0" w:line="360" w:lineRule="auto"/>
        <w:ind w:firstLine="709"/>
        <w:jc w:val="both"/>
        <w:rPr>
          <w:sz w:val="28"/>
          <w:szCs w:val="28"/>
        </w:rPr>
      </w:pPr>
      <w:r w:rsidRPr="008E50CC">
        <w:rPr>
          <w:sz w:val="28"/>
          <w:szCs w:val="28"/>
        </w:rPr>
        <w:t xml:space="preserve">Негативний зв’язок із емоційним пригніченням </w:t>
      </w:r>
      <w:r w:rsidR="00271093" w:rsidRPr="00BF4245">
        <w:rPr>
          <w:sz w:val="28"/>
          <w:szCs w:val="28"/>
        </w:rPr>
        <w:t>(</w:t>
      </w:r>
      <w:r w:rsidR="00271093">
        <w:rPr>
          <w:sz w:val="28"/>
          <w:szCs w:val="28"/>
          <w:lang w:val="en-US"/>
        </w:rPr>
        <w:t>r</w:t>
      </w:r>
      <w:r w:rsidR="00271093" w:rsidRPr="00BF4245">
        <w:rPr>
          <w:sz w:val="28"/>
          <w:szCs w:val="28"/>
        </w:rPr>
        <w:t>=</w:t>
      </w:r>
      <w:r w:rsidR="00271093" w:rsidRPr="00271093">
        <w:rPr>
          <w:sz w:val="28"/>
          <w:szCs w:val="28"/>
        </w:rPr>
        <w:t>-</w:t>
      </w:r>
      <w:r w:rsidR="00271093" w:rsidRPr="00BF4245">
        <w:rPr>
          <w:sz w:val="28"/>
          <w:szCs w:val="28"/>
        </w:rPr>
        <w:t>0,6</w:t>
      </w:r>
      <w:r w:rsidR="00271093" w:rsidRPr="00271093">
        <w:rPr>
          <w:sz w:val="28"/>
          <w:szCs w:val="28"/>
        </w:rPr>
        <w:t>22</w:t>
      </w:r>
      <w:r w:rsidR="00271093" w:rsidRPr="00BF4245">
        <w:rPr>
          <w:sz w:val="28"/>
          <w:szCs w:val="28"/>
        </w:rPr>
        <w:t xml:space="preserve"> </w:t>
      </w:r>
      <w:r w:rsidR="00271093">
        <w:rPr>
          <w:sz w:val="28"/>
          <w:szCs w:val="28"/>
        </w:rPr>
        <w:t xml:space="preserve">при </w:t>
      </w:r>
      <w:r w:rsidR="00271093">
        <w:rPr>
          <w:sz w:val="28"/>
          <w:szCs w:val="28"/>
          <w:lang w:val="en-US"/>
        </w:rPr>
        <w:t>p</w:t>
      </w:r>
      <w:r w:rsidR="00271093" w:rsidRPr="00163A74">
        <w:rPr>
          <w:sz w:val="28"/>
          <w:szCs w:val="28"/>
        </w:rPr>
        <w:t>≤0,05)</w:t>
      </w:r>
      <w:r w:rsidR="00271093" w:rsidRPr="00271093">
        <w:rPr>
          <w:sz w:val="28"/>
          <w:szCs w:val="28"/>
        </w:rPr>
        <w:t xml:space="preserve"> </w:t>
      </w:r>
      <w:r w:rsidRPr="008E50CC">
        <w:rPr>
          <w:sz w:val="28"/>
          <w:szCs w:val="28"/>
        </w:rPr>
        <w:t xml:space="preserve">свідчить, що особи з більш сформованими переконаннями щодо здоров’я менш схильні до </w:t>
      </w:r>
      <w:proofErr w:type="spellStart"/>
      <w:r w:rsidRPr="008E50CC">
        <w:rPr>
          <w:sz w:val="28"/>
          <w:szCs w:val="28"/>
        </w:rPr>
        <w:t>дезадаптивних</w:t>
      </w:r>
      <w:proofErr w:type="spellEnd"/>
      <w:r w:rsidRPr="008E50CC">
        <w:rPr>
          <w:sz w:val="28"/>
          <w:szCs w:val="28"/>
        </w:rPr>
        <w:t xml:space="preserve"> способів емоційного реагування.</w:t>
      </w:r>
    </w:p>
    <w:p w14:paraId="138A2961" w14:textId="77777777" w:rsidR="008E50CC" w:rsidRPr="008E50CC" w:rsidRDefault="008E50CC" w:rsidP="008E50CC">
      <w:pPr>
        <w:pStyle w:val="a3"/>
        <w:spacing w:before="0" w:beforeAutospacing="0" w:after="0" w:afterAutospacing="0" w:line="360" w:lineRule="auto"/>
        <w:ind w:firstLine="709"/>
        <w:jc w:val="both"/>
        <w:rPr>
          <w:sz w:val="28"/>
          <w:szCs w:val="28"/>
        </w:rPr>
      </w:pPr>
      <w:r w:rsidRPr="008E50CC">
        <w:rPr>
          <w:sz w:val="28"/>
          <w:szCs w:val="28"/>
        </w:rPr>
        <w:t xml:space="preserve">Отримані кореляційні зв’язки свідчать про те, що переконання щодо здоров’я виконують базову когнітивну функцію у структурі </w:t>
      </w:r>
      <w:proofErr w:type="spellStart"/>
      <w:r w:rsidRPr="008E50CC">
        <w:rPr>
          <w:sz w:val="28"/>
          <w:szCs w:val="28"/>
        </w:rPr>
        <w:t>здоров’язбережувальної</w:t>
      </w:r>
      <w:proofErr w:type="spellEnd"/>
      <w:r w:rsidRPr="008E50CC">
        <w:rPr>
          <w:sz w:val="28"/>
          <w:szCs w:val="28"/>
        </w:rPr>
        <w:t xml:space="preserve"> поведінки. Їхній прямий зв’язок із внутрішньою мотивацією означає, що усвідомлене розуміння цінності здоров’я, віра у власну відповідальність та переконаність у впливі поведінки на самопочуття сприяють формуванню автономної, особистісно прийнятої мотивації. Тобто чим глибше </w:t>
      </w:r>
      <w:r w:rsidRPr="008E50CC">
        <w:rPr>
          <w:sz w:val="28"/>
          <w:szCs w:val="28"/>
        </w:rPr>
        <w:lastRenderedPageBreak/>
        <w:t xml:space="preserve">особистість </w:t>
      </w:r>
      <w:proofErr w:type="spellStart"/>
      <w:r w:rsidRPr="008E50CC">
        <w:rPr>
          <w:sz w:val="28"/>
          <w:szCs w:val="28"/>
        </w:rPr>
        <w:t>інтеріоризує</w:t>
      </w:r>
      <w:proofErr w:type="spellEnd"/>
      <w:r w:rsidRPr="008E50CC">
        <w:rPr>
          <w:sz w:val="28"/>
          <w:szCs w:val="28"/>
        </w:rPr>
        <w:t xml:space="preserve"> значущість здоров’я, тим більш стійким стає її прагнення дотримуватися здорового способу життя.</w:t>
      </w:r>
    </w:p>
    <w:p w14:paraId="598351B9" w14:textId="3758CC76" w:rsidR="008E50CC" w:rsidRPr="008E50CC" w:rsidRDefault="008E50CC" w:rsidP="008E50CC">
      <w:pPr>
        <w:pStyle w:val="a3"/>
        <w:spacing w:before="0" w:beforeAutospacing="0" w:after="0" w:afterAutospacing="0" w:line="360" w:lineRule="auto"/>
        <w:ind w:firstLine="709"/>
        <w:jc w:val="both"/>
        <w:rPr>
          <w:sz w:val="28"/>
          <w:szCs w:val="28"/>
        </w:rPr>
      </w:pPr>
      <w:r w:rsidRPr="008E50CC">
        <w:rPr>
          <w:sz w:val="28"/>
          <w:szCs w:val="28"/>
        </w:rPr>
        <w:t xml:space="preserve">Позитивний зв’язок із когнітивним переосмисленням </w:t>
      </w:r>
      <w:r w:rsidR="00271093" w:rsidRPr="00BF4245">
        <w:rPr>
          <w:sz w:val="28"/>
          <w:szCs w:val="28"/>
        </w:rPr>
        <w:t>(</w:t>
      </w:r>
      <w:r w:rsidR="00271093">
        <w:rPr>
          <w:sz w:val="28"/>
          <w:szCs w:val="28"/>
          <w:lang w:val="en-US"/>
        </w:rPr>
        <w:t>r</w:t>
      </w:r>
      <w:r w:rsidR="00271093" w:rsidRPr="00BF4245">
        <w:rPr>
          <w:sz w:val="28"/>
          <w:szCs w:val="28"/>
        </w:rPr>
        <w:t>=0,</w:t>
      </w:r>
      <w:r w:rsidR="00271093" w:rsidRPr="00271093">
        <w:rPr>
          <w:sz w:val="28"/>
          <w:szCs w:val="28"/>
        </w:rPr>
        <w:t>511</w:t>
      </w:r>
      <w:r w:rsidR="00271093" w:rsidRPr="00BF4245">
        <w:rPr>
          <w:sz w:val="28"/>
          <w:szCs w:val="28"/>
        </w:rPr>
        <w:t xml:space="preserve"> </w:t>
      </w:r>
      <w:r w:rsidR="00271093">
        <w:rPr>
          <w:sz w:val="28"/>
          <w:szCs w:val="28"/>
        </w:rPr>
        <w:t xml:space="preserve">при </w:t>
      </w:r>
      <w:r w:rsidR="00271093">
        <w:rPr>
          <w:sz w:val="28"/>
          <w:szCs w:val="28"/>
          <w:lang w:val="en-US"/>
        </w:rPr>
        <w:t>p</w:t>
      </w:r>
      <w:r w:rsidR="00271093" w:rsidRPr="00163A74">
        <w:rPr>
          <w:sz w:val="28"/>
          <w:szCs w:val="28"/>
        </w:rPr>
        <w:t>≤0,05)</w:t>
      </w:r>
      <w:r w:rsidR="00271093" w:rsidRPr="00271093">
        <w:rPr>
          <w:sz w:val="28"/>
          <w:szCs w:val="28"/>
        </w:rPr>
        <w:t xml:space="preserve"> </w:t>
      </w:r>
      <w:r w:rsidRPr="008E50CC">
        <w:rPr>
          <w:sz w:val="28"/>
          <w:szCs w:val="28"/>
        </w:rPr>
        <w:t>вказує на взаємозалежність раціонального мислення та емоційної регуляції. Особи, які здатні аналізувати ситуацію, переоцінювати труднощі та знаходити конструктивні способи реагування, частіше формують реалістичні та стійкі переконання щодо необхідності збереження здоров’я. Це означає, що переконання не є лише декларативними знаннями, а інтегруються у систему саморегуляції.</w:t>
      </w:r>
    </w:p>
    <w:p w14:paraId="58316B3E" w14:textId="77777777" w:rsidR="008E50CC" w:rsidRPr="008E50CC" w:rsidRDefault="008E50CC" w:rsidP="008E50CC">
      <w:pPr>
        <w:pStyle w:val="a3"/>
        <w:spacing w:before="0" w:beforeAutospacing="0" w:after="0" w:afterAutospacing="0" w:line="360" w:lineRule="auto"/>
        <w:ind w:firstLine="709"/>
        <w:jc w:val="both"/>
        <w:rPr>
          <w:sz w:val="28"/>
          <w:szCs w:val="28"/>
        </w:rPr>
      </w:pPr>
      <w:r w:rsidRPr="008E50CC">
        <w:rPr>
          <w:sz w:val="28"/>
          <w:szCs w:val="28"/>
        </w:rPr>
        <w:t xml:space="preserve">Виявлені позитивні зв’язки з соціальною підтримкою та соціальними моделями поведінки свідчать про соціальну зумовленість формування переконань. Підтримувальне середовище, позитивні приклади значущих осіб та групові норми сприяють засвоєнню </w:t>
      </w:r>
      <w:proofErr w:type="spellStart"/>
      <w:r w:rsidRPr="008E50CC">
        <w:rPr>
          <w:sz w:val="28"/>
          <w:szCs w:val="28"/>
        </w:rPr>
        <w:t>здоров’язбережувальних</w:t>
      </w:r>
      <w:proofErr w:type="spellEnd"/>
      <w:r w:rsidRPr="008E50CC">
        <w:rPr>
          <w:sz w:val="28"/>
          <w:szCs w:val="28"/>
        </w:rPr>
        <w:t xml:space="preserve"> установок. Таким чином, переконання щодо здоров’я формуються не ізольовано, а в контексті міжособистісної взаємодії.</w:t>
      </w:r>
    </w:p>
    <w:p w14:paraId="6F59CF12" w14:textId="77777777" w:rsidR="008E50CC" w:rsidRPr="008E50CC" w:rsidRDefault="008E50CC" w:rsidP="008E50CC">
      <w:pPr>
        <w:pStyle w:val="a3"/>
        <w:spacing w:before="0" w:beforeAutospacing="0" w:after="0" w:afterAutospacing="0" w:line="360" w:lineRule="auto"/>
        <w:ind w:firstLine="709"/>
        <w:jc w:val="both"/>
        <w:rPr>
          <w:sz w:val="28"/>
          <w:szCs w:val="28"/>
        </w:rPr>
      </w:pPr>
      <w:r w:rsidRPr="008E50CC">
        <w:rPr>
          <w:sz w:val="28"/>
          <w:szCs w:val="28"/>
        </w:rPr>
        <w:t xml:space="preserve">Негативний зв’язок із емоційним пригніченням підтверджує, що більш зрілі переконання супроводжуються конструктивнішими способами емоційного реагування. Особи, які усвідомлюють важливість здоров’я та приймають відповідальність за нього, менш схильні до </w:t>
      </w:r>
      <w:proofErr w:type="spellStart"/>
      <w:r w:rsidRPr="008E50CC">
        <w:rPr>
          <w:sz w:val="28"/>
          <w:szCs w:val="28"/>
        </w:rPr>
        <w:t>дезадаптивного</w:t>
      </w:r>
      <w:proofErr w:type="spellEnd"/>
      <w:r w:rsidRPr="008E50CC">
        <w:rPr>
          <w:sz w:val="28"/>
          <w:szCs w:val="28"/>
        </w:rPr>
        <w:t xml:space="preserve"> стримування емоцій, що позитивно впливає на загальний психологічний стан.</w:t>
      </w:r>
    </w:p>
    <w:p w14:paraId="4613EC85" w14:textId="5224F863" w:rsidR="008E50CC" w:rsidRPr="008E50CC" w:rsidRDefault="008E50CC" w:rsidP="008E50CC">
      <w:pPr>
        <w:pStyle w:val="a3"/>
        <w:spacing w:before="0" w:beforeAutospacing="0" w:after="0" w:afterAutospacing="0" w:line="360" w:lineRule="auto"/>
        <w:ind w:firstLine="709"/>
        <w:jc w:val="both"/>
        <w:rPr>
          <w:sz w:val="28"/>
          <w:szCs w:val="28"/>
        </w:rPr>
      </w:pPr>
      <w:r w:rsidRPr="008E50CC">
        <w:rPr>
          <w:sz w:val="28"/>
          <w:szCs w:val="28"/>
        </w:rPr>
        <w:t>Отже, переконання щодо здоров’я виступають центральним когнітивним ядром здорового способу життя, поєднуючи мотиваційні, емоційні та соціальні чинники в єдину систему психологічної регуляції поведінки.</w:t>
      </w:r>
    </w:p>
    <w:p w14:paraId="0DEBC613" w14:textId="77777777" w:rsidR="00471847" w:rsidRPr="00471847" w:rsidRDefault="00471847" w:rsidP="00471847">
      <w:pPr>
        <w:pStyle w:val="2"/>
        <w:spacing w:before="0" w:beforeAutospacing="0" w:after="0" w:afterAutospacing="0" w:line="360" w:lineRule="auto"/>
        <w:ind w:firstLine="709"/>
        <w:jc w:val="both"/>
        <w:rPr>
          <w:sz w:val="28"/>
          <w:szCs w:val="28"/>
        </w:rPr>
      </w:pPr>
      <w:r w:rsidRPr="00471847">
        <w:rPr>
          <w:sz w:val="28"/>
          <w:szCs w:val="28"/>
        </w:rPr>
        <w:t>4. Емоційна регуляція</w:t>
      </w:r>
    </w:p>
    <w:p w14:paraId="291A6E17" w14:textId="688A0838" w:rsidR="00471847" w:rsidRPr="00471847" w:rsidRDefault="00471847" w:rsidP="00471847">
      <w:pPr>
        <w:pStyle w:val="a3"/>
        <w:spacing w:before="0" w:beforeAutospacing="0" w:after="0" w:afterAutospacing="0" w:line="360" w:lineRule="auto"/>
        <w:ind w:firstLine="709"/>
        <w:jc w:val="both"/>
        <w:rPr>
          <w:sz w:val="28"/>
          <w:szCs w:val="28"/>
        </w:rPr>
      </w:pPr>
      <w:r w:rsidRPr="00471847">
        <w:rPr>
          <w:sz w:val="28"/>
          <w:szCs w:val="28"/>
        </w:rPr>
        <w:t>Когнітивне переосмислення має позитивні зв’язки з внутрішньою мотивацією</w:t>
      </w:r>
      <w:r w:rsidR="00A15A88" w:rsidRPr="00A15A88">
        <w:rPr>
          <w:sz w:val="28"/>
          <w:szCs w:val="28"/>
        </w:rPr>
        <w:t xml:space="preserve"> </w:t>
      </w:r>
      <w:r w:rsidR="00A15A88" w:rsidRPr="00BF4245">
        <w:rPr>
          <w:sz w:val="28"/>
          <w:szCs w:val="28"/>
        </w:rPr>
        <w:t>(</w:t>
      </w:r>
      <w:r w:rsidR="00A15A88">
        <w:rPr>
          <w:sz w:val="28"/>
          <w:szCs w:val="28"/>
          <w:lang w:val="en-US"/>
        </w:rPr>
        <w:t>r</w:t>
      </w:r>
      <w:r w:rsidR="00A15A88" w:rsidRPr="00BF4245">
        <w:rPr>
          <w:sz w:val="28"/>
          <w:szCs w:val="28"/>
        </w:rPr>
        <w:t>=0,</w:t>
      </w:r>
      <w:r w:rsidR="00A15A88" w:rsidRPr="00A15A88">
        <w:rPr>
          <w:sz w:val="28"/>
          <w:szCs w:val="28"/>
        </w:rPr>
        <w:t>445</w:t>
      </w:r>
      <w:r w:rsidR="00A15A88" w:rsidRPr="00BF4245">
        <w:rPr>
          <w:sz w:val="28"/>
          <w:szCs w:val="28"/>
        </w:rPr>
        <w:t xml:space="preserve"> </w:t>
      </w:r>
      <w:r w:rsidR="00A15A88">
        <w:rPr>
          <w:sz w:val="28"/>
          <w:szCs w:val="28"/>
        </w:rPr>
        <w:t xml:space="preserve">при </w:t>
      </w:r>
      <w:r w:rsidR="00A15A88">
        <w:rPr>
          <w:sz w:val="28"/>
          <w:szCs w:val="28"/>
          <w:lang w:val="en-US"/>
        </w:rPr>
        <w:t>p</w:t>
      </w:r>
      <w:r w:rsidR="00A15A88" w:rsidRPr="00163A74">
        <w:rPr>
          <w:sz w:val="28"/>
          <w:szCs w:val="28"/>
        </w:rPr>
        <w:t>≤0,0</w:t>
      </w:r>
      <w:r w:rsidR="00A15A88" w:rsidRPr="00A15A88">
        <w:rPr>
          <w:sz w:val="28"/>
          <w:szCs w:val="28"/>
        </w:rPr>
        <w:t>1</w:t>
      </w:r>
      <w:r w:rsidR="00A15A88" w:rsidRPr="00163A74">
        <w:rPr>
          <w:sz w:val="28"/>
          <w:szCs w:val="28"/>
        </w:rPr>
        <w:t>)</w:t>
      </w:r>
      <w:r w:rsidRPr="00471847">
        <w:rPr>
          <w:sz w:val="28"/>
          <w:szCs w:val="28"/>
        </w:rPr>
        <w:t>, переконаннями щодо здоров’я</w:t>
      </w:r>
      <w:r w:rsidR="00A15A88" w:rsidRPr="00A15A88">
        <w:rPr>
          <w:sz w:val="28"/>
          <w:szCs w:val="28"/>
        </w:rPr>
        <w:t xml:space="preserve"> </w:t>
      </w:r>
      <w:r w:rsidR="00A15A88" w:rsidRPr="00BF4245">
        <w:rPr>
          <w:sz w:val="28"/>
          <w:szCs w:val="28"/>
        </w:rPr>
        <w:t>(</w:t>
      </w:r>
      <w:r w:rsidR="00A15A88">
        <w:rPr>
          <w:sz w:val="28"/>
          <w:szCs w:val="28"/>
          <w:lang w:val="en-US"/>
        </w:rPr>
        <w:t>r</w:t>
      </w:r>
      <w:r w:rsidR="00A15A88" w:rsidRPr="00BF4245">
        <w:rPr>
          <w:sz w:val="28"/>
          <w:szCs w:val="28"/>
        </w:rPr>
        <w:t>=0,</w:t>
      </w:r>
      <w:r w:rsidR="00A15A88" w:rsidRPr="00A15A88">
        <w:rPr>
          <w:sz w:val="28"/>
          <w:szCs w:val="28"/>
        </w:rPr>
        <w:t>521</w:t>
      </w:r>
      <w:r w:rsidR="00A15A88" w:rsidRPr="00BF4245">
        <w:rPr>
          <w:sz w:val="28"/>
          <w:szCs w:val="28"/>
        </w:rPr>
        <w:t xml:space="preserve"> </w:t>
      </w:r>
      <w:r w:rsidR="00A15A88">
        <w:rPr>
          <w:sz w:val="28"/>
          <w:szCs w:val="28"/>
        </w:rPr>
        <w:t xml:space="preserve">при </w:t>
      </w:r>
      <w:r w:rsidR="00A15A88">
        <w:rPr>
          <w:sz w:val="28"/>
          <w:szCs w:val="28"/>
          <w:lang w:val="en-US"/>
        </w:rPr>
        <w:t>p</w:t>
      </w:r>
      <w:r w:rsidR="00A15A88" w:rsidRPr="00163A74">
        <w:rPr>
          <w:sz w:val="28"/>
          <w:szCs w:val="28"/>
        </w:rPr>
        <w:t>≤0,05)</w:t>
      </w:r>
      <w:r w:rsidRPr="00471847">
        <w:rPr>
          <w:sz w:val="28"/>
          <w:szCs w:val="28"/>
        </w:rPr>
        <w:t xml:space="preserve"> та соціальною підтримкою</w:t>
      </w:r>
      <w:r w:rsidR="00A15A88" w:rsidRPr="00A15A88">
        <w:rPr>
          <w:sz w:val="28"/>
          <w:szCs w:val="28"/>
        </w:rPr>
        <w:t xml:space="preserve"> </w:t>
      </w:r>
      <w:r w:rsidR="00A15A88" w:rsidRPr="00BF4245">
        <w:rPr>
          <w:sz w:val="28"/>
          <w:szCs w:val="28"/>
        </w:rPr>
        <w:t>(</w:t>
      </w:r>
      <w:r w:rsidR="00A15A88">
        <w:rPr>
          <w:sz w:val="28"/>
          <w:szCs w:val="28"/>
          <w:lang w:val="en-US"/>
        </w:rPr>
        <w:t>r</w:t>
      </w:r>
      <w:r w:rsidR="00A15A88" w:rsidRPr="00BF4245">
        <w:rPr>
          <w:sz w:val="28"/>
          <w:szCs w:val="28"/>
        </w:rPr>
        <w:t>=0,</w:t>
      </w:r>
      <w:r w:rsidR="00A15A88" w:rsidRPr="00663FA5">
        <w:rPr>
          <w:sz w:val="28"/>
          <w:szCs w:val="28"/>
        </w:rPr>
        <w:t>587</w:t>
      </w:r>
      <w:r w:rsidR="00A15A88" w:rsidRPr="00BF4245">
        <w:rPr>
          <w:sz w:val="28"/>
          <w:szCs w:val="28"/>
        </w:rPr>
        <w:t xml:space="preserve"> </w:t>
      </w:r>
      <w:r w:rsidR="00A15A88">
        <w:rPr>
          <w:sz w:val="28"/>
          <w:szCs w:val="28"/>
        </w:rPr>
        <w:t xml:space="preserve">при </w:t>
      </w:r>
      <w:r w:rsidR="00A15A88">
        <w:rPr>
          <w:sz w:val="28"/>
          <w:szCs w:val="28"/>
          <w:lang w:val="en-US"/>
        </w:rPr>
        <w:t>p</w:t>
      </w:r>
      <w:r w:rsidR="00A15A88" w:rsidRPr="00163A74">
        <w:rPr>
          <w:sz w:val="28"/>
          <w:szCs w:val="28"/>
        </w:rPr>
        <w:t>≤0,05)</w:t>
      </w:r>
      <w:r w:rsidRPr="00471847">
        <w:rPr>
          <w:sz w:val="28"/>
          <w:szCs w:val="28"/>
        </w:rPr>
        <w:t>. Це означає, що адаптивна емоційна регуляція є важливим механізмом підтримки здорової поведінки.</w:t>
      </w:r>
    </w:p>
    <w:p w14:paraId="1EC6DB6E" w14:textId="77777777" w:rsidR="005D0B9E" w:rsidRPr="005D0B9E" w:rsidRDefault="00471847" w:rsidP="005D0B9E">
      <w:pPr>
        <w:pStyle w:val="a3"/>
        <w:spacing w:before="0" w:beforeAutospacing="0" w:after="0" w:afterAutospacing="0" w:line="360" w:lineRule="auto"/>
        <w:ind w:firstLine="709"/>
        <w:jc w:val="both"/>
        <w:rPr>
          <w:sz w:val="28"/>
          <w:szCs w:val="28"/>
        </w:rPr>
      </w:pPr>
      <w:r w:rsidRPr="005D0B9E">
        <w:rPr>
          <w:sz w:val="28"/>
          <w:szCs w:val="28"/>
        </w:rPr>
        <w:lastRenderedPageBreak/>
        <w:t xml:space="preserve">Емоційне пригнічення демонструє негативні зв’язки з більшістю позитивних психологічних показників, що підтверджує його </w:t>
      </w:r>
      <w:proofErr w:type="spellStart"/>
      <w:r w:rsidRPr="005D0B9E">
        <w:rPr>
          <w:sz w:val="28"/>
          <w:szCs w:val="28"/>
        </w:rPr>
        <w:t>дезадаптивний</w:t>
      </w:r>
      <w:proofErr w:type="spellEnd"/>
      <w:r w:rsidRPr="005D0B9E">
        <w:rPr>
          <w:sz w:val="28"/>
          <w:szCs w:val="28"/>
        </w:rPr>
        <w:t xml:space="preserve"> характер у контексті здорового способу життя.</w:t>
      </w:r>
      <w:r w:rsidR="005D0B9E" w:rsidRPr="005D0B9E">
        <w:rPr>
          <w:sz w:val="28"/>
          <w:szCs w:val="28"/>
        </w:rPr>
        <w:t xml:space="preserve"> </w:t>
      </w:r>
    </w:p>
    <w:p w14:paraId="0528CB50" w14:textId="77777777" w:rsidR="005D0B9E" w:rsidRPr="005D0B9E" w:rsidRDefault="005D0B9E" w:rsidP="005D0B9E">
      <w:pPr>
        <w:pStyle w:val="a3"/>
        <w:spacing w:before="0" w:beforeAutospacing="0" w:after="0" w:afterAutospacing="0" w:line="360" w:lineRule="auto"/>
        <w:ind w:firstLine="709"/>
        <w:jc w:val="both"/>
        <w:rPr>
          <w:sz w:val="28"/>
          <w:szCs w:val="28"/>
        </w:rPr>
      </w:pPr>
      <w:r w:rsidRPr="005D0B9E">
        <w:rPr>
          <w:sz w:val="28"/>
          <w:szCs w:val="28"/>
        </w:rPr>
        <w:t xml:space="preserve">Аналіз кореляцій свідчить про те, що емоційна регуляція є важливим психологічним механізмом підтримки здорового способу життя. Позитивні зв’язки когнітивного переосмислення з внутрішньою мотивацією та переконаннями щодо здоров’я означають, що здатність </w:t>
      </w:r>
      <w:proofErr w:type="spellStart"/>
      <w:r w:rsidRPr="005D0B9E">
        <w:rPr>
          <w:sz w:val="28"/>
          <w:szCs w:val="28"/>
        </w:rPr>
        <w:t>конструктивно</w:t>
      </w:r>
      <w:proofErr w:type="spellEnd"/>
      <w:r w:rsidRPr="005D0B9E">
        <w:rPr>
          <w:sz w:val="28"/>
          <w:szCs w:val="28"/>
        </w:rPr>
        <w:t xml:space="preserve"> осмислювати складні ситуації сприяє формуванню усвідомленого ставлення до власного здоров’я. Особи, які можуть змінювати інтерпретацію подій і знижувати емоційне напруження через переосмислення, демонструють більш стабільну та автономну мотивацію.</w:t>
      </w:r>
    </w:p>
    <w:p w14:paraId="06EAB7AD" w14:textId="77777777" w:rsidR="005D0B9E" w:rsidRPr="005D0B9E" w:rsidRDefault="005D0B9E" w:rsidP="005D0B9E">
      <w:pPr>
        <w:pStyle w:val="a3"/>
        <w:spacing w:before="0" w:beforeAutospacing="0" w:after="0" w:afterAutospacing="0" w:line="360" w:lineRule="auto"/>
        <w:ind w:firstLine="709"/>
        <w:jc w:val="both"/>
        <w:rPr>
          <w:sz w:val="28"/>
          <w:szCs w:val="28"/>
        </w:rPr>
      </w:pPr>
      <w:r w:rsidRPr="005D0B9E">
        <w:rPr>
          <w:sz w:val="28"/>
          <w:szCs w:val="28"/>
        </w:rPr>
        <w:t>Водночас негативний зв’язок когнітивного переосмислення з емоційним пригніченням підтверджує протилежну спрямованість цих стратегій. Переосмислення виступає адаптивною формою регуляції, що пов’язана з психологічною гнучкістю, тоді як пригнічення емоцій має менш продуктивний характер і може супроводжуватися внутрішнім напруженням. Це означає, що якість емоційної регуляції впливає не лише на емоційний стан, а й на поведінкові прояви, зокрема на дотримання здорових звичок.</w:t>
      </w:r>
    </w:p>
    <w:p w14:paraId="0A9736E0" w14:textId="77777777" w:rsidR="005D0B9E" w:rsidRPr="005D0B9E" w:rsidRDefault="005D0B9E" w:rsidP="005D0B9E">
      <w:pPr>
        <w:pStyle w:val="a3"/>
        <w:spacing w:before="0" w:beforeAutospacing="0" w:after="0" w:afterAutospacing="0" w:line="360" w:lineRule="auto"/>
        <w:ind w:firstLine="709"/>
        <w:jc w:val="both"/>
        <w:rPr>
          <w:sz w:val="28"/>
          <w:szCs w:val="28"/>
        </w:rPr>
      </w:pPr>
      <w:r w:rsidRPr="005D0B9E">
        <w:rPr>
          <w:sz w:val="28"/>
          <w:szCs w:val="28"/>
        </w:rPr>
        <w:t>Негативні зв’язки емоційного пригнічення з внутрішньою мотивацією, переконаннями щодо здоров’я та соціальною підтримкою свідчать, що придушення емоцій може знижувати рівень усвідомленості та автономності поведінки. Особи, які схильні стримувати емоційні прояви, можуть відчувати труднощі з відкритим обговоренням проблем, зверненням по підтримку та формуванням стабільної мотивації до самозбереження.</w:t>
      </w:r>
    </w:p>
    <w:p w14:paraId="7E3F4FE2" w14:textId="1785FF13" w:rsidR="005D0B9E" w:rsidRPr="00722C28" w:rsidRDefault="005D0B9E" w:rsidP="00722C28">
      <w:pPr>
        <w:pStyle w:val="a3"/>
        <w:spacing w:before="0" w:beforeAutospacing="0" w:after="0" w:afterAutospacing="0" w:line="360" w:lineRule="auto"/>
        <w:ind w:firstLine="709"/>
        <w:jc w:val="both"/>
        <w:rPr>
          <w:sz w:val="28"/>
          <w:szCs w:val="28"/>
        </w:rPr>
      </w:pPr>
      <w:r w:rsidRPr="005D0B9E">
        <w:rPr>
          <w:sz w:val="28"/>
          <w:szCs w:val="28"/>
        </w:rPr>
        <w:t xml:space="preserve">Таким чином, емоційна регуляція виступає важливою складовою психологічних передумов здорового способу життя. Адаптивні стратегії регуляції (зокрема когнітивне переосмислення) підсилюють мотиваційні та когнітивні ресурси особистості, тоді як домінування пригнічення може послаблювати стійкість </w:t>
      </w:r>
      <w:proofErr w:type="spellStart"/>
      <w:r w:rsidRPr="005D0B9E">
        <w:rPr>
          <w:sz w:val="28"/>
          <w:szCs w:val="28"/>
        </w:rPr>
        <w:t>здоров’язбережувальної</w:t>
      </w:r>
      <w:proofErr w:type="spellEnd"/>
      <w:r w:rsidRPr="005D0B9E">
        <w:rPr>
          <w:sz w:val="28"/>
          <w:szCs w:val="28"/>
        </w:rPr>
        <w:t xml:space="preserve"> поведінки. Це підкреслює </w:t>
      </w:r>
      <w:r w:rsidRPr="00722C28">
        <w:rPr>
          <w:sz w:val="28"/>
          <w:szCs w:val="28"/>
        </w:rPr>
        <w:lastRenderedPageBreak/>
        <w:t>доцільність розвитку емоційної компетентності як одного з напрямів психологічної профілактики.</w:t>
      </w:r>
    </w:p>
    <w:p w14:paraId="205D0651" w14:textId="77777777" w:rsidR="00471847" w:rsidRPr="00722C28" w:rsidRDefault="00471847" w:rsidP="00722C28">
      <w:pPr>
        <w:pStyle w:val="2"/>
        <w:spacing w:before="0" w:beforeAutospacing="0" w:after="0" w:afterAutospacing="0" w:line="360" w:lineRule="auto"/>
        <w:ind w:firstLine="709"/>
        <w:jc w:val="both"/>
        <w:rPr>
          <w:sz w:val="28"/>
          <w:szCs w:val="28"/>
        </w:rPr>
      </w:pPr>
      <w:r w:rsidRPr="00722C28">
        <w:rPr>
          <w:sz w:val="28"/>
          <w:szCs w:val="28"/>
        </w:rPr>
        <w:t>5. Соціальна підтримка та моделі поведінки</w:t>
      </w:r>
    </w:p>
    <w:p w14:paraId="2BC8263F" w14:textId="2E9C8A5E" w:rsidR="00471847" w:rsidRPr="00722C28" w:rsidRDefault="00471847" w:rsidP="00722C28">
      <w:pPr>
        <w:pStyle w:val="a3"/>
        <w:spacing w:before="0" w:beforeAutospacing="0" w:after="0" w:afterAutospacing="0" w:line="360" w:lineRule="auto"/>
        <w:ind w:firstLine="709"/>
        <w:jc w:val="both"/>
        <w:rPr>
          <w:sz w:val="28"/>
          <w:szCs w:val="28"/>
        </w:rPr>
      </w:pPr>
      <w:r w:rsidRPr="00722C28">
        <w:rPr>
          <w:sz w:val="28"/>
          <w:szCs w:val="28"/>
        </w:rPr>
        <w:t>Соціальна підтримка має сильний прямий зв’язок із соціальними моделями поведінки</w:t>
      </w:r>
      <w:r w:rsidR="00A15A88" w:rsidRPr="00A15A88">
        <w:rPr>
          <w:sz w:val="28"/>
          <w:szCs w:val="28"/>
        </w:rPr>
        <w:t xml:space="preserve"> </w:t>
      </w:r>
      <w:r w:rsidR="00A15A88" w:rsidRPr="00BF4245">
        <w:rPr>
          <w:sz w:val="28"/>
          <w:szCs w:val="28"/>
        </w:rPr>
        <w:t>(</w:t>
      </w:r>
      <w:r w:rsidR="00A15A88">
        <w:rPr>
          <w:sz w:val="28"/>
          <w:szCs w:val="28"/>
          <w:lang w:val="en-US"/>
        </w:rPr>
        <w:t>r</w:t>
      </w:r>
      <w:r w:rsidR="00A15A88" w:rsidRPr="00BF4245">
        <w:rPr>
          <w:sz w:val="28"/>
          <w:szCs w:val="28"/>
        </w:rPr>
        <w:t>=0,6</w:t>
      </w:r>
      <w:r w:rsidR="00A15A88" w:rsidRPr="00A15A88">
        <w:rPr>
          <w:sz w:val="28"/>
          <w:szCs w:val="28"/>
        </w:rPr>
        <w:t>98</w:t>
      </w:r>
      <w:r w:rsidR="00A15A88" w:rsidRPr="00BF4245">
        <w:rPr>
          <w:sz w:val="28"/>
          <w:szCs w:val="28"/>
        </w:rPr>
        <w:t xml:space="preserve"> </w:t>
      </w:r>
      <w:r w:rsidR="00A15A88">
        <w:rPr>
          <w:sz w:val="28"/>
          <w:szCs w:val="28"/>
        </w:rPr>
        <w:t xml:space="preserve">при </w:t>
      </w:r>
      <w:r w:rsidR="00A15A88">
        <w:rPr>
          <w:sz w:val="28"/>
          <w:szCs w:val="28"/>
          <w:lang w:val="en-US"/>
        </w:rPr>
        <w:t>p</w:t>
      </w:r>
      <w:r w:rsidR="00A15A88" w:rsidRPr="00163A74">
        <w:rPr>
          <w:sz w:val="28"/>
          <w:szCs w:val="28"/>
        </w:rPr>
        <w:t>≤0,0</w:t>
      </w:r>
      <w:r w:rsidR="00A15A88" w:rsidRPr="00A15A88">
        <w:rPr>
          <w:sz w:val="28"/>
          <w:szCs w:val="28"/>
        </w:rPr>
        <w:t>1</w:t>
      </w:r>
      <w:r w:rsidR="00A15A88" w:rsidRPr="00163A74">
        <w:rPr>
          <w:sz w:val="28"/>
          <w:szCs w:val="28"/>
        </w:rPr>
        <w:t>)</w:t>
      </w:r>
      <w:r w:rsidRPr="00722C28">
        <w:rPr>
          <w:sz w:val="28"/>
          <w:szCs w:val="28"/>
        </w:rPr>
        <w:t>, переконаннями щодо здоров’я</w:t>
      </w:r>
      <w:r w:rsidR="00A15A88" w:rsidRPr="00A15A88">
        <w:rPr>
          <w:sz w:val="28"/>
          <w:szCs w:val="28"/>
        </w:rPr>
        <w:t xml:space="preserve"> </w:t>
      </w:r>
      <w:r w:rsidR="00A15A88" w:rsidRPr="00BF4245">
        <w:rPr>
          <w:sz w:val="28"/>
          <w:szCs w:val="28"/>
        </w:rPr>
        <w:t>(</w:t>
      </w:r>
      <w:r w:rsidR="00A15A88">
        <w:rPr>
          <w:sz w:val="28"/>
          <w:szCs w:val="28"/>
          <w:lang w:val="en-US"/>
        </w:rPr>
        <w:t>r</w:t>
      </w:r>
      <w:r w:rsidR="00A15A88" w:rsidRPr="00BF4245">
        <w:rPr>
          <w:sz w:val="28"/>
          <w:szCs w:val="28"/>
        </w:rPr>
        <w:t>=0,6</w:t>
      </w:r>
      <w:r w:rsidR="00A15A88" w:rsidRPr="00A15A88">
        <w:rPr>
          <w:sz w:val="28"/>
          <w:szCs w:val="28"/>
        </w:rPr>
        <w:t>01</w:t>
      </w:r>
      <w:r w:rsidR="00A15A88" w:rsidRPr="00BF4245">
        <w:rPr>
          <w:sz w:val="28"/>
          <w:szCs w:val="28"/>
        </w:rPr>
        <w:t xml:space="preserve"> </w:t>
      </w:r>
      <w:r w:rsidR="00A15A88">
        <w:rPr>
          <w:sz w:val="28"/>
          <w:szCs w:val="28"/>
        </w:rPr>
        <w:t xml:space="preserve">при </w:t>
      </w:r>
      <w:r w:rsidR="00A15A88">
        <w:rPr>
          <w:sz w:val="28"/>
          <w:szCs w:val="28"/>
          <w:lang w:val="en-US"/>
        </w:rPr>
        <w:t>p</w:t>
      </w:r>
      <w:r w:rsidR="00A15A88" w:rsidRPr="00163A74">
        <w:rPr>
          <w:sz w:val="28"/>
          <w:szCs w:val="28"/>
        </w:rPr>
        <w:t>≤0,05)</w:t>
      </w:r>
      <w:r w:rsidRPr="00722C28">
        <w:rPr>
          <w:sz w:val="28"/>
          <w:szCs w:val="28"/>
        </w:rPr>
        <w:t xml:space="preserve"> та внутрішньою мотивацією</w:t>
      </w:r>
      <w:r w:rsidR="00A15A88" w:rsidRPr="00A15A88">
        <w:rPr>
          <w:sz w:val="28"/>
          <w:szCs w:val="28"/>
        </w:rPr>
        <w:t xml:space="preserve"> </w:t>
      </w:r>
      <w:r w:rsidR="00A15A88" w:rsidRPr="00BF4245">
        <w:rPr>
          <w:sz w:val="28"/>
          <w:szCs w:val="28"/>
        </w:rPr>
        <w:t>(</w:t>
      </w:r>
      <w:r w:rsidR="00A15A88">
        <w:rPr>
          <w:sz w:val="28"/>
          <w:szCs w:val="28"/>
          <w:lang w:val="en-US"/>
        </w:rPr>
        <w:t>r</w:t>
      </w:r>
      <w:r w:rsidR="00A15A88" w:rsidRPr="00BF4245">
        <w:rPr>
          <w:sz w:val="28"/>
          <w:szCs w:val="28"/>
        </w:rPr>
        <w:t>=0,</w:t>
      </w:r>
      <w:r w:rsidR="00A15A88" w:rsidRPr="00663FA5">
        <w:rPr>
          <w:sz w:val="28"/>
          <w:szCs w:val="28"/>
          <w:lang w:val="ru-RU"/>
        </w:rPr>
        <w:t>355</w:t>
      </w:r>
      <w:r w:rsidR="00A15A88" w:rsidRPr="00BF4245">
        <w:rPr>
          <w:sz w:val="28"/>
          <w:szCs w:val="28"/>
        </w:rPr>
        <w:t xml:space="preserve"> </w:t>
      </w:r>
      <w:r w:rsidR="00A15A88">
        <w:rPr>
          <w:sz w:val="28"/>
          <w:szCs w:val="28"/>
        </w:rPr>
        <w:t xml:space="preserve">при </w:t>
      </w:r>
      <w:r w:rsidR="00A15A88">
        <w:rPr>
          <w:sz w:val="28"/>
          <w:szCs w:val="28"/>
          <w:lang w:val="en-US"/>
        </w:rPr>
        <w:t>p</w:t>
      </w:r>
      <w:r w:rsidR="00A15A88" w:rsidRPr="00163A74">
        <w:rPr>
          <w:sz w:val="28"/>
          <w:szCs w:val="28"/>
        </w:rPr>
        <w:t>≤0,05)</w:t>
      </w:r>
      <w:r w:rsidRPr="00722C28">
        <w:rPr>
          <w:sz w:val="28"/>
          <w:szCs w:val="28"/>
        </w:rPr>
        <w:t>. Це підтверджує системний характер формування здорового способу життя: соціальне середовище впливає як на когнітивні, так і на мотиваційні процеси.</w:t>
      </w:r>
    </w:p>
    <w:p w14:paraId="5548251B" w14:textId="77777777" w:rsidR="00722C28" w:rsidRPr="00722C28" w:rsidRDefault="00471847" w:rsidP="00722C28">
      <w:pPr>
        <w:pStyle w:val="a3"/>
        <w:spacing w:before="0" w:beforeAutospacing="0" w:after="0" w:afterAutospacing="0" w:line="360" w:lineRule="auto"/>
        <w:ind w:firstLine="709"/>
        <w:jc w:val="both"/>
        <w:rPr>
          <w:sz w:val="28"/>
          <w:szCs w:val="28"/>
        </w:rPr>
      </w:pPr>
      <w:r w:rsidRPr="00722C28">
        <w:rPr>
          <w:sz w:val="28"/>
          <w:szCs w:val="28"/>
        </w:rPr>
        <w:t>Соціальні моделі поведінки виступають посередником між зовнішнім впливом і внутрішньою інтеріоризацією здорових норм.</w:t>
      </w:r>
      <w:r w:rsidR="00722C28" w:rsidRPr="00722C28">
        <w:rPr>
          <w:sz w:val="28"/>
          <w:szCs w:val="28"/>
        </w:rPr>
        <w:t xml:space="preserve"> </w:t>
      </w:r>
    </w:p>
    <w:p w14:paraId="386390C5" w14:textId="77777777" w:rsidR="00722C28" w:rsidRPr="00722C28" w:rsidRDefault="00722C28" w:rsidP="00722C28">
      <w:pPr>
        <w:pStyle w:val="a3"/>
        <w:spacing w:before="0" w:beforeAutospacing="0" w:after="0" w:afterAutospacing="0" w:line="360" w:lineRule="auto"/>
        <w:ind w:firstLine="709"/>
        <w:jc w:val="both"/>
        <w:rPr>
          <w:sz w:val="28"/>
          <w:szCs w:val="28"/>
        </w:rPr>
      </w:pPr>
      <w:r w:rsidRPr="00722C28">
        <w:rPr>
          <w:sz w:val="28"/>
          <w:szCs w:val="28"/>
        </w:rPr>
        <w:t xml:space="preserve">Кореляційний аналіз засвідчує, що соціальна підтримка та моделі поведінки є важливими соціально-психологічними чинниками формування здорового способу життя. Позитивні зв’язки соціальної підтримки з внутрішньою мотивацією та переконаннями щодо здоров’я свідчать про те, що підтримувальне середовище сприяє інтеріоризації цінностей здоров’я. Коли особистість відчуває прийняття, схвалення та емоційну опору, </w:t>
      </w:r>
      <w:proofErr w:type="spellStart"/>
      <w:r w:rsidRPr="00722C28">
        <w:rPr>
          <w:sz w:val="28"/>
          <w:szCs w:val="28"/>
        </w:rPr>
        <w:t>здоров’язбережувальна</w:t>
      </w:r>
      <w:proofErr w:type="spellEnd"/>
      <w:r w:rsidRPr="00722C28">
        <w:rPr>
          <w:sz w:val="28"/>
          <w:szCs w:val="28"/>
        </w:rPr>
        <w:t xml:space="preserve"> поведінка набуває особистісного змісту і стає більш стабільною. </w:t>
      </w:r>
    </w:p>
    <w:p w14:paraId="4D981C8A" w14:textId="77777777" w:rsidR="00722C28" w:rsidRPr="00722C28" w:rsidRDefault="00722C28" w:rsidP="00722C28">
      <w:pPr>
        <w:pStyle w:val="a3"/>
        <w:spacing w:before="0" w:beforeAutospacing="0" w:after="0" w:afterAutospacing="0" w:line="360" w:lineRule="auto"/>
        <w:ind w:firstLine="709"/>
        <w:jc w:val="both"/>
        <w:rPr>
          <w:sz w:val="28"/>
          <w:szCs w:val="28"/>
        </w:rPr>
      </w:pPr>
      <w:r w:rsidRPr="00722C28">
        <w:rPr>
          <w:sz w:val="28"/>
          <w:szCs w:val="28"/>
        </w:rPr>
        <w:t>Тісний зв’язок соціальної підтримки з соціальними моделями поведінки вказує на механізм соціального навчання: позитивні приклади значущих осіб підсилюють засвоєння здорових норм і стандартів. У такому випадку зовнішні зразки поведінки поступово трансформуються у внутрішні переконання та установки. Це підтверджує, що соціальне середовище виступає не лише джерелом контролю, а й простором для формування особистісних цінностей.</w:t>
      </w:r>
    </w:p>
    <w:p w14:paraId="0B8D1C05" w14:textId="196A3E7E" w:rsidR="00722C28" w:rsidRPr="00722C28" w:rsidRDefault="00722C28" w:rsidP="00722C28">
      <w:pPr>
        <w:pStyle w:val="a3"/>
        <w:spacing w:before="0" w:beforeAutospacing="0" w:after="0" w:afterAutospacing="0" w:line="360" w:lineRule="auto"/>
        <w:ind w:firstLine="709"/>
        <w:jc w:val="both"/>
        <w:rPr>
          <w:sz w:val="28"/>
          <w:szCs w:val="28"/>
        </w:rPr>
      </w:pPr>
      <w:r w:rsidRPr="00722C28">
        <w:rPr>
          <w:sz w:val="28"/>
          <w:szCs w:val="28"/>
        </w:rPr>
        <w:t xml:space="preserve">Водночас негативні зв’язки соціальної підтримки з емоційним пригніченням </w:t>
      </w:r>
      <w:r w:rsidR="00A15A88" w:rsidRPr="00BF4245">
        <w:rPr>
          <w:sz w:val="28"/>
          <w:szCs w:val="28"/>
        </w:rPr>
        <w:t>(</w:t>
      </w:r>
      <w:r w:rsidR="00A15A88">
        <w:rPr>
          <w:sz w:val="28"/>
          <w:szCs w:val="28"/>
          <w:lang w:val="en-US"/>
        </w:rPr>
        <w:t>r</w:t>
      </w:r>
      <w:r w:rsidR="00A15A88" w:rsidRPr="00BF4245">
        <w:rPr>
          <w:sz w:val="28"/>
          <w:szCs w:val="28"/>
        </w:rPr>
        <w:t>=0,6</w:t>
      </w:r>
      <w:r w:rsidR="00A15A88" w:rsidRPr="00A15A88">
        <w:rPr>
          <w:sz w:val="28"/>
          <w:szCs w:val="28"/>
        </w:rPr>
        <w:t xml:space="preserve">25 </w:t>
      </w:r>
      <w:r w:rsidR="00A15A88">
        <w:rPr>
          <w:sz w:val="28"/>
          <w:szCs w:val="28"/>
        </w:rPr>
        <w:t xml:space="preserve">при </w:t>
      </w:r>
      <w:r w:rsidR="00A15A88">
        <w:rPr>
          <w:sz w:val="28"/>
          <w:szCs w:val="28"/>
          <w:lang w:val="en-US"/>
        </w:rPr>
        <w:t>p</w:t>
      </w:r>
      <w:r w:rsidR="00A15A88" w:rsidRPr="00163A74">
        <w:rPr>
          <w:sz w:val="28"/>
          <w:szCs w:val="28"/>
        </w:rPr>
        <w:t>≤0,0</w:t>
      </w:r>
      <w:r w:rsidR="00A15A88" w:rsidRPr="00A15A88">
        <w:rPr>
          <w:sz w:val="28"/>
          <w:szCs w:val="28"/>
        </w:rPr>
        <w:t>1</w:t>
      </w:r>
      <w:r w:rsidR="00A15A88" w:rsidRPr="00163A74">
        <w:rPr>
          <w:sz w:val="28"/>
          <w:szCs w:val="28"/>
        </w:rPr>
        <w:t>)</w:t>
      </w:r>
      <w:r w:rsidR="00A15A88" w:rsidRPr="00A15A88">
        <w:rPr>
          <w:sz w:val="28"/>
          <w:szCs w:val="28"/>
        </w:rPr>
        <w:t xml:space="preserve"> </w:t>
      </w:r>
      <w:r w:rsidRPr="00722C28">
        <w:rPr>
          <w:sz w:val="28"/>
          <w:szCs w:val="28"/>
        </w:rPr>
        <w:t xml:space="preserve">свідчать, що відчуття прийняття та підтримки зменшує потребу у стримуванні емоцій і сприяє більш відкритому емоційному самовираженню. Це створює психологічно безпечні умови для формування конструктивної поведінки та знижує ризик </w:t>
      </w:r>
      <w:proofErr w:type="spellStart"/>
      <w:r w:rsidRPr="00722C28">
        <w:rPr>
          <w:sz w:val="28"/>
          <w:szCs w:val="28"/>
        </w:rPr>
        <w:t>дезадаптивних</w:t>
      </w:r>
      <w:proofErr w:type="spellEnd"/>
      <w:r w:rsidRPr="00722C28">
        <w:rPr>
          <w:sz w:val="28"/>
          <w:szCs w:val="28"/>
        </w:rPr>
        <w:t xml:space="preserve"> форм реагування.</w:t>
      </w:r>
    </w:p>
    <w:p w14:paraId="7F82AAD6" w14:textId="436EC51F" w:rsidR="00722C28" w:rsidRPr="00722C28" w:rsidRDefault="00722C28" w:rsidP="00722C28">
      <w:pPr>
        <w:pStyle w:val="a3"/>
        <w:spacing w:before="0" w:beforeAutospacing="0" w:after="0" w:afterAutospacing="0" w:line="360" w:lineRule="auto"/>
        <w:ind w:firstLine="709"/>
        <w:jc w:val="both"/>
        <w:rPr>
          <w:sz w:val="28"/>
          <w:szCs w:val="28"/>
        </w:rPr>
      </w:pPr>
      <w:r w:rsidRPr="00722C28">
        <w:rPr>
          <w:sz w:val="28"/>
          <w:szCs w:val="28"/>
        </w:rPr>
        <w:lastRenderedPageBreak/>
        <w:t>Загалом результати демонструють, що соціальна підтримка і позитивні моделі поведінки виконують інтегративну функцію: вони підсилюють мотиваційні, когнітивні та емоційні ресурси особистості. Таким чином, здоровий спосіб життя формується не лише як індивідуальний вибір, а як результат взаємодії особистісних характеристик і соціального контексту.</w:t>
      </w:r>
    </w:p>
    <w:p w14:paraId="168F9F7E" w14:textId="6A35EE80" w:rsidR="00471847" w:rsidRPr="00471847" w:rsidRDefault="00722C28" w:rsidP="00471847">
      <w:pPr>
        <w:pStyle w:val="a3"/>
        <w:spacing w:before="0" w:beforeAutospacing="0" w:after="0" w:afterAutospacing="0" w:line="360" w:lineRule="auto"/>
        <w:ind w:firstLine="709"/>
        <w:jc w:val="both"/>
        <w:rPr>
          <w:sz w:val="28"/>
          <w:szCs w:val="28"/>
        </w:rPr>
      </w:pPr>
      <w:r>
        <w:rPr>
          <w:sz w:val="28"/>
          <w:szCs w:val="28"/>
        </w:rPr>
        <w:t>Отже, к</w:t>
      </w:r>
      <w:r w:rsidR="00471847" w:rsidRPr="00471847">
        <w:rPr>
          <w:sz w:val="28"/>
          <w:szCs w:val="28"/>
        </w:rPr>
        <w:t>ореляційний аналіз підтвердив, що психологічні передумови здорового способу життя мають системний взаємопов’язаний характер. Центральне місце у структурі зв’язків займає внутрішня мотивація, яка інтегрує когнітивний компонент (переконання), емоційний компонент (регуляція) та соціальний компонент (підтримка).</w:t>
      </w:r>
    </w:p>
    <w:p w14:paraId="1EE6703B" w14:textId="3A6C5013" w:rsidR="00471847" w:rsidRDefault="00471847" w:rsidP="00471847">
      <w:pPr>
        <w:pStyle w:val="a3"/>
        <w:spacing w:before="0" w:beforeAutospacing="0" w:after="0" w:afterAutospacing="0" w:line="360" w:lineRule="auto"/>
        <w:ind w:firstLine="709"/>
        <w:jc w:val="both"/>
        <w:rPr>
          <w:sz w:val="28"/>
          <w:szCs w:val="28"/>
        </w:rPr>
      </w:pPr>
      <w:r w:rsidRPr="00471847">
        <w:rPr>
          <w:sz w:val="28"/>
          <w:szCs w:val="28"/>
        </w:rPr>
        <w:t xml:space="preserve">Отримані результати свідчать, що формування здорового способу життя є багатофакторним процесом, у якому поєднуються особистісні ресурси та соціальне середовище. Найбільш стійкою основою </w:t>
      </w:r>
      <w:proofErr w:type="spellStart"/>
      <w:r w:rsidRPr="00471847">
        <w:rPr>
          <w:sz w:val="28"/>
          <w:szCs w:val="28"/>
        </w:rPr>
        <w:t>здоров’язбережувальної</w:t>
      </w:r>
      <w:proofErr w:type="spellEnd"/>
      <w:r w:rsidRPr="00471847">
        <w:rPr>
          <w:sz w:val="28"/>
          <w:szCs w:val="28"/>
        </w:rPr>
        <w:t xml:space="preserve"> поведінки виступає поєднання внутрішньої мотивації, усвідомлених переконань та адаптивної емоційної регуляції.</w:t>
      </w:r>
    </w:p>
    <w:p w14:paraId="6848AAB0" w14:textId="009C2D89" w:rsidR="008366D1" w:rsidRDefault="008366D1" w:rsidP="00471847">
      <w:pPr>
        <w:pStyle w:val="a3"/>
        <w:spacing w:before="0" w:beforeAutospacing="0" w:after="0" w:afterAutospacing="0" w:line="360" w:lineRule="auto"/>
        <w:ind w:firstLine="709"/>
        <w:jc w:val="both"/>
        <w:rPr>
          <w:sz w:val="28"/>
          <w:szCs w:val="28"/>
        </w:rPr>
      </w:pPr>
    </w:p>
    <w:p w14:paraId="05DDEC5D" w14:textId="77777777" w:rsidR="00EF3FD1" w:rsidRDefault="00EF3FD1" w:rsidP="0097393C">
      <w:pPr>
        <w:spacing w:after="0" w:line="360" w:lineRule="auto"/>
        <w:ind w:firstLine="709"/>
        <w:jc w:val="both"/>
        <w:outlineLvl w:val="2"/>
        <w:rPr>
          <w:rFonts w:ascii="Times New Roman" w:eastAsia="Times New Roman" w:hAnsi="Times New Roman" w:cs="Times New Roman"/>
          <w:b/>
          <w:bCs/>
          <w:sz w:val="28"/>
          <w:szCs w:val="28"/>
          <w:lang w:eastAsia="uk-UA"/>
        </w:rPr>
      </w:pPr>
      <w:r>
        <w:rPr>
          <w:rFonts w:ascii="Times New Roman" w:eastAsia="Times New Roman" w:hAnsi="Times New Roman" w:cs="Times New Roman"/>
          <w:b/>
          <w:bCs/>
          <w:sz w:val="28"/>
          <w:szCs w:val="28"/>
          <w:lang w:eastAsia="uk-UA"/>
        </w:rPr>
        <w:t>Висновок до розділу 2</w:t>
      </w:r>
    </w:p>
    <w:p w14:paraId="61FAC76E" w14:textId="77777777" w:rsidR="00EF3FD1" w:rsidRPr="00643AF8" w:rsidRDefault="00EF3FD1" w:rsidP="00643AF8">
      <w:pPr>
        <w:spacing w:after="0" w:line="360" w:lineRule="auto"/>
        <w:ind w:firstLine="709"/>
        <w:jc w:val="both"/>
        <w:outlineLvl w:val="2"/>
        <w:rPr>
          <w:rFonts w:ascii="Times New Roman" w:hAnsi="Times New Roman" w:cs="Times New Roman"/>
          <w:sz w:val="28"/>
          <w:szCs w:val="28"/>
        </w:rPr>
      </w:pPr>
      <w:r w:rsidRPr="00643AF8">
        <w:rPr>
          <w:rFonts w:ascii="Times New Roman" w:hAnsi="Times New Roman" w:cs="Times New Roman"/>
          <w:sz w:val="28"/>
          <w:szCs w:val="28"/>
        </w:rPr>
        <w:t xml:space="preserve">Проведене емпіричне дослідження дозволило комплексно проаналізувати психологічні чинники, що зумовлюють формування та підтримання здорового способу життя у молоді. Отримані результати підтвердили, що </w:t>
      </w:r>
      <w:proofErr w:type="spellStart"/>
      <w:r w:rsidRPr="00643AF8">
        <w:rPr>
          <w:rFonts w:ascii="Times New Roman" w:hAnsi="Times New Roman" w:cs="Times New Roman"/>
          <w:sz w:val="28"/>
          <w:szCs w:val="28"/>
        </w:rPr>
        <w:t>здоров’язбережувальна</w:t>
      </w:r>
      <w:proofErr w:type="spellEnd"/>
      <w:r w:rsidRPr="00643AF8">
        <w:rPr>
          <w:rFonts w:ascii="Times New Roman" w:hAnsi="Times New Roman" w:cs="Times New Roman"/>
          <w:sz w:val="28"/>
          <w:szCs w:val="28"/>
        </w:rPr>
        <w:t xml:space="preserve"> поведінка має багатовимірну структуру та формується у взаємодії мотиваційних, когнітивних, емоційних і соціальних компонентів.</w:t>
      </w:r>
    </w:p>
    <w:p w14:paraId="7C6653A7" w14:textId="40F71559" w:rsidR="00EF3FD1" w:rsidRPr="00643AF8" w:rsidRDefault="00EF3FD1" w:rsidP="00643AF8">
      <w:pPr>
        <w:spacing w:after="0" w:line="360" w:lineRule="auto"/>
        <w:ind w:firstLine="709"/>
        <w:jc w:val="both"/>
        <w:outlineLvl w:val="2"/>
        <w:rPr>
          <w:rFonts w:ascii="Times New Roman" w:eastAsia="Times New Roman" w:hAnsi="Times New Roman" w:cs="Times New Roman"/>
          <w:b/>
          <w:bCs/>
          <w:sz w:val="28"/>
          <w:szCs w:val="28"/>
          <w:lang w:eastAsia="uk-UA"/>
        </w:rPr>
      </w:pPr>
      <w:r w:rsidRPr="00643AF8">
        <w:rPr>
          <w:rFonts w:ascii="Times New Roman" w:hAnsi="Times New Roman" w:cs="Times New Roman"/>
          <w:sz w:val="28"/>
          <w:szCs w:val="28"/>
        </w:rPr>
        <w:t xml:space="preserve">Аналіз мотивації до здорового способу життя засвідчив, що у досліджуваних переважає поєднання внутрішньої та зовнішньої регуляції поведінки. Водночас більш стійкою та психологічно зрілою основою виступає внутрішня мотивація, яка пов’язана з особистісним прийняттям цінності здоров’я, автономністю вибору та відповідальністю за власне благополуччя. Зовнішня мотивація, хоча й відіграє певну роль, має менш стабільний характер і значною мірою залежить від соціальних умов та очікувань. Це підтверджує </w:t>
      </w:r>
      <w:r w:rsidRPr="00643AF8">
        <w:rPr>
          <w:rFonts w:ascii="Times New Roman" w:hAnsi="Times New Roman" w:cs="Times New Roman"/>
          <w:sz w:val="28"/>
          <w:szCs w:val="28"/>
        </w:rPr>
        <w:lastRenderedPageBreak/>
        <w:t xml:space="preserve">положення теорії </w:t>
      </w:r>
      <w:proofErr w:type="spellStart"/>
      <w:r w:rsidRPr="00643AF8">
        <w:rPr>
          <w:rFonts w:ascii="Times New Roman" w:hAnsi="Times New Roman" w:cs="Times New Roman"/>
          <w:sz w:val="28"/>
          <w:szCs w:val="28"/>
        </w:rPr>
        <w:t>самодетермінації</w:t>
      </w:r>
      <w:proofErr w:type="spellEnd"/>
      <w:r w:rsidRPr="00643AF8">
        <w:rPr>
          <w:rFonts w:ascii="Times New Roman" w:hAnsi="Times New Roman" w:cs="Times New Roman"/>
          <w:sz w:val="28"/>
          <w:szCs w:val="28"/>
        </w:rPr>
        <w:t xml:space="preserve"> про те, що саме автономна регуляція забезпечує довготривале дотримання здорових звичок.</w:t>
      </w:r>
    </w:p>
    <w:p w14:paraId="7CA42B18" w14:textId="77777777" w:rsidR="00EF3FD1" w:rsidRPr="00643AF8" w:rsidRDefault="00EF3FD1" w:rsidP="00643AF8">
      <w:pPr>
        <w:pStyle w:val="a3"/>
        <w:spacing w:before="0" w:beforeAutospacing="0" w:after="0" w:afterAutospacing="0" w:line="360" w:lineRule="auto"/>
        <w:ind w:firstLine="709"/>
        <w:jc w:val="both"/>
        <w:rPr>
          <w:sz w:val="28"/>
          <w:szCs w:val="28"/>
        </w:rPr>
      </w:pPr>
      <w:r w:rsidRPr="00643AF8">
        <w:rPr>
          <w:sz w:val="28"/>
          <w:szCs w:val="28"/>
        </w:rPr>
        <w:t xml:space="preserve">Дослідження переконань щодо здоров’я показало, що когнітивний компонент є фундаментом </w:t>
      </w:r>
      <w:proofErr w:type="spellStart"/>
      <w:r w:rsidRPr="00643AF8">
        <w:rPr>
          <w:sz w:val="28"/>
          <w:szCs w:val="28"/>
        </w:rPr>
        <w:t>здоров’язбережувальної</w:t>
      </w:r>
      <w:proofErr w:type="spellEnd"/>
      <w:r w:rsidRPr="00643AF8">
        <w:rPr>
          <w:sz w:val="28"/>
          <w:szCs w:val="28"/>
        </w:rPr>
        <w:t xml:space="preserve"> поведінки. Усвідомлення значущості здоров’я, віра у власну відповідальність та розуміння причинно-наслідкових зв’язків між поведінкою і самопочуттям формують внутрішню готовність до саморегуляції. Водночас виявлено, що переконання потребують підтримки з боку мотиваційних та емоційних механізмів, оскільки лише декларативне визнання цінності здоров’я не гарантує стабільної поведінки.</w:t>
      </w:r>
    </w:p>
    <w:p w14:paraId="41163A9E" w14:textId="77777777" w:rsidR="00EF3FD1" w:rsidRPr="00643AF8" w:rsidRDefault="00EF3FD1" w:rsidP="00643AF8">
      <w:pPr>
        <w:pStyle w:val="a3"/>
        <w:spacing w:before="0" w:beforeAutospacing="0" w:after="0" w:afterAutospacing="0" w:line="360" w:lineRule="auto"/>
        <w:ind w:firstLine="709"/>
        <w:jc w:val="both"/>
        <w:rPr>
          <w:sz w:val="28"/>
          <w:szCs w:val="28"/>
        </w:rPr>
      </w:pPr>
      <w:r w:rsidRPr="00643AF8">
        <w:rPr>
          <w:sz w:val="28"/>
          <w:szCs w:val="28"/>
        </w:rPr>
        <w:t xml:space="preserve">Результати за методикою «Емоційна регуляція» (ERQ) продемонстрували значущість способів управління емоціями у структурі здорового способу життя. Адаптивна стратегія когнітивного переосмислення пов’язана з більш зрілою мотивацією та сформованими переконаннями, що свідчить про роль психологічної гнучкості у підтриманні </w:t>
      </w:r>
      <w:proofErr w:type="spellStart"/>
      <w:r w:rsidRPr="00643AF8">
        <w:rPr>
          <w:sz w:val="28"/>
          <w:szCs w:val="28"/>
        </w:rPr>
        <w:t>здоров’язбережувальної</w:t>
      </w:r>
      <w:proofErr w:type="spellEnd"/>
      <w:r w:rsidRPr="00643AF8">
        <w:rPr>
          <w:sz w:val="28"/>
          <w:szCs w:val="28"/>
        </w:rPr>
        <w:t xml:space="preserve"> поведінки. Натомість схильність до емоційного пригнічення виявила негативні зв’язки з низкою позитивних психологічних показників, що дозволяє розглядати її як потенційний фактор ризику дестабілізації поведінки. Таким чином, емоційна компетентність виступає важливою умовою формування стійкої саморегуляції.</w:t>
      </w:r>
    </w:p>
    <w:p w14:paraId="0CD3A5D4" w14:textId="77777777" w:rsidR="00EF3FD1" w:rsidRPr="00643AF8" w:rsidRDefault="00EF3FD1" w:rsidP="00643AF8">
      <w:pPr>
        <w:pStyle w:val="a3"/>
        <w:spacing w:before="0" w:beforeAutospacing="0" w:after="0" w:afterAutospacing="0" w:line="360" w:lineRule="auto"/>
        <w:ind w:firstLine="709"/>
        <w:jc w:val="both"/>
        <w:rPr>
          <w:sz w:val="28"/>
          <w:szCs w:val="28"/>
        </w:rPr>
      </w:pPr>
      <w:r w:rsidRPr="00643AF8">
        <w:rPr>
          <w:sz w:val="28"/>
          <w:szCs w:val="28"/>
        </w:rPr>
        <w:t xml:space="preserve">Аналіз соціальної підтримки та ролі моделей поведінки підтвердив значущість соціального середовища у формуванні здорового способу життя. Підтримка з боку сім’ї та друзів, а також наявність позитивних прикладів сприяють інтеріоризації </w:t>
      </w:r>
      <w:proofErr w:type="spellStart"/>
      <w:r w:rsidRPr="00643AF8">
        <w:rPr>
          <w:sz w:val="28"/>
          <w:szCs w:val="28"/>
        </w:rPr>
        <w:t>здоров’язбережувальних</w:t>
      </w:r>
      <w:proofErr w:type="spellEnd"/>
      <w:r w:rsidRPr="00643AF8">
        <w:rPr>
          <w:sz w:val="28"/>
          <w:szCs w:val="28"/>
        </w:rPr>
        <w:t xml:space="preserve"> норм. Соціальний контекст не лише стимулює зовнішню регуляцію поведінки, а й створює умови для поступового переходу до автономної мотивації. Таким чином, формування здорового способу життя відбувається у процесі соціальної взаємодії та засвоєння групових цінностей.</w:t>
      </w:r>
    </w:p>
    <w:p w14:paraId="2E8D751B" w14:textId="77777777" w:rsidR="00EF3FD1" w:rsidRPr="00643AF8" w:rsidRDefault="00EF3FD1" w:rsidP="00643AF8">
      <w:pPr>
        <w:pStyle w:val="a3"/>
        <w:spacing w:before="0" w:beforeAutospacing="0" w:after="0" w:afterAutospacing="0" w:line="360" w:lineRule="auto"/>
        <w:ind w:firstLine="709"/>
        <w:jc w:val="both"/>
        <w:rPr>
          <w:sz w:val="28"/>
          <w:szCs w:val="28"/>
        </w:rPr>
      </w:pPr>
      <w:r w:rsidRPr="00643AF8">
        <w:rPr>
          <w:sz w:val="28"/>
          <w:szCs w:val="28"/>
        </w:rPr>
        <w:t xml:space="preserve">Кореляційний аналіз дозволив встановити системний характер взаємозв’язків між досліджуваними показниками. Центральне місце у структурі взаємодій займає внутрішня мотивація, яка інтегрує когнітивні (переконання), емоційні (регуляція) та соціальні (підтримка, моделі поведінки) чинники. </w:t>
      </w:r>
      <w:r w:rsidRPr="00643AF8">
        <w:rPr>
          <w:sz w:val="28"/>
          <w:szCs w:val="28"/>
        </w:rPr>
        <w:lastRenderedPageBreak/>
        <w:t>Отримані прямі та зворотні зв’язки підтверджують, що здоровий спосіб життя не є ізольованою поведінковою характеристикою, а виступає результатом комплексної взаємодії особистісних ресурсів і соціального впливу.</w:t>
      </w:r>
    </w:p>
    <w:p w14:paraId="03D26467" w14:textId="77777777" w:rsidR="00EF3FD1" w:rsidRPr="00643AF8" w:rsidRDefault="00EF3FD1" w:rsidP="00643AF8">
      <w:pPr>
        <w:pStyle w:val="a3"/>
        <w:spacing w:before="0" w:beforeAutospacing="0" w:after="0" w:afterAutospacing="0" w:line="360" w:lineRule="auto"/>
        <w:ind w:firstLine="709"/>
        <w:jc w:val="both"/>
        <w:rPr>
          <w:sz w:val="28"/>
          <w:szCs w:val="28"/>
        </w:rPr>
      </w:pPr>
      <w:r w:rsidRPr="00643AF8">
        <w:rPr>
          <w:sz w:val="28"/>
          <w:szCs w:val="28"/>
        </w:rPr>
        <w:t>Виявлені статеві особливості свідчать про певні відмінності у структурі мотиваційних та емоційних механізмів. Дівчата демонструють більшу орієнтацію на внутрішні цінності та соціальну підтримку, тоді як юнаки частіше спираються на зовнішні стимули та соціальні моделі. Вікові тенденції відображають поступовий розвиток автономності, усвідомленості та здатності до саморегуляції, що узгоджується із закономірностями психічного розвитку у юнацькому віці.</w:t>
      </w:r>
    </w:p>
    <w:p w14:paraId="396283DB" w14:textId="77777777" w:rsidR="00EF3FD1" w:rsidRPr="00643AF8" w:rsidRDefault="00EF3FD1" w:rsidP="00643AF8">
      <w:pPr>
        <w:pStyle w:val="a3"/>
        <w:spacing w:before="0" w:beforeAutospacing="0" w:after="0" w:afterAutospacing="0" w:line="360" w:lineRule="auto"/>
        <w:ind w:firstLine="709"/>
        <w:jc w:val="both"/>
        <w:rPr>
          <w:sz w:val="28"/>
          <w:szCs w:val="28"/>
        </w:rPr>
      </w:pPr>
      <w:r w:rsidRPr="00643AF8">
        <w:rPr>
          <w:sz w:val="28"/>
          <w:szCs w:val="28"/>
        </w:rPr>
        <w:t xml:space="preserve">Узагальнюючи результати дослідження, можна зробити висновок, що психологічні передумови здорового способу життя формуються на перетині чотирьох ключових сфер: мотиваційної, когнітивної, емоційної та соціальної. Найбільш стійку основу </w:t>
      </w:r>
      <w:proofErr w:type="spellStart"/>
      <w:r w:rsidRPr="00643AF8">
        <w:rPr>
          <w:sz w:val="28"/>
          <w:szCs w:val="28"/>
        </w:rPr>
        <w:t>здоров’язбережувальної</w:t>
      </w:r>
      <w:proofErr w:type="spellEnd"/>
      <w:r w:rsidRPr="00643AF8">
        <w:rPr>
          <w:sz w:val="28"/>
          <w:szCs w:val="28"/>
        </w:rPr>
        <w:t xml:space="preserve"> поведінки забезпечує поєднання внутрішньої мотивації, усвідомлених переконань та адаптивної емоційної регуляції за наявності підтримувального соціального середовища.</w:t>
      </w:r>
    </w:p>
    <w:p w14:paraId="13694A7E" w14:textId="77777777" w:rsidR="00EF3FD1" w:rsidRPr="00643AF8" w:rsidRDefault="00EF3FD1" w:rsidP="00643AF8">
      <w:pPr>
        <w:pStyle w:val="a3"/>
        <w:spacing w:before="0" w:beforeAutospacing="0" w:after="0" w:afterAutospacing="0" w:line="360" w:lineRule="auto"/>
        <w:ind w:firstLine="709"/>
        <w:jc w:val="both"/>
        <w:rPr>
          <w:sz w:val="28"/>
          <w:szCs w:val="28"/>
        </w:rPr>
      </w:pPr>
      <w:r w:rsidRPr="00643AF8">
        <w:rPr>
          <w:sz w:val="28"/>
          <w:szCs w:val="28"/>
        </w:rPr>
        <w:t>Отримані дані мають практичне значення для розробки програм психологічного супроводу молоді, спрямованих на розвиток автономної мотивації, формування зрілих переконань щодо здоров’я, підвищення емоційної компетентності та активізацію позитивного соціального впливу. Таким чином, результати емпіричного дослідження підтверджують гіпотезу про комплексний характер психологічних передумов здорового способу життя та окреслюють напрями подальшої профілактичної та корекційної роботи.</w:t>
      </w:r>
    </w:p>
    <w:p w14:paraId="72F89654" w14:textId="77777777" w:rsidR="0097393C" w:rsidRDefault="0097393C">
      <w:pPr>
        <w:rPr>
          <w:rFonts w:ascii="Times New Roman" w:eastAsia="Times New Roman" w:hAnsi="Times New Roman" w:cs="Times New Roman"/>
          <w:b/>
          <w:bCs/>
          <w:sz w:val="28"/>
          <w:szCs w:val="28"/>
          <w:lang w:eastAsia="uk-UA"/>
        </w:rPr>
      </w:pPr>
      <w:r>
        <w:rPr>
          <w:rFonts w:ascii="Times New Roman" w:eastAsia="Times New Roman" w:hAnsi="Times New Roman" w:cs="Times New Roman"/>
          <w:b/>
          <w:bCs/>
          <w:sz w:val="28"/>
          <w:szCs w:val="28"/>
          <w:lang w:eastAsia="uk-UA"/>
        </w:rPr>
        <w:br w:type="page"/>
      </w:r>
    </w:p>
    <w:p w14:paraId="2C3C962A" w14:textId="2AE3747D" w:rsidR="00A92C5D" w:rsidRDefault="00A92C5D" w:rsidP="0097393C">
      <w:pPr>
        <w:spacing w:after="0" w:line="360" w:lineRule="auto"/>
        <w:jc w:val="center"/>
        <w:outlineLvl w:val="2"/>
        <w:rPr>
          <w:rFonts w:ascii="Times New Roman" w:eastAsia="Times New Roman" w:hAnsi="Times New Roman" w:cs="Times New Roman"/>
          <w:b/>
          <w:bCs/>
          <w:sz w:val="28"/>
          <w:szCs w:val="28"/>
          <w:lang w:eastAsia="uk-UA"/>
        </w:rPr>
      </w:pPr>
      <w:r>
        <w:rPr>
          <w:rFonts w:ascii="Times New Roman" w:eastAsia="Times New Roman" w:hAnsi="Times New Roman" w:cs="Times New Roman"/>
          <w:b/>
          <w:bCs/>
          <w:sz w:val="28"/>
          <w:szCs w:val="28"/>
          <w:lang w:eastAsia="uk-UA"/>
        </w:rPr>
        <w:lastRenderedPageBreak/>
        <w:t>ВИСНОВКИ</w:t>
      </w:r>
    </w:p>
    <w:p w14:paraId="0DDE67C6" w14:textId="591928AA" w:rsidR="00A92C5D" w:rsidRPr="00A92C5D" w:rsidRDefault="00A92C5D" w:rsidP="00A92C5D">
      <w:pPr>
        <w:pStyle w:val="a3"/>
        <w:spacing w:before="0" w:beforeAutospacing="0" w:after="0" w:afterAutospacing="0" w:line="360" w:lineRule="auto"/>
        <w:ind w:firstLine="709"/>
        <w:jc w:val="both"/>
        <w:rPr>
          <w:sz w:val="28"/>
          <w:szCs w:val="28"/>
        </w:rPr>
      </w:pPr>
      <w:r w:rsidRPr="00A92C5D">
        <w:rPr>
          <w:sz w:val="28"/>
          <w:szCs w:val="28"/>
        </w:rPr>
        <w:t>Проведене теоретико-емпіричне дослідження проблеми психологічних передумов здорового способу життя дозволило здійснити цілісний аналіз феномену поведінки</w:t>
      </w:r>
      <w:r w:rsidR="00024535">
        <w:rPr>
          <w:sz w:val="28"/>
          <w:szCs w:val="28"/>
        </w:rPr>
        <w:t>, яка сприяє збереженню здоров’я</w:t>
      </w:r>
      <w:r w:rsidRPr="00A92C5D">
        <w:rPr>
          <w:sz w:val="28"/>
          <w:szCs w:val="28"/>
        </w:rPr>
        <w:t xml:space="preserve"> як складного багатовимірного утворення, що формується у взаємодії особистісних та соціальних чинників. Узагальнення результатів першого (теоретичного) та другого (емпіричного) розділів дає підстави для формулювання системних висновків щодо структури, механізмів і умов формування здорового способу життя у молоді.</w:t>
      </w:r>
    </w:p>
    <w:p w14:paraId="283FBEA5" w14:textId="77777777" w:rsidR="00A92C5D" w:rsidRPr="00A92C5D" w:rsidRDefault="00A92C5D" w:rsidP="00A92C5D">
      <w:pPr>
        <w:pStyle w:val="a3"/>
        <w:spacing w:before="0" w:beforeAutospacing="0" w:after="0" w:afterAutospacing="0" w:line="360" w:lineRule="auto"/>
        <w:ind w:firstLine="709"/>
        <w:jc w:val="both"/>
        <w:rPr>
          <w:sz w:val="28"/>
          <w:szCs w:val="28"/>
        </w:rPr>
      </w:pPr>
      <w:r w:rsidRPr="00A92C5D">
        <w:rPr>
          <w:sz w:val="28"/>
          <w:szCs w:val="28"/>
        </w:rPr>
        <w:t>У першому розділі було проаналізовано сучасні підходи до розуміння здорового способу життя в психології. Встановлено, що здоров’я у сучасній науковій парадигмі розглядається не лише як відсутність захворювань, а як інтегральний стан фізичного, психічного та соціального благополуччя. Відповідно, здоровий спосіб життя постає як усвідомлена система поведінки, що спрямована на підтримання та зміцнення цього благополуччя. Теоретичний аналіз дозволив визначити, що психологічні передумови здорового способу життя охоплюють мотиваційний, когнітивний, емоційно-регулятивний та соціальний компоненти.</w:t>
      </w:r>
    </w:p>
    <w:p w14:paraId="30817DC2" w14:textId="77777777" w:rsidR="00A92C5D" w:rsidRPr="00A92C5D" w:rsidRDefault="00A92C5D" w:rsidP="00A92C5D">
      <w:pPr>
        <w:pStyle w:val="a3"/>
        <w:spacing w:before="0" w:beforeAutospacing="0" w:after="0" w:afterAutospacing="0" w:line="360" w:lineRule="auto"/>
        <w:ind w:firstLine="709"/>
        <w:jc w:val="both"/>
        <w:rPr>
          <w:sz w:val="28"/>
          <w:szCs w:val="28"/>
        </w:rPr>
      </w:pPr>
      <w:r w:rsidRPr="00A92C5D">
        <w:rPr>
          <w:sz w:val="28"/>
          <w:szCs w:val="28"/>
        </w:rPr>
        <w:t xml:space="preserve">Було з’ясовано, що мотиваційний компонент відіграє провідну роль у забезпеченні стійкості </w:t>
      </w:r>
      <w:proofErr w:type="spellStart"/>
      <w:r w:rsidRPr="00A92C5D">
        <w:rPr>
          <w:sz w:val="28"/>
          <w:szCs w:val="28"/>
        </w:rPr>
        <w:t>здоров’язбережувальної</w:t>
      </w:r>
      <w:proofErr w:type="spellEnd"/>
      <w:r w:rsidRPr="00A92C5D">
        <w:rPr>
          <w:sz w:val="28"/>
          <w:szCs w:val="28"/>
        </w:rPr>
        <w:t xml:space="preserve"> поведінки. З позицій теорії </w:t>
      </w:r>
      <w:proofErr w:type="spellStart"/>
      <w:r w:rsidRPr="00A92C5D">
        <w:rPr>
          <w:sz w:val="28"/>
          <w:szCs w:val="28"/>
        </w:rPr>
        <w:t>самодетермінації</w:t>
      </w:r>
      <w:proofErr w:type="spellEnd"/>
      <w:r w:rsidRPr="00A92C5D">
        <w:rPr>
          <w:sz w:val="28"/>
          <w:szCs w:val="28"/>
        </w:rPr>
        <w:t xml:space="preserve"> доведено, що саме внутрішня (автономна) мотивація є найбільш ефективною основою довготривалого дотримання здорових звичок. Когнітивний компонент представлений системою переконань щодо здоров’я, усвідомленням ризиків і відповідальності за власне благополуччя. Емоційний компонент включає здатність до регуляції емоційних станів, що забезпечує контроль імпульсивних реакцій та зменшує вплив стресових чинників. Соціальний компонент відображає роль підтримки, міжособистісних взаємодій та моделей поведінки у формуванні здорових норм.</w:t>
      </w:r>
    </w:p>
    <w:p w14:paraId="72C24FB1" w14:textId="77777777" w:rsidR="00A92C5D" w:rsidRPr="00A92C5D" w:rsidRDefault="00A92C5D" w:rsidP="00A92C5D">
      <w:pPr>
        <w:pStyle w:val="a3"/>
        <w:spacing w:before="0" w:beforeAutospacing="0" w:after="0" w:afterAutospacing="0" w:line="360" w:lineRule="auto"/>
        <w:ind w:firstLine="709"/>
        <w:jc w:val="both"/>
        <w:rPr>
          <w:sz w:val="28"/>
          <w:szCs w:val="28"/>
        </w:rPr>
      </w:pPr>
      <w:r w:rsidRPr="00A92C5D">
        <w:rPr>
          <w:sz w:val="28"/>
          <w:szCs w:val="28"/>
        </w:rPr>
        <w:lastRenderedPageBreak/>
        <w:t>Таким чином, теоретичний аналіз дозволив обґрунтувати положення про те, що здоровий спосіб життя не є лише результатом раціонального вибору, а формується у складній системі внутрішніх та зовнішніх детермінант.</w:t>
      </w:r>
    </w:p>
    <w:p w14:paraId="23783FCD" w14:textId="77777777" w:rsidR="00A92C5D" w:rsidRPr="00A92C5D" w:rsidRDefault="00A92C5D" w:rsidP="00A92C5D">
      <w:pPr>
        <w:pStyle w:val="a3"/>
        <w:spacing w:before="0" w:beforeAutospacing="0" w:after="0" w:afterAutospacing="0" w:line="360" w:lineRule="auto"/>
        <w:ind w:firstLine="709"/>
        <w:jc w:val="both"/>
        <w:rPr>
          <w:sz w:val="28"/>
          <w:szCs w:val="28"/>
        </w:rPr>
      </w:pPr>
      <w:r w:rsidRPr="00A92C5D">
        <w:rPr>
          <w:sz w:val="28"/>
          <w:szCs w:val="28"/>
        </w:rPr>
        <w:t>Емпіричне дослідження, представлене у другому розділі, підтвердило системний характер взаємозв’язків між визначеними психологічними чинниками. Отримані результати свідчать, що у досліджуваної молоді загалом сформовані базові психологічні передумови здорового способу життя, проте їх рівень та структура мають індивідуальні відмінності.</w:t>
      </w:r>
    </w:p>
    <w:p w14:paraId="573450BF" w14:textId="77777777" w:rsidR="00A92C5D" w:rsidRPr="00A92C5D" w:rsidRDefault="00A92C5D" w:rsidP="00A92C5D">
      <w:pPr>
        <w:pStyle w:val="a3"/>
        <w:spacing w:before="0" w:beforeAutospacing="0" w:after="0" w:afterAutospacing="0" w:line="360" w:lineRule="auto"/>
        <w:ind w:firstLine="709"/>
        <w:jc w:val="both"/>
        <w:rPr>
          <w:sz w:val="28"/>
          <w:szCs w:val="28"/>
        </w:rPr>
      </w:pPr>
      <w:r w:rsidRPr="00A92C5D">
        <w:rPr>
          <w:sz w:val="28"/>
          <w:szCs w:val="28"/>
        </w:rPr>
        <w:t xml:space="preserve">Аналіз мотиваційної сфери показав, що поряд із зовнішніми стимулами вагоме місце займає внутрішня мотивація, яка пов’язана з особистісним прийняттям цінності здоров’я. Це підтверджує, що процес інтеріоризації </w:t>
      </w:r>
      <w:proofErr w:type="spellStart"/>
      <w:r w:rsidRPr="00A92C5D">
        <w:rPr>
          <w:sz w:val="28"/>
          <w:szCs w:val="28"/>
        </w:rPr>
        <w:t>здоров’язбережувальних</w:t>
      </w:r>
      <w:proofErr w:type="spellEnd"/>
      <w:r w:rsidRPr="00A92C5D">
        <w:rPr>
          <w:sz w:val="28"/>
          <w:szCs w:val="28"/>
        </w:rPr>
        <w:t xml:space="preserve"> норм вже розпочатий, однак потребує подальшого розвитку та підтримки.</w:t>
      </w:r>
    </w:p>
    <w:p w14:paraId="0D0A8ED9" w14:textId="77777777" w:rsidR="00A92C5D" w:rsidRPr="00A92C5D" w:rsidRDefault="00A92C5D" w:rsidP="00A92C5D">
      <w:pPr>
        <w:pStyle w:val="a3"/>
        <w:spacing w:before="0" w:beforeAutospacing="0" w:after="0" w:afterAutospacing="0" w:line="360" w:lineRule="auto"/>
        <w:ind w:firstLine="709"/>
        <w:jc w:val="both"/>
        <w:rPr>
          <w:sz w:val="28"/>
          <w:szCs w:val="28"/>
        </w:rPr>
      </w:pPr>
      <w:r w:rsidRPr="00A92C5D">
        <w:rPr>
          <w:sz w:val="28"/>
          <w:szCs w:val="28"/>
        </w:rPr>
        <w:t>Дослідження переконань щодо здоров’я продемонструвало, що когнітивна усвідомленість є важливим підґрунтям для формування відповідальної поведінки. Водночас самі по собі переконання не гарантують стабільності дій, якщо вони не підкріплені внутрішньою мотивацією та емоційною зрілістю.</w:t>
      </w:r>
    </w:p>
    <w:p w14:paraId="6916DE0A" w14:textId="77777777" w:rsidR="00A92C5D" w:rsidRPr="00A92C5D" w:rsidRDefault="00A92C5D" w:rsidP="00A92C5D">
      <w:pPr>
        <w:pStyle w:val="a3"/>
        <w:spacing w:before="0" w:beforeAutospacing="0" w:after="0" w:afterAutospacing="0" w:line="360" w:lineRule="auto"/>
        <w:ind w:firstLine="709"/>
        <w:jc w:val="both"/>
        <w:rPr>
          <w:sz w:val="28"/>
          <w:szCs w:val="28"/>
        </w:rPr>
      </w:pPr>
      <w:r w:rsidRPr="00A92C5D">
        <w:rPr>
          <w:sz w:val="28"/>
          <w:szCs w:val="28"/>
        </w:rPr>
        <w:t xml:space="preserve">Результати вивчення емоційної регуляції засвідчили, що адаптивні стратегії управління емоціями сприяють зміцненню </w:t>
      </w:r>
      <w:proofErr w:type="spellStart"/>
      <w:r w:rsidRPr="00A92C5D">
        <w:rPr>
          <w:sz w:val="28"/>
          <w:szCs w:val="28"/>
        </w:rPr>
        <w:t>здоров’язбережувальної</w:t>
      </w:r>
      <w:proofErr w:type="spellEnd"/>
      <w:r w:rsidRPr="00A92C5D">
        <w:rPr>
          <w:sz w:val="28"/>
          <w:szCs w:val="28"/>
        </w:rPr>
        <w:t xml:space="preserve"> поведінки, тоді як схильність до пригнічення емоцій може виступати фактором ризику </w:t>
      </w:r>
      <w:proofErr w:type="spellStart"/>
      <w:r w:rsidRPr="00A92C5D">
        <w:rPr>
          <w:sz w:val="28"/>
          <w:szCs w:val="28"/>
        </w:rPr>
        <w:t>дезадаптивних</w:t>
      </w:r>
      <w:proofErr w:type="spellEnd"/>
      <w:r w:rsidRPr="00A92C5D">
        <w:rPr>
          <w:sz w:val="28"/>
          <w:szCs w:val="28"/>
        </w:rPr>
        <w:t xml:space="preserve"> реакцій. Це дозволяє розглядати розвиток емоційної компетентності як важливий напрям профілактичної роботи.</w:t>
      </w:r>
    </w:p>
    <w:p w14:paraId="2D512337" w14:textId="77777777" w:rsidR="00A92C5D" w:rsidRPr="00A92C5D" w:rsidRDefault="00A92C5D" w:rsidP="00A92C5D">
      <w:pPr>
        <w:pStyle w:val="a3"/>
        <w:spacing w:before="0" w:beforeAutospacing="0" w:after="0" w:afterAutospacing="0" w:line="360" w:lineRule="auto"/>
        <w:ind w:firstLine="709"/>
        <w:jc w:val="both"/>
        <w:rPr>
          <w:sz w:val="28"/>
          <w:szCs w:val="28"/>
        </w:rPr>
      </w:pPr>
      <w:r w:rsidRPr="00A92C5D">
        <w:rPr>
          <w:sz w:val="28"/>
          <w:szCs w:val="28"/>
        </w:rPr>
        <w:t>Аналіз соціальної підтримки та ролі моделей поведінки підтвердив значущість соціального середовища у формуванні здорових звичок. Позитивний соціальний контекст сприяє не лише зовнішній регуляції поведінки, а й поступовому переходу до внутрішньо прийнятих цінностей.</w:t>
      </w:r>
    </w:p>
    <w:p w14:paraId="1CC0B8F1" w14:textId="77777777" w:rsidR="00A92C5D" w:rsidRPr="00A92C5D" w:rsidRDefault="00A92C5D" w:rsidP="00A92C5D">
      <w:pPr>
        <w:pStyle w:val="a3"/>
        <w:spacing w:before="0" w:beforeAutospacing="0" w:after="0" w:afterAutospacing="0" w:line="360" w:lineRule="auto"/>
        <w:ind w:firstLine="709"/>
        <w:jc w:val="both"/>
        <w:rPr>
          <w:sz w:val="28"/>
          <w:szCs w:val="28"/>
        </w:rPr>
      </w:pPr>
      <w:r w:rsidRPr="00A92C5D">
        <w:rPr>
          <w:sz w:val="28"/>
          <w:szCs w:val="28"/>
        </w:rPr>
        <w:t xml:space="preserve">Кореляційний аналіз продемонстрував наявність статистично значущих взаємозв’язків між мотиваційними, когнітивними, емоційними та соціальними показниками. Центральною ланкою системи виступає внутрішня мотивація, яка інтегрує інші психологічні ресурси. Переконання щодо здоров’я, адаптивна </w:t>
      </w:r>
      <w:r w:rsidRPr="00A92C5D">
        <w:rPr>
          <w:sz w:val="28"/>
          <w:szCs w:val="28"/>
        </w:rPr>
        <w:lastRenderedPageBreak/>
        <w:t>емоційна регуляція та соціальна підтримка підсилюють автономність поведінки, тоді як домінування зовнішньої регуляції та емоційного пригнічення може знижувати її стійкість.</w:t>
      </w:r>
    </w:p>
    <w:p w14:paraId="2883C5BA" w14:textId="77777777" w:rsidR="00A92C5D" w:rsidRPr="00A92C5D" w:rsidRDefault="00A92C5D" w:rsidP="00A92C5D">
      <w:pPr>
        <w:pStyle w:val="a3"/>
        <w:spacing w:before="0" w:beforeAutospacing="0" w:after="0" w:afterAutospacing="0" w:line="360" w:lineRule="auto"/>
        <w:ind w:firstLine="709"/>
        <w:jc w:val="both"/>
        <w:rPr>
          <w:sz w:val="28"/>
          <w:szCs w:val="28"/>
        </w:rPr>
      </w:pPr>
      <w:r w:rsidRPr="00A92C5D">
        <w:rPr>
          <w:sz w:val="28"/>
          <w:szCs w:val="28"/>
        </w:rPr>
        <w:t xml:space="preserve">Отримані результати також виявили певні статеві та вікові особливості. Дівчата характеризуються більшою орієнтацією на внутрішні цінності та соціальну підтримку, тоді як юнаки частіше спираються на зовнішні стимули та приклади поведінки. З віком спостерігається тенденція до зростання автономності, </w:t>
      </w:r>
      <w:proofErr w:type="spellStart"/>
      <w:r w:rsidRPr="00A92C5D">
        <w:rPr>
          <w:sz w:val="28"/>
          <w:szCs w:val="28"/>
        </w:rPr>
        <w:t>рефлексивності</w:t>
      </w:r>
      <w:proofErr w:type="spellEnd"/>
      <w:r w:rsidRPr="00A92C5D">
        <w:rPr>
          <w:sz w:val="28"/>
          <w:szCs w:val="28"/>
        </w:rPr>
        <w:t xml:space="preserve"> та здатності до саморегуляції.</w:t>
      </w:r>
    </w:p>
    <w:p w14:paraId="624531AE" w14:textId="77777777" w:rsidR="00A92C5D" w:rsidRPr="00A92C5D" w:rsidRDefault="00A92C5D" w:rsidP="00A92C5D">
      <w:pPr>
        <w:pStyle w:val="a3"/>
        <w:spacing w:before="0" w:beforeAutospacing="0" w:after="0" w:afterAutospacing="0" w:line="360" w:lineRule="auto"/>
        <w:ind w:firstLine="709"/>
        <w:jc w:val="both"/>
        <w:rPr>
          <w:sz w:val="28"/>
          <w:szCs w:val="28"/>
        </w:rPr>
      </w:pPr>
      <w:r w:rsidRPr="00A92C5D">
        <w:rPr>
          <w:sz w:val="28"/>
          <w:szCs w:val="28"/>
        </w:rPr>
        <w:t xml:space="preserve">Узагальнюючи результати теоретичного та емпіричного аналізу, можна стверджувати, що психологічні передумови здорового способу життя мають інтегративний характер і формуються в процесі взаємодії особистісних якостей та соціального середовища. Найбільш сприятливими умовами формування </w:t>
      </w:r>
      <w:proofErr w:type="spellStart"/>
      <w:r w:rsidRPr="00A92C5D">
        <w:rPr>
          <w:sz w:val="28"/>
          <w:szCs w:val="28"/>
        </w:rPr>
        <w:t>здоров’язбережувальної</w:t>
      </w:r>
      <w:proofErr w:type="spellEnd"/>
      <w:r w:rsidRPr="00A92C5D">
        <w:rPr>
          <w:sz w:val="28"/>
          <w:szCs w:val="28"/>
        </w:rPr>
        <w:t xml:space="preserve"> поведінки є поєднання внутрішньої мотивації, усвідомлених переконань щодо здоров’я, розвинених навичок емоційної регуляції та наявності підтримувального соціального контексту.</w:t>
      </w:r>
    </w:p>
    <w:p w14:paraId="138FDA7F" w14:textId="77777777" w:rsidR="00A92C5D" w:rsidRPr="00A92C5D" w:rsidRDefault="00A92C5D" w:rsidP="00A92C5D">
      <w:pPr>
        <w:pStyle w:val="a3"/>
        <w:spacing w:before="0" w:beforeAutospacing="0" w:after="0" w:afterAutospacing="0" w:line="360" w:lineRule="auto"/>
        <w:ind w:firstLine="709"/>
        <w:jc w:val="both"/>
        <w:rPr>
          <w:sz w:val="28"/>
          <w:szCs w:val="28"/>
        </w:rPr>
      </w:pPr>
      <w:r w:rsidRPr="00A92C5D">
        <w:rPr>
          <w:sz w:val="28"/>
          <w:szCs w:val="28"/>
        </w:rPr>
        <w:t>Таким чином, висунута у дослідженні гіпотеза про взаємопов’язаність мотиваційних, когнітивних, емоційних і соціальних чинників у структурі здорового способу життя отримала теоретичне та емпіричне підтвердження. Результати роботи можуть бути використані у практиці психологічного консультування, профілактичних програмах, освітніх проєктах та тренінгах, спрямованих на розвиток культури здоров’я серед молоді.</w:t>
      </w:r>
    </w:p>
    <w:p w14:paraId="10BDFE66" w14:textId="77777777" w:rsidR="00A92C5D" w:rsidRPr="00A92C5D" w:rsidRDefault="00A92C5D" w:rsidP="00A92C5D">
      <w:pPr>
        <w:pStyle w:val="a3"/>
        <w:spacing w:before="0" w:beforeAutospacing="0" w:after="0" w:afterAutospacing="0" w:line="360" w:lineRule="auto"/>
        <w:ind w:firstLine="709"/>
        <w:jc w:val="both"/>
        <w:rPr>
          <w:sz w:val="28"/>
          <w:szCs w:val="28"/>
        </w:rPr>
      </w:pPr>
      <w:r w:rsidRPr="00A92C5D">
        <w:rPr>
          <w:sz w:val="28"/>
          <w:szCs w:val="28"/>
        </w:rPr>
        <w:t>Отже, здоровий спосіб життя постає не як ізольований набір поведінкових дій, а як результат цілісного психологічного розвитку особистості, що інтегрує її цінності, переконання, емоційні ресурси та соціальні зв’язки.</w:t>
      </w:r>
    </w:p>
    <w:p w14:paraId="5C506032" w14:textId="77777777" w:rsidR="0097393C" w:rsidRDefault="0097393C">
      <w:pPr>
        <w:rPr>
          <w:rFonts w:ascii="Times New Roman" w:eastAsia="Times New Roman" w:hAnsi="Times New Roman" w:cs="Times New Roman"/>
          <w:b/>
          <w:bCs/>
          <w:sz w:val="28"/>
          <w:szCs w:val="28"/>
          <w:lang w:eastAsia="uk-UA"/>
        </w:rPr>
      </w:pPr>
      <w:r>
        <w:rPr>
          <w:rFonts w:ascii="Times New Roman" w:eastAsia="Times New Roman" w:hAnsi="Times New Roman" w:cs="Times New Roman"/>
          <w:b/>
          <w:bCs/>
          <w:sz w:val="28"/>
          <w:szCs w:val="28"/>
          <w:lang w:eastAsia="uk-UA"/>
        </w:rPr>
        <w:br w:type="page"/>
      </w:r>
    </w:p>
    <w:p w14:paraId="1F50C85F" w14:textId="6DD34023" w:rsidR="00685892" w:rsidRPr="006F3FDC" w:rsidRDefault="00685892" w:rsidP="00663FA5">
      <w:pPr>
        <w:tabs>
          <w:tab w:val="left" w:pos="851"/>
          <w:tab w:val="left" w:pos="1134"/>
        </w:tabs>
        <w:spacing w:after="0" w:line="360" w:lineRule="auto"/>
        <w:ind w:firstLine="709"/>
        <w:jc w:val="center"/>
        <w:outlineLvl w:val="0"/>
        <w:rPr>
          <w:rFonts w:ascii="Times New Roman" w:eastAsia="Times New Roman" w:hAnsi="Times New Roman" w:cs="Times New Roman"/>
          <w:b/>
          <w:bCs/>
          <w:kern w:val="36"/>
          <w:sz w:val="28"/>
          <w:szCs w:val="28"/>
          <w:lang w:eastAsia="uk-UA"/>
        </w:rPr>
      </w:pPr>
      <w:r w:rsidRPr="006F3FDC">
        <w:rPr>
          <w:rFonts w:ascii="Times New Roman" w:eastAsia="Times New Roman" w:hAnsi="Times New Roman" w:cs="Times New Roman"/>
          <w:b/>
          <w:bCs/>
          <w:kern w:val="36"/>
          <w:sz w:val="28"/>
          <w:szCs w:val="28"/>
          <w:lang w:eastAsia="uk-UA"/>
        </w:rPr>
        <w:lastRenderedPageBreak/>
        <w:t>СПИСОК ВИКОРИСТАНИХ ДЖЕРЕЛ</w:t>
      </w:r>
    </w:p>
    <w:p w14:paraId="6956D09F" w14:textId="77777777" w:rsidR="00663FA5" w:rsidRPr="006F3FDC" w:rsidRDefault="00663FA5" w:rsidP="00663FA5">
      <w:pPr>
        <w:pStyle w:val="a3"/>
        <w:numPr>
          <w:ilvl w:val="0"/>
          <w:numId w:val="29"/>
        </w:numPr>
        <w:tabs>
          <w:tab w:val="left" w:pos="851"/>
          <w:tab w:val="left" w:pos="1134"/>
        </w:tabs>
        <w:spacing w:before="0" w:beforeAutospacing="0" w:after="0" w:afterAutospacing="0" w:line="360" w:lineRule="auto"/>
        <w:ind w:left="0" w:firstLine="709"/>
        <w:jc w:val="both"/>
        <w:rPr>
          <w:sz w:val="28"/>
          <w:szCs w:val="28"/>
        </w:rPr>
      </w:pPr>
      <w:proofErr w:type="spellStart"/>
      <w:r w:rsidRPr="006F3FDC">
        <w:rPr>
          <w:sz w:val="28"/>
          <w:szCs w:val="28"/>
        </w:rPr>
        <w:t>Андріанов</w:t>
      </w:r>
      <w:proofErr w:type="spellEnd"/>
      <w:r w:rsidRPr="006F3FDC">
        <w:rPr>
          <w:sz w:val="28"/>
          <w:szCs w:val="28"/>
        </w:rPr>
        <w:t xml:space="preserve"> Т. Психолого-педагогічні основи управління процесом формування здорового способу життя студентів. </w:t>
      </w:r>
      <w:r w:rsidRPr="006F3FDC">
        <w:rPr>
          <w:i/>
          <w:iCs/>
          <w:sz w:val="28"/>
          <w:szCs w:val="28"/>
          <w:bdr w:val="none" w:sz="0" w:space="0" w:color="auto" w:frame="1"/>
        </w:rPr>
        <w:t>Педагогіка вищої та середньої школи</w:t>
      </w:r>
      <w:r w:rsidRPr="006F3FDC">
        <w:rPr>
          <w:sz w:val="28"/>
          <w:szCs w:val="28"/>
        </w:rPr>
        <w:t xml:space="preserve">. 2008. </w:t>
      </w:r>
      <w:proofErr w:type="spellStart"/>
      <w:r w:rsidRPr="006F3FDC">
        <w:rPr>
          <w:sz w:val="28"/>
          <w:szCs w:val="28"/>
        </w:rPr>
        <w:t>Вип</w:t>
      </w:r>
      <w:proofErr w:type="spellEnd"/>
      <w:r w:rsidRPr="006F3FDC">
        <w:rPr>
          <w:sz w:val="28"/>
          <w:szCs w:val="28"/>
        </w:rPr>
        <w:t xml:space="preserve">. 20. С. 234–238. </w:t>
      </w:r>
    </w:p>
    <w:p w14:paraId="428E48D7" w14:textId="77777777" w:rsidR="00663FA5" w:rsidRPr="006F3FDC" w:rsidRDefault="00663FA5" w:rsidP="00663FA5">
      <w:pPr>
        <w:pStyle w:val="a3"/>
        <w:numPr>
          <w:ilvl w:val="0"/>
          <w:numId w:val="29"/>
        </w:numPr>
        <w:tabs>
          <w:tab w:val="left" w:pos="851"/>
          <w:tab w:val="left" w:pos="1134"/>
        </w:tabs>
        <w:spacing w:before="0" w:beforeAutospacing="0" w:after="0" w:afterAutospacing="0" w:line="360" w:lineRule="auto"/>
        <w:ind w:left="0" w:firstLine="709"/>
        <w:jc w:val="both"/>
        <w:rPr>
          <w:sz w:val="28"/>
          <w:szCs w:val="28"/>
        </w:rPr>
      </w:pPr>
      <w:proofErr w:type="spellStart"/>
      <w:r w:rsidRPr="006F3FDC">
        <w:rPr>
          <w:sz w:val="28"/>
          <w:szCs w:val="28"/>
        </w:rPr>
        <w:t>Балабанова</w:t>
      </w:r>
      <w:proofErr w:type="spellEnd"/>
      <w:r w:rsidRPr="006F3FDC">
        <w:rPr>
          <w:sz w:val="28"/>
          <w:szCs w:val="28"/>
        </w:rPr>
        <w:t xml:space="preserve"> Л., </w:t>
      </w:r>
      <w:proofErr w:type="spellStart"/>
      <w:r w:rsidRPr="006F3FDC">
        <w:rPr>
          <w:sz w:val="28"/>
          <w:szCs w:val="28"/>
        </w:rPr>
        <w:t>Перелигіна</w:t>
      </w:r>
      <w:proofErr w:type="spellEnd"/>
      <w:r w:rsidRPr="006F3FDC">
        <w:rPr>
          <w:sz w:val="28"/>
          <w:szCs w:val="28"/>
        </w:rPr>
        <w:t xml:space="preserve"> Л., </w:t>
      </w:r>
      <w:proofErr w:type="spellStart"/>
      <w:r w:rsidRPr="006F3FDC">
        <w:rPr>
          <w:sz w:val="28"/>
          <w:szCs w:val="28"/>
        </w:rPr>
        <w:t>Балабанова</w:t>
      </w:r>
      <w:proofErr w:type="spellEnd"/>
      <w:r w:rsidRPr="006F3FDC">
        <w:rPr>
          <w:sz w:val="28"/>
          <w:szCs w:val="28"/>
        </w:rPr>
        <w:t xml:space="preserve"> К. Моделі формування здорового способу життя: психологічний аналіз у контексті цінностей і норм. </w:t>
      </w:r>
      <w:r w:rsidRPr="006F3FDC">
        <w:rPr>
          <w:i/>
          <w:iCs/>
          <w:sz w:val="28"/>
          <w:szCs w:val="28"/>
          <w:bdr w:val="none" w:sz="0" w:space="0" w:color="auto" w:frame="1"/>
        </w:rPr>
        <w:t>Український психологічний журнал</w:t>
      </w:r>
      <w:r w:rsidRPr="006F3FDC">
        <w:rPr>
          <w:sz w:val="28"/>
          <w:szCs w:val="28"/>
        </w:rPr>
        <w:t xml:space="preserve">. 2018. № 4. С. 7–18. </w:t>
      </w:r>
    </w:p>
    <w:p w14:paraId="678D3B37" w14:textId="77777777" w:rsidR="00663FA5" w:rsidRPr="006F3FDC" w:rsidRDefault="00663FA5" w:rsidP="00663FA5">
      <w:pPr>
        <w:pStyle w:val="a3"/>
        <w:numPr>
          <w:ilvl w:val="0"/>
          <w:numId w:val="29"/>
        </w:numPr>
        <w:tabs>
          <w:tab w:val="left" w:pos="851"/>
          <w:tab w:val="left" w:pos="1134"/>
        </w:tabs>
        <w:spacing w:before="0" w:beforeAutospacing="0" w:after="0" w:afterAutospacing="0" w:line="360" w:lineRule="auto"/>
        <w:ind w:left="0" w:firstLine="709"/>
        <w:jc w:val="both"/>
        <w:rPr>
          <w:sz w:val="28"/>
          <w:szCs w:val="28"/>
        </w:rPr>
      </w:pPr>
      <w:r w:rsidRPr="006F3FDC">
        <w:rPr>
          <w:sz w:val="28"/>
          <w:szCs w:val="28"/>
        </w:rPr>
        <w:t xml:space="preserve">Бондаренко З. П. Формування здорового способу життя студентів як психолого-педагогічна проблема вищої школи. </w:t>
      </w:r>
      <w:r w:rsidRPr="006F3FDC">
        <w:rPr>
          <w:i/>
          <w:iCs/>
          <w:sz w:val="28"/>
          <w:szCs w:val="28"/>
          <w:bdr w:val="none" w:sz="0" w:space="0" w:color="auto" w:frame="1"/>
        </w:rPr>
        <w:t>Вісник Дніпропетровського університету імені Альфреда Нобеля. Серія: Педагогіка і психологія</w:t>
      </w:r>
      <w:r w:rsidRPr="006F3FDC">
        <w:rPr>
          <w:sz w:val="28"/>
          <w:szCs w:val="28"/>
        </w:rPr>
        <w:t xml:space="preserve">. 2015. № 1. С. 51–58. </w:t>
      </w:r>
    </w:p>
    <w:p w14:paraId="3025A863" w14:textId="77777777" w:rsidR="00663FA5" w:rsidRPr="006F3FDC" w:rsidRDefault="00663FA5" w:rsidP="00663FA5">
      <w:pPr>
        <w:pStyle w:val="a3"/>
        <w:numPr>
          <w:ilvl w:val="0"/>
          <w:numId w:val="29"/>
        </w:numPr>
        <w:tabs>
          <w:tab w:val="left" w:pos="851"/>
          <w:tab w:val="left" w:pos="1134"/>
        </w:tabs>
        <w:spacing w:before="0" w:beforeAutospacing="0" w:after="0" w:afterAutospacing="0" w:line="360" w:lineRule="auto"/>
        <w:ind w:left="0" w:firstLine="709"/>
        <w:jc w:val="both"/>
        <w:rPr>
          <w:sz w:val="28"/>
          <w:szCs w:val="28"/>
        </w:rPr>
      </w:pPr>
      <w:proofErr w:type="spellStart"/>
      <w:r w:rsidRPr="006F3FDC">
        <w:rPr>
          <w:sz w:val="28"/>
          <w:szCs w:val="28"/>
        </w:rPr>
        <w:t>Борщенко</w:t>
      </w:r>
      <w:proofErr w:type="spellEnd"/>
      <w:r w:rsidRPr="006F3FDC">
        <w:rPr>
          <w:sz w:val="28"/>
          <w:szCs w:val="28"/>
        </w:rPr>
        <w:t xml:space="preserve"> В. В. Медико-біологічні та еколого-психологічні аспекти формування здоров’я та здорового способу життя студентської молоді. </w:t>
      </w:r>
      <w:r w:rsidRPr="006F3FDC">
        <w:rPr>
          <w:i/>
          <w:iCs/>
          <w:sz w:val="28"/>
          <w:szCs w:val="28"/>
          <w:bdr w:val="none" w:sz="0" w:space="0" w:color="auto" w:frame="1"/>
        </w:rPr>
        <w:t>Інноваційна педагогіка</w:t>
      </w:r>
      <w:r w:rsidRPr="006F3FDC">
        <w:rPr>
          <w:sz w:val="28"/>
          <w:szCs w:val="28"/>
        </w:rPr>
        <w:t xml:space="preserve">. 2020. </w:t>
      </w:r>
      <w:proofErr w:type="spellStart"/>
      <w:r w:rsidRPr="006F3FDC">
        <w:rPr>
          <w:sz w:val="28"/>
          <w:szCs w:val="28"/>
        </w:rPr>
        <w:t>Вип</w:t>
      </w:r>
      <w:proofErr w:type="spellEnd"/>
      <w:r w:rsidRPr="006F3FDC">
        <w:rPr>
          <w:sz w:val="28"/>
          <w:szCs w:val="28"/>
        </w:rPr>
        <w:t xml:space="preserve">. 23(1). С. 82–87. </w:t>
      </w:r>
    </w:p>
    <w:p w14:paraId="2FB9BE06" w14:textId="77777777" w:rsidR="00663FA5" w:rsidRPr="006F3FDC" w:rsidRDefault="00663FA5" w:rsidP="00663FA5">
      <w:pPr>
        <w:pStyle w:val="a3"/>
        <w:numPr>
          <w:ilvl w:val="0"/>
          <w:numId w:val="29"/>
        </w:numPr>
        <w:tabs>
          <w:tab w:val="left" w:pos="851"/>
          <w:tab w:val="left" w:pos="1134"/>
        </w:tabs>
        <w:spacing w:before="0" w:beforeAutospacing="0" w:after="0" w:afterAutospacing="0" w:line="360" w:lineRule="auto"/>
        <w:ind w:left="0" w:firstLine="709"/>
        <w:jc w:val="both"/>
        <w:rPr>
          <w:sz w:val="28"/>
          <w:szCs w:val="28"/>
        </w:rPr>
      </w:pPr>
      <w:r w:rsidRPr="006F3FDC">
        <w:rPr>
          <w:sz w:val="28"/>
          <w:szCs w:val="28"/>
        </w:rPr>
        <w:t xml:space="preserve">Васильєва О. А., Титаренко О. М. Психологічна підтримка юнацької молоді в умовах воєнного стану: програма розвитку життєстійкості та збереження психічного здоров’я. </w:t>
      </w:r>
      <w:r w:rsidRPr="006F3FDC">
        <w:rPr>
          <w:i/>
          <w:iCs/>
          <w:sz w:val="28"/>
          <w:szCs w:val="28"/>
          <w:bdr w:val="none" w:sz="0" w:space="0" w:color="auto" w:frame="1"/>
        </w:rPr>
        <w:t>Перспективи та інновації науки (Серія "Педагогіка", Серія "Психологія", Серія "Медицина")</w:t>
      </w:r>
      <w:r w:rsidRPr="006F3FDC">
        <w:rPr>
          <w:sz w:val="28"/>
          <w:szCs w:val="28"/>
        </w:rPr>
        <w:t xml:space="preserve">. 2025. № 9. С. 1143–1155. </w:t>
      </w:r>
    </w:p>
    <w:p w14:paraId="03BBC0C7" w14:textId="77777777" w:rsidR="00663FA5" w:rsidRPr="006F3FDC" w:rsidRDefault="00663FA5" w:rsidP="00663FA5">
      <w:pPr>
        <w:pStyle w:val="a3"/>
        <w:numPr>
          <w:ilvl w:val="0"/>
          <w:numId w:val="29"/>
        </w:numPr>
        <w:tabs>
          <w:tab w:val="left" w:pos="851"/>
          <w:tab w:val="left" w:pos="1134"/>
        </w:tabs>
        <w:spacing w:before="0" w:beforeAutospacing="0" w:after="0" w:afterAutospacing="0" w:line="360" w:lineRule="auto"/>
        <w:ind w:left="0" w:firstLine="709"/>
        <w:jc w:val="both"/>
        <w:rPr>
          <w:sz w:val="28"/>
          <w:szCs w:val="28"/>
        </w:rPr>
      </w:pPr>
      <w:r w:rsidRPr="006F3FDC">
        <w:rPr>
          <w:sz w:val="28"/>
          <w:szCs w:val="28"/>
        </w:rPr>
        <w:t xml:space="preserve">Волобуєва О. Ф. Формування прихильності до здорового способу життя: психологічний ракурс. </w:t>
      </w:r>
      <w:r w:rsidRPr="006F3FDC">
        <w:rPr>
          <w:i/>
          <w:iCs/>
          <w:sz w:val="28"/>
          <w:szCs w:val="28"/>
          <w:bdr w:val="none" w:sz="0" w:space="0" w:color="auto" w:frame="1"/>
        </w:rPr>
        <w:t>Вісник Національного університету «Чернігівський колегіум» імені Т. Г. Шевченка. Серія: Психологія</w:t>
      </w:r>
      <w:r w:rsidRPr="006F3FDC">
        <w:rPr>
          <w:sz w:val="28"/>
          <w:szCs w:val="28"/>
        </w:rPr>
        <w:t xml:space="preserve">. 2017. </w:t>
      </w:r>
      <w:proofErr w:type="spellStart"/>
      <w:r w:rsidRPr="006F3FDC">
        <w:rPr>
          <w:sz w:val="28"/>
          <w:szCs w:val="28"/>
        </w:rPr>
        <w:t>Вип</w:t>
      </w:r>
      <w:proofErr w:type="spellEnd"/>
      <w:r w:rsidRPr="006F3FDC">
        <w:rPr>
          <w:sz w:val="28"/>
          <w:szCs w:val="28"/>
        </w:rPr>
        <w:t xml:space="preserve">. 2. URL: </w:t>
      </w:r>
      <w:hyperlink r:id="rId22" w:tgtFrame="_blank" w:history="1">
        <w:r w:rsidRPr="006F3FDC">
          <w:rPr>
            <w:rStyle w:val="ab"/>
            <w:color w:val="auto"/>
            <w:sz w:val="28"/>
            <w:szCs w:val="28"/>
            <w:bdr w:val="none" w:sz="0" w:space="0" w:color="auto" w:frame="1"/>
          </w:rPr>
          <w:t>http://nbuv.gov.ua/UJRN/Vnadpn_2017_2_3</w:t>
        </w:r>
      </w:hyperlink>
      <w:r w:rsidRPr="006F3FDC">
        <w:rPr>
          <w:sz w:val="28"/>
          <w:szCs w:val="28"/>
        </w:rPr>
        <w:t>.</w:t>
      </w:r>
    </w:p>
    <w:p w14:paraId="54DF488A" w14:textId="77777777" w:rsidR="00663FA5" w:rsidRPr="006F3FDC" w:rsidRDefault="00663FA5" w:rsidP="00663FA5">
      <w:pPr>
        <w:pStyle w:val="a3"/>
        <w:numPr>
          <w:ilvl w:val="0"/>
          <w:numId w:val="29"/>
        </w:numPr>
        <w:tabs>
          <w:tab w:val="left" w:pos="851"/>
          <w:tab w:val="left" w:pos="1134"/>
        </w:tabs>
        <w:spacing w:before="0" w:beforeAutospacing="0" w:after="0" w:afterAutospacing="0" w:line="360" w:lineRule="auto"/>
        <w:ind w:left="0" w:firstLine="709"/>
        <w:jc w:val="both"/>
        <w:rPr>
          <w:sz w:val="28"/>
          <w:szCs w:val="28"/>
        </w:rPr>
      </w:pPr>
      <w:r w:rsidRPr="006F3FDC">
        <w:rPr>
          <w:sz w:val="28"/>
          <w:szCs w:val="28"/>
        </w:rPr>
        <w:t xml:space="preserve">Волошин О. Р. Роль </w:t>
      </w:r>
      <w:proofErr w:type="spellStart"/>
      <w:r w:rsidRPr="006F3FDC">
        <w:rPr>
          <w:sz w:val="28"/>
          <w:szCs w:val="28"/>
        </w:rPr>
        <w:t>здоров’язбережувальних</w:t>
      </w:r>
      <w:proofErr w:type="spellEnd"/>
      <w:r w:rsidRPr="006F3FDC">
        <w:rPr>
          <w:sz w:val="28"/>
          <w:szCs w:val="28"/>
        </w:rPr>
        <w:t xml:space="preserve"> технологій в освітньому процесі. </w:t>
      </w:r>
      <w:r w:rsidRPr="006F3FDC">
        <w:rPr>
          <w:i/>
          <w:iCs/>
          <w:sz w:val="28"/>
          <w:szCs w:val="28"/>
          <w:bdr w:val="none" w:sz="0" w:space="0" w:color="auto" w:frame="1"/>
        </w:rPr>
        <w:t>Психологія, педагогіка та медико-біологічні проблеми фізичного виховання і спорту</w:t>
      </w:r>
      <w:r w:rsidRPr="006F3FDC">
        <w:rPr>
          <w:sz w:val="28"/>
          <w:szCs w:val="28"/>
        </w:rPr>
        <w:t xml:space="preserve">. 2012. </w:t>
      </w:r>
      <w:proofErr w:type="spellStart"/>
      <w:r w:rsidRPr="006F3FDC">
        <w:rPr>
          <w:sz w:val="28"/>
          <w:szCs w:val="28"/>
        </w:rPr>
        <w:t>Вип</w:t>
      </w:r>
      <w:proofErr w:type="spellEnd"/>
      <w:r w:rsidRPr="006F3FDC">
        <w:rPr>
          <w:sz w:val="28"/>
          <w:szCs w:val="28"/>
        </w:rPr>
        <w:t>. 6. С. 47–50.</w:t>
      </w:r>
    </w:p>
    <w:p w14:paraId="14EEC375" w14:textId="77777777" w:rsidR="00663FA5" w:rsidRPr="006F3FDC" w:rsidRDefault="00663FA5" w:rsidP="00663FA5">
      <w:pPr>
        <w:pStyle w:val="a3"/>
        <w:numPr>
          <w:ilvl w:val="0"/>
          <w:numId w:val="29"/>
        </w:numPr>
        <w:tabs>
          <w:tab w:val="left" w:pos="851"/>
          <w:tab w:val="left" w:pos="1134"/>
        </w:tabs>
        <w:spacing w:before="0" w:beforeAutospacing="0" w:after="0" w:afterAutospacing="0" w:line="360" w:lineRule="auto"/>
        <w:ind w:left="0" w:firstLine="709"/>
        <w:jc w:val="both"/>
        <w:rPr>
          <w:sz w:val="28"/>
          <w:szCs w:val="28"/>
        </w:rPr>
      </w:pPr>
      <w:r w:rsidRPr="006F3FDC">
        <w:rPr>
          <w:sz w:val="28"/>
          <w:szCs w:val="28"/>
        </w:rPr>
        <w:t xml:space="preserve">Волошко Н. І. Психологічні вправи для розвитку мотивації здорового способу життя в навчальному процесі. </w:t>
      </w:r>
      <w:r w:rsidRPr="006F3FDC">
        <w:rPr>
          <w:i/>
          <w:iCs/>
          <w:sz w:val="28"/>
          <w:szCs w:val="28"/>
          <w:bdr w:val="none" w:sz="0" w:space="0" w:color="auto" w:frame="1"/>
        </w:rPr>
        <w:t>Проблеми сучасної психології</w:t>
      </w:r>
      <w:r w:rsidRPr="006F3FDC">
        <w:rPr>
          <w:sz w:val="28"/>
          <w:szCs w:val="28"/>
        </w:rPr>
        <w:t xml:space="preserve">. 2015. </w:t>
      </w:r>
      <w:proofErr w:type="spellStart"/>
      <w:r w:rsidRPr="006F3FDC">
        <w:rPr>
          <w:sz w:val="28"/>
          <w:szCs w:val="28"/>
        </w:rPr>
        <w:t>Вип</w:t>
      </w:r>
      <w:proofErr w:type="spellEnd"/>
      <w:r w:rsidRPr="006F3FDC">
        <w:rPr>
          <w:sz w:val="28"/>
          <w:szCs w:val="28"/>
        </w:rPr>
        <w:t xml:space="preserve">. 29. С. 138–148. </w:t>
      </w:r>
    </w:p>
    <w:p w14:paraId="26CD1382" w14:textId="77777777" w:rsidR="00663FA5" w:rsidRPr="006F3FDC" w:rsidRDefault="00663FA5" w:rsidP="00663FA5">
      <w:pPr>
        <w:pStyle w:val="a3"/>
        <w:numPr>
          <w:ilvl w:val="0"/>
          <w:numId w:val="29"/>
        </w:numPr>
        <w:tabs>
          <w:tab w:val="left" w:pos="851"/>
          <w:tab w:val="left" w:pos="1134"/>
        </w:tabs>
        <w:spacing w:before="0" w:beforeAutospacing="0" w:after="0" w:afterAutospacing="0" w:line="360" w:lineRule="auto"/>
        <w:ind w:left="0" w:firstLine="709"/>
        <w:jc w:val="both"/>
        <w:rPr>
          <w:sz w:val="28"/>
          <w:szCs w:val="28"/>
        </w:rPr>
      </w:pPr>
      <w:r w:rsidRPr="006F3FDC">
        <w:rPr>
          <w:sz w:val="28"/>
          <w:szCs w:val="28"/>
        </w:rPr>
        <w:lastRenderedPageBreak/>
        <w:t xml:space="preserve">Волошко Н. І. Психологічні вправи для розвитку </w:t>
      </w:r>
      <w:proofErr w:type="spellStart"/>
      <w:r w:rsidRPr="006F3FDC">
        <w:rPr>
          <w:sz w:val="28"/>
          <w:szCs w:val="28"/>
        </w:rPr>
        <w:t>саногенної</w:t>
      </w:r>
      <w:proofErr w:type="spellEnd"/>
      <w:r w:rsidRPr="006F3FDC">
        <w:rPr>
          <w:sz w:val="28"/>
          <w:szCs w:val="28"/>
        </w:rPr>
        <w:t xml:space="preserve"> соціальної самореалізації, здорової спрямованості стилю життя. </w:t>
      </w:r>
      <w:r w:rsidRPr="006F3FDC">
        <w:rPr>
          <w:i/>
          <w:iCs/>
          <w:sz w:val="28"/>
          <w:szCs w:val="28"/>
          <w:bdr w:val="none" w:sz="0" w:space="0" w:color="auto" w:frame="1"/>
        </w:rPr>
        <w:t>Науковий часопис НПУ імені М. П. Драгоманова. Серія 12: Психологічні науки</w:t>
      </w:r>
      <w:r w:rsidRPr="006F3FDC">
        <w:rPr>
          <w:sz w:val="28"/>
          <w:szCs w:val="28"/>
        </w:rPr>
        <w:t xml:space="preserve">. 2012. </w:t>
      </w:r>
      <w:proofErr w:type="spellStart"/>
      <w:r w:rsidRPr="006F3FDC">
        <w:rPr>
          <w:sz w:val="28"/>
          <w:szCs w:val="28"/>
        </w:rPr>
        <w:t>Вип</w:t>
      </w:r>
      <w:proofErr w:type="spellEnd"/>
      <w:r w:rsidRPr="006F3FDC">
        <w:rPr>
          <w:sz w:val="28"/>
          <w:szCs w:val="28"/>
        </w:rPr>
        <w:t xml:space="preserve">. 38. С. 38–45. </w:t>
      </w:r>
    </w:p>
    <w:p w14:paraId="247217F4" w14:textId="77777777" w:rsidR="00663FA5" w:rsidRPr="006F3FDC" w:rsidRDefault="00663FA5" w:rsidP="00663FA5">
      <w:pPr>
        <w:pStyle w:val="a3"/>
        <w:numPr>
          <w:ilvl w:val="0"/>
          <w:numId w:val="29"/>
        </w:numPr>
        <w:tabs>
          <w:tab w:val="left" w:pos="851"/>
          <w:tab w:val="left" w:pos="1134"/>
        </w:tabs>
        <w:spacing w:before="0" w:beforeAutospacing="0" w:after="0" w:afterAutospacing="0" w:line="360" w:lineRule="auto"/>
        <w:ind w:left="0" w:firstLine="709"/>
        <w:jc w:val="both"/>
        <w:rPr>
          <w:sz w:val="28"/>
          <w:szCs w:val="28"/>
        </w:rPr>
      </w:pPr>
      <w:r w:rsidRPr="006F3FDC">
        <w:rPr>
          <w:sz w:val="28"/>
          <w:szCs w:val="28"/>
        </w:rPr>
        <w:t xml:space="preserve">Говорун Т. В., </w:t>
      </w:r>
      <w:proofErr w:type="spellStart"/>
      <w:r w:rsidRPr="006F3FDC">
        <w:rPr>
          <w:sz w:val="28"/>
          <w:szCs w:val="28"/>
        </w:rPr>
        <w:t>Нерубасська</w:t>
      </w:r>
      <w:proofErr w:type="spellEnd"/>
      <w:r w:rsidRPr="006F3FDC">
        <w:rPr>
          <w:sz w:val="28"/>
          <w:szCs w:val="28"/>
        </w:rPr>
        <w:t xml:space="preserve"> А. О., Крюкова M. A. Здоровий спосіб життя як механізм збереження психологічного здоров’я української молоді. </w:t>
      </w:r>
      <w:r w:rsidRPr="006F3FDC">
        <w:rPr>
          <w:i/>
          <w:iCs/>
          <w:sz w:val="28"/>
          <w:szCs w:val="28"/>
          <w:bdr w:val="none" w:sz="0" w:space="0" w:color="auto" w:frame="1"/>
        </w:rPr>
        <w:t>Габітус</w:t>
      </w:r>
      <w:r w:rsidRPr="006F3FDC">
        <w:rPr>
          <w:sz w:val="28"/>
          <w:szCs w:val="28"/>
        </w:rPr>
        <w:t xml:space="preserve">. 2023. </w:t>
      </w:r>
      <w:proofErr w:type="spellStart"/>
      <w:r w:rsidRPr="006F3FDC">
        <w:rPr>
          <w:sz w:val="28"/>
          <w:szCs w:val="28"/>
        </w:rPr>
        <w:t>Вип</w:t>
      </w:r>
      <w:proofErr w:type="spellEnd"/>
      <w:r w:rsidRPr="006F3FDC">
        <w:rPr>
          <w:sz w:val="28"/>
          <w:szCs w:val="28"/>
        </w:rPr>
        <w:t xml:space="preserve">. 49. С. 218–223. </w:t>
      </w:r>
    </w:p>
    <w:p w14:paraId="480DA82F" w14:textId="77777777" w:rsidR="00663FA5" w:rsidRPr="006F3FDC" w:rsidRDefault="00663FA5" w:rsidP="00663FA5">
      <w:pPr>
        <w:pStyle w:val="a3"/>
        <w:numPr>
          <w:ilvl w:val="0"/>
          <w:numId w:val="29"/>
        </w:numPr>
        <w:tabs>
          <w:tab w:val="left" w:pos="851"/>
          <w:tab w:val="left" w:pos="1134"/>
        </w:tabs>
        <w:spacing w:before="0" w:beforeAutospacing="0" w:after="0" w:afterAutospacing="0" w:line="360" w:lineRule="auto"/>
        <w:ind w:left="0" w:firstLine="709"/>
        <w:jc w:val="both"/>
        <w:rPr>
          <w:sz w:val="28"/>
          <w:szCs w:val="28"/>
        </w:rPr>
      </w:pPr>
      <w:r w:rsidRPr="006F3FDC">
        <w:rPr>
          <w:sz w:val="28"/>
          <w:szCs w:val="28"/>
        </w:rPr>
        <w:t xml:space="preserve">Грибок О. П. Психолого-педагогічні проблеми, показники й чинники формування здорового способу життя студентської молоді. </w:t>
      </w:r>
      <w:r w:rsidRPr="006F3FDC">
        <w:rPr>
          <w:i/>
          <w:iCs/>
          <w:sz w:val="28"/>
          <w:szCs w:val="28"/>
          <w:bdr w:val="none" w:sz="0" w:space="0" w:color="auto" w:frame="1"/>
        </w:rPr>
        <w:t>Збірник наукових праць Військового інституту Київського національного університету імені Тараса Шевченка</w:t>
      </w:r>
      <w:r w:rsidRPr="006F3FDC">
        <w:rPr>
          <w:sz w:val="28"/>
          <w:szCs w:val="28"/>
        </w:rPr>
        <w:t xml:space="preserve">. 2013. </w:t>
      </w:r>
      <w:proofErr w:type="spellStart"/>
      <w:r w:rsidRPr="006F3FDC">
        <w:rPr>
          <w:sz w:val="28"/>
          <w:szCs w:val="28"/>
        </w:rPr>
        <w:t>Вип</w:t>
      </w:r>
      <w:proofErr w:type="spellEnd"/>
      <w:r w:rsidRPr="006F3FDC">
        <w:rPr>
          <w:sz w:val="28"/>
          <w:szCs w:val="28"/>
        </w:rPr>
        <w:t xml:space="preserve">. 43. С. 234–242. </w:t>
      </w:r>
    </w:p>
    <w:p w14:paraId="4EF9E3EC" w14:textId="77777777" w:rsidR="00663FA5" w:rsidRPr="006F3FDC" w:rsidRDefault="00663FA5" w:rsidP="00663FA5">
      <w:pPr>
        <w:pStyle w:val="a3"/>
        <w:numPr>
          <w:ilvl w:val="0"/>
          <w:numId w:val="29"/>
        </w:numPr>
        <w:tabs>
          <w:tab w:val="left" w:pos="851"/>
          <w:tab w:val="left" w:pos="1134"/>
        </w:tabs>
        <w:spacing w:before="0" w:beforeAutospacing="0" w:after="0" w:afterAutospacing="0" w:line="360" w:lineRule="auto"/>
        <w:ind w:left="0" w:firstLine="709"/>
        <w:jc w:val="both"/>
        <w:rPr>
          <w:sz w:val="28"/>
          <w:szCs w:val="28"/>
        </w:rPr>
      </w:pPr>
      <w:r w:rsidRPr="006F3FDC">
        <w:rPr>
          <w:sz w:val="28"/>
          <w:szCs w:val="28"/>
        </w:rPr>
        <w:t xml:space="preserve">Данко Д. В. Принципи формування здорового способу життя молоді та її психологічного </w:t>
      </w:r>
      <w:proofErr w:type="spellStart"/>
      <w:r w:rsidRPr="006F3FDC">
        <w:rPr>
          <w:sz w:val="28"/>
          <w:szCs w:val="28"/>
        </w:rPr>
        <w:t>здоров᾿я</w:t>
      </w:r>
      <w:proofErr w:type="spellEnd"/>
      <w:r w:rsidRPr="006F3FDC">
        <w:rPr>
          <w:sz w:val="28"/>
          <w:szCs w:val="28"/>
        </w:rPr>
        <w:t xml:space="preserve"> в умовах сучасних викликів трансформаційного соціуму. </w:t>
      </w:r>
      <w:r w:rsidRPr="006F3FDC">
        <w:rPr>
          <w:i/>
          <w:iCs/>
          <w:sz w:val="28"/>
          <w:szCs w:val="28"/>
          <w:bdr w:val="none" w:sz="0" w:space="0" w:color="auto" w:frame="1"/>
        </w:rPr>
        <w:t>Теоретичні і прикладні проблеми психології та соціальної роботи</w:t>
      </w:r>
      <w:r w:rsidRPr="006F3FDC">
        <w:rPr>
          <w:sz w:val="28"/>
          <w:szCs w:val="28"/>
        </w:rPr>
        <w:t xml:space="preserve">. 2025. № 1. С. 107–119. </w:t>
      </w:r>
    </w:p>
    <w:p w14:paraId="63A9AE32" w14:textId="77777777" w:rsidR="00663FA5" w:rsidRPr="006F3FDC" w:rsidRDefault="00663FA5" w:rsidP="00663FA5">
      <w:pPr>
        <w:pStyle w:val="a3"/>
        <w:numPr>
          <w:ilvl w:val="0"/>
          <w:numId w:val="29"/>
        </w:numPr>
        <w:tabs>
          <w:tab w:val="left" w:pos="851"/>
          <w:tab w:val="left" w:pos="1134"/>
        </w:tabs>
        <w:spacing w:before="0" w:beforeAutospacing="0" w:after="0" w:afterAutospacing="0" w:line="360" w:lineRule="auto"/>
        <w:ind w:left="0" w:firstLine="709"/>
        <w:jc w:val="both"/>
        <w:rPr>
          <w:sz w:val="28"/>
          <w:szCs w:val="28"/>
        </w:rPr>
      </w:pPr>
      <w:r w:rsidRPr="006F3FDC">
        <w:rPr>
          <w:sz w:val="28"/>
          <w:szCs w:val="28"/>
        </w:rPr>
        <w:t xml:space="preserve">Журавльова Л., </w:t>
      </w:r>
      <w:proofErr w:type="spellStart"/>
      <w:r w:rsidRPr="006F3FDC">
        <w:rPr>
          <w:sz w:val="28"/>
          <w:szCs w:val="28"/>
        </w:rPr>
        <w:t>Пронтенко</w:t>
      </w:r>
      <w:proofErr w:type="spellEnd"/>
      <w:r w:rsidRPr="006F3FDC">
        <w:rPr>
          <w:sz w:val="28"/>
          <w:szCs w:val="28"/>
        </w:rPr>
        <w:t xml:space="preserve"> В., </w:t>
      </w:r>
      <w:proofErr w:type="spellStart"/>
      <w:r w:rsidRPr="006F3FDC">
        <w:rPr>
          <w:sz w:val="28"/>
          <w:szCs w:val="28"/>
        </w:rPr>
        <w:t>Бобай</w:t>
      </w:r>
      <w:proofErr w:type="spellEnd"/>
      <w:r w:rsidRPr="006F3FDC">
        <w:rPr>
          <w:sz w:val="28"/>
          <w:szCs w:val="28"/>
        </w:rPr>
        <w:t xml:space="preserve"> Ю. Соціально-психологічні чинники здорового способу життя. </w:t>
      </w:r>
      <w:r w:rsidRPr="006F3FDC">
        <w:rPr>
          <w:i/>
          <w:iCs/>
          <w:sz w:val="28"/>
          <w:szCs w:val="28"/>
          <w:bdr w:val="none" w:sz="0" w:space="0" w:color="auto" w:frame="1"/>
        </w:rPr>
        <w:t>Наука і освіта</w:t>
      </w:r>
      <w:r w:rsidRPr="006F3FDC">
        <w:rPr>
          <w:sz w:val="28"/>
          <w:szCs w:val="28"/>
        </w:rPr>
        <w:t xml:space="preserve">. 2025. № 2. С. 19–29. </w:t>
      </w:r>
    </w:p>
    <w:p w14:paraId="7F8CAFB8" w14:textId="77777777" w:rsidR="00663FA5" w:rsidRPr="006F3FDC" w:rsidRDefault="00663FA5" w:rsidP="00663FA5">
      <w:pPr>
        <w:pStyle w:val="a3"/>
        <w:numPr>
          <w:ilvl w:val="0"/>
          <w:numId w:val="29"/>
        </w:numPr>
        <w:tabs>
          <w:tab w:val="left" w:pos="851"/>
          <w:tab w:val="left" w:pos="1134"/>
        </w:tabs>
        <w:spacing w:before="0" w:beforeAutospacing="0" w:after="0" w:afterAutospacing="0" w:line="360" w:lineRule="auto"/>
        <w:ind w:left="0" w:firstLine="709"/>
        <w:jc w:val="both"/>
        <w:rPr>
          <w:sz w:val="28"/>
          <w:szCs w:val="28"/>
        </w:rPr>
      </w:pPr>
      <w:r w:rsidRPr="006F3FDC">
        <w:rPr>
          <w:sz w:val="28"/>
          <w:szCs w:val="28"/>
        </w:rPr>
        <w:t xml:space="preserve">Кашлюк Ю. І. Психологічне здоров’я і психологічне благополуччя особистості як складові задоволеності життям. </w:t>
      </w:r>
      <w:r w:rsidRPr="006F3FDC">
        <w:rPr>
          <w:i/>
          <w:iCs/>
          <w:sz w:val="28"/>
          <w:szCs w:val="28"/>
          <w:bdr w:val="none" w:sz="0" w:space="0" w:color="auto" w:frame="1"/>
        </w:rPr>
        <w:t>Психологічний часопис</w:t>
      </w:r>
      <w:r w:rsidRPr="006F3FDC">
        <w:rPr>
          <w:sz w:val="28"/>
          <w:szCs w:val="28"/>
        </w:rPr>
        <w:t xml:space="preserve">. 2017. № 3. С. 47–58. </w:t>
      </w:r>
    </w:p>
    <w:p w14:paraId="533E13D6" w14:textId="77777777" w:rsidR="00663FA5" w:rsidRPr="006F3FDC" w:rsidRDefault="00663FA5" w:rsidP="00663FA5">
      <w:pPr>
        <w:pStyle w:val="a3"/>
        <w:numPr>
          <w:ilvl w:val="0"/>
          <w:numId w:val="29"/>
        </w:numPr>
        <w:tabs>
          <w:tab w:val="left" w:pos="851"/>
          <w:tab w:val="left" w:pos="1134"/>
        </w:tabs>
        <w:spacing w:before="0" w:beforeAutospacing="0" w:after="0" w:afterAutospacing="0" w:line="360" w:lineRule="auto"/>
        <w:ind w:left="0" w:firstLine="709"/>
        <w:jc w:val="both"/>
        <w:rPr>
          <w:sz w:val="28"/>
          <w:szCs w:val="28"/>
        </w:rPr>
      </w:pPr>
      <w:r w:rsidRPr="006F3FDC">
        <w:rPr>
          <w:sz w:val="28"/>
          <w:szCs w:val="28"/>
        </w:rPr>
        <w:t xml:space="preserve">Козак Н. Психолого-педагогічні особливості сучасних підлітків у контексті формування здорового способу життя. </w:t>
      </w:r>
      <w:r w:rsidRPr="006F3FDC">
        <w:rPr>
          <w:i/>
          <w:iCs/>
          <w:sz w:val="28"/>
          <w:szCs w:val="28"/>
          <w:bdr w:val="none" w:sz="0" w:space="0" w:color="auto" w:frame="1"/>
        </w:rPr>
        <w:t>Обрії</w:t>
      </w:r>
      <w:r w:rsidRPr="006F3FDC">
        <w:rPr>
          <w:sz w:val="28"/>
          <w:szCs w:val="28"/>
        </w:rPr>
        <w:t xml:space="preserve">. 2013. № 1. С. 67–69. </w:t>
      </w:r>
    </w:p>
    <w:p w14:paraId="0F8BEB76" w14:textId="77777777" w:rsidR="00663FA5" w:rsidRPr="006F3FDC" w:rsidRDefault="00663FA5" w:rsidP="00663FA5">
      <w:pPr>
        <w:pStyle w:val="a3"/>
        <w:numPr>
          <w:ilvl w:val="0"/>
          <w:numId w:val="29"/>
        </w:numPr>
        <w:tabs>
          <w:tab w:val="left" w:pos="851"/>
          <w:tab w:val="left" w:pos="1134"/>
        </w:tabs>
        <w:spacing w:before="0" w:beforeAutospacing="0" w:after="0" w:afterAutospacing="0" w:line="360" w:lineRule="auto"/>
        <w:ind w:left="0" w:firstLine="709"/>
        <w:jc w:val="both"/>
        <w:rPr>
          <w:sz w:val="28"/>
          <w:szCs w:val="28"/>
        </w:rPr>
      </w:pPr>
      <w:r w:rsidRPr="006F3FDC">
        <w:rPr>
          <w:sz w:val="28"/>
          <w:szCs w:val="28"/>
        </w:rPr>
        <w:t xml:space="preserve">Короп М. Ю., </w:t>
      </w:r>
      <w:proofErr w:type="spellStart"/>
      <w:r w:rsidRPr="006F3FDC">
        <w:rPr>
          <w:sz w:val="28"/>
          <w:szCs w:val="28"/>
        </w:rPr>
        <w:t>Черепов</w:t>
      </w:r>
      <w:proofErr w:type="spellEnd"/>
      <w:r w:rsidRPr="006F3FDC">
        <w:rPr>
          <w:sz w:val="28"/>
          <w:szCs w:val="28"/>
        </w:rPr>
        <w:t xml:space="preserve"> О. В. Роль фізичного виховання у </w:t>
      </w:r>
      <w:proofErr w:type="spellStart"/>
      <w:r w:rsidRPr="006F3FDC">
        <w:rPr>
          <w:sz w:val="28"/>
          <w:szCs w:val="28"/>
        </w:rPr>
        <w:t>формировании</w:t>
      </w:r>
      <w:proofErr w:type="spellEnd"/>
      <w:r w:rsidRPr="006F3FDC">
        <w:rPr>
          <w:sz w:val="28"/>
          <w:szCs w:val="28"/>
        </w:rPr>
        <w:t xml:space="preserve"> психологічної складової здорового способу життя студентської молоді. </w:t>
      </w:r>
      <w:r w:rsidRPr="006F3FDC">
        <w:rPr>
          <w:i/>
          <w:iCs/>
          <w:sz w:val="28"/>
          <w:szCs w:val="28"/>
          <w:bdr w:val="none" w:sz="0" w:space="0" w:color="auto" w:frame="1"/>
        </w:rPr>
        <w:t>Науковий вісник Миколаївського державного університету імені В. О. Сухомлинського. Серія: Психологічні науки</w:t>
      </w:r>
      <w:r w:rsidRPr="006F3FDC">
        <w:rPr>
          <w:sz w:val="28"/>
          <w:szCs w:val="28"/>
        </w:rPr>
        <w:t xml:space="preserve">. 2013. Т. 2, </w:t>
      </w:r>
      <w:proofErr w:type="spellStart"/>
      <w:r w:rsidRPr="006F3FDC">
        <w:rPr>
          <w:sz w:val="28"/>
          <w:szCs w:val="28"/>
        </w:rPr>
        <w:t>Вип</w:t>
      </w:r>
      <w:proofErr w:type="spellEnd"/>
      <w:r w:rsidRPr="006F3FDC">
        <w:rPr>
          <w:sz w:val="28"/>
          <w:szCs w:val="28"/>
        </w:rPr>
        <w:t>. 10. С. 167–170.</w:t>
      </w:r>
    </w:p>
    <w:p w14:paraId="05D4C4DE" w14:textId="77777777" w:rsidR="00663FA5" w:rsidRPr="006F3FDC" w:rsidRDefault="00663FA5" w:rsidP="00663FA5">
      <w:pPr>
        <w:pStyle w:val="a3"/>
        <w:numPr>
          <w:ilvl w:val="0"/>
          <w:numId w:val="29"/>
        </w:numPr>
        <w:tabs>
          <w:tab w:val="left" w:pos="851"/>
          <w:tab w:val="left" w:pos="1134"/>
        </w:tabs>
        <w:spacing w:before="0" w:beforeAutospacing="0" w:after="0" w:afterAutospacing="0" w:line="360" w:lineRule="auto"/>
        <w:ind w:left="0" w:firstLine="709"/>
        <w:jc w:val="both"/>
        <w:rPr>
          <w:sz w:val="28"/>
          <w:szCs w:val="28"/>
        </w:rPr>
      </w:pPr>
      <w:proofErr w:type="spellStart"/>
      <w:r w:rsidRPr="006F3FDC">
        <w:rPr>
          <w:sz w:val="28"/>
          <w:szCs w:val="28"/>
        </w:rPr>
        <w:t>Літвінова</w:t>
      </w:r>
      <w:proofErr w:type="spellEnd"/>
      <w:r w:rsidRPr="006F3FDC">
        <w:rPr>
          <w:sz w:val="28"/>
          <w:szCs w:val="28"/>
        </w:rPr>
        <w:t xml:space="preserve"> А. М., </w:t>
      </w:r>
      <w:proofErr w:type="spellStart"/>
      <w:r w:rsidRPr="006F3FDC">
        <w:rPr>
          <w:sz w:val="28"/>
          <w:szCs w:val="28"/>
        </w:rPr>
        <w:t>Пєнов</w:t>
      </w:r>
      <w:proofErr w:type="spellEnd"/>
      <w:r w:rsidRPr="006F3FDC">
        <w:rPr>
          <w:sz w:val="28"/>
          <w:szCs w:val="28"/>
        </w:rPr>
        <w:t xml:space="preserve"> В. В. Психологічні особливості формування ставлення до здорового способу життя в молодіжному середовищі. </w:t>
      </w:r>
      <w:r w:rsidRPr="006F3FDC">
        <w:rPr>
          <w:i/>
          <w:iCs/>
          <w:sz w:val="28"/>
          <w:szCs w:val="28"/>
          <w:bdr w:val="none" w:sz="0" w:space="0" w:color="auto" w:frame="1"/>
        </w:rPr>
        <w:t>Вісник Національного університету "Чернігівський колегіум" імені Т. Г. Шевченка. Серія: Педагогічні науки</w:t>
      </w:r>
      <w:r w:rsidRPr="006F3FDC">
        <w:rPr>
          <w:sz w:val="28"/>
          <w:szCs w:val="28"/>
        </w:rPr>
        <w:t xml:space="preserve">. 2019. </w:t>
      </w:r>
      <w:proofErr w:type="spellStart"/>
      <w:r w:rsidRPr="006F3FDC">
        <w:rPr>
          <w:sz w:val="28"/>
          <w:szCs w:val="28"/>
        </w:rPr>
        <w:t>Вип</w:t>
      </w:r>
      <w:proofErr w:type="spellEnd"/>
      <w:r w:rsidRPr="006F3FDC">
        <w:rPr>
          <w:sz w:val="28"/>
          <w:szCs w:val="28"/>
        </w:rPr>
        <w:t xml:space="preserve">. 1. С. 91–97. </w:t>
      </w:r>
    </w:p>
    <w:p w14:paraId="4E06CE87" w14:textId="4389AE5F" w:rsidR="007959AC" w:rsidRPr="006F3FDC" w:rsidRDefault="007959AC" w:rsidP="006D7945">
      <w:pPr>
        <w:pStyle w:val="a3"/>
        <w:numPr>
          <w:ilvl w:val="0"/>
          <w:numId w:val="29"/>
        </w:numPr>
        <w:tabs>
          <w:tab w:val="left" w:pos="851"/>
          <w:tab w:val="left" w:pos="1134"/>
        </w:tabs>
        <w:spacing w:before="0" w:beforeAutospacing="0" w:after="0" w:afterAutospacing="0" w:line="360" w:lineRule="auto"/>
        <w:ind w:left="0" w:firstLine="709"/>
        <w:jc w:val="both"/>
        <w:rPr>
          <w:sz w:val="28"/>
          <w:szCs w:val="28"/>
        </w:rPr>
      </w:pPr>
      <w:r w:rsidRPr="006F3FDC">
        <w:rPr>
          <w:sz w:val="28"/>
          <w:szCs w:val="28"/>
        </w:rPr>
        <w:lastRenderedPageBreak/>
        <w:t xml:space="preserve">Максименко С. Д. Генетична психологія особистості: психічний розвиток і навчання. </w:t>
      </w:r>
      <w:r w:rsidRPr="006F3FDC">
        <w:rPr>
          <w:i/>
          <w:sz w:val="28"/>
          <w:szCs w:val="28"/>
        </w:rPr>
        <w:t>Проблеми сучасної психології.</w:t>
      </w:r>
      <w:r w:rsidRPr="006F3FDC">
        <w:rPr>
          <w:sz w:val="28"/>
          <w:szCs w:val="28"/>
        </w:rPr>
        <w:t xml:space="preserve"> </w:t>
      </w:r>
      <w:r w:rsidRPr="006F3FDC">
        <w:rPr>
          <w:sz w:val="28"/>
          <w:szCs w:val="28"/>
        </w:rPr>
        <w:t xml:space="preserve">2016. </w:t>
      </w:r>
      <w:proofErr w:type="spellStart"/>
      <w:r w:rsidRPr="006F3FDC">
        <w:rPr>
          <w:sz w:val="28"/>
          <w:szCs w:val="28"/>
        </w:rPr>
        <w:t>Вип</w:t>
      </w:r>
      <w:proofErr w:type="spellEnd"/>
      <w:r w:rsidRPr="006F3FDC">
        <w:rPr>
          <w:sz w:val="28"/>
          <w:szCs w:val="28"/>
        </w:rPr>
        <w:t>. 31. С. 7</w:t>
      </w:r>
      <w:r w:rsidRPr="006F3FDC">
        <w:rPr>
          <w:sz w:val="28"/>
          <w:szCs w:val="28"/>
        </w:rPr>
        <w:t>–</w:t>
      </w:r>
      <w:r w:rsidRPr="006F3FDC">
        <w:rPr>
          <w:sz w:val="28"/>
          <w:szCs w:val="28"/>
        </w:rPr>
        <w:t>19.</w:t>
      </w:r>
    </w:p>
    <w:p w14:paraId="3433C3D4" w14:textId="762DF2E5" w:rsidR="00663FA5" w:rsidRPr="006F3FDC" w:rsidRDefault="00663FA5" w:rsidP="00663FA5">
      <w:pPr>
        <w:pStyle w:val="a3"/>
        <w:numPr>
          <w:ilvl w:val="0"/>
          <w:numId w:val="29"/>
        </w:numPr>
        <w:tabs>
          <w:tab w:val="left" w:pos="851"/>
          <w:tab w:val="left" w:pos="1134"/>
        </w:tabs>
        <w:spacing w:before="0" w:beforeAutospacing="0" w:after="0" w:afterAutospacing="0" w:line="360" w:lineRule="auto"/>
        <w:ind w:left="0" w:firstLine="709"/>
        <w:jc w:val="both"/>
        <w:rPr>
          <w:sz w:val="28"/>
          <w:szCs w:val="28"/>
        </w:rPr>
      </w:pPr>
      <w:r w:rsidRPr="006F3FDC">
        <w:rPr>
          <w:sz w:val="28"/>
          <w:szCs w:val="28"/>
        </w:rPr>
        <w:t xml:space="preserve">Методики формування здорового способу життя : конспект лекцій / уклад.: Н. В. Коляда, С. М. Король, С. А. Король. Суми : Сумський державний </w:t>
      </w:r>
      <w:proofErr w:type="spellStart"/>
      <w:r w:rsidRPr="006F3FDC">
        <w:rPr>
          <w:sz w:val="28"/>
          <w:szCs w:val="28"/>
        </w:rPr>
        <w:t>университет</w:t>
      </w:r>
      <w:proofErr w:type="spellEnd"/>
      <w:r w:rsidRPr="006F3FDC">
        <w:rPr>
          <w:sz w:val="28"/>
          <w:szCs w:val="28"/>
        </w:rPr>
        <w:t>, 2021. 183 с.</w:t>
      </w:r>
    </w:p>
    <w:p w14:paraId="40EC7BD9" w14:textId="77777777" w:rsidR="00663FA5" w:rsidRPr="006F3FDC" w:rsidRDefault="00663FA5" w:rsidP="00663FA5">
      <w:pPr>
        <w:pStyle w:val="a3"/>
        <w:numPr>
          <w:ilvl w:val="0"/>
          <w:numId w:val="29"/>
        </w:numPr>
        <w:tabs>
          <w:tab w:val="left" w:pos="851"/>
          <w:tab w:val="left" w:pos="1134"/>
        </w:tabs>
        <w:spacing w:before="0" w:beforeAutospacing="0" w:after="0" w:afterAutospacing="0" w:line="360" w:lineRule="auto"/>
        <w:ind w:left="0" w:firstLine="709"/>
        <w:jc w:val="both"/>
        <w:rPr>
          <w:sz w:val="28"/>
          <w:szCs w:val="28"/>
        </w:rPr>
      </w:pPr>
      <w:r w:rsidRPr="006F3FDC">
        <w:rPr>
          <w:sz w:val="28"/>
          <w:szCs w:val="28"/>
        </w:rPr>
        <w:t xml:space="preserve">Мовчан Л. В. Формування інтересу у старших дошкільників до здорового способу життя як психолого-педагогічна проблема. </w:t>
      </w:r>
      <w:r w:rsidRPr="006F3FDC">
        <w:rPr>
          <w:i/>
          <w:iCs/>
          <w:sz w:val="28"/>
          <w:szCs w:val="28"/>
          <w:bdr w:val="none" w:sz="0" w:space="0" w:color="auto" w:frame="1"/>
        </w:rPr>
        <w:t>Наукові записки Ніжинського державного університету ім. Миколи Гоголя. Психолого-педагогічні науки</w:t>
      </w:r>
      <w:r w:rsidRPr="006F3FDC">
        <w:rPr>
          <w:sz w:val="28"/>
          <w:szCs w:val="28"/>
        </w:rPr>
        <w:t xml:space="preserve">. 2014. № 4. С. 95–99. </w:t>
      </w:r>
    </w:p>
    <w:p w14:paraId="4B5819E2" w14:textId="77777777" w:rsidR="00663FA5" w:rsidRPr="006F3FDC" w:rsidRDefault="00663FA5" w:rsidP="00663FA5">
      <w:pPr>
        <w:pStyle w:val="a3"/>
        <w:numPr>
          <w:ilvl w:val="0"/>
          <w:numId w:val="29"/>
        </w:numPr>
        <w:tabs>
          <w:tab w:val="left" w:pos="851"/>
          <w:tab w:val="left" w:pos="1134"/>
        </w:tabs>
        <w:spacing w:before="0" w:beforeAutospacing="0" w:after="0" w:afterAutospacing="0" w:line="360" w:lineRule="auto"/>
        <w:ind w:left="0" w:firstLine="709"/>
        <w:jc w:val="both"/>
        <w:rPr>
          <w:sz w:val="28"/>
          <w:szCs w:val="28"/>
        </w:rPr>
      </w:pPr>
      <w:r w:rsidRPr="006F3FDC">
        <w:rPr>
          <w:sz w:val="28"/>
          <w:szCs w:val="28"/>
        </w:rPr>
        <w:t xml:space="preserve">Москаленко В. Ф., </w:t>
      </w:r>
      <w:proofErr w:type="spellStart"/>
      <w:r w:rsidRPr="006F3FDC">
        <w:rPr>
          <w:sz w:val="28"/>
          <w:szCs w:val="28"/>
        </w:rPr>
        <w:t>Гульчій</w:t>
      </w:r>
      <w:proofErr w:type="spellEnd"/>
      <w:r w:rsidRPr="006F3FDC">
        <w:rPr>
          <w:sz w:val="28"/>
          <w:szCs w:val="28"/>
        </w:rPr>
        <w:t xml:space="preserve"> О. П., Цехмістер Я. В., Говоруха М. О. Психолого-педагогічні аспекти тренінгу як засобу формування мотивації до здорового способу життя серед молоді. </w:t>
      </w:r>
      <w:r w:rsidRPr="006F3FDC">
        <w:rPr>
          <w:i/>
          <w:iCs/>
          <w:sz w:val="28"/>
          <w:szCs w:val="28"/>
          <w:bdr w:val="none" w:sz="0" w:space="0" w:color="auto" w:frame="1"/>
        </w:rPr>
        <w:t>Медична наука України</w:t>
      </w:r>
      <w:r w:rsidRPr="006F3FDC">
        <w:rPr>
          <w:sz w:val="28"/>
          <w:szCs w:val="28"/>
        </w:rPr>
        <w:t xml:space="preserve">. 2010. № 1. С. 202–214. </w:t>
      </w:r>
    </w:p>
    <w:p w14:paraId="0DE5DC14" w14:textId="77777777" w:rsidR="00663FA5" w:rsidRPr="006F3FDC" w:rsidRDefault="00663FA5" w:rsidP="00663FA5">
      <w:pPr>
        <w:pStyle w:val="a3"/>
        <w:numPr>
          <w:ilvl w:val="0"/>
          <w:numId w:val="29"/>
        </w:numPr>
        <w:tabs>
          <w:tab w:val="left" w:pos="851"/>
          <w:tab w:val="left" w:pos="1134"/>
        </w:tabs>
        <w:spacing w:before="0" w:beforeAutospacing="0" w:after="0" w:afterAutospacing="0" w:line="360" w:lineRule="auto"/>
        <w:ind w:left="0" w:firstLine="709"/>
        <w:jc w:val="both"/>
        <w:rPr>
          <w:sz w:val="28"/>
          <w:szCs w:val="28"/>
        </w:rPr>
      </w:pPr>
      <w:proofErr w:type="spellStart"/>
      <w:r w:rsidRPr="006F3FDC">
        <w:rPr>
          <w:sz w:val="28"/>
          <w:szCs w:val="28"/>
        </w:rPr>
        <w:t>Носко</w:t>
      </w:r>
      <w:proofErr w:type="spellEnd"/>
      <w:r w:rsidRPr="006F3FDC">
        <w:rPr>
          <w:sz w:val="28"/>
          <w:szCs w:val="28"/>
        </w:rPr>
        <w:t xml:space="preserve"> М. О., Грищенко С. В., </w:t>
      </w:r>
      <w:proofErr w:type="spellStart"/>
      <w:r w:rsidRPr="006F3FDC">
        <w:rPr>
          <w:sz w:val="28"/>
          <w:szCs w:val="28"/>
        </w:rPr>
        <w:t>Носко</w:t>
      </w:r>
      <w:proofErr w:type="spellEnd"/>
      <w:r w:rsidRPr="006F3FDC">
        <w:rPr>
          <w:sz w:val="28"/>
          <w:szCs w:val="28"/>
        </w:rPr>
        <w:t xml:space="preserve"> Ю. М. Формування здорового способу життя : навчальний посібник. Київ : [б. в.], 2013. 268 с.</w:t>
      </w:r>
    </w:p>
    <w:p w14:paraId="4638B119" w14:textId="77777777" w:rsidR="00663FA5" w:rsidRPr="006F3FDC" w:rsidRDefault="00663FA5" w:rsidP="00663FA5">
      <w:pPr>
        <w:pStyle w:val="a3"/>
        <w:numPr>
          <w:ilvl w:val="0"/>
          <w:numId w:val="29"/>
        </w:numPr>
        <w:tabs>
          <w:tab w:val="left" w:pos="851"/>
          <w:tab w:val="left" w:pos="1134"/>
        </w:tabs>
        <w:spacing w:before="0" w:beforeAutospacing="0" w:after="0" w:afterAutospacing="0" w:line="360" w:lineRule="auto"/>
        <w:ind w:left="0" w:firstLine="709"/>
        <w:jc w:val="both"/>
        <w:rPr>
          <w:sz w:val="28"/>
          <w:szCs w:val="28"/>
        </w:rPr>
      </w:pPr>
      <w:proofErr w:type="spellStart"/>
      <w:r w:rsidRPr="006F3FDC">
        <w:rPr>
          <w:sz w:val="28"/>
          <w:szCs w:val="28"/>
        </w:rPr>
        <w:t>Огнєв</w:t>
      </w:r>
      <w:proofErr w:type="spellEnd"/>
      <w:r w:rsidRPr="006F3FDC">
        <w:rPr>
          <w:sz w:val="28"/>
          <w:szCs w:val="28"/>
        </w:rPr>
        <w:t xml:space="preserve"> В. А., </w:t>
      </w:r>
      <w:proofErr w:type="spellStart"/>
      <w:r w:rsidRPr="006F3FDC">
        <w:rPr>
          <w:sz w:val="28"/>
          <w:szCs w:val="28"/>
        </w:rPr>
        <w:t>Галічева</w:t>
      </w:r>
      <w:proofErr w:type="spellEnd"/>
      <w:r w:rsidRPr="006F3FDC">
        <w:rPr>
          <w:sz w:val="28"/>
          <w:szCs w:val="28"/>
        </w:rPr>
        <w:t xml:space="preserve"> Н. О., </w:t>
      </w:r>
      <w:proofErr w:type="spellStart"/>
      <w:r w:rsidRPr="006F3FDC">
        <w:rPr>
          <w:sz w:val="28"/>
          <w:szCs w:val="28"/>
        </w:rPr>
        <w:t>Сокол</w:t>
      </w:r>
      <w:proofErr w:type="spellEnd"/>
      <w:r w:rsidRPr="006F3FDC">
        <w:rPr>
          <w:sz w:val="28"/>
          <w:szCs w:val="28"/>
        </w:rPr>
        <w:t xml:space="preserve"> К. М., Усенко С. Г., </w:t>
      </w:r>
      <w:proofErr w:type="spellStart"/>
      <w:r w:rsidRPr="006F3FDC">
        <w:rPr>
          <w:sz w:val="28"/>
          <w:szCs w:val="28"/>
        </w:rPr>
        <w:t>Федак</w:t>
      </w:r>
      <w:proofErr w:type="spellEnd"/>
      <w:r w:rsidRPr="006F3FDC">
        <w:rPr>
          <w:sz w:val="28"/>
          <w:szCs w:val="28"/>
        </w:rPr>
        <w:t xml:space="preserve"> Н. М., </w:t>
      </w:r>
      <w:proofErr w:type="spellStart"/>
      <w:r w:rsidRPr="006F3FDC">
        <w:rPr>
          <w:sz w:val="28"/>
          <w:szCs w:val="28"/>
        </w:rPr>
        <w:t>Рубінський</w:t>
      </w:r>
      <w:proofErr w:type="spellEnd"/>
      <w:r w:rsidRPr="006F3FDC">
        <w:rPr>
          <w:sz w:val="28"/>
          <w:szCs w:val="28"/>
        </w:rPr>
        <w:t xml:space="preserve"> М. Д., Петрова З. П., Чумак Л. І., </w:t>
      </w:r>
      <w:proofErr w:type="spellStart"/>
      <w:r w:rsidRPr="006F3FDC">
        <w:rPr>
          <w:sz w:val="28"/>
          <w:szCs w:val="28"/>
        </w:rPr>
        <w:t>М’якина</w:t>
      </w:r>
      <w:proofErr w:type="spellEnd"/>
      <w:r w:rsidRPr="006F3FDC">
        <w:rPr>
          <w:sz w:val="28"/>
          <w:szCs w:val="28"/>
        </w:rPr>
        <w:t xml:space="preserve"> О. В. Соціально-психологічні особливості способу життя студентів і їх вплив на здоров’я. </w:t>
      </w:r>
      <w:r w:rsidRPr="006F3FDC">
        <w:rPr>
          <w:i/>
          <w:iCs/>
          <w:sz w:val="28"/>
          <w:szCs w:val="28"/>
          <w:bdr w:val="none" w:sz="0" w:space="0" w:color="auto" w:frame="1"/>
        </w:rPr>
        <w:t>Експериментальна і клінічна медицина</w:t>
      </w:r>
      <w:r w:rsidRPr="006F3FDC">
        <w:rPr>
          <w:sz w:val="28"/>
          <w:szCs w:val="28"/>
        </w:rPr>
        <w:t xml:space="preserve">. 2012. № 1. С. 164–169. </w:t>
      </w:r>
    </w:p>
    <w:p w14:paraId="07EEF104" w14:textId="77777777" w:rsidR="00663FA5" w:rsidRPr="006F3FDC" w:rsidRDefault="00663FA5" w:rsidP="00663FA5">
      <w:pPr>
        <w:pStyle w:val="a3"/>
        <w:numPr>
          <w:ilvl w:val="0"/>
          <w:numId w:val="29"/>
        </w:numPr>
        <w:tabs>
          <w:tab w:val="left" w:pos="851"/>
          <w:tab w:val="left" w:pos="1134"/>
        </w:tabs>
        <w:spacing w:before="0" w:beforeAutospacing="0" w:after="0" w:afterAutospacing="0" w:line="360" w:lineRule="auto"/>
        <w:ind w:left="0" w:firstLine="709"/>
        <w:jc w:val="both"/>
        <w:rPr>
          <w:sz w:val="28"/>
          <w:szCs w:val="28"/>
        </w:rPr>
      </w:pPr>
      <w:r w:rsidRPr="006F3FDC">
        <w:rPr>
          <w:sz w:val="28"/>
          <w:szCs w:val="28"/>
        </w:rPr>
        <w:t xml:space="preserve">Олійник К. С. Психолого-педагогічні умови формування основ здорового способу життя у майбутніх фахівців соціальної сфери. </w:t>
      </w:r>
      <w:r w:rsidRPr="006F3FDC">
        <w:rPr>
          <w:i/>
          <w:iCs/>
          <w:sz w:val="28"/>
          <w:szCs w:val="28"/>
          <w:bdr w:val="none" w:sz="0" w:space="0" w:color="auto" w:frame="1"/>
        </w:rPr>
        <w:t>Збірник наукових праць Національної академії Державної прикордонної служби України. Серія: Педагогічні науки</w:t>
      </w:r>
      <w:r w:rsidRPr="006F3FDC">
        <w:rPr>
          <w:sz w:val="28"/>
          <w:szCs w:val="28"/>
        </w:rPr>
        <w:t xml:space="preserve">. 2017. № 4. С. 318–328. </w:t>
      </w:r>
    </w:p>
    <w:p w14:paraId="74A0CD43" w14:textId="77777777" w:rsidR="00663FA5" w:rsidRPr="006F3FDC" w:rsidRDefault="00663FA5" w:rsidP="00663FA5">
      <w:pPr>
        <w:pStyle w:val="a3"/>
        <w:numPr>
          <w:ilvl w:val="0"/>
          <w:numId w:val="29"/>
        </w:numPr>
        <w:tabs>
          <w:tab w:val="left" w:pos="851"/>
          <w:tab w:val="left" w:pos="1134"/>
        </w:tabs>
        <w:spacing w:before="0" w:beforeAutospacing="0" w:after="0" w:afterAutospacing="0" w:line="360" w:lineRule="auto"/>
        <w:ind w:left="0" w:firstLine="709"/>
        <w:jc w:val="both"/>
        <w:rPr>
          <w:sz w:val="28"/>
          <w:szCs w:val="28"/>
        </w:rPr>
      </w:pPr>
      <w:r w:rsidRPr="006F3FDC">
        <w:rPr>
          <w:sz w:val="28"/>
          <w:szCs w:val="28"/>
        </w:rPr>
        <w:t xml:space="preserve">Основи здорового способу життя. Практичні заняття : навчальний посібник для самостійної роботи студентів / уклад.: І. Ю. </w:t>
      </w:r>
      <w:proofErr w:type="spellStart"/>
      <w:r w:rsidRPr="006F3FDC">
        <w:rPr>
          <w:sz w:val="28"/>
          <w:szCs w:val="28"/>
        </w:rPr>
        <w:t>Карпюк</w:t>
      </w:r>
      <w:proofErr w:type="spellEnd"/>
      <w:r w:rsidRPr="006F3FDC">
        <w:rPr>
          <w:sz w:val="28"/>
          <w:szCs w:val="28"/>
        </w:rPr>
        <w:t xml:space="preserve">, Т. К. </w:t>
      </w:r>
      <w:proofErr w:type="spellStart"/>
      <w:r w:rsidRPr="006F3FDC">
        <w:rPr>
          <w:sz w:val="28"/>
          <w:szCs w:val="28"/>
        </w:rPr>
        <w:t>Обезюк</w:t>
      </w:r>
      <w:proofErr w:type="spellEnd"/>
      <w:r w:rsidRPr="006F3FDC">
        <w:rPr>
          <w:sz w:val="28"/>
          <w:szCs w:val="28"/>
        </w:rPr>
        <w:t>. Київ : КПІ ім. Ігоря Сікорського, 2022. 419 с.</w:t>
      </w:r>
    </w:p>
    <w:p w14:paraId="57EF86FD" w14:textId="77777777" w:rsidR="00663FA5" w:rsidRPr="006F3FDC" w:rsidRDefault="00663FA5" w:rsidP="00663FA5">
      <w:pPr>
        <w:pStyle w:val="a3"/>
        <w:numPr>
          <w:ilvl w:val="0"/>
          <w:numId w:val="29"/>
        </w:numPr>
        <w:tabs>
          <w:tab w:val="left" w:pos="851"/>
          <w:tab w:val="left" w:pos="1134"/>
        </w:tabs>
        <w:spacing w:before="0" w:beforeAutospacing="0" w:after="0" w:afterAutospacing="0" w:line="360" w:lineRule="auto"/>
        <w:ind w:left="0" w:firstLine="709"/>
        <w:jc w:val="both"/>
        <w:rPr>
          <w:sz w:val="28"/>
          <w:szCs w:val="28"/>
        </w:rPr>
      </w:pPr>
      <w:proofErr w:type="spellStart"/>
      <w:r w:rsidRPr="006F3FDC">
        <w:rPr>
          <w:sz w:val="28"/>
          <w:szCs w:val="28"/>
        </w:rPr>
        <w:t>Сабіров</w:t>
      </w:r>
      <w:proofErr w:type="spellEnd"/>
      <w:r w:rsidRPr="006F3FDC">
        <w:rPr>
          <w:sz w:val="28"/>
          <w:szCs w:val="28"/>
        </w:rPr>
        <w:t xml:space="preserve"> О., Хомич А., </w:t>
      </w:r>
      <w:proofErr w:type="spellStart"/>
      <w:r w:rsidRPr="006F3FDC">
        <w:rPr>
          <w:sz w:val="28"/>
          <w:szCs w:val="28"/>
        </w:rPr>
        <w:t>Самчук</w:t>
      </w:r>
      <w:proofErr w:type="spellEnd"/>
      <w:r w:rsidRPr="006F3FDC">
        <w:rPr>
          <w:sz w:val="28"/>
          <w:szCs w:val="28"/>
        </w:rPr>
        <w:t xml:space="preserve"> О. Стан фізичного й психологічного компонентів здоров’я в якості життя студентів вищих навчальних закладів. </w:t>
      </w:r>
      <w:r w:rsidRPr="006F3FDC">
        <w:rPr>
          <w:i/>
          <w:iCs/>
          <w:sz w:val="28"/>
          <w:szCs w:val="28"/>
          <w:bdr w:val="none" w:sz="0" w:space="0" w:color="auto" w:frame="1"/>
        </w:rPr>
        <w:t>Фізичне виховання, спорт і культура здоров'я у сучасному суспільстві</w:t>
      </w:r>
      <w:r w:rsidRPr="006F3FDC">
        <w:rPr>
          <w:sz w:val="28"/>
          <w:szCs w:val="28"/>
        </w:rPr>
        <w:t xml:space="preserve">. 2015. № 4. С. 112–117. </w:t>
      </w:r>
    </w:p>
    <w:p w14:paraId="1B1A774C" w14:textId="77777777" w:rsidR="00663FA5" w:rsidRPr="006F3FDC" w:rsidRDefault="00663FA5" w:rsidP="00663FA5">
      <w:pPr>
        <w:pStyle w:val="a3"/>
        <w:numPr>
          <w:ilvl w:val="0"/>
          <w:numId w:val="29"/>
        </w:numPr>
        <w:tabs>
          <w:tab w:val="left" w:pos="851"/>
          <w:tab w:val="left" w:pos="1134"/>
        </w:tabs>
        <w:spacing w:before="0" w:beforeAutospacing="0" w:after="0" w:afterAutospacing="0" w:line="360" w:lineRule="auto"/>
        <w:ind w:left="0" w:firstLine="709"/>
        <w:jc w:val="both"/>
        <w:rPr>
          <w:sz w:val="28"/>
          <w:szCs w:val="28"/>
        </w:rPr>
      </w:pPr>
      <w:proofErr w:type="spellStart"/>
      <w:r w:rsidRPr="006F3FDC">
        <w:rPr>
          <w:sz w:val="28"/>
          <w:szCs w:val="28"/>
        </w:rPr>
        <w:lastRenderedPageBreak/>
        <w:t>Седашева</w:t>
      </w:r>
      <w:proofErr w:type="spellEnd"/>
      <w:r w:rsidRPr="006F3FDC">
        <w:rPr>
          <w:sz w:val="28"/>
          <w:szCs w:val="28"/>
        </w:rPr>
        <w:t xml:space="preserve"> С. Л., </w:t>
      </w:r>
      <w:proofErr w:type="spellStart"/>
      <w:r w:rsidRPr="006F3FDC">
        <w:rPr>
          <w:sz w:val="28"/>
          <w:szCs w:val="28"/>
        </w:rPr>
        <w:t>Седашев</w:t>
      </w:r>
      <w:proofErr w:type="spellEnd"/>
      <w:r w:rsidRPr="006F3FDC">
        <w:rPr>
          <w:sz w:val="28"/>
          <w:szCs w:val="28"/>
        </w:rPr>
        <w:t xml:space="preserve"> Я. Ю. Психологічні аспекти здорового способу життя. </w:t>
      </w:r>
      <w:r w:rsidRPr="006F3FDC">
        <w:rPr>
          <w:i/>
          <w:iCs/>
          <w:sz w:val="28"/>
          <w:szCs w:val="28"/>
          <w:bdr w:val="none" w:sz="0" w:space="0" w:color="auto" w:frame="1"/>
        </w:rPr>
        <w:t>Гуманізація навчально-виховного процесу</w:t>
      </w:r>
      <w:r w:rsidRPr="006F3FDC">
        <w:rPr>
          <w:sz w:val="28"/>
          <w:szCs w:val="28"/>
        </w:rPr>
        <w:t xml:space="preserve">. 2020. </w:t>
      </w:r>
      <w:proofErr w:type="spellStart"/>
      <w:r w:rsidRPr="006F3FDC">
        <w:rPr>
          <w:sz w:val="28"/>
          <w:szCs w:val="28"/>
        </w:rPr>
        <w:t>Вип</w:t>
      </w:r>
      <w:proofErr w:type="spellEnd"/>
      <w:r w:rsidRPr="006F3FDC">
        <w:rPr>
          <w:sz w:val="28"/>
          <w:szCs w:val="28"/>
        </w:rPr>
        <w:t xml:space="preserve">. 1. С. 351–358. </w:t>
      </w:r>
    </w:p>
    <w:p w14:paraId="615F5ADA" w14:textId="77777777" w:rsidR="00663FA5" w:rsidRPr="006F3FDC" w:rsidRDefault="00663FA5" w:rsidP="00663FA5">
      <w:pPr>
        <w:pStyle w:val="a3"/>
        <w:numPr>
          <w:ilvl w:val="0"/>
          <w:numId w:val="29"/>
        </w:numPr>
        <w:tabs>
          <w:tab w:val="left" w:pos="851"/>
          <w:tab w:val="left" w:pos="1134"/>
        </w:tabs>
        <w:spacing w:before="0" w:beforeAutospacing="0" w:after="0" w:afterAutospacing="0" w:line="360" w:lineRule="auto"/>
        <w:ind w:left="0" w:firstLine="709"/>
        <w:jc w:val="both"/>
        <w:rPr>
          <w:sz w:val="28"/>
          <w:szCs w:val="28"/>
        </w:rPr>
      </w:pPr>
      <w:r w:rsidRPr="006F3FDC">
        <w:rPr>
          <w:sz w:val="28"/>
          <w:szCs w:val="28"/>
        </w:rPr>
        <w:t xml:space="preserve">Сидоренко Ж. В. Особливості міжособистісних стосунків студентської молоді як передумова постановки життєвих завдань із психологічного здоров’я. </w:t>
      </w:r>
      <w:r w:rsidRPr="006F3FDC">
        <w:rPr>
          <w:i/>
          <w:iCs/>
          <w:sz w:val="28"/>
          <w:szCs w:val="28"/>
          <w:bdr w:val="none" w:sz="0" w:space="0" w:color="auto" w:frame="1"/>
        </w:rPr>
        <w:t>Науковий вісник Херсонського державного університету. Серія: Психологічні науки</w:t>
      </w:r>
      <w:r w:rsidRPr="006F3FDC">
        <w:rPr>
          <w:sz w:val="28"/>
          <w:szCs w:val="28"/>
        </w:rPr>
        <w:t xml:space="preserve">. 2016. </w:t>
      </w:r>
      <w:proofErr w:type="spellStart"/>
      <w:r w:rsidRPr="006F3FDC">
        <w:rPr>
          <w:sz w:val="28"/>
          <w:szCs w:val="28"/>
        </w:rPr>
        <w:t>Вип</w:t>
      </w:r>
      <w:proofErr w:type="spellEnd"/>
      <w:r w:rsidRPr="006F3FDC">
        <w:rPr>
          <w:sz w:val="28"/>
          <w:szCs w:val="28"/>
        </w:rPr>
        <w:t xml:space="preserve">. 6(2). С. 155–159. </w:t>
      </w:r>
    </w:p>
    <w:p w14:paraId="222D3889" w14:textId="77777777" w:rsidR="00663FA5" w:rsidRPr="006F3FDC" w:rsidRDefault="00663FA5" w:rsidP="00663FA5">
      <w:pPr>
        <w:pStyle w:val="a3"/>
        <w:numPr>
          <w:ilvl w:val="0"/>
          <w:numId w:val="29"/>
        </w:numPr>
        <w:tabs>
          <w:tab w:val="left" w:pos="851"/>
          <w:tab w:val="left" w:pos="1134"/>
        </w:tabs>
        <w:spacing w:before="0" w:beforeAutospacing="0" w:after="0" w:afterAutospacing="0" w:line="360" w:lineRule="auto"/>
        <w:ind w:left="0" w:firstLine="709"/>
        <w:jc w:val="both"/>
        <w:rPr>
          <w:sz w:val="28"/>
          <w:szCs w:val="28"/>
        </w:rPr>
      </w:pPr>
      <w:r w:rsidRPr="006F3FDC">
        <w:rPr>
          <w:sz w:val="28"/>
          <w:szCs w:val="28"/>
        </w:rPr>
        <w:t xml:space="preserve">Сидоренко Ж. В. Стильові особливості постановки молоддю життєвих завдань із досягнення психологічного здоров’я. </w:t>
      </w:r>
      <w:r w:rsidRPr="006F3FDC">
        <w:rPr>
          <w:i/>
          <w:iCs/>
          <w:sz w:val="28"/>
          <w:szCs w:val="28"/>
          <w:bdr w:val="none" w:sz="0" w:space="0" w:color="auto" w:frame="1"/>
        </w:rPr>
        <w:t>Наукові студії із соціальної та політичної психології</w:t>
      </w:r>
      <w:r w:rsidRPr="006F3FDC">
        <w:rPr>
          <w:sz w:val="28"/>
          <w:szCs w:val="28"/>
        </w:rPr>
        <w:t xml:space="preserve">. 2011. </w:t>
      </w:r>
      <w:proofErr w:type="spellStart"/>
      <w:r w:rsidRPr="006F3FDC">
        <w:rPr>
          <w:sz w:val="28"/>
          <w:szCs w:val="28"/>
        </w:rPr>
        <w:t>Вип</w:t>
      </w:r>
      <w:proofErr w:type="spellEnd"/>
      <w:r w:rsidRPr="006F3FDC">
        <w:rPr>
          <w:sz w:val="28"/>
          <w:szCs w:val="28"/>
        </w:rPr>
        <w:t xml:space="preserve">. 26. С. 237–246. </w:t>
      </w:r>
    </w:p>
    <w:p w14:paraId="3BDEA35B" w14:textId="77777777" w:rsidR="00663FA5" w:rsidRPr="006F3FDC" w:rsidRDefault="00663FA5" w:rsidP="00663FA5">
      <w:pPr>
        <w:pStyle w:val="a3"/>
        <w:numPr>
          <w:ilvl w:val="0"/>
          <w:numId w:val="29"/>
        </w:numPr>
        <w:tabs>
          <w:tab w:val="left" w:pos="851"/>
          <w:tab w:val="left" w:pos="1134"/>
        </w:tabs>
        <w:spacing w:before="0" w:beforeAutospacing="0" w:after="0" w:afterAutospacing="0" w:line="360" w:lineRule="auto"/>
        <w:ind w:left="0" w:firstLine="709"/>
        <w:jc w:val="both"/>
        <w:rPr>
          <w:sz w:val="28"/>
          <w:szCs w:val="28"/>
        </w:rPr>
      </w:pPr>
      <w:proofErr w:type="spellStart"/>
      <w:r w:rsidRPr="006F3FDC">
        <w:rPr>
          <w:sz w:val="28"/>
          <w:szCs w:val="28"/>
        </w:rPr>
        <w:t>Солодовнікова</w:t>
      </w:r>
      <w:proofErr w:type="spellEnd"/>
      <w:r w:rsidRPr="006F3FDC">
        <w:rPr>
          <w:sz w:val="28"/>
          <w:szCs w:val="28"/>
        </w:rPr>
        <w:t xml:space="preserve"> Х. К. Психологічний підхід до розуміння права на життя, здоров’я фізичної особи. </w:t>
      </w:r>
      <w:proofErr w:type="spellStart"/>
      <w:r w:rsidRPr="006F3FDC">
        <w:rPr>
          <w:i/>
          <w:iCs/>
          <w:sz w:val="28"/>
          <w:szCs w:val="28"/>
          <w:bdr w:val="none" w:sz="0" w:space="0" w:color="auto" w:frame="1"/>
        </w:rPr>
        <w:t>ScienceRise</w:t>
      </w:r>
      <w:proofErr w:type="spellEnd"/>
      <w:r w:rsidRPr="006F3FDC">
        <w:rPr>
          <w:sz w:val="28"/>
          <w:szCs w:val="28"/>
        </w:rPr>
        <w:t xml:space="preserve">. 2018. № 2. С. 50–55. </w:t>
      </w:r>
    </w:p>
    <w:p w14:paraId="672DADC0" w14:textId="77777777" w:rsidR="00663FA5" w:rsidRPr="006F3FDC" w:rsidRDefault="00663FA5" w:rsidP="00663FA5">
      <w:pPr>
        <w:pStyle w:val="a3"/>
        <w:numPr>
          <w:ilvl w:val="0"/>
          <w:numId w:val="29"/>
        </w:numPr>
        <w:tabs>
          <w:tab w:val="left" w:pos="851"/>
          <w:tab w:val="left" w:pos="1134"/>
        </w:tabs>
        <w:spacing w:before="0" w:beforeAutospacing="0" w:after="0" w:afterAutospacing="0" w:line="360" w:lineRule="auto"/>
        <w:ind w:left="0" w:firstLine="709"/>
        <w:jc w:val="both"/>
        <w:rPr>
          <w:sz w:val="28"/>
          <w:szCs w:val="28"/>
        </w:rPr>
      </w:pPr>
      <w:r w:rsidRPr="006F3FDC">
        <w:rPr>
          <w:sz w:val="28"/>
          <w:szCs w:val="28"/>
        </w:rPr>
        <w:t xml:space="preserve">Технології забезпечення психічного здоров’я та благополуччя освітнього персоналу в умовах війни та післявоєнного відновлення : монографія / Л. М. </w:t>
      </w:r>
      <w:proofErr w:type="spellStart"/>
      <w:r w:rsidRPr="006F3FDC">
        <w:rPr>
          <w:sz w:val="28"/>
          <w:szCs w:val="28"/>
        </w:rPr>
        <w:t>Карамушка</w:t>
      </w:r>
      <w:proofErr w:type="spellEnd"/>
      <w:r w:rsidRPr="006F3FDC">
        <w:rPr>
          <w:sz w:val="28"/>
          <w:szCs w:val="28"/>
        </w:rPr>
        <w:t xml:space="preserve">, О. В. </w:t>
      </w:r>
      <w:proofErr w:type="spellStart"/>
      <w:r w:rsidRPr="006F3FDC">
        <w:rPr>
          <w:sz w:val="28"/>
          <w:szCs w:val="28"/>
        </w:rPr>
        <w:t>Креденцер</w:t>
      </w:r>
      <w:proofErr w:type="spellEnd"/>
      <w:r w:rsidRPr="006F3FDC">
        <w:rPr>
          <w:sz w:val="28"/>
          <w:szCs w:val="28"/>
        </w:rPr>
        <w:t xml:space="preserve">, К. В. Терещенко та ін. ; за ред. Л. М. </w:t>
      </w:r>
      <w:proofErr w:type="spellStart"/>
      <w:r w:rsidRPr="006F3FDC">
        <w:rPr>
          <w:sz w:val="28"/>
          <w:szCs w:val="28"/>
        </w:rPr>
        <w:t>Карамушки</w:t>
      </w:r>
      <w:proofErr w:type="spellEnd"/>
      <w:r w:rsidRPr="006F3FDC">
        <w:rPr>
          <w:sz w:val="28"/>
          <w:szCs w:val="28"/>
        </w:rPr>
        <w:t>. Київ : Інститут психології імені Г. С. Костюка НАПН України, 2024. 288 с.</w:t>
      </w:r>
    </w:p>
    <w:p w14:paraId="5E6F9AD4" w14:textId="77777777" w:rsidR="00663FA5" w:rsidRPr="006F3FDC" w:rsidRDefault="00663FA5" w:rsidP="00663FA5">
      <w:pPr>
        <w:pStyle w:val="a3"/>
        <w:numPr>
          <w:ilvl w:val="0"/>
          <w:numId w:val="29"/>
        </w:numPr>
        <w:tabs>
          <w:tab w:val="left" w:pos="851"/>
          <w:tab w:val="left" w:pos="1134"/>
        </w:tabs>
        <w:spacing w:before="0" w:beforeAutospacing="0" w:after="0" w:afterAutospacing="0" w:line="360" w:lineRule="auto"/>
        <w:ind w:left="0" w:firstLine="709"/>
        <w:jc w:val="both"/>
        <w:rPr>
          <w:sz w:val="28"/>
          <w:szCs w:val="28"/>
        </w:rPr>
      </w:pPr>
      <w:r w:rsidRPr="006F3FDC">
        <w:rPr>
          <w:sz w:val="28"/>
          <w:szCs w:val="28"/>
        </w:rPr>
        <w:t xml:space="preserve">Титаренко Т. М. Моє майбутнє залежить від мене: практики здорового сьогодення у воєнних і повоєнних умовах : монографія. Кропивницький : </w:t>
      </w:r>
      <w:proofErr w:type="spellStart"/>
      <w:r w:rsidRPr="006F3FDC">
        <w:rPr>
          <w:sz w:val="28"/>
          <w:szCs w:val="28"/>
        </w:rPr>
        <w:t>Імекс</w:t>
      </w:r>
      <w:proofErr w:type="spellEnd"/>
      <w:r w:rsidRPr="006F3FDC">
        <w:rPr>
          <w:sz w:val="28"/>
          <w:szCs w:val="28"/>
        </w:rPr>
        <w:t>-ЛТД, 2024. 130 с.</w:t>
      </w:r>
    </w:p>
    <w:p w14:paraId="7A93AF6C" w14:textId="77777777" w:rsidR="00663FA5" w:rsidRPr="006F3FDC" w:rsidRDefault="00663FA5" w:rsidP="00663FA5">
      <w:pPr>
        <w:pStyle w:val="a3"/>
        <w:numPr>
          <w:ilvl w:val="0"/>
          <w:numId w:val="29"/>
        </w:numPr>
        <w:tabs>
          <w:tab w:val="left" w:pos="851"/>
          <w:tab w:val="left" w:pos="1134"/>
        </w:tabs>
        <w:spacing w:before="0" w:beforeAutospacing="0" w:after="0" w:afterAutospacing="0" w:line="360" w:lineRule="auto"/>
        <w:ind w:left="0" w:firstLine="709"/>
        <w:jc w:val="both"/>
        <w:rPr>
          <w:sz w:val="28"/>
          <w:szCs w:val="28"/>
        </w:rPr>
      </w:pPr>
      <w:r w:rsidRPr="006F3FDC">
        <w:rPr>
          <w:sz w:val="28"/>
          <w:szCs w:val="28"/>
        </w:rPr>
        <w:t xml:space="preserve">Титаренко Т. М., </w:t>
      </w:r>
      <w:proofErr w:type="spellStart"/>
      <w:r w:rsidRPr="006F3FDC">
        <w:rPr>
          <w:sz w:val="28"/>
          <w:szCs w:val="28"/>
        </w:rPr>
        <w:t>Лєпіхова</w:t>
      </w:r>
      <w:proofErr w:type="spellEnd"/>
      <w:r w:rsidRPr="006F3FDC">
        <w:rPr>
          <w:sz w:val="28"/>
          <w:szCs w:val="28"/>
        </w:rPr>
        <w:t xml:space="preserve"> Л. А., </w:t>
      </w:r>
      <w:proofErr w:type="spellStart"/>
      <w:r w:rsidRPr="006F3FDC">
        <w:rPr>
          <w:sz w:val="28"/>
          <w:szCs w:val="28"/>
        </w:rPr>
        <w:t>Кляпець</w:t>
      </w:r>
      <w:proofErr w:type="spellEnd"/>
      <w:r w:rsidRPr="006F3FDC">
        <w:rPr>
          <w:sz w:val="28"/>
          <w:szCs w:val="28"/>
        </w:rPr>
        <w:t xml:space="preserve"> О. Я. Формування в молоді настанов на здоровий спосіб життя : методичні рекомендації. Київ : Міленіум, 2006. 124 с.</w:t>
      </w:r>
    </w:p>
    <w:p w14:paraId="0EBDBE78" w14:textId="77777777" w:rsidR="00663FA5" w:rsidRPr="006F3FDC" w:rsidRDefault="00663FA5" w:rsidP="00663FA5">
      <w:pPr>
        <w:pStyle w:val="a3"/>
        <w:numPr>
          <w:ilvl w:val="0"/>
          <w:numId w:val="29"/>
        </w:numPr>
        <w:tabs>
          <w:tab w:val="left" w:pos="851"/>
          <w:tab w:val="left" w:pos="1134"/>
        </w:tabs>
        <w:spacing w:before="0" w:beforeAutospacing="0" w:after="0" w:afterAutospacing="0" w:line="360" w:lineRule="auto"/>
        <w:ind w:left="0" w:firstLine="709"/>
        <w:jc w:val="both"/>
        <w:rPr>
          <w:sz w:val="28"/>
          <w:szCs w:val="28"/>
        </w:rPr>
      </w:pPr>
      <w:r w:rsidRPr="006F3FDC">
        <w:rPr>
          <w:sz w:val="28"/>
          <w:szCs w:val="28"/>
        </w:rPr>
        <w:t xml:space="preserve">Формування здорового способу життя : навчально-методичні рекомендації / </w:t>
      </w:r>
      <w:proofErr w:type="spellStart"/>
      <w:r w:rsidRPr="006F3FDC">
        <w:rPr>
          <w:sz w:val="28"/>
          <w:szCs w:val="28"/>
        </w:rPr>
        <w:t>авт</w:t>
      </w:r>
      <w:proofErr w:type="spellEnd"/>
      <w:r w:rsidRPr="006F3FDC">
        <w:rPr>
          <w:sz w:val="28"/>
          <w:szCs w:val="28"/>
        </w:rPr>
        <w:t xml:space="preserve">. </w:t>
      </w:r>
      <w:proofErr w:type="spellStart"/>
      <w:r w:rsidRPr="006F3FDC">
        <w:rPr>
          <w:sz w:val="28"/>
          <w:szCs w:val="28"/>
        </w:rPr>
        <w:t>колект</w:t>
      </w:r>
      <w:proofErr w:type="spellEnd"/>
      <w:r w:rsidRPr="006F3FDC">
        <w:rPr>
          <w:sz w:val="28"/>
          <w:szCs w:val="28"/>
        </w:rPr>
        <w:t xml:space="preserve">.: Т. </w:t>
      </w:r>
      <w:proofErr w:type="spellStart"/>
      <w:r w:rsidRPr="006F3FDC">
        <w:rPr>
          <w:sz w:val="28"/>
          <w:szCs w:val="28"/>
        </w:rPr>
        <w:t>Андріученко</w:t>
      </w:r>
      <w:proofErr w:type="spellEnd"/>
      <w:r w:rsidRPr="006F3FDC">
        <w:rPr>
          <w:sz w:val="28"/>
          <w:szCs w:val="28"/>
        </w:rPr>
        <w:t xml:space="preserve">, О. Вакуленко, В. Волков та ін. ; кер. </w:t>
      </w:r>
      <w:proofErr w:type="spellStart"/>
      <w:r w:rsidRPr="006F3FDC">
        <w:rPr>
          <w:sz w:val="28"/>
          <w:szCs w:val="28"/>
        </w:rPr>
        <w:t>авт</w:t>
      </w:r>
      <w:proofErr w:type="spellEnd"/>
      <w:r w:rsidRPr="006F3FDC">
        <w:rPr>
          <w:sz w:val="28"/>
          <w:szCs w:val="28"/>
        </w:rPr>
        <w:t xml:space="preserve">. </w:t>
      </w:r>
      <w:proofErr w:type="spellStart"/>
      <w:r w:rsidRPr="006F3FDC">
        <w:rPr>
          <w:sz w:val="28"/>
          <w:szCs w:val="28"/>
        </w:rPr>
        <w:t>колект</w:t>
      </w:r>
      <w:proofErr w:type="spellEnd"/>
      <w:r w:rsidRPr="006F3FDC">
        <w:rPr>
          <w:sz w:val="28"/>
          <w:szCs w:val="28"/>
        </w:rPr>
        <w:t>. О. Вакуленко. Київ : ДУ «Державний інститут сімейної та молодіжної політики», 2018. 100 с.</w:t>
      </w:r>
    </w:p>
    <w:p w14:paraId="2040BB5E" w14:textId="77777777" w:rsidR="00663FA5" w:rsidRPr="006F3FDC" w:rsidRDefault="00663FA5" w:rsidP="00663FA5">
      <w:pPr>
        <w:pStyle w:val="a3"/>
        <w:numPr>
          <w:ilvl w:val="0"/>
          <w:numId w:val="29"/>
        </w:numPr>
        <w:tabs>
          <w:tab w:val="left" w:pos="851"/>
          <w:tab w:val="left" w:pos="1134"/>
        </w:tabs>
        <w:spacing w:before="0" w:beforeAutospacing="0" w:after="0" w:afterAutospacing="0" w:line="360" w:lineRule="auto"/>
        <w:ind w:left="0" w:firstLine="709"/>
        <w:jc w:val="both"/>
        <w:rPr>
          <w:sz w:val="28"/>
          <w:szCs w:val="28"/>
        </w:rPr>
      </w:pPr>
      <w:proofErr w:type="spellStart"/>
      <w:r w:rsidRPr="006F3FDC">
        <w:rPr>
          <w:sz w:val="28"/>
          <w:szCs w:val="28"/>
        </w:rPr>
        <w:t>Цьось</w:t>
      </w:r>
      <w:proofErr w:type="spellEnd"/>
      <w:r w:rsidRPr="006F3FDC">
        <w:rPr>
          <w:sz w:val="28"/>
          <w:szCs w:val="28"/>
        </w:rPr>
        <w:t xml:space="preserve"> А. В., Пришва О. Б., </w:t>
      </w:r>
      <w:proofErr w:type="spellStart"/>
      <w:r w:rsidRPr="006F3FDC">
        <w:rPr>
          <w:sz w:val="28"/>
          <w:szCs w:val="28"/>
        </w:rPr>
        <w:t>Самчук</w:t>
      </w:r>
      <w:proofErr w:type="spellEnd"/>
      <w:r w:rsidRPr="006F3FDC">
        <w:rPr>
          <w:sz w:val="28"/>
          <w:szCs w:val="28"/>
        </w:rPr>
        <w:t xml:space="preserve"> О. М. Особливості фізичного й психологічного компонентів здоров’я в якості життя студентів. </w:t>
      </w:r>
      <w:r w:rsidRPr="006F3FDC">
        <w:rPr>
          <w:i/>
          <w:iCs/>
          <w:sz w:val="28"/>
          <w:szCs w:val="28"/>
          <w:bdr w:val="none" w:sz="0" w:space="0" w:color="auto" w:frame="1"/>
        </w:rPr>
        <w:t xml:space="preserve">Фізичне </w:t>
      </w:r>
      <w:r w:rsidRPr="006F3FDC">
        <w:rPr>
          <w:i/>
          <w:iCs/>
          <w:sz w:val="28"/>
          <w:szCs w:val="28"/>
          <w:bdr w:val="none" w:sz="0" w:space="0" w:color="auto" w:frame="1"/>
        </w:rPr>
        <w:lastRenderedPageBreak/>
        <w:t>виховання, спорт і культура здоров'я у сучасному суспільстві</w:t>
      </w:r>
      <w:r w:rsidRPr="006F3FDC">
        <w:rPr>
          <w:sz w:val="28"/>
          <w:szCs w:val="28"/>
        </w:rPr>
        <w:t xml:space="preserve">. 2013. № 3. С. 70–75. </w:t>
      </w:r>
    </w:p>
    <w:p w14:paraId="6E60BA58" w14:textId="77777777" w:rsidR="00663FA5" w:rsidRPr="006F3FDC" w:rsidRDefault="00663FA5" w:rsidP="00663FA5">
      <w:pPr>
        <w:pStyle w:val="a3"/>
        <w:numPr>
          <w:ilvl w:val="0"/>
          <w:numId w:val="29"/>
        </w:numPr>
        <w:tabs>
          <w:tab w:val="left" w:pos="851"/>
          <w:tab w:val="left" w:pos="1134"/>
        </w:tabs>
        <w:spacing w:before="0" w:beforeAutospacing="0" w:after="0" w:afterAutospacing="0" w:line="360" w:lineRule="auto"/>
        <w:ind w:left="0" w:firstLine="709"/>
        <w:jc w:val="both"/>
        <w:rPr>
          <w:sz w:val="28"/>
          <w:szCs w:val="28"/>
        </w:rPr>
      </w:pPr>
      <w:proofErr w:type="spellStart"/>
      <w:r w:rsidRPr="006F3FDC">
        <w:rPr>
          <w:sz w:val="28"/>
          <w:szCs w:val="28"/>
        </w:rPr>
        <w:t>Швалб</w:t>
      </w:r>
      <w:proofErr w:type="spellEnd"/>
      <w:r w:rsidRPr="006F3FDC">
        <w:rPr>
          <w:sz w:val="28"/>
          <w:szCs w:val="28"/>
        </w:rPr>
        <w:t xml:space="preserve"> Ю. Психологічні критерії визначення стилю життя. </w:t>
      </w:r>
      <w:r w:rsidRPr="006F3FDC">
        <w:rPr>
          <w:i/>
          <w:iCs/>
          <w:sz w:val="28"/>
          <w:szCs w:val="28"/>
          <w:bdr w:val="none" w:sz="0" w:space="0" w:color="auto" w:frame="1"/>
        </w:rPr>
        <w:t>Соціальна психологія</w:t>
      </w:r>
      <w:r w:rsidRPr="006F3FDC">
        <w:rPr>
          <w:sz w:val="28"/>
          <w:szCs w:val="28"/>
        </w:rPr>
        <w:t>. 2003. № 2. С. 14–20.</w:t>
      </w:r>
    </w:p>
    <w:p w14:paraId="0FD9C0D3" w14:textId="77777777" w:rsidR="00663FA5" w:rsidRPr="006F3FDC" w:rsidRDefault="00663FA5" w:rsidP="00663FA5">
      <w:pPr>
        <w:pStyle w:val="a3"/>
        <w:numPr>
          <w:ilvl w:val="0"/>
          <w:numId w:val="29"/>
        </w:numPr>
        <w:tabs>
          <w:tab w:val="left" w:pos="851"/>
          <w:tab w:val="left" w:pos="1134"/>
        </w:tabs>
        <w:spacing w:before="0" w:beforeAutospacing="0" w:after="0" w:afterAutospacing="0" w:line="360" w:lineRule="auto"/>
        <w:ind w:left="0" w:firstLine="709"/>
        <w:jc w:val="both"/>
        <w:rPr>
          <w:sz w:val="28"/>
          <w:szCs w:val="28"/>
        </w:rPr>
      </w:pPr>
      <w:r w:rsidRPr="006F3FDC">
        <w:rPr>
          <w:sz w:val="28"/>
          <w:szCs w:val="28"/>
        </w:rPr>
        <w:t xml:space="preserve">Шугай М. А. Страх життя та </w:t>
      </w:r>
      <w:proofErr w:type="spellStart"/>
      <w:r w:rsidRPr="006F3FDC">
        <w:rPr>
          <w:sz w:val="28"/>
          <w:szCs w:val="28"/>
        </w:rPr>
        <w:t>ціннісно</w:t>
      </w:r>
      <w:proofErr w:type="spellEnd"/>
      <w:r w:rsidRPr="006F3FDC">
        <w:rPr>
          <w:sz w:val="28"/>
          <w:szCs w:val="28"/>
        </w:rPr>
        <w:t xml:space="preserve">-смислові аспекти психології здоров'я молоді. </w:t>
      </w:r>
      <w:r w:rsidRPr="006F3FDC">
        <w:rPr>
          <w:i/>
          <w:iCs/>
          <w:sz w:val="28"/>
          <w:szCs w:val="28"/>
          <w:bdr w:val="none" w:sz="0" w:space="0" w:color="auto" w:frame="1"/>
        </w:rPr>
        <w:t>Наукові записки Національного університету "Острозька академія". Психологія і педагогіка</w:t>
      </w:r>
      <w:r w:rsidRPr="006F3FDC">
        <w:rPr>
          <w:sz w:val="28"/>
          <w:szCs w:val="28"/>
        </w:rPr>
        <w:t xml:space="preserve">. 2013. </w:t>
      </w:r>
      <w:proofErr w:type="spellStart"/>
      <w:r w:rsidRPr="006F3FDC">
        <w:rPr>
          <w:sz w:val="28"/>
          <w:szCs w:val="28"/>
        </w:rPr>
        <w:t>Вип</w:t>
      </w:r>
      <w:proofErr w:type="spellEnd"/>
      <w:r w:rsidRPr="006F3FDC">
        <w:rPr>
          <w:sz w:val="28"/>
          <w:szCs w:val="28"/>
        </w:rPr>
        <w:t xml:space="preserve">. 22. С. 217–219. </w:t>
      </w:r>
    </w:p>
    <w:p w14:paraId="2FC7260F" w14:textId="77777777" w:rsidR="00663FA5" w:rsidRPr="006F3FDC" w:rsidRDefault="00663FA5" w:rsidP="00663FA5">
      <w:pPr>
        <w:pStyle w:val="a3"/>
        <w:numPr>
          <w:ilvl w:val="0"/>
          <w:numId w:val="29"/>
        </w:numPr>
        <w:tabs>
          <w:tab w:val="left" w:pos="851"/>
          <w:tab w:val="left" w:pos="1134"/>
        </w:tabs>
        <w:spacing w:before="0" w:beforeAutospacing="0" w:after="0" w:afterAutospacing="0" w:line="360" w:lineRule="auto"/>
        <w:ind w:left="0" w:firstLine="709"/>
        <w:jc w:val="both"/>
        <w:rPr>
          <w:sz w:val="28"/>
          <w:szCs w:val="28"/>
        </w:rPr>
      </w:pPr>
      <w:proofErr w:type="spellStart"/>
      <w:r w:rsidRPr="006F3FDC">
        <w:rPr>
          <w:sz w:val="28"/>
          <w:szCs w:val="28"/>
        </w:rPr>
        <w:t>Шувальська</w:t>
      </w:r>
      <w:proofErr w:type="spellEnd"/>
      <w:r w:rsidRPr="006F3FDC">
        <w:rPr>
          <w:sz w:val="28"/>
          <w:szCs w:val="28"/>
        </w:rPr>
        <w:t xml:space="preserve"> Л. Р. Наукові дослідження </w:t>
      </w:r>
      <w:proofErr w:type="spellStart"/>
      <w:r w:rsidRPr="006F3FDC">
        <w:rPr>
          <w:sz w:val="28"/>
          <w:szCs w:val="28"/>
        </w:rPr>
        <w:t>юридико</w:t>
      </w:r>
      <w:proofErr w:type="spellEnd"/>
      <w:r w:rsidRPr="006F3FDC">
        <w:rPr>
          <w:sz w:val="28"/>
          <w:szCs w:val="28"/>
        </w:rPr>
        <w:t xml:space="preserve">-психологічної природи явища "насильства проти життя та здоров’я". </w:t>
      </w:r>
      <w:r w:rsidRPr="006F3FDC">
        <w:rPr>
          <w:i/>
          <w:iCs/>
          <w:sz w:val="28"/>
          <w:szCs w:val="28"/>
          <w:bdr w:val="none" w:sz="0" w:space="0" w:color="auto" w:frame="1"/>
        </w:rPr>
        <w:t>Наше право</w:t>
      </w:r>
      <w:r w:rsidRPr="006F3FDC">
        <w:rPr>
          <w:sz w:val="28"/>
          <w:szCs w:val="28"/>
        </w:rPr>
        <w:t xml:space="preserve">. 2013. № 2. С. 119–124. </w:t>
      </w:r>
    </w:p>
    <w:p w14:paraId="060BEB43" w14:textId="77777777" w:rsidR="00663FA5" w:rsidRPr="006F3FDC" w:rsidRDefault="00663FA5" w:rsidP="00663FA5">
      <w:pPr>
        <w:pStyle w:val="a3"/>
        <w:numPr>
          <w:ilvl w:val="0"/>
          <w:numId w:val="29"/>
        </w:numPr>
        <w:tabs>
          <w:tab w:val="left" w:pos="851"/>
          <w:tab w:val="left" w:pos="1134"/>
        </w:tabs>
        <w:spacing w:before="0" w:beforeAutospacing="0" w:after="0" w:afterAutospacing="0" w:line="360" w:lineRule="auto"/>
        <w:ind w:left="0" w:firstLine="709"/>
        <w:jc w:val="both"/>
        <w:rPr>
          <w:sz w:val="28"/>
          <w:szCs w:val="28"/>
        </w:rPr>
      </w:pPr>
      <w:proofErr w:type="spellStart"/>
      <w:r w:rsidRPr="006F3FDC">
        <w:rPr>
          <w:sz w:val="28"/>
          <w:szCs w:val="28"/>
        </w:rPr>
        <w:t>Largo-Wight</w:t>
      </w:r>
      <w:proofErr w:type="spellEnd"/>
      <w:r w:rsidRPr="006F3FDC">
        <w:rPr>
          <w:sz w:val="28"/>
          <w:szCs w:val="28"/>
        </w:rPr>
        <w:t xml:space="preserve"> E. </w:t>
      </w:r>
      <w:proofErr w:type="spellStart"/>
      <w:r w:rsidRPr="006F3FDC">
        <w:rPr>
          <w:sz w:val="28"/>
          <w:szCs w:val="28"/>
        </w:rPr>
        <w:t>Identity</w:t>
      </w:r>
      <w:proofErr w:type="spellEnd"/>
      <w:r w:rsidRPr="006F3FDC">
        <w:rPr>
          <w:sz w:val="28"/>
          <w:szCs w:val="28"/>
        </w:rPr>
        <w:t xml:space="preserve"> </w:t>
      </w:r>
      <w:proofErr w:type="spellStart"/>
      <w:r w:rsidRPr="006F3FDC">
        <w:rPr>
          <w:sz w:val="28"/>
          <w:szCs w:val="28"/>
        </w:rPr>
        <w:t>and</w:t>
      </w:r>
      <w:proofErr w:type="spellEnd"/>
      <w:r w:rsidRPr="006F3FDC">
        <w:rPr>
          <w:sz w:val="28"/>
          <w:szCs w:val="28"/>
        </w:rPr>
        <w:t xml:space="preserve"> </w:t>
      </w:r>
      <w:proofErr w:type="spellStart"/>
      <w:r w:rsidRPr="006F3FDC">
        <w:rPr>
          <w:sz w:val="28"/>
          <w:szCs w:val="28"/>
        </w:rPr>
        <w:t>Value</w:t>
      </w:r>
      <w:proofErr w:type="spellEnd"/>
      <w:r w:rsidRPr="006F3FDC">
        <w:rPr>
          <w:sz w:val="28"/>
          <w:szCs w:val="28"/>
        </w:rPr>
        <w:t xml:space="preserve"> </w:t>
      </w:r>
      <w:proofErr w:type="spellStart"/>
      <w:r w:rsidRPr="006F3FDC">
        <w:rPr>
          <w:sz w:val="28"/>
          <w:szCs w:val="28"/>
        </w:rPr>
        <w:t>Development</w:t>
      </w:r>
      <w:proofErr w:type="spellEnd"/>
      <w:r w:rsidRPr="006F3FDC">
        <w:rPr>
          <w:sz w:val="28"/>
          <w:szCs w:val="28"/>
        </w:rPr>
        <w:t xml:space="preserve"> </w:t>
      </w:r>
      <w:proofErr w:type="spellStart"/>
      <w:r w:rsidRPr="006F3FDC">
        <w:rPr>
          <w:sz w:val="28"/>
          <w:szCs w:val="28"/>
        </w:rPr>
        <w:t>for</w:t>
      </w:r>
      <w:proofErr w:type="spellEnd"/>
      <w:r w:rsidRPr="006F3FDC">
        <w:rPr>
          <w:sz w:val="28"/>
          <w:szCs w:val="28"/>
        </w:rPr>
        <w:t xml:space="preserve"> a </w:t>
      </w:r>
      <w:proofErr w:type="spellStart"/>
      <w:r w:rsidRPr="006F3FDC">
        <w:rPr>
          <w:sz w:val="28"/>
          <w:szCs w:val="28"/>
        </w:rPr>
        <w:t>Healthy</w:t>
      </w:r>
      <w:proofErr w:type="spellEnd"/>
      <w:r w:rsidRPr="006F3FDC">
        <w:rPr>
          <w:sz w:val="28"/>
          <w:szCs w:val="28"/>
        </w:rPr>
        <w:t xml:space="preserve"> </w:t>
      </w:r>
      <w:proofErr w:type="spellStart"/>
      <w:r w:rsidRPr="006F3FDC">
        <w:rPr>
          <w:sz w:val="28"/>
          <w:szCs w:val="28"/>
        </w:rPr>
        <w:t>Lifestyle</w:t>
      </w:r>
      <w:proofErr w:type="spellEnd"/>
      <w:r w:rsidRPr="006F3FDC">
        <w:rPr>
          <w:sz w:val="28"/>
          <w:szCs w:val="28"/>
        </w:rPr>
        <w:t xml:space="preserve">. </w:t>
      </w:r>
      <w:proofErr w:type="spellStart"/>
      <w:r w:rsidRPr="006F3FDC">
        <w:rPr>
          <w:i/>
          <w:iCs/>
          <w:sz w:val="28"/>
          <w:szCs w:val="28"/>
          <w:bdr w:val="none" w:sz="0" w:space="0" w:color="auto" w:frame="1"/>
        </w:rPr>
        <w:t>American</w:t>
      </w:r>
      <w:proofErr w:type="spellEnd"/>
      <w:r w:rsidRPr="006F3FDC">
        <w:rPr>
          <w:i/>
          <w:iCs/>
          <w:sz w:val="28"/>
          <w:szCs w:val="28"/>
          <w:bdr w:val="none" w:sz="0" w:space="0" w:color="auto" w:frame="1"/>
        </w:rPr>
        <w:t xml:space="preserve"> </w:t>
      </w:r>
      <w:proofErr w:type="spellStart"/>
      <w:r w:rsidRPr="006F3FDC">
        <w:rPr>
          <w:i/>
          <w:iCs/>
          <w:sz w:val="28"/>
          <w:szCs w:val="28"/>
          <w:bdr w:val="none" w:sz="0" w:space="0" w:color="auto" w:frame="1"/>
        </w:rPr>
        <w:t>Journal</w:t>
      </w:r>
      <w:proofErr w:type="spellEnd"/>
      <w:r w:rsidRPr="006F3FDC">
        <w:rPr>
          <w:i/>
          <w:iCs/>
          <w:sz w:val="28"/>
          <w:szCs w:val="28"/>
          <w:bdr w:val="none" w:sz="0" w:space="0" w:color="auto" w:frame="1"/>
        </w:rPr>
        <w:t xml:space="preserve"> </w:t>
      </w:r>
      <w:proofErr w:type="spellStart"/>
      <w:r w:rsidRPr="006F3FDC">
        <w:rPr>
          <w:i/>
          <w:iCs/>
          <w:sz w:val="28"/>
          <w:szCs w:val="28"/>
          <w:bdr w:val="none" w:sz="0" w:space="0" w:color="auto" w:frame="1"/>
        </w:rPr>
        <w:t>of</w:t>
      </w:r>
      <w:proofErr w:type="spellEnd"/>
      <w:r w:rsidRPr="006F3FDC">
        <w:rPr>
          <w:i/>
          <w:iCs/>
          <w:sz w:val="28"/>
          <w:szCs w:val="28"/>
          <w:bdr w:val="none" w:sz="0" w:space="0" w:color="auto" w:frame="1"/>
        </w:rPr>
        <w:t xml:space="preserve"> </w:t>
      </w:r>
      <w:proofErr w:type="spellStart"/>
      <w:r w:rsidRPr="006F3FDC">
        <w:rPr>
          <w:i/>
          <w:iCs/>
          <w:sz w:val="28"/>
          <w:szCs w:val="28"/>
          <w:bdr w:val="none" w:sz="0" w:space="0" w:color="auto" w:frame="1"/>
        </w:rPr>
        <w:t>Health</w:t>
      </w:r>
      <w:proofErr w:type="spellEnd"/>
      <w:r w:rsidRPr="006F3FDC">
        <w:rPr>
          <w:i/>
          <w:iCs/>
          <w:sz w:val="28"/>
          <w:szCs w:val="28"/>
          <w:bdr w:val="none" w:sz="0" w:space="0" w:color="auto" w:frame="1"/>
        </w:rPr>
        <w:t xml:space="preserve"> </w:t>
      </w:r>
      <w:proofErr w:type="spellStart"/>
      <w:r w:rsidRPr="006F3FDC">
        <w:rPr>
          <w:i/>
          <w:iCs/>
          <w:sz w:val="28"/>
          <w:szCs w:val="28"/>
          <w:bdr w:val="none" w:sz="0" w:space="0" w:color="auto" w:frame="1"/>
        </w:rPr>
        <w:t>Education</w:t>
      </w:r>
      <w:proofErr w:type="spellEnd"/>
      <w:r w:rsidRPr="006F3FDC">
        <w:rPr>
          <w:sz w:val="28"/>
          <w:szCs w:val="28"/>
        </w:rPr>
        <w:t xml:space="preserve">. 2007. </w:t>
      </w:r>
      <w:proofErr w:type="spellStart"/>
      <w:r w:rsidRPr="006F3FDC">
        <w:rPr>
          <w:sz w:val="28"/>
          <w:szCs w:val="28"/>
        </w:rPr>
        <w:t>Vol</w:t>
      </w:r>
      <w:proofErr w:type="spellEnd"/>
      <w:r w:rsidRPr="006F3FDC">
        <w:rPr>
          <w:sz w:val="28"/>
          <w:szCs w:val="28"/>
        </w:rPr>
        <w:t xml:space="preserve">. 38, </w:t>
      </w:r>
      <w:proofErr w:type="spellStart"/>
      <w:r w:rsidRPr="006F3FDC">
        <w:rPr>
          <w:sz w:val="28"/>
          <w:szCs w:val="28"/>
        </w:rPr>
        <w:t>No</w:t>
      </w:r>
      <w:proofErr w:type="spellEnd"/>
      <w:r w:rsidRPr="006F3FDC">
        <w:rPr>
          <w:sz w:val="28"/>
          <w:szCs w:val="28"/>
        </w:rPr>
        <w:t xml:space="preserve">. 2. P. 104–107. </w:t>
      </w:r>
    </w:p>
    <w:p w14:paraId="124D2CB4" w14:textId="77777777" w:rsidR="00663FA5" w:rsidRPr="006F3FDC" w:rsidRDefault="00663FA5" w:rsidP="00663FA5">
      <w:pPr>
        <w:pStyle w:val="a3"/>
        <w:numPr>
          <w:ilvl w:val="0"/>
          <w:numId w:val="29"/>
        </w:numPr>
        <w:tabs>
          <w:tab w:val="left" w:pos="851"/>
          <w:tab w:val="left" w:pos="1134"/>
        </w:tabs>
        <w:spacing w:before="0" w:beforeAutospacing="0" w:after="0" w:afterAutospacing="0" w:line="360" w:lineRule="auto"/>
        <w:ind w:left="0" w:firstLine="709"/>
        <w:jc w:val="both"/>
        <w:rPr>
          <w:sz w:val="28"/>
          <w:szCs w:val="28"/>
        </w:rPr>
      </w:pPr>
      <w:proofErr w:type="spellStart"/>
      <w:r w:rsidRPr="006F3FDC">
        <w:rPr>
          <w:sz w:val="28"/>
          <w:szCs w:val="28"/>
        </w:rPr>
        <w:t>Winne</w:t>
      </w:r>
      <w:proofErr w:type="spellEnd"/>
      <w:r w:rsidRPr="006F3FDC">
        <w:rPr>
          <w:sz w:val="28"/>
          <w:szCs w:val="28"/>
        </w:rPr>
        <w:t xml:space="preserve"> P. H. </w:t>
      </w:r>
      <w:proofErr w:type="spellStart"/>
      <w:r w:rsidRPr="006F3FDC">
        <w:rPr>
          <w:sz w:val="28"/>
          <w:szCs w:val="28"/>
        </w:rPr>
        <w:t>Cognition</w:t>
      </w:r>
      <w:proofErr w:type="spellEnd"/>
      <w:r w:rsidRPr="006F3FDC">
        <w:rPr>
          <w:sz w:val="28"/>
          <w:szCs w:val="28"/>
        </w:rPr>
        <w:t xml:space="preserve">, </w:t>
      </w:r>
      <w:proofErr w:type="spellStart"/>
      <w:r w:rsidRPr="006F3FDC">
        <w:rPr>
          <w:sz w:val="28"/>
          <w:szCs w:val="28"/>
        </w:rPr>
        <w:t>metacognition</w:t>
      </w:r>
      <w:proofErr w:type="spellEnd"/>
      <w:r w:rsidRPr="006F3FDC">
        <w:rPr>
          <w:sz w:val="28"/>
          <w:szCs w:val="28"/>
        </w:rPr>
        <w:t xml:space="preserve">, </w:t>
      </w:r>
      <w:proofErr w:type="spellStart"/>
      <w:r w:rsidRPr="006F3FDC">
        <w:rPr>
          <w:sz w:val="28"/>
          <w:szCs w:val="28"/>
        </w:rPr>
        <w:t>and</w:t>
      </w:r>
      <w:proofErr w:type="spellEnd"/>
      <w:r w:rsidRPr="006F3FDC">
        <w:rPr>
          <w:sz w:val="28"/>
          <w:szCs w:val="28"/>
        </w:rPr>
        <w:t xml:space="preserve"> </w:t>
      </w:r>
      <w:proofErr w:type="spellStart"/>
      <w:r w:rsidRPr="006F3FDC">
        <w:rPr>
          <w:sz w:val="28"/>
          <w:szCs w:val="28"/>
        </w:rPr>
        <w:t>self-regulated</w:t>
      </w:r>
      <w:proofErr w:type="spellEnd"/>
      <w:r w:rsidRPr="006F3FDC">
        <w:rPr>
          <w:sz w:val="28"/>
          <w:szCs w:val="28"/>
        </w:rPr>
        <w:t xml:space="preserve"> </w:t>
      </w:r>
      <w:proofErr w:type="spellStart"/>
      <w:r w:rsidRPr="006F3FDC">
        <w:rPr>
          <w:sz w:val="28"/>
          <w:szCs w:val="28"/>
        </w:rPr>
        <w:t>learning</w:t>
      </w:r>
      <w:proofErr w:type="spellEnd"/>
      <w:r w:rsidRPr="006F3FDC">
        <w:rPr>
          <w:sz w:val="28"/>
          <w:szCs w:val="28"/>
        </w:rPr>
        <w:t xml:space="preserve">. </w:t>
      </w:r>
      <w:proofErr w:type="spellStart"/>
      <w:r w:rsidRPr="006F3FDC">
        <w:rPr>
          <w:i/>
          <w:iCs/>
          <w:sz w:val="28"/>
          <w:szCs w:val="28"/>
          <w:bdr w:val="none" w:sz="0" w:space="0" w:color="auto" w:frame="1"/>
        </w:rPr>
        <w:t>Oxford</w:t>
      </w:r>
      <w:proofErr w:type="spellEnd"/>
      <w:r w:rsidRPr="006F3FDC">
        <w:rPr>
          <w:i/>
          <w:iCs/>
          <w:sz w:val="28"/>
          <w:szCs w:val="28"/>
          <w:bdr w:val="none" w:sz="0" w:space="0" w:color="auto" w:frame="1"/>
        </w:rPr>
        <w:t xml:space="preserve"> </w:t>
      </w:r>
      <w:proofErr w:type="spellStart"/>
      <w:r w:rsidRPr="006F3FDC">
        <w:rPr>
          <w:i/>
          <w:iCs/>
          <w:sz w:val="28"/>
          <w:szCs w:val="28"/>
          <w:bdr w:val="none" w:sz="0" w:space="0" w:color="auto" w:frame="1"/>
        </w:rPr>
        <w:t>research</w:t>
      </w:r>
      <w:proofErr w:type="spellEnd"/>
      <w:r w:rsidRPr="006F3FDC">
        <w:rPr>
          <w:i/>
          <w:iCs/>
          <w:sz w:val="28"/>
          <w:szCs w:val="28"/>
          <w:bdr w:val="none" w:sz="0" w:space="0" w:color="auto" w:frame="1"/>
        </w:rPr>
        <w:t xml:space="preserve"> </w:t>
      </w:r>
      <w:proofErr w:type="spellStart"/>
      <w:r w:rsidRPr="006F3FDC">
        <w:rPr>
          <w:i/>
          <w:iCs/>
          <w:sz w:val="28"/>
          <w:szCs w:val="28"/>
          <w:bdr w:val="none" w:sz="0" w:space="0" w:color="auto" w:frame="1"/>
        </w:rPr>
        <w:t>encyclopedia</w:t>
      </w:r>
      <w:proofErr w:type="spellEnd"/>
      <w:r w:rsidRPr="006F3FDC">
        <w:rPr>
          <w:i/>
          <w:iCs/>
          <w:sz w:val="28"/>
          <w:szCs w:val="28"/>
          <w:bdr w:val="none" w:sz="0" w:space="0" w:color="auto" w:frame="1"/>
        </w:rPr>
        <w:t xml:space="preserve"> </w:t>
      </w:r>
      <w:proofErr w:type="spellStart"/>
      <w:r w:rsidRPr="006F3FDC">
        <w:rPr>
          <w:i/>
          <w:iCs/>
          <w:sz w:val="28"/>
          <w:szCs w:val="28"/>
          <w:bdr w:val="none" w:sz="0" w:space="0" w:color="auto" w:frame="1"/>
        </w:rPr>
        <w:t>of</w:t>
      </w:r>
      <w:proofErr w:type="spellEnd"/>
      <w:r w:rsidRPr="006F3FDC">
        <w:rPr>
          <w:i/>
          <w:iCs/>
          <w:sz w:val="28"/>
          <w:szCs w:val="28"/>
          <w:bdr w:val="none" w:sz="0" w:space="0" w:color="auto" w:frame="1"/>
        </w:rPr>
        <w:t xml:space="preserve"> </w:t>
      </w:r>
      <w:proofErr w:type="spellStart"/>
      <w:r w:rsidRPr="006F3FDC">
        <w:rPr>
          <w:i/>
          <w:iCs/>
          <w:sz w:val="28"/>
          <w:szCs w:val="28"/>
          <w:bdr w:val="none" w:sz="0" w:space="0" w:color="auto" w:frame="1"/>
        </w:rPr>
        <w:t>education</w:t>
      </w:r>
      <w:proofErr w:type="spellEnd"/>
      <w:r w:rsidRPr="006F3FDC">
        <w:rPr>
          <w:sz w:val="28"/>
          <w:szCs w:val="28"/>
        </w:rPr>
        <w:t xml:space="preserve"> / </w:t>
      </w:r>
      <w:proofErr w:type="spellStart"/>
      <w:r w:rsidRPr="006F3FDC">
        <w:rPr>
          <w:sz w:val="28"/>
          <w:szCs w:val="28"/>
        </w:rPr>
        <w:t>ed</w:t>
      </w:r>
      <w:proofErr w:type="spellEnd"/>
      <w:r w:rsidRPr="006F3FDC">
        <w:rPr>
          <w:sz w:val="28"/>
          <w:szCs w:val="28"/>
        </w:rPr>
        <w:t xml:space="preserve">. G. W. </w:t>
      </w:r>
      <w:proofErr w:type="spellStart"/>
      <w:r w:rsidRPr="006F3FDC">
        <w:rPr>
          <w:sz w:val="28"/>
          <w:szCs w:val="28"/>
        </w:rPr>
        <w:t>Noblit</w:t>
      </w:r>
      <w:proofErr w:type="spellEnd"/>
      <w:r w:rsidRPr="006F3FDC">
        <w:rPr>
          <w:sz w:val="28"/>
          <w:szCs w:val="28"/>
        </w:rPr>
        <w:t xml:space="preserve">. </w:t>
      </w:r>
      <w:proofErr w:type="spellStart"/>
      <w:r w:rsidRPr="006F3FDC">
        <w:rPr>
          <w:sz w:val="28"/>
          <w:szCs w:val="28"/>
        </w:rPr>
        <w:t>Oxford</w:t>
      </w:r>
      <w:proofErr w:type="spellEnd"/>
      <w:r w:rsidRPr="006F3FDC">
        <w:rPr>
          <w:sz w:val="28"/>
          <w:szCs w:val="28"/>
        </w:rPr>
        <w:t xml:space="preserve"> </w:t>
      </w:r>
      <w:proofErr w:type="spellStart"/>
      <w:r w:rsidRPr="006F3FDC">
        <w:rPr>
          <w:sz w:val="28"/>
          <w:szCs w:val="28"/>
        </w:rPr>
        <w:t>University</w:t>
      </w:r>
      <w:proofErr w:type="spellEnd"/>
      <w:r w:rsidRPr="006F3FDC">
        <w:rPr>
          <w:sz w:val="28"/>
          <w:szCs w:val="28"/>
        </w:rPr>
        <w:t xml:space="preserve"> </w:t>
      </w:r>
      <w:proofErr w:type="spellStart"/>
      <w:r w:rsidRPr="006F3FDC">
        <w:rPr>
          <w:sz w:val="28"/>
          <w:szCs w:val="28"/>
        </w:rPr>
        <w:t>Press</w:t>
      </w:r>
      <w:proofErr w:type="spellEnd"/>
      <w:r w:rsidRPr="006F3FDC">
        <w:rPr>
          <w:sz w:val="28"/>
          <w:szCs w:val="28"/>
        </w:rPr>
        <w:t xml:space="preserve">, 2021. </w:t>
      </w:r>
    </w:p>
    <w:p w14:paraId="35B8B42E" w14:textId="77777777" w:rsidR="00663FA5" w:rsidRPr="006F3FDC" w:rsidRDefault="00663FA5" w:rsidP="00663FA5">
      <w:pPr>
        <w:pStyle w:val="a3"/>
        <w:numPr>
          <w:ilvl w:val="0"/>
          <w:numId w:val="29"/>
        </w:numPr>
        <w:tabs>
          <w:tab w:val="left" w:pos="851"/>
          <w:tab w:val="left" w:pos="1134"/>
        </w:tabs>
        <w:spacing w:before="0" w:beforeAutospacing="0" w:after="0" w:afterAutospacing="0" w:line="360" w:lineRule="auto"/>
        <w:ind w:left="0" w:firstLine="709"/>
        <w:jc w:val="both"/>
        <w:rPr>
          <w:sz w:val="28"/>
          <w:szCs w:val="28"/>
        </w:rPr>
      </w:pPr>
      <w:proofErr w:type="spellStart"/>
      <w:r w:rsidRPr="006F3FDC">
        <w:rPr>
          <w:sz w:val="28"/>
          <w:szCs w:val="28"/>
        </w:rPr>
        <w:t>Yang</w:t>
      </w:r>
      <w:proofErr w:type="spellEnd"/>
      <w:r w:rsidRPr="006F3FDC">
        <w:rPr>
          <w:sz w:val="28"/>
          <w:szCs w:val="28"/>
        </w:rPr>
        <w:t xml:space="preserve"> J., </w:t>
      </w:r>
      <w:proofErr w:type="spellStart"/>
      <w:r w:rsidRPr="006F3FDC">
        <w:rPr>
          <w:sz w:val="28"/>
          <w:szCs w:val="28"/>
        </w:rPr>
        <w:t>Casey</w:t>
      </w:r>
      <w:proofErr w:type="spellEnd"/>
      <w:r w:rsidRPr="006F3FDC">
        <w:rPr>
          <w:sz w:val="28"/>
          <w:szCs w:val="28"/>
        </w:rPr>
        <w:t xml:space="preserve"> A., </w:t>
      </w:r>
      <w:proofErr w:type="spellStart"/>
      <w:r w:rsidRPr="006F3FDC">
        <w:rPr>
          <w:sz w:val="28"/>
          <w:szCs w:val="28"/>
        </w:rPr>
        <w:t>Cale</w:t>
      </w:r>
      <w:proofErr w:type="spellEnd"/>
      <w:r w:rsidRPr="006F3FDC">
        <w:rPr>
          <w:sz w:val="28"/>
          <w:szCs w:val="28"/>
        </w:rPr>
        <w:t xml:space="preserve"> L. </w:t>
      </w:r>
      <w:proofErr w:type="spellStart"/>
      <w:r w:rsidRPr="006F3FDC">
        <w:rPr>
          <w:sz w:val="28"/>
          <w:szCs w:val="28"/>
        </w:rPr>
        <w:t>The</w:t>
      </w:r>
      <w:proofErr w:type="spellEnd"/>
      <w:r w:rsidRPr="006F3FDC">
        <w:rPr>
          <w:sz w:val="28"/>
          <w:szCs w:val="28"/>
        </w:rPr>
        <w:t xml:space="preserve"> </w:t>
      </w:r>
      <w:proofErr w:type="spellStart"/>
      <w:r w:rsidRPr="006F3FDC">
        <w:rPr>
          <w:sz w:val="28"/>
          <w:szCs w:val="28"/>
        </w:rPr>
        <w:t>influence</w:t>
      </w:r>
      <w:proofErr w:type="spellEnd"/>
      <w:r w:rsidRPr="006F3FDC">
        <w:rPr>
          <w:sz w:val="28"/>
          <w:szCs w:val="28"/>
        </w:rPr>
        <w:t xml:space="preserve"> </w:t>
      </w:r>
      <w:proofErr w:type="spellStart"/>
      <w:r w:rsidRPr="006F3FDC">
        <w:rPr>
          <w:sz w:val="28"/>
          <w:szCs w:val="28"/>
        </w:rPr>
        <w:t>of</w:t>
      </w:r>
      <w:proofErr w:type="spellEnd"/>
      <w:r w:rsidRPr="006F3FDC">
        <w:rPr>
          <w:sz w:val="28"/>
          <w:szCs w:val="28"/>
        </w:rPr>
        <w:t xml:space="preserve"> </w:t>
      </w:r>
      <w:proofErr w:type="spellStart"/>
      <w:r w:rsidRPr="006F3FDC">
        <w:rPr>
          <w:sz w:val="28"/>
          <w:szCs w:val="28"/>
        </w:rPr>
        <w:t>healthy</w:t>
      </w:r>
      <w:proofErr w:type="spellEnd"/>
      <w:r w:rsidRPr="006F3FDC">
        <w:rPr>
          <w:sz w:val="28"/>
          <w:szCs w:val="28"/>
        </w:rPr>
        <w:t xml:space="preserve"> </w:t>
      </w:r>
      <w:proofErr w:type="spellStart"/>
      <w:r w:rsidRPr="006F3FDC">
        <w:rPr>
          <w:sz w:val="28"/>
          <w:szCs w:val="28"/>
        </w:rPr>
        <w:t>lifestyle</w:t>
      </w:r>
      <w:proofErr w:type="spellEnd"/>
      <w:r w:rsidRPr="006F3FDC">
        <w:rPr>
          <w:sz w:val="28"/>
          <w:szCs w:val="28"/>
        </w:rPr>
        <w:t xml:space="preserve"> </w:t>
      </w:r>
      <w:proofErr w:type="spellStart"/>
      <w:r w:rsidRPr="006F3FDC">
        <w:rPr>
          <w:sz w:val="28"/>
          <w:szCs w:val="28"/>
        </w:rPr>
        <w:t>technologies</w:t>
      </w:r>
      <w:proofErr w:type="spellEnd"/>
      <w:r w:rsidRPr="006F3FDC">
        <w:rPr>
          <w:sz w:val="28"/>
          <w:szCs w:val="28"/>
        </w:rPr>
        <w:t xml:space="preserve"> </w:t>
      </w:r>
      <w:proofErr w:type="spellStart"/>
      <w:r w:rsidRPr="006F3FDC">
        <w:rPr>
          <w:sz w:val="28"/>
          <w:szCs w:val="28"/>
        </w:rPr>
        <w:t>on</w:t>
      </w:r>
      <w:proofErr w:type="spellEnd"/>
      <w:r w:rsidRPr="006F3FDC">
        <w:rPr>
          <w:sz w:val="28"/>
          <w:szCs w:val="28"/>
        </w:rPr>
        <w:t xml:space="preserve"> </w:t>
      </w:r>
      <w:proofErr w:type="spellStart"/>
      <w:r w:rsidRPr="006F3FDC">
        <w:rPr>
          <w:sz w:val="28"/>
          <w:szCs w:val="28"/>
        </w:rPr>
        <w:t>young</w:t>
      </w:r>
      <w:proofErr w:type="spellEnd"/>
      <w:r w:rsidRPr="006F3FDC">
        <w:rPr>
          <w:sz w:val="28"/>
          <w:szCs w:val="28"/>
        </w:rPr>
        <w:t xml:space="preserve"> </w:t>
      </w:r>
      <w:proofErr w:type="spellStart"/>
      <w:r w:rsidRPr="006F3FDC">
        <w:rPr>
          <w:sz w:val="28"/>
          <w:szCs w:val="28"/>
        </w:rPr>
        <w:t>people’s</w:t>
      </w:r>
      <w:proofErr w:type="spellEnd"/>
      <w:r w:rsidRPr="006F3FDC">
        <w:rPr>
          <w:sz w:val="28"/>
          <w:szCs w:val="28"/>
        </w:rPr>
        <w:t xml:space="preserve"> </w:t>
      </w:r>
      <w:proofErr w:type="spellStart"/>
      <w:r w:rsidRPr="006F3FDC">
        <w:rPr>
          <w:sz w:val="28"/>
          <w:szCs w:val="28"/>
        </w:rPr>
        <w:t>physical</w:t>
      </w:r>
      <w:proofErr w:type="spellEnd"/>
      <w:r w:rsidRPr="006F3FDC">
        <w:rPr>
          <w:sz w:val="28"/>
          <w:szCs w:val="28"/>
        </w:rPr>
        <w:t xml:space="preserve"> </w:t>
      </w:r>
      <w:proofErr w:type="spellStart"/>
      <w:r w:rsidRPr="006F3FDC">
        <w:rPr>
          <w:sz w:val="28"/>
          <w:szCs w:val="28"/>
        </w:rPr>
        <w:t>activity</w:t>
      </w:r>
      <w:proofErr w:type="spellEnd"/>
      <w:r w:rsidRPr="006F3FDC">
        <w:rPr>
          <w:sz w:val="28"/>
          <w:szCs w:val="28"/>
        </w:rPr>
        <w:t xml:space="preserve"> </w:t>
      </w:r>
      <w:proofErr w:type="spellStart"/>
      <w:r w:rsidRPr="006F3FDC">
        <w:rPr>
          <w:sz w:val="28"/>
          <w:szCs w:val="28"/>
        </w:rPr>
        <w:t>participation</w:t>
      </w:r>
      <w:proofErr w:type="spellEnd"/>
      <w:r w:rsidRPr="006F3FDC">
        <w:rPr>
          <w:sz w:val="28"/>
          <w:szCs w:val="28"/>
        </w:rPr>
        <w:t xml:space="preserve"> </w:t>
      </w:r>
      <w:proofErr w:type="spellStart"/>
      <w:r w:rsidRPr="006F3FDC">
        <w:rPr>
          <w:sz w:val="28"/>
          <w:szCs w:val="28"/>
        </w:rPr>
        <w:t>and</w:t>
      </w:r>
      <w:proofErr w:type="spellEnd"/>
      <w:r w:rsidRPr="006F3FDC">
        <w:rPr>
          <w:sz w:val="28"/>
          <w:szCs w:val="28"/>
        </w:rPr>
        <w:t xml:space="preserve"> </w:t>
      </w:r>
      <w:proofErr w:type="spellStart"/>
      <w:r w:rsidRPr="006F3FDC">
        <w:rPr>
          <w:sz w:val="28"/>
          <w:szCs w:val="28"/>
        </w:rPr>
        <w:t>health</w:t>
      </w:r>
      <w:proofErr w:type="spellEnd"/>
      <w:r w:rsidRPr="006F3FDC">
        <w:rPr>
          <w:sz w:val="28"/>
          <w:szCs w:val="28"/>
        </w:rPr>
        <w:t xml:space="preserve"> </w:t>
      </w:r>
      <w:proofErr w:type="spellStart"/>
      <w:r w:rsidRPr="006F3FDC">
        <w:rPr>
          <w:sz w:val="28"/>
          <w:szCs w:val="28"/>
        </w:rPr>
        <w:t>learning</w:t>
      </w:r>
      <w:proofErr w:type="spellEnd"/>
      <w:r w:rsidRPr="006F3FDC">
        <w:rPr>
          <w:sz w:val="28"/>
          <w:szCs w:val="28"/>
        </w:rPr>
        <w:t xml:space="preserve">: A </w:t>
      </w:r>
      <w:proofErr w:type="spellStart"/>
      <w:r w:rsidRPr="006F3FDC">
        <w:rPr>
          <w:sz w:val="28"/>
          <w:szCs w:val="28"/>
        </w:rPr>
        <w:t>systematic</w:t>
      </w:r>
      <w:proofErr w:type="spellEnd"/>
      <w:r w:rsidRPr="006F3FDC">
        <w:rPr>
          <w:sz w:val="28"/>
          <w:szCs w:val="28"/>
        </w:rPr>
        <w:t xml:space="preserve"> </w:t>
      </w:r>
      <w:proofErr w:type="spellStart"/>
      <w:r w:rsidRPr="006F3FDC">
        <w:rPr>
          <w:sz w:val="28"/>
          <w:szCs w:val="28"/>
        </w:rPr>
        <w:t>review</w:t>
      </w:r>
      <w:proofErr w:type="spellEnd"/>
      <w:r w:rsidRPr="006F3FDC">
        <w:rPr>
          <w:sz w:val="28"/>
          <w:szCs w:val="28"/>
        </w:rPr>
        <w:t xml:space="preserve">. </w:t>
      </w:r>
      <w:proofErr w:type="spellStart"/>
      <w:r w:rsidRPr="006F3FDC">
        <w:rPr>
          <w:i/>
          <w:iCs/>
          <w:sz w:val="28"/>
          <w:szCs w:val="28"/>
          <w:bdr w:val="none" w:sz="0" w:space="0" w:color="auto" w:frame="1"/>
        </w:rPr>
        <w:t>Quest</w:t>
      </w:r>
      <w:proofErr w:type="spellEnd"/>
      <w:r w:rsidRPr="006F3FDC">
        <w:rPr>
          <w:sz w:val="28"/>
          <w:szCs w:val="28"/>
        </w:rPr>
        <w:t xml:space="preserve">. 2024. </w:t>
      </w:r>
      <w:proofErr w:type="spellStart"/>
      <w:r w:rsidRPr="006F3FDC">
        <w:rPr>
          <w:sz w:val="28"/>
          <w:szCs w:val="28"/>
        </w:rPr>
        <w:t>Vol</w:t>
      </w:r>
      <w:proofErr w:type="spellEnd"/>
      <w:r w:rsidRPr="006F3FDC">
        <w:rPr>
          <w:sz w:val="28"/>
          <w:szCs w:val="28"/>
        </w:rPr>
        <w:t xml:space="preserve">. 76, </w:t>
      </w:r>
      <w:proofErr w:type="spellStart"/>
      <w:r w:rsidRPr="006F3FDC">
        <w:rPr>
          <w:sz w:val="28"/>
          <w:szCs w:val="28"/>
        </w:rPr>
        <w:t>No</w:t>
      </w:r>
      <w:proofErr w:type="spellEnd"/>
      <w:r w:rsidRPr="006F3FDC">
        <w:rPr>
          <w:sz w:val="28"/>
          <w:szCs w:val="28"/>
        </w:rPr>
        <w:t xml:space="preserve">. 1. P. 72–92. </w:t>
      </w:r>
    </w:p>
    <w:p w14:paraId="09E52ACC" w14:textId="77777777" w:rsidR="00663FA5" w:rsidRPr="006F3FDC" w:rsidRDefault="00663FA5" w:rsidP="00663FA5">
      <w:pPr>
        <w:pStyle w:val="a3"/>
        <w:numPr>
          <w:ilvl w:val="0"/>
          <w:numId w:val="29"/>
        </w:numPr>
        <w:tabs>
          <w:tab w:val="left" w:pos="851"/>
          <w:tab w:val="left" w:pos="1134"/>
        </w:tabs>
        <w:spacing w:before="0" w:beforeAutospacing="0" w:after="0" w:afterAutospacing="0" w:line="360" w:lineRule="auto"/>
        <w:ind w:left="0" w:firstLine="709"/>
        <w:jc w:val="both"/>
        <w:rPr>
          <w:sz w:val="28"/>
          <w:szCs w:val="28"/>
        </w:rPr>
      </w:pPr>
      <w:proofErr w:type="spellStart"/>
      <w:r w:rsidRPr="006F3FDC">
        <w:rPr>
          <w:sz w:val="28"/>
          <w:szCs w:val="28"/>
        </w:rPr>
        <w:t>Yang</w:t>
      </w:r>
      <w:proofErr w:type="spellEnd"/>
      <w:r w:rsidRPr="006F3FDC">
        <w:rPr>
          <w:sz w:val="28"/>
          <w:szCs w:val="28"/>
        </w:rPr>
        <w:t xml:space="preserve"> J., </w:t>
      </w:r>
      <w:proofErr w:type="spellStart"/>
      <w:r w:rsidRPr="006F3FDC">
        <w:rPr>
          <w:sz w:val="28"/>
          <w:szCs w:val="28"/>
        </w:rPr>
        <w:t>Casey</w:t>
      </w:r>
      <w:proofErr w:type="spellEnd"/>
      <w:r w:rsidRPr="006F3FDC">
        <w:rPr>
          <w:sz w:val="28"/>
          <w:szCs w:val="28"/>
        </w:rPr>
        <w:t xml:space="preserve"> A., </w:t>
      </w:r>
      <w:proofErr w:type="spellStart"/>
      <w:r w:rsidRPr="006F3FDC">
        <w:rPr>
          <w:sz w:val="28"/>
          <w:szCs w:val="28"/>
        </w:rPr>
        <w:t>Cale</w:t>
      </w:r>
      <w:proofErr w:type="spellEnd"/>
      <w:r w:rsidRPr="006F3FDC">
        <w:rPr>
          <w:sz w:val="28"/>
          <w:szCs w:val="28"/>
        </w:rPr>
        <w:t xml:space="preserve"> L. </w:t>
      </w:r>
      <w:proofErr w:type="spellStart"/>
      <w:r w:rsidRPr="006F3FDC">
        <w:rPr>
          <w:sz w:val="28"/>
          <w:szCs w:val="28"/>
        </w:rPr>
        <w:t>The</w:t>
      </w:r>
      <w:proofErr w:type="spellEnd"/>
      <w:r w:rsidRPr="006F3FDC">
        <w:rPr>
          <w:sz w:val="28"/>
          <w:szCs w:val="28"/>
        </w:rPr>
        <w:t xml:space="preserve"> </w:t>
      </w:r>
      <w:proofErr w:type="spellStart"/>
      <w:r w:rsidRPr="006F3FDC">
        <w:rPr>
          <w:sz w:val="28"/>
          <w:szCs w:val="28"/>
        </w:rPr>
        <w:t>role</w:t>
      </w:r>
      <w:proofErr w:type="spellEnd"/>
      <w:r w:rsidRPr="006F3FDC">
        <w:rPr>
          <w:sz w:val="28"/>
          <w:szCs w:val="28"/>
        </w:rPr>
        <w:t xml:space="preserve"> </w:t>
      </w:r>
      <w:proofErr w:type="spellStart"/>
      <w:r w:rsidRPr="006F3FDC">
        <w:rPr>
          <w:sz w:val="28"/>
          <w:szCs w:val="28"/>
        </w:rPr>
        <w:t>of</w:t>
      </w:r>
      <w:proofErr w:type="spellEnd"/>
      <w:r w:rsidRPr="006F3FDC">
        <w:rPr>
          <w:sz w:val="28"/>
          <w:szCs w:val="28"/>
        </w:rPr>
        <w:t xml:space="preserve"> </w:t>
      </w:r>
      <w:proofErr w:type="spellStart"/>
      <w:r w:rsidRPr="006F3FDC">
        <w:rPr>
          <w:sz w:val="28"/>
          <w:szCs w:val="28"/>
        </w:rPr>
        <w:t>healthy</w:t>
      </w:r>
      <w:proofErr w:type="spellEnd"/>
      <w:r w:rsidRPr="006F3FDC">
        <w:rPr>
          <w:sz w:val="28"/>
          <w:szCs w:val="28"/>
        </w:rPr>
        <w:t xml:space="preserve"> </w:t>
      </w:r>
      <w:proofErr w:type="spellStart"/>
      <w:r w:rsidRPr="006F3FDC">
        <w:rPr>
          <w:sz w:val="28"/>
          <w:szCs w:val="28"/>
        </w:rPr>
        <w:t>lifestyle</w:t>
      </w:r>
      <w:proofErr w:type="spellEnd"/>
      <w:r w:rsidRPr="006F3FDC">
        <w:rPr>
          <w:sz w:val="28"/>
          <w:szCs w:val="28"/>
        </w:rPr>
        <w:t xml:space="preserve"> </w:t>
      </w:r>
      <w:proofErr w:type="spellStart"/>
      <w:r w:rsidRPr="006F3FDC">
        <w:rPr>
          <w:sz w:val="28"/>
          <w:szCs w:val="28"/>
        </w:rPr>
        <w:t>technologies</w:t>
      </w:r>
      <w:proofErr w:type="spellEnd"/>
      <w:r w:rsidRPr="006F3FDC">
        <w:rPr>
          <w:sz w:val="28"/>
          <w:szCs w:val="28"/>
        </w:rPr>
        <w:t xml:space="preserve"> </w:t>
      </w:r>
      <w:proofErr w:type="spellStart"/>
      <w:r w:rsidRPr="006F3FDC">
        <w:rPr>
          <w:sz w:val="28"/>
          <w:szCs w:val="28"/>
        </w:rPr>
        <w:t>in</w:t>
      </w:r>
      <w:proofErr w:type="spellEnd"/>
      <w:r w:rsidRPr="006F3FDC">
        <w:rPr>
          <w:sz w:val="28"/>
          <w:szCs w:val="28"/>
        </w:rPr>
        <w:t xml:space="preserve"> </w:t>
      </w:r>
      <w:proofErr w:type="spellStart"/>
      <w:r w:rsidRPr="006F3FDC">
        <w:rPr>
          <w:sz w:val="28"/>
          <w:szCs w:val="28"/>
        </w:rPr>
        <w:t>supporting</w:t>
      </w:r>
      <w:proofErr w:type="spellEnd"/>
      <w:r w:rsidRPr="006F3FDC">
        <w:rPr>
          <w:sz w:val="28"/>
          <w:szCs w:val="28"/>
        </w:rPr>
        <w:t xml:space="preserve"> </w:t>
      </w:r>
      <w:proofErr w:type="spellStart"/>
      <w:r w:rsidRPr="006F3FDC">
        <w:rPr>
          <w:sz w:val="28"/>
          <w:szCs w:val="28"/>
        </w:rPr>
        <w:t>young</w:t>
      </w:r>
      <w:proofErr w:type="spellEnd"/>
      <w:r w:rsidRPr="006F3FDC">
        <w:rPr>
          <w:sz w:val="28"/>
          <w:szCs w:val="28"/>
        </w:rPr>
        <w:t xml:space="preserve"> </w:t>
      </w:r>
      <w:proofErr w:type="spellStart"/>
      <w:r w:rsidRPr="006F3FDC">
        <w:rPr>
          <w:sz w:val="28"/>
          <w:szCs w:val="28"/>
        </w:rPr>
        <w:t>adults</w:t>
      </w:r>
      <w:proofErr w:type="spellEnd"/>
      <w:r w:rsidRPr="006F3FDC">
        <w:rPr>
          <w:sz w:val="28"/>
          <w:szCs w:val="28"/>
        </w:rPr>
        <w:t xml:space="preserve">’ </w:t>
      </w:r>
      <w:proofErr w:type="spellStart"/>
      <w:r w:rsidRPr="006F3FDC">
        <w:rPr>
          <w:sz w:val="28"/>
          <w:szCs w:val="28"/>
        </w:rPr>
        <w:t>healthy</w:t>
      </w:r>
      <w:proofErr w:type="spellEnd"/>
      <w:r w:rsidRPr="006F3FDC">
        <w:rPr>
          <w:sz w:val="28"/>
          <w:szCs w:val="28"/>
        </w:rPr>
        <w:t xml:space="preserve"> </w:t>
      </w:r>
      <w:proofErr w:type="spellStart"/>
      <w:r w:rsidRPr="006F3FDC">
        <w:rPr>
          <w:sz w:val="28"/>
          <w:szCs w:val="28"/>
        </w:rPr>
        <w:t>active</w:t>
      </w:r>
      <w:proofErr w:type="spellEnd"/>
      <w:r w:rsidRPr="006F3FDC">
        <w:rPr>
          <w:sz w:val="28"/>
          <w:szCs w:val="28"/>
        </w:rPr>
        <w:t xml:space="preserve"> </w:t>
      </w:r>
      <w:proofErr w:type="spellStart"/>
      <w:r w:rsidRPr="006F3FDC">
        <w:rPr>
          <w:sz w:val="28"/>
          <w:szCs w:val="28"/>
        </w:rPr>
        <w:t>lifestyles</w:t>
      </w:r>
      <w:proofErr w:type="spellEnd"/>
      <w:r w:rsidRPr="006F3FDC">
        <w:rPr>
          <w:sz w:val="28"/>
          <w:szCs w:val="28"/>
        </w:rPr>
        <w:t xml:space="preserve">. </w:t>
      </w:r>
      <w:proofErr w:type="spellStart"/>
      <w:r w:rsidRPr="006F3FDC">
        <w:rPr>
          <w:i/>
          <w:iCs/>
          <w:sz w:val="28"/>
          <w:szCs w:val="28"/>
          <w:bdr w:val="none" w:sz="0" w:space="0" w:color="auto" w:frame="1"/>
        </w:rPr>
        <w:t>Sport</w:t>
      </w:r>
      <w:proofErr w:type="spellEnd"/>
      <w:r w:rsidRPr="006F3FDC">
        <w:rPr>
          <w:i/>
          <w:iCs/>
          <w:sz w:val="28"/>
          <w:szCs w:val="28"/>
          <w:bdr w:val="none" w:sz="0" w:space="0" w:color="auto" w:frame="1"/>
        </w:rPr>
        <w:t xml:space="preserve">, </w:t>
      </w:r>
      <w:proofErr w:type="spellStart"/>
      <w:r w:rsidRPr="006F3FDC">
        <w:rPr>
          <w:i/>
          <w:iCs/>
          <w:sz w:val="28"/>
          <w:szCs w:val="28"/>
          <w:bdr w:val="none" w:sz="0" w:space="0" w:color="auto" w:frame="1"/>
        </w:rPr>
        <w:t>Education</w:t>
      </w:r>
      <w:proofErr w:type="spellEnd"/>
      <w:r w:rsidRPr="006F3FDC">
        <w:rPr>
          <w:i/>
          <w:iCs/>
          <w:sz w:val="28"/>
          <w:szCs w:val="28"/>
          <w:bdr w:val="none" w:sz="0" w:space="0" w:color="auto" w:frame="1"/>
        </w:rPr>
        <w:t xml:space="preserve"> </w:t>
      </w:r>
      <w:proofErr w:type="spellStart"/>
      <w:r w:rsidRPr="006F3FDC">
        <w:rPr>
          <w:i/>
          <w:iCs/>
          <w:sz w:val="28"/>
          <w:szCs w:val="28"/>
          <w:bdr w:val="none" w:sz="0" w:space="0" w:color="auto" w:frame="1"/>
        </w:rPr>
        <w:t>and</w:t>
      </w:r>
      <w:proofErr w:type="spellEnd"/>
      <w:r w:rsidRPr="006F3FDC">
        <w:rPr>
          <w:i/>
          <w:iCs/>
          <w:sz w:val="28"/>
          <w:szCs w:val="28"/>
          <w:bdr w:val="none" w:sz="0" w:space="0" w:color="auto" w:frame="1"/>
        </w:rPr>
        <w:t xml:space="preserve"> </w:t>
      </w:r>
      <w:proofErr w:type="spellStart"/>
      <w:r w:rsidRPr="006F3FDC">
        <w:rPr>
          <w:i/>
          <w:iCs/>
          <w:sz w:val="28"/>
          <w:szCs w:val="28"/>
          <w:bdr w:val="none" w:sz="0" w:space="0" w:color="auto" w:frame="1"/>
        </w:rPr>
        <w:t>Society</w:t>
      </w:r>
      <w:proofErr w:type="spellEnd"/>
      <w:r w:rsidRPr="006F3FDC">
        <w:rPr>
          <w:sz w:val="28"/>
          <w:szCs w:val="28"/>
        </w:rPr>
        <w:t xml:space="preserve">. 2025. P. 1–20. </w:t>
      </w:r>
    </w:p>
    <w:p w14:paraId="3E10B373" w14:textId="77777777" w:rsidR="00685892" w:rsidRPr="006F3FDC" w:rsidRDefault="00685892" w:rsidP="00685892">
      <w:pPr>
        <w:spacing w:after="0" w:line="360" w:lineRule="auto"/>
        <w:ind w:firstLine="709"/>
        <w:jc w:val="both"/>
        <w:rPr>
          <w:rFonts w:ascii="Times New Roman" w:hAnsi="Times New Roman" w:cs="Times New Roman"/>
          <w:sz w:val="28"/>
          <w:szCs w:val="28"/>
        </w:rPr>
      </w:pPr>
    </w:p>
    <w:sectPr w:rsidR="00685892" w:rsidRPr="006F3FDC" w:rsidSect="00FA15A5">
      <w:headerReference w:type="default" r:id="rId23"/>
      <w:headerReference w:type="first" r:id="rId24"/>
      <w:pgSz w:w="11906" w:h="16838"/>
      <w:pgMar w:top="850" w:right="850" w:bottom="850" w:left="1417"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31FABA" w14:textId="77777777" w:rsidR="00413E0C" w:rsidRDefault="00413E0C" w:rsidP="008366D1">
      <w:pPr>
        <w:spacing w:after="0" w:line="240" w:lineRule="auto"/>
      </w:pPr>
      <w:r>
        <w:separator/>
      </w:r>
    </w:p>
  </w:endnote>
  <w:endnote w:type="continuationSeparator" w:id="0">
    <w:p w14:paraId="5426F60E" w14:textId="77777777" w:rsidR="00413E0C" w:rsidRDefault="00413E0C" w:rsidP="008366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26F7C5" w14:textId="77777777" w:rsidR="00413E0C" w:rsidRDefault="00413E0C" w:rsidP="008366D1">
      <w:pPr>
        <w:spacing w:after="0" w:line="240" w:lineRule="auto"/>
      </w:pPr>
      <w:r>
        <w:separator/>
      </w:r>
    </w:p>
  </w:footnote>
  <w:footnote w:type="continuationSeparator" w:id="0">
    <w:p w14:paraId="6882B0FD" w14:textId="77777777" w:rsidR="00413E0C" w:rsidRDefault="00413E0C" w:rsidP="008366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1314769"/>
      <w:docPartObj>
        <w:docPartGallery w:val="Page Numbers (Top of Page)"/>
        <w:docPartUnique/>
      </w:docPartObj>
    </w:sdtPr>
    <w:sdtContent>
      <w:p w14:paraId="38D7CC1C" w14:textId="1E42D613" w:rsidR="00A62615" w:rsidRDefault="00A62615">
        <w:pPr>
          <w:pStyle w:val="a7"/>
          <w:jc w:val="right"/>
        </w:pPr>
        <w:r>
          <w:fldChar w:fldCharType="begin"/>
        </w:r>
        <w:r>
          <w:instrText>PAGE   \* MERGEFORMAT</w:instrText>
        </w:r>
        <w:r>
          <w:fldChar w:fldCharType="separate"/>
        </w:r>
        <w:r w:rsidR="001E29F6">
          <w:rPr>
            <w:noProof/>
          </w:rPr>
          <w:t>18</w:t>
        </w:r>
        <w:r>
          <w:fldChar w:fldCharType="end"/>
        </w:r>
      </w:p>
    </w:sdtContent>
  </w:sdt>
  <w:p w14:paraId="00E1A23E" w14:textId="77777777" w:rsidR="00A62615" w:rsidRDefault="00A62615">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B4A0AA" w14:textId="621AA904" w:rsidR="00A62615" w:rsidRDefault="00A62615" w:rsidP="00FA15A5">
    <w:pPr>
      <w:pStyle w:val="a7"/>
    </w:pPr>
  </w:p>
  <w:p w14:paraId="5CAADF2F" w14:textId="77777777" w:rsidR="00A62615" w:rsidRDefault="00A62615">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4E5437"/>
    <w:multiLevelType w:val="multilevel"/>
    <w:tmpl w:val="31DC10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BE05CB"/>
    <w:multiLevelType w:val="multilevel"/>
    <w:tmpl w:val="E2E069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D32D6B"/>
    <w:multiLevelType w:val="multilevel"/>
    <w:tmpl w:val="34923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4E643A"/>
    <w:multiLevelType w:val="multilevel"/>
    <w:tmpl w:val="9ACE3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3F4E56"/>
    <w:multiLevelType w:val="multilevel"/>
    <w:tmpl w:val="FB34B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094469"/>
    <w:multiLevelType w:val="multilevel"/>
    <w:tmpl w:val="84BE073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8C1253D"/>
    <w:multiLevelType w:val="multilevel"/>
    <w:tmpl w:val="C29EC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D453AE"/>
    <w:multiLevelType w:val="multilevel"/>
    <w:tmpl w:val="00F29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E5690A"/>
    <w:multiLevelType w:val="multilevel"/>
    <w:tmpl w:val="EF46F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1C6F40"/>
    <w:multiLevelType w:val="multilevel"/>
    <w:tmpl w:val="6D386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3C6136"/>
    <w:multiLevelType w:val="multilevel"/>
    <w:tmpl w:val="36944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2967D1"/>
    <w:multiLevelType w:val="multilevel"/>
    <w:tmpl w:val="2BE668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AC65636"/>
    <w:multiLevelType w:val="multilevel"/>
    <w:tmpl w:val="59E890A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B665917"/>
    <w:multiLevelType w:val="multilevel"/>
    <w:tmpl w:val="08040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2A3B62"/>
    <w:multiLevelType w:val="multilevel"/>
    <w:tmpl w:val="BC3CC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F54DA9"/>
    <w:multiLevelType w:val="hybridMultilevel"/>
    <w:tmpl w:val="F3988FD4"/>
    <w:lvl w:ilvl="0" w:tplc="94FAC018">
      <w:start w:val="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6" w15:restartNumberingAfterBreak="0">
    <w:nsid w:val="628B2B6F"/>
    <w:multiLevelType w:val="multilevel"/>
    <w:tmpl w:val="FF16A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2D01E56"/>
    <w:multiLevelType w:val="multilevel"/>
    <w:tmpl w:val="1DF47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4BF44A0"/>
    <w:multiLevelType w:val="multilevel"/>
    <w:tmpl w:val="FBF22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51804FA"/>
    <w:multiLevelType w:val="multilevel"/>
    <w:tmpl w:val="27D44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90408C5"/>
    <w:multiLevelType w:val="multilevel"/>
    <w:tmpl w:val="31AAD0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B6D0365"/>
    <w:multiLevelType w:val="multilevel"/>
    <w:tmpl w:val="C2888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BE0516C"/>
    <w:multiLevelType w:val="hybridMultilevel"/>
    <w:tmpl w:val="8174E2C8"/>
    <w:lvl w:ilvl="0" w:tplc="9ED016C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3" w15:restartNumberingAfterBreak="0">
    <w:nsid w:val="6BED3D05"/>
    <w:multiLevelType w:val="hybridMultilevel"/>
    <w:tmpl w:val="05F04B92"/>
    <w:lvl w:ilvl="0" w:tplc="DD467FA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4" w15:restartNumberingAfterBreak="0">
    <w:nsid w:val="6D1A535D"/>
    <w:multiLevelType w:val="multilevel"/>
    <w:tmpl w:val="A538D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8B75E9"/>
    <w:multiLevelType w:val="multilevel"/>
    <w:tmpl w:val="A0324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47B5A23"/>
    <w:multiLevelType w:val="multilevel"/>
    <w:tmpl w:val="C52CE00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68F25AF"/>
    <w:multiLevelType w:val="multilevel"/>
    <w:tmpl w:val="BF4C3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D01590A"/>
    <w:multiLevelType w:val="multilevel"/>
    <w:tmpl w:val="58842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18"/>
  </w:num>
  <w:num w:numId="3">
    <w:abstractNumId w:val="11"/>
  </w:num>
  <w:num w:numId="4">
    <w:abstractNumId w:val="17"/>
  </w:num>
  <w:num w:numId="5">
    <w:abstractNumId w:val="12"/>
  </w:num>
  <w:num w:numId="6">
    <w:abstractNumId w:val="3"/>
  </w:num>
  <w:num w:numId="7">
    <w:abstractNumId w:val="20"/>
  </w:num>
  <w:num w:numId="8">
    <w:abstractNumId w:val="15"/>
  </w:num>
  <w:num w:numId="9">
    <w:abstractNumId w:val="22"/>
  </w:num>
  <w:num w:numId="10">
    <w:abstractNumId w:val="2"/>
  </w:num>
  <w:num w:numId="11">
    <w:abstractNumId w:val="8"/>
  </w:num>
  <w:num w:numId="12">
    <w:abstractNumId w:val="16"/>
  </w:num>
  <w:num w:numId="13">
    <w:abstractNumId w:val="14"/>
  </w:num>
  <w:num w:numId="14">
    <w:abstractNumId w:val="28"/>
  </w:num>
  <w:num w:numId="15">
    <w:abstractNumId w:val="13"/>
  </w:num>
  <w:num w:numId="16">
    <w:abstractNumId w:val="4"/>
  </w:num>
  <w:num w:numId="17">
    <w:abstractNumId w:val="6"/>
  </w:num>
  <w:num w:numId="18">
    <w:abstractNumId w:val="26"/>
  </w:num>
  <w:num w:numId="19">
    <w:abstractNumId w:val="23"/>
  </w:num>
  <w:num w:numId="20">
    <w:abstractNumId w:val="10"/>
  </w:num>
  <w:num w:numId="21">
    <w:abstractNumId w:val="19"/>
  </w:num>
  <w:num w:numId="22">
    <w:abstractNumId w:val="21"/>
  </w:num>
  <w:num w:numId="23">
    <w:abstractNumId w:val="9"/>
  </w:num>
  <w:num w:numId="24">
    <w:abstractNumId w:val="7"/>
  </w:num>
  <w:num w:numId="25">
    <w:abstractNumId w:val="25"/>
  </w:num>
  <w:num w:numId="26">
    <w:abstractNumId w:val="24"/>
  </w:num>
  <w:num w:numId="27">
    <w:abstractNumId w:val="5"/>
  </w:num>
  <w:num w:numId="28">
    <w:abstractNumId w:val="27"/>
  </w:num>
  <w:num w:numId="29">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911"/>
    <w:rsid w:val="00012D7A"/>
    <w:rsid w:val="00024535"/>
    <w:rsid w:val="00034ADC"/>
    <w:rsid w:val="00071772"/>
    <w:rsid w:val="00077670"/>
    <w:rsid w:val="000C64A1"/>
    <w:rsid w:val="0010221A"/>
    <w:rsid w:val="0013145D"/>
    <w:rsid w:val="001572C6"/>
    <w:rsid w:val="00163A74"/>
    <w:rsid w:val="00172647"/>
    <w:rsid w:val="001B5683"/>
    <w:rsid w:val="001E29F6"/>
    <w:rsid w:val="002565C3"/>
    <w:rsid w:val="0026223B"/>
    <w:rsid w:val="00271093"/>
    <w:rsid w:val="00273CAC"/>
    <w:rsid w:val="002B14A1"/>
    <w:rsid w:val="002F0154"/>
    <w:rsid w:val="003160DA"/>
    <w:rsid w:val="00354814"/>
    <w:rsid w:val="00365DAC"/>
    <w:rsid w:val="00372909"/>
    <w:rsid w:val="003A0C7C"/>
    <w:rsid w:val="003A4E55"/>
    <w:rsid w:val="003B00A5"/>
    <w:rsid w:val="003B6771"/>
    <w:rsid w:val="003D5DD3"/>
    <w:rsid w:val="003E525F"/>
    <w:rsid w:val="003F3F16"/>
    <w:rsid w:val="00413E0C"/>
    <w:rsid w:val="0041539A"/>
    <w:rsid w:val="00471847"/>
    <w:rsid w:val="00472311"/>
    <w:rsid w:val="004A345C"/>
    <w:rsid w:val="004B7CF2"/>
    <w:rsid w:val="004C117C"/>
    <w:rsid w:val="004D1669"/>
    <w:rsid w:val="0053607D"/>
    <w:rsid w:val="00552E1C"/>
    <w:rsid w:val="005729C6"/>
    <w:rsid w:val="00575B3B"/>
    <w:rsid w:val="005766DE"/>
    <w:rsid w:val="005A49A5"/>
    <w:rsid w:val="005D0B9E"/>
    <w:rsid w:val="005D4FF2"/>
    <w:rsid w:val="00605823"/>
    <w:rsid w:val="00613F7A"/>
    <w:rsid w:val="00621A57"/>
    <w:rsid w:val="00643AF8"/>
    <w:rsid w:val="00663FA5"/>
    <w:rsid w:val="0067040F"/>
    <w:rsid w:val="00685892"/>
    <w:rsid w:val="00694B7A"/>
    <w:rsid w:val="006B4272"/>
    <w:rsid w:val="006F3FDC"/>
    <w:rsid w:val="006F685A"/>
    <w:rsid w:val="00721B48"/>
    <w:rsid w:val="00722C28"/>
    <w:rsid w:val="00746C8F"/>
    <w:rsid w:val="00752637"/>
    <w:rsid w:val="007959AC"/>
    <w:rsid w:val="007E0BB2"/>
    <w:rsid w:val="007E2B39"/>
    <w:rsid w:val="007E3440"/>
    <w:rsid w:val="00806733"/>
    <w:rsid w:val="00807B25"/>
    <w:rsid w:val="008366D1"/>
    <w:rsid w:val="00850B09"/>
    <w:rsid w:val="00864D3E"/>
    <w:rsid w:val="008C1D50"/>
    <w:rsid w:val="008E50CC"/>
    <w:rsid w:val="00905508"/>
    <w:rsid w:val="0091690B"/>
    <w:rsid w:val="00922CFE"/>
    <w:rsid w:val="00931E3D"/>
    <w:rsid w:val="009626D7"/>
    <w:rsid w:val="0097393C"/>
    <w:rsid w:val="009C76A2"/>
    <w:rsid w:val="00A15A88"/>
    <w:rsid w:val="00A44335"/>
    <w:rsid w:val="00A62615"/>
    <w:rsid w:val="00A72C61"/>
    <w:rsid w:val="00A82962"/>
    <w:rsid w:val="00A92C5D"/>
    <w:rsid w:val="00AA4706"/>
    <w:rsid w:val="00AB46D0"/>
    <w:rsid w:val="00AB5324"/>
    <w:rsid w:val="00B1046D"/>
    <w:rsid w:val="00B269C5"/>
    <w:rsid w:val="00B35286"/>
    <w:rsid w:val="00B37D65"/>
    <w:rsid w:val="00B51145"/>
    <w:rsid w:val="00B66EF7"/>
    <w:rsid w:val="00BA040A"/>
    <w:rsid w:val="00BA3D2B"/>
    <w:rsid w:val="00BD3652"/>
    <w:rsid w:val="00BF0EE3"/>
    <w:rsid w:val="00BF4245"/>
    <w:rsid w:val="00BF776C"/>
    <w:rsid w:val="00C04300"/>
    <w:rsid w:val="00C31E55"/>
    <w:rsid w:val="00C6289D"/>
    <w:rsid w:val="00C63256"/>
    <w:rsid w:val="00D074DC"/>
    <w:rsid w:val="00D12A80"/>
    <w:rsid w:val="00D37003"/>
    <w:rsid w:val="00D508C7"/>
    <w:rsid w:val="00D80313"/>
    <w:rsid w:val="00D83DB0"/>
    <w:rsid w:val="00DC50B7"/>
    <w:rsid w:val="00DD46CC"/>
    <w:rsid w:val="00DD4D80"/>
    <w:rsid w:val="00E15370"/>
    <w:rsid w:val="00E76911"/>
    <w:rsid w:val="00EA4C50"/>
    <w:rsid w:val="00EB090B"/>
    <w:rsid w:val="00EB1C6E"/>
    <w:rsid w:val="00EF3FD1"/>
    <w:rsid w:val="00F00893"/>
    <w:rsid w:val="00F03438"/>
    <w:rsid w:val="00F4562C"/>
    <w:rsid w:val="00F540B7"/>
    <w:rsid w:val="00F934E5"/>
    <w:rsid w:val="00FA15A5"/>
    <w:rsid w:val="00FB6B59"/>
    <w:rsid w:val="00FC226C"/>
    <w:rsid w:val="00FC6CBB"/>
    <w:rsid w:val="00FF211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5285C"/>
  <w15:chartTrackingRefBased/>
  <w15:docId w15:val="{413FD7B3-A432-4AAC-88F0-1D2402693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226C"/>
  </w:style>
  <w:style w:type="paragraph" w:styleId="1">
    <w:name w:val="heading 1"/>
    <w:basedOn w:val="a"/>
    <w:link w:val="10"/>
    <w:uiPriority w:val="9"/>
    <w:qFormat/>
    <w:rsid w:val="00E7691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link w:val="20"/>
    <w:uiPriority w:val="9"/>
    <w:qFormat/>
    <w:rsid w:val="00E76911"/>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paragraph" w:styleId="3">
    <w:name w:val="heading 3"/>
    <w:basedOn w:val="a"/>
    <w:link w:val="30"/>
    <w:uiPriority w:val="9"/>
    <w:qFormat/>
    <w:rsid w:val="00E76911"/>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paragraph" w:styleId="4">
    <w:name w:val="heading 4"/>
    <w:basedOn w:val="a"/>
    <w:next w:val="a"/>
    <w:link w:val="40"/>
    <w:uiPriority w:val="9"/>
    <w:semiHidden/>
    <w:unhideWhenUsed/>
    <w:qFormat/>
    <w:rsid w:val="0037290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76911"/>
    <w:rPr>
      <w:rFonts w:ascii="Times New Roman" w:eastAsia="Times New Roman" w:hAnsi="Times New Roman" w:cs="Times New Roman"/>
      <w:b/>
      <w:bCs/>
      <w:kern w:val="36"/>
      <w:sz w:val="48"/>
      <w:szCs w:val="48"/>
      <w:lang w:eastAsia="uk-UA"/>
    </w:rPr>
  </w:style>
  <w:style w:type="character" w:customStyle="1" w:styleId="20">
    <w:name w:val="Заголовок 2 Знак"/>
    <w:basedOn w:val="a0"/>
    <w:link w:val="2"/>
    <w:uiPriority w:val="9"/>
    <w:rsid w:val="00E76911"/>
    <w:rPr>
      <w:rFonts w:ascii="Times New Roman" w:eastAsia="Times New Roman" w:hAnsi="Times New Roman" w:cs="Times New Roman"/>
      <w:b/>
      <w:bCs/>
      <w:sz w:val="36"/>
      <w:szCs w:val="36"/>
      <w:lang w:eastAsia="uk-UA"/>
    </w:rPr>
  </w:style>
  <w:style w:type="character" w:customStyle="1" w:styleId="30">
    <w:name w:val="Заголовок 3 Знак"/>
    <w:basedOn w:val="a0"/>
    <w:link w:val="3"/>
    <w:uiPriority w:val="9"/>
    <w:rsid w:val="00E76911"/>
    <w:rPr>
      <w:rFonts w:ascii="Times New Roman" w:eastAsia="Times New Roman" w:hAnsi="Times New Roman" w:cs="Times New Roman"/>
      <w:b/>
      <w:bCs/>
      <w:sz w:val="27"/>
      <w:szCs w:val="27"/>
      <w:lang w:eastAsia="uk-UA"/>
    </w:rPr>
  </w:style>
  <w:style w:type="paragraph" w:styleId="a3">
    <w:name w:val="Normal (Web)"/>
    <w:basedOn w:val="a"/>
    <w:uiPriority w:val="99"/>
    <w:unhideWhenUsed/>
    <w:rsid w:val="00E76911"/>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E76911"/>
    <w:rPr>
      <w:b/>
      <w:bCs/>
    </w:rPr>
  </w:style>
  <w:style w:type="character" w:styleId="a5">
    <w:name w:val="Emphasis"/>
    <w:basedOn w:val="a0"/>
    <w:uiPriority w:val="20"/>
    <w:qFormat/>
    <w:rsid w:val="00685892"/>
    <w:rPr>
      <w:i/>
      <w:iCs/>
    </w:rPr>
  </w:style>
  <w:style w:type="paragraph" w:styleId="a6">
    <w:name w:val="List Paragraph"/>
    <w:basedOn w:val="a"/>
    <w:uiPriority w:val="34"/>
    <w:qFormat/>
    <w:rsid w:val="009626D7"/>
    <w:pPr>
      <w:ind w:left="720"/>
      <w:contextualSpacing/>
    </w:pPr>
  </w:style>
  <w:style w:type="character" w:customStyle="1" w:styleId="40">
    <w:name w:val="Заголовок 4 Знак"/>
    <w:basedOn w:val="a0"/>
    <w:link w:val="4"/>
    <w:uiPriority w:val="9"/>
    <w:semiHidden/>
    <w:rsid w:val="00372909"/>
    <w:rPr>
      <w:rFonts w:asciiTheme="majorHAnsi" w:eastAsiaTheme="majorEastAsia" w:hAnsiTheme="majorHAnsi" w:cstheme="majorBidi"/>
      <w:i/>
      <w:iCs/>
      <w:color w:val="2E74B5" w:themeColor="accent1" w:themeShade="BF"/>
    </w:rPr>
  </w:style>
  <w:style w:type="paragraph" w:styleId="a7">
    <w:name w:val="header"/>
    <w:basedOn w:val="a"/>
    <w:link w:val="a8"/>
    <w:uiPriority w:val="99"/>
    <w:unhideWhenUsed/>
    <w:rsid w:val="008366D1"/>
    <w:pPr>
      <w:tabs>
        <w:tab w:val="center" w:pos="4819"/>
        <w:tab w:val="right" w:pos="9639"/>
      </w:tabs>
      <w:spacing w:after="0" w:line="240" w:lineRule="auto"/>
    </w:pPr>
  </w:style>
  <w:style w:type="character" w:customStyle="1" w:styleId="a8">
    <w:name w:val="Верхний колонтитул Знак"/>
    <w:basedOn w:val="a0"/>
    <w:link w:val="a7"/>
    <w:uiPriority w:val="99"/>
    <w:rsid w:val="008366D1"/>
  </w:style>
  <w:style w:type="paragraph" w:styleId="a9">
    <w:name w:val="footer"/>
    <w:basedOn w:val="a"/>
    <w:link w:val="aa"/>
    <w:uiPriority w:val="99"/>
    <w:unhideWhenUsed/>
    <w:rsid w:val="008366D1"/>
    <w:pPr>
      <w:tabs>
        <w:tab w:val="center" w:pos="4819"/>
        <w:tab w:val="right" w:pos="9639"/>
      </w:tabs>
      <w:spacing w:after="0" w:line="240" w:lineRule="auto"/>
    </w:pPr>
  </w:style>
  <w:style w:type="character" w:customStyle="1" w:styleId="aa">
    <w:name w:val="Нижний колонтитул Знак"/>
    <w:basedOn w:val="a0"/>
    <w:link w:val="a9"/>
    <w:uiPriority w:val="99"/>
    <w:rsid w:val="008366D1"/>
  </w:style>
  <w:style w:type="character" w:styleId="ab">
    <w:name w:val="Hyperlink"/>
    <w:basedOn w:val="a0"/>
    <w:uiPriority w:val="99"/>
    <w:unhideWhenUsed/>
    <w:rsid w:val="00663FA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475355">
      <w:bodyDiv w:val="1"/>
      <w:marLeft w:val="0"/>
      <w:marRight w:val="0"/>
      <w:marTop w:val="0"/>
      <w:marBottom w:val="0"/>
      <w:divBdr>
        <w:top w:val="none" w:sz="0" w:space="0" w:color="auto"/>
        <w:left w:val="none" w:sz="0" w:space="0" w:color="auto"/>
        <w:bottom w:val="none" w:sz="0" w:space="0" w:color="auto"/>
        <w:right w:val="none" w:sz="0" w:space="0" w:color="auto"/>
      </w:divBdr>
      <w:divsChild>
        <w:div w:id="481123311">
          <w:marLeft w:val="0"/>
          <w:marRight w:val="0"/>
          <w:marTop w:val="0"/>
          <w:marBottom w:val="0"/>
          <w:divBdr>
            <w:top w:val="none" w:sz="0" w:space="0" w:color="auto"/>
            <w:left w:val="none" w:sz="0" w:space="0" w:color="auto"/>
            <w:bottom w:val="none" w:sz="0" w:space="0" w:color="auto"/>
            <w:right w:val="none" w:sz="0" w:space="0" w:color="auto"/>
          </w:divBdr>
          <w:divsChild>
            <w:div w:id="67870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90559">
      <w:bodyDiv w:val="1"/>
      <w:marLeft w:val="0"/>
      <w:marRight w:val="0"/>
      <w:marTop w:val="0"/>
      <w:marBottom w:val="0"/>
      <w:divBdr>
        <w:top w:val="none" w:sz="0" w:space="0" w:color="auto"/>
        <w:left w:val="none" w:sz="0" w:space="0" w:color="auto"/>
        <w:bottom w:val="none" w:sz="0" w:space="0" w:color="auto"/>
        <w:right w:val="none" w:sz="0" w:space="0" w:color="auto"/>
      </w:divBdr>
      <w:divsChild>
        <w:div w:id="1483809633">
          <w:marLeft w:val="0"/>
          <w:marRight w:val="0"/>
          <w:marTop w:val="0"/>
          <w:marBottom w:val="0"/>
          <w:divBdr>
            <w:top w:val="none" w:sz="0" w:space="0" w:color="auto"/>
            <w:left w:val="none" w:sz="0" w:space="0" w:color="auto"/>
            <w:bottom w:val="none" w:sz="0" w:space="0" w:color="auto"/>
            <w:right w:val="none" w:sz="0" w:space="0" w:color="auto"/>
          </w:divBdr>
          <w:divsChild>
            <w:div w:id="940987043">
              <w:marLeft w:val="0"/>
              <w:marRight w:val="0"/>
              <w:marTop w:val="0"/>
              <w:marBottom w:val="0"/>
              <w:divBdr>
                <w:top w:val="none" w:sz="0" w:space="0" w:color="auto"/>
                <w:left w:val="none" w:sz="0" w:space="0" w:color="auto"/>
                <w:bottom w:val="none" w:sz="0" w:space="0" w:color="auto"/>
                <w:right w:val="none" w:sz="0" w:space="0" w:color="auto"/>
              </w:divBdr>
            </w:div>
          </w:divsChild>
        </w:div>
        <w:div w:id="1212039313">
          <w:marLeft w:val="0"/>
          <w:marRight w:val="0"/>
          <w:marTop w:val="0"/>
          <w:marBottom w:val="0"/>
          <w:divBdr>
            <w:top w:val="none" w:sz="0" w:space="0" w:color="auto"/>
            <w:left w:val="none" w:sz="0" w:space="0" w:color="auto"/>
            <w:bottom w:val="none" w:sz="0" w:space="0" w:color="auto"/>
            <w:right w:val="none" w:sz="0" w:space="0" w:color="auto"/>
          </w:divBdr>
          <w:divsChild>
            <w:div w:id="18509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74922">
      <w:bodyDiv w:val="1"/>
      <w:marLeft w:val="0"/>
      <w:marRight w:val="0"/>
      <w:marTop w:val="0"/>
      <w:marBottom w:val="0"/>
      <w:divBdr>
        <w:top w:val="none" w:sz="0" w:space="0" w:color="auto"/>
        <w:left w:val="none" w:sz="0" w:space="0" w:color="auto"/>
        <w:bottom w:val="none" w:sz="0" w:space="0" w:color="auto"/>
        <w:right w:val="none" w:sz="0" w:space="0" w:color="auto"/>
      </w:divBdr>
    </w:div>
    <w:div w:id="336422697">
      <w:bodyDiv w:val="1"/>
      <w:marLeft w:val="0"/>
      <w:marRight w:val="0"/>
      <w:marTop w:val="0"/>
      <w:marBottom w:val="0"/>
      <w:divBdr>
        <w:top w:val="none" w:sz="0" w:space="0" w:color="auto"/>
        <w:left w:val="none" w:sz="0" w:space="0" w:color="auto"/>
        <w:bottom w:val="none" w:sz="0" w:space="0" w:color="auto"/>
        <w:right w:val="none" w:sz="0" w:space="0" w:color="auto"/>
      </w:divBdr>
    </w:div>
    <w:div w:id="407073213">
      <w:bodyDiv w:val="1"/>
      <w:marLeft w:val="0"/>
      <w:marRight w:val="0"/>
      <w:marTop w:val="0"/>
      <w:marBottom w:val="0"/>
      <w:divBdr>
        <w:top w:val="none" w:sz="0" w:space="0" w:color="auto"/>
        <w:left w:val="none" w:sz="0" w:space="0" w:color="auto"/>
        <w:bottom w:val="none" w:sz="0" w:space="0" w:color="auto"/>
        <w:right w:val="none" w:sz="0" w:space="0" w:color="auto"/>
      </w:divBdr>
    </w:div>
    <w:div w:id="450828320">
      <w:bodyDiv w:val="1"/>
      <w:marLeft w:val="0"/>
      <w:marRight w:val="0"/>
      <w:marTop w:val="0"/>
      <w:marBottom w:val="0"/>
      <w:divBdr>
        <w:top w:val="none" w:sz="0" w:space="0" w:color="auto"/>
        <w:left w:val="none" w:sz="0" w:space="0" w:color="auto"/>
        <w:bottom w:val="none" w:sz="0" w:space="0" w:color="auto"/>
        <w:right w:val="none" w:sz="0" w:space="0" w:color="auto"/>
      </w:divBdr>
    </w:div>
    <w:div w:id="454563610">
      <w:bodyDiv w:val="1"/>
      <w:marLeft w:val="0"/>
      <w:marRight w:val="0"/>
      <w:marTop w:val="0"/>
      <w:marBottom w:val="0"/>
      <w:divBdr>
        <w:top w:val="none" w:sz="0" w:space="0" w:color="auto"/>
        <w:left w:val="none" w:sz="0" w:space="0" w:color="auto"/>
        <w:bottom w:val="none" w:sz="0" w:space="0" w:color="auto"/>
        <w:right w:val="none" w:sz="0" w:space="0" w:color="auto"/>
      </w:divBdr>
    </w:div>
    <w:div w:id="456601792">
      <w:bodyDiv w:val="1"/>
      <w:marLeft w:val="0"/>
      <w:marRight w:val="0"/>
      <w:marTop w:val="0"/>
      <w:marBottom w:val="0"/>
      <w:divBdr>
        <w:top w:val="none" w:sz="0" w:space="0" w:color="auto"/>
        <w:left w:val="none" w:sz="0" w:space="0" w:color="auto"/>
        <w:bottom w:val="none" w:sz="0" w:space="0" w:color="auto"/>
        <w:right w:val="none" w:sz="0" w:space="0" w:color="auto"/>
      </w:divBdr>
      <w:divsChild>
        <w:div w:id="515118929">
          <w:marLeft w:val="0"/>
          <w:marRight w:val="0"/>
          <w:marTop w:val="0"/>
          <w:marBottom w:val="0"/>
          <w:divBdr>
            <w:top w:val="none" w:sz="0" w:space="0" w:color="auto"/>
            <w:left w:val="none" w:sz="0" w:space="0" w:color="auto"/>
            <w:bottom w:val="none" w:sz="0" w:space="0" w:color="auto"/>
            <w:right w:val="none" w:sz="0" w:space="0" w:color="auto"/>
          </w:divBdr>
          <w:divsChild>
            <w:div w:id="9544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212117">
      <w:bodyDiv w:val="1"/>
      <w:marLeft w:val="0"/>
      <w:marRight w:val="0"/>
      <w:marTop w:val="0"/>
      <w:marBottom w:val="0"/>
      <w:divBdr>
        <w:top w:val="none" w:sz="0" w:space="0" w:color="auto"/>
        <w:left w:val="none" w:sz="0" w:space="0" w:color="auto"/>
        <w:bottom w:val="none" w:sz="0" w:space="0" w:color="auto"/>
        <w:right w:val="none" w:sz="0" w:space="0" w:color="auto"/>
      </w:divBdr>
    </w:div>
    <w:div w:id="661353185">
      <w:bodyDiv w:val="1"/>
      <w:marLeft w:val="0"/>
      <w:marRight w:val="0"/>
      <w:marTop w:val="0"/>
      <w:marBottom w:val="0"/>
      <w:divBdr>
        <w:top w:val="none" w:sz="0" w:space="0" w:color="auto"/>
        <w:left w:val="none" w:sz="0" w:space="0" w:color="auto"/>
        <w:bottom w:val="none" w:sz="0" w:space="0" w:color="auto"/>
        <w:right w:val="none" w:sz="0" w:space="0" w:color="auto"/>
      </w:divBdr>
      <w:divsChild>
        <w:div w:id="250479894">
          <w:marLeft w:val="0"/>
          <w:marRight w:val="0"/>
          <w:marTop w:val="0"/>
          <w:marBottom w:val="0"/>
          <w:divBdr>
            <w:top w:val="none" w:sz="0" w:space="0" w:color="auto"/>
            <w:left w:val="none" w:sz="0" w:space="0" w:color="auto"/>
            <w:bottom w:val="none" w:sz="0" w:space="0" w:color="auto"/>
            <w:right w:val="none" w:sz="0" w:space="0" w:color="auto"/>
          </w:divBdr>
          <w:divsChild>
            <w:div w:id="90722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397051">
      <w:bodyDiv w:val="1"/>
      <w:marLeft w:val="0"/>
      <w:marRight w:val="0"/>
      <w:marTop w:val="0"/>
      <w:marBottom w:val="0"/>
      <w:divBdr>
        <w:top w:val="none" w:sz="0" w:space="0" w:color="auto"/>
        <w:left w:val="none" w:sz="0" w:space="0" w:color="auto"/>
        <w:bottom w:val="none" w:sz="0" w:space="0" w:color="auto"/>
        <w:right w:val="none" w:sz="0" w:space="0" w:color="auto"/>
      </w:divBdr>
      <w:divsChild>
        <w:div w:id="1726905328">
          <w:marLeft w:val="0"/>
          <w:marRight w:val="0"/>
          <w:marTop w:val="0"/>
          <w:marBottom w:val="0"/>
          <w:divBdr>
            <w:top w:val="none" w:sz="0" w:space="0" w:color="auto"/>
            <w:left w:val="none" w:sz="0" w:space="0" w:color="auto"/>
            <w:bottom w:val="none" w:sz="0" w:space="0" w:color="auto"/>
            <w:right w:val="none" w:sz="0" w:space="0" w:color="auto"/>
          </w:divBdr>
          <w:divsChild>
            <w:div w:id="1214151745">
              <w:marLeft w:val="0"/>
              <w:marRight w:val="0"/>
              <w:marTop w:val="0"/>
              <w:marBottom w:val="0"/>
              <w:divBdr>
                <w:top w:val="none" w:sz="0" w:space="0" w:color="auto"/>
                <w:left w:val="none" w:sz="0" w:space="0" w:color="auto"/>
                <w:bottom w:val="none" w:sz="0" w:space="0" w:color="auto"/>
                <w:right w:val="none" w:sz="0" w:space="0" w:color="auto"/>
              </w:divBdr>
            </w:div>
          </w:divsChild>
        </w:div>
        <w:div w:id="1475175846">
          <w:marLeft w:val="0"/>
          <w:marRight w:val="0"/>
          <w:marTop w:val="0"/>
          <w:marBottom w:val="0"/>
          <w:divBdr>
            <w:top w:val="none" w:sz="0" w:space="0" w:color="auto"/>
            <w:left w:val="none" w:sz="0" w:space="0" w:color="auto"/>
            <w:bottom w:val="none" w:sz="0" w:space="0" w:color="auto"/>
            <w:right w:val="none" w:sz="0" w:space="0" w:color="auto"/>
          </w:divBdr>
          <w:divsChild>
            <w:div w:id="37840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056623">
      <w:bodyDiv w:val="1"/>
      <w:marLeft w:val="0"/>
      <w:marRight w:val="0"/>
      <w:marTop w:val="0"/>
      <w:marBottom w:val="0"/>
      <w:divBdr>
        <w:top w:val="none" w:sz="0" w:space="0" w:color="auto"/>
        <w:left w:val="none" w:sz="0" w:space="0" w:color="auto"/>
        <w:bottom w:val="none" w:sz="0" w:space="0" w:color="auto"/>
        <w:right w:val="none" w:sz="0" w:space="0" w:color="auto"/>
      </w:divBdr>
      <w:divsChild>
        <w:div w:id="527569539">
          <w:marLeft w:val="0"/>
          <w:marRight w:val="0"/>
          <w:marTop w:val="0"/>
          <w:marBottom w:val="0"/>
          <w:divBdr>
            <w:top w:val="none" w:sz="0" w:space="0" w:color="auto"/>
            <w:left w:val="none" w:sz="0" w:space="0" w:color="auto"/>
            <w:bottom w:val="none" w:sz="0" w:space="0" w:color="auto"/>
            <w:right w:val="none" w:sz="0" w:space="0" w:color="auto"/>
          </w:divBdr>
          <w:divsChild>
            <w:div w:id="204932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861084">
      <w:bodyDiv w:val="1"/>
      <w:marLeft w:val="0"/>
      <w:marRight w:val="0"/>
      <w:marTop w:val="0"/>
      <w:marBottom w:val="0"/>
      <w:divBdr>
        <w:top w:val="none" w:sz="0" w:space="0" w:color="auto"/>
        <w:left w:val="none" w:sz="0" w:space="0" w:color="auto"/>
        <w:bottom w:val="none" w:sz="0" w:space="0" w:color="auto"/>
        <w:right w:val="none" w:sz="0" w:space="0" w:color="auto"/>
      </w:divBdr>
      <w:divsChild>
        <w:div w:id="2013481594">
          <w:marLeft w:val="0"/>
          <w:marRight w:val="0"/>
          <w:marTop w:val="0"/>
          <w:marBottom w:val="0"/>
          <w:divBdr>
            <w:top w:val="none" w:sz="0" w:space="0" w:color="auto"/>
            <w:left w:val="none" w:sz="0" w:space="0" w:color="auto"/>
            <w:bottom w:val="none" w:sz="0" w:space="0" w:color="auto"/>
            <w:right w:val="none" w:sz="0" w:space="0" w:color="auto"/>
          </w:divBdr>
          <w:divsChild>
            <w:div w:id="1510293678">
              <w:marLeft w:val="0"/>
              <w:marRight w:val="0"/>
              <w:marTop w:val="0"/>
              <w:marBottom w:val="0"/>
              <w:divBdr>
                <w:top w:val="none" w:sz="0" w:space="0" w:color="auto"/>
                <w:left w:val="none" w:sz="0" w:space="0" w:color="auto"/>
                <w:bottom w:val="none" w:sz="0" w:space="0" w:color="auto"/>
                <w:right w:val="none" w:sz="0" w:space="0" w:color="auto"/>
              </w:divBdr>
            </w:div>
          </w:divsChild>
        </w:div>
        <w:div w:id="416095162">
          <w:marLeft w:val="0"/>
          <w:marRight w:val="0"/>
          <w:marTop w:val="0"/>
          <w:marBottom w:val="0"/>
          <w:divBdr>
            <w:top w:val="none" w:sz="0" w:space="0" w:color="auto"/>
            <w:left w:val="none" w:sz="0" w:space="0" w:color="auto"/>
            <w:bottom w:val="none" w:sz="0" w:space="0" w:color="auto"/>
            <w:right w:val="none" w:sz="0" w:space="0" w:color="auto"/>
          </w:divBdr>
          <w:divsChild>
            <w:div w:id="1005940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089944">
      <w:bodyDiv w:val="1"/>
      <w:marLeft w:val="0"/>
      <w:marRight w:val="0"/>
      <w:marTop w:val="0"/>
      <w:marBottom w:val="0"/>
      <w:divBdr>
        <w:top w:val="none" w:sz="0" w:space="0" w:color="auto"/>
        <w:left w:val="none" w:sz="0" w:space="0" w:color="auto"/>
        <w:bottom w:val="none" w:sz="0" w:space="0" w:color="auto"/>
        <w:right w:val="none" w:sz="0" w:space="0" w:color="auto"/>
      </w:divBdr>
    </w:div>
    <w:div w:id="944726664">
      <w:bodyDiv w:val="1"/>
      <w:marLeft w:val="0"/>
      <w:marRight w:val="0"/>
      <w:marTop w:val="0"/>
      <w:marBottom w:val="0"/>
      <w:divBdr>
        <w:top w:val="none" w:sz="0" w:space="0" w:color="auto"/>
        <w:left w:val="none" w:sz="0" w:space="0" w:color="auto"/>
        <w:bottom w:val="none" w:sz="0" w:space="0" w:color="auto"/>
        <w:right w:val="none" w:sz="0" w:space="0" w:color="auto"/>
      </w:divBdr>
    </w:div>
    <w:div w:id="947932758">
      <w:bodyDiv w:val="1"/>
      <w:marLeft w:val="0"/>
      <w:marRight w:val="0"/>
      <w:marTop w:val="0"/>
      <w:marBottom w:val="0"/>
      <w:divBdr>
        <w:top w:val="none" w:sz="0" w:space="0" w:color="auto"/>
        <w:left w:val="none" w:sz="0" w:space="0" w:color="auto"/>
        <w:bottom w:val="none" w:sz="0" w:space="0" w:color="auto"/>
        <w:right w:val="none" w:sz="0" w:space="0" w:color="auto"/>
      </w:divBdr>
    </w:div>
    <w:div w:id="954754683">
      <w:bodyDiv w:val="1"/>
      <w:marLeft w:val="0"/>
      <w:marRight w:val="0"/>
      <w:marTop w:val="0"/>
      <w:marBottom w:val="0"/>
      <w:divBdr>
        <w:top w:val="none" w:sz="0" w:space="0" w:color="auto"/>
        <w:left w:val="none" w:sz="0" w:space="0" w:color="auto"/>
        <w:bottom w:val="none" w:sz="0" w:space="0" w:color="auto"/>
        <w:right w:val="none" w:sz="0" w:space="0" w:color="auto"/>
      </w:divBdr>
    </w:div>
    <w:div w:id="1035236110">
      <w:bodyDiv w:val="1"/>
      <w:marLeft w:val="0"/>
      <w:marRight w:val="0"/>
      <w:marTop w:val="0"/>
      <w:marBottom w:val="0"/>
      <w:divBdr>
        <w:top w:val="none" w:sz="0" w:space="0" w:color="auto"/>
        <w:left w:val="none" w:sz="0" w:space="0" w:color="auto"/>
        <w:bottom w:val="none" w:sz="0" w:space="0" w:color="auto"/>
        <w:right w:val="none" w:sz="0" w:space="0" w:color="auto"/>
      </w:divBdr>
    </w:div>
    <w:div w:id="1041515167">
      <w:bodyDiv w:val="1"/>
      <w:marLeft w:val="0"/>
      <w:marRight w:val="0"/>
      <w:marTop w:val="0"/>
      <w:marBottom w:val="0"/>
      <w:divBdr>
        <w:top w:val="none" w:sz="0" w:space="0" w:color="auto"/>
        <w:left w:val="none" w:sz="0" w:space="0" w:color="auto"/>
        <w:bottom w:val="none" w:sz="0" w:space="0" w:color="auto"/>
        <w:right w:val="none" w:sz="0" w:space="0" w:color="auto"/>
      </w:divBdr>
      <w:divsChild>
        <w:div w:id="1320424583">
          <w:marLeft w:val="0"/>
          <w:marRight w:val="0"/>
          <w:marTop w:val="0"/>
          <w:marBottom w:val="0"/>
          <w:divBdr>
            <w:top w:val="none" w:sz="0" w:space="0" w:color="auto"/>
            <w:left w:val="none" w:sz="0" w:space="0" w:color="auto"/>
            <w:bottom w:val="none" w:sz="0" w:space="0" w:color="auto"/>
            <w:right w:val="none" w:sz="0" w:space="0" w:color="auto"/>
          </w:divBdr>
        </w:div>
        <w:div w:id="2129742289">
          <w:marLeft w:val="0"/>
          <w:marRight w:val="0"/>
          <w:marTop w:val="0"/>
          <w:marBottom w:val="0"/>
          <w:divBdr>
            <w:top w:val="none" w:sz="0" w:space="0" w:color="auto"/>
            <w:left w:val="none" w:sz="0" w:space="0" w:color="auto"/>
            <w:bottom w:val="none" w:sz="0" w:space="0" w:color="auto"/>
            <w:right w:val="none" w:sz="0" w:space="0" w:color="auto"/>
          </w:divBdr>
        </w:div>
        <w:div w:id="2071272272">
          <w:marLeft w:val="0"/>
          <w:marRight w:val="0"/>
          <w:marTop w:val="0"/>
          <w:marBottom w:val="0"/>
          <w:divBdr>
            <w:top w:val="none" w:sz="0" w:space="0" w:color="auto"/>
            <w:left w:val="none" w:sz="0" w:space="0" w:color="auto"/>
            <w:bottom w:val="none" w:sz="0" w:space="0" w:color="auto"/>
            <w:right w:val="none" w:sz="0" w:space="0" w:color="auto"/>
          </w:divBdr>
        </w:div>
        <w:div w:id="1471745439">
          <w:marLeft w:val="0"/>
          <w:marRight w:val="0"/>
          <w:marTop w:val="0"/>
          <w:marBottom w:val="0"/>
          <w:divBdr>
            <w:top w:val="none" w:sz="0" w:space="0" w:color="auto"/>
            <w:left w:val="none" w:sz="0" w:space="0" w:color="auto"/>
            <w:bottom w:val="none" w:sz="0" w:space="0" w:color="auto"/>
            <w:right w:val="none" w:sz="0" w:space="0" w:color="auto"/>
          </w:divBdr>
        </w:div>
        <w:div w:id="454522185">
          <w:marLeft w:val="0"/>
          <w:marRight w:val="0"/>
          <w:marTop w:val="0"/>
          <w:marBottom w:val="0"/>
          <w:divBdr>
            <w:top w:val="none" w:sz="0" w:space="0" w:color="auto"/>
            <w:left w:val="none" w:sz="0" w:space="0" w:color="auto"/>
            <w:bottom w:val="none" w:sz="0" w:space="0" w:color="auto"/>
            <w:right w:val="none" w:sz="0" w:space="0" w:color="auto"/>
          </w:divBdr>
        </w:div>
        <w:div w:id="732313135">
          <w:marLeft w:val="0"/>
          <w:marRight w:val="0"/>
          <w:marTop w:val="0"/>
          <w:marBottom w:val="0"/>
          <w:divBdr>
            <w:top w:val="none" w:sz="0" w:space="0" w:color="auto"/>
            <w:left w:val="none" w:sz="0" w:space="0" w:color="auto"/>
            <w:bottom w:val="none" w:sz="0" w:space="0" w:color="auto"/>
            <w:right w:val="none" w:sz="0" w:space="0" w:color="auto"/>
          </w:divBdr>
        </w:div>
      </w:divsChild>
    </w:div>
    <w:div w:id="1056469567">
      <w:bodyDiv w:val="1"/>
      <w:marLeft w:val="0"/>
      <w:marRight w:val="0"/>
      <w:marTop w:val="0"/>
      <w:marBottom w:val="0"/>
      <w:divBdr>
        <w:top w:val="none" w:sz="0" w:space="0" w:color="auto"/>
        <w:left w:val="none" w:sz="0" w:space="0" w:color="auto"/>
        <w:bottom w:val="none" w:sz="0" w:space="0" w:color="auto"/>
        <w:right w:val="none" w:sz="0" w:space="0" w:color="auto"/>
      </w:divBdr>
    </w:div>
    <w:div w:id="1097629607">
      <w:bodyDiv w:val="1"/>
      <w:marLeft w:val="0"/>
      <w:marRight w:val="0"/>
      <w:marTop w:val="0"/>
      <w:marBottom w:val="0"/>
      <w:divBdr>
        <w:top w:val="none" w:sz="0" w:space="0" w:color="auto"/>
        <w:left w:val="none" w:sz="0" w:space="0" w:color="auto"/>
        <w:bottom w:val="none" w:sz="0" w:space="0" w:color="auto"/>
        <w:right w:val="none" w:sz="0" w:space="0" w:color="auto"/>
      </w:divBdr>
    </w:div>
    <w:div w:id="1118376959">
      <w:bodyDiv w:val="1"/>
      <w:marLeft w:val="0"/>
      <w:marRight w:val="0"/>
      <w:marTop w:val="0"/>
      <w:marBottom w:val="0"/>
      <w:divBdr>
        <w:top w:val="none" w:sz="0" w:space="0" w:color="auto"/>
        <w:left w:val="none" w:sz="0" w:space="0" w:color="auto"/>
        <w:bottom w:val="none" w:sz="0" w:space="0" w:color="auto"/>
        <w:right w:val="none" w:sz="0" w:space="0" w:color="auto"/>
      </w:divBdr>
    </w:div>
    <w:div w:id="1119299684">
      <w:bodyDiv w:val="1"/>
      <w:marLeft w:val="0"/>
      <w:marRight w:val="0"/>
      <w:marTop w:val="0"/>
      <w:marBottom w:val="0"/>
      <w:divBdr>
        <w:top w:val="none" w:sz="0" w:space="0" w:color="auto"/>
        <w:left w:val="none" w:sz="0" w:space="0" w:color="auto"/>
        <w:bottom w:val="none" w:sz="0" w:space="0" w:color="auto"/>
        <w:right w:val="none" w:sz="0" w:space="0" w:color="auto"/>
      </w:divBdr>
    </w:div>
    <w:div w:id="1124274641">
      <w:bodyDiv w:val="1"/>
      <w:marLeft w:val="0"/>
      <w:marRight w:val="0"/>
      <w:marTop w:val="0"/>
      <w:marBottom w:val="0"/>
      <w:divBdr>
        <w:top w:val="none" w:sz="0" w:space="0" w:color="auto"/>
        <w:left w:val="none" w:sz="0" w:space="0" w:color="auto"/>
        <w:bottom w:val="none" w:sz="0" w:space="0" w:color="auto"/>
        <w:right w:val="none" w:sz="0" w:space="0" w:color="auto"/>
      </w:divBdr>
    </w:div>
    <w:div w:id="1133253996">
      <w:bodyDiv w:val="1"/>
      <w:marLeft w:val="0"/>
      <w:marRight w:val="0"/>
      <w:marTop w:val="0"/>
      <w:marBottom w:val="0"/>
      <w:divBdr>
        <w:top w:val="none" w:sz="0" w:space="0" w:color="auto"/>
        <w:left w:val="none" w:sz="0" w:space="0" w:color="auto"/>
        <w:bottom w:val="none" w:sz="0" w:space="0" w:color="auto"/>
        <w:right w:val="none" w:sz="0" w:space="0" w:color="auto"/>
      </w:divBdr>
    </w:div>
    <w:div w:id="1170682653">
      <w:bodyDiv w:val="1"/>
      <w:marLeft w:val="0"/>
      <w:marRight w:val="0"/>
      <w:marTop w:val="0"/>
      <w:marBottom w:val="0"/>
      <w:divBdr>
        <w:top w:val="none" w:sz="0" w:space="0" w:color="auto"/>
        <w:left w:val="none" w:sz="0" w:space="0" w:color="auto"/>
        <w:bottom w:val="none" w:sz="0" w:space="0" w:color="auto"/>
        <w:right w:val="none" w:sz="0" w:space="0" w:color="auto"/>
      </w:divBdr>
    </w:div>
    <w:div w:id="1213539791">
      <w:bodyDiv w:val="1"/>
      <w:marLeft w:val="0"/>
      <w:marRight w:val="0"/>
      <w:marTop w:val="0"/>
      <w:marBottom w:val="0"/>
      <w:divBdr>
        <w:top w:val="none" w:sz="0" w:space="0" w:color="auto"/>
        <w:left w:val="none" w:sz="0" w:space="0" w:color="auto"/>
        <w:bottom w:val="none" w:sz="0" w:space="0" w:color="auto"/>
        <w:right w:val="none" w:sz="0" w:space="0" w:color="auto"/>
      </w:divBdr>
    </w:div>
    <w:div w:id="1232544894">
      <w:bodyDiv w:val="1"/>
      <w:marLeft w:val="0"/>
      <w:marRight w:val="0"/>
      <w:marTop w:val="0"/>
      <w:marBottom w:val="0"/>
      <w:divBdr>
        <w:top w:val="none" w:sz="0" w:space="0" w:color="auto"/>
        <w:left w:val="none" w:sz="0" w:space="0" w:color="auto"/>
        <w:bottom w:val="none" w:sz="0" w:space="0" w:color="auto"/>
        <w:right w:val="none" w:sz="0" w:space="0" w:color="auto"/>
      </w:divBdr>
    </w:div>
    <w:div w:id="1295480001">
      <w:bodyDiv w:val="1"/>
      <w:marLeft w:val="0"/>
      <w:marRight w:val="0"/>
      <w:marTop w:val="0"/>
      <w:marBottom w:val="0"/>
      <w:divBdr>
        <w:top w:val="none" w:sz="0" w:space="0" w:color="auto"/>
        <w:left w:val="none" w:sz="0" w:space="0" w:color="auto"/>
        <w:bottom w:val="none" w:sz="0" w:space="0" w:color="auto"/>
        <w:right w:val="none" w:sz="0" w:space="0" w:color="auto"/>
      </w:divBdr>
    </w:div>
    <w:div w:id="1313211937">
      <w:bodyDiv w:val="1"/>
      <w:marLeft w:val="0"/>
      <w:marRight w:val="0"/>
      <w:marTop w:val="0"/>
      <w:marBottom w:val="0"/>
      <w:divBdr>
        <w:top w:val="none" w:sz="0" w:space="0" w:color="auto"/>
        <w:left w:val="none" w:sz="0" w:space="0" w:color="auto"/>
        <w:bottom w:val="none" w:sz="0" w:space="0" w:color="auto"/>
        <w:right w:val="none" w:sz="0" w:space="0" w:color="auto"/>
      </w:divBdr>
      <w:divsChild>
        <w:div w:id="1483429715">
          <w:marLeft w:val="0"/>
          <w:marRight w:val="0"/>
          <w:marTop w:val="0"/>
          <w:marBottom w:val="0"/>
          <w:divBdr>
            <w:top w:val="none" w:sz="0" w:space="0" w:color="auto"/>
            <w:left w:val="none" w:sz="0" w:space="0" w:color="auto"/>
            <w:bottom w:val="none" w:sz="0" w:space="0" w:color="auto"/>
            <w:right w:val="none" w:sz="0" w:space="0" w:color="auto"/>
          </w:divBdr>
        </w:div>
        <w:div w:id="1062556603">
          <w:marLeft w:val="0"/>
          <w:marRight w:val="0"/>
          <w:marTop w:val="0"/>
          <w:marBottom w:val="0"/>
          <w:divBdr>
            <w:top w:val="none" w:sz="0" w:space="0" w:color="auto"/>
            <w:left w:val="none" w:sz="0" w:space="0" w:color="auto"/>
            <w:bottom w:val="none" w:sz="0" w:space="0" w:color="auto"/>
            <w:right w:val="none" w:sz="0" w:space="0" w:color="auto"/>
          </w:divBdr>
        </w:div>
        <w:div w:id="994798668">
          <w:marLeft w:val="0"/>
          <w:marRight w:val="0"/>
          <w:marTop w:val="0"/>
          <w:marBottom w:val="0"/>
          <w:divBdr>
            <w:top w:val="none" w:sz="0" w:space="0" w:color="auto"/>
            <w:left w:val="none" w:sz="0" w:space="0" w:color="auto"/>
            <w:bottom w:val="none" w:sz="0" w:space="0" w:color="auto"/>
            <w:right w:val="none" w:sz="0" w:space="0" w:color="auto"/>
          </w:divBdr>
        </w:div>
        <w:div w:id="956448928">
          <w:marLeft w:val="0"/>
          <w:marRight w:val="0"/>
          <w:marTop w:val="0"/>
          <w:marBottom w:val="0"/>
          <w:divBdr>
            <w:top w:val="none" w:sz="0" w:space="0" w:color="auto"/>
            <w:left w:val="none" w:sz="0" w:space="0" w:color="auto"/>
            <w:bottom w:val="none" w:sz="0" w:space="0" w:color="auto"/>
            <w:right w:val="none" w:sz="0" w:space="0" w:color="auto"/>
          </w:divBdr>
        </w:div>
        <w:div w:id="1490948292">
          <w:marLeft w:val="0"/>
          <w:marRight w:val="0"/>
          <w:marTop w:val="0"/>
          <w:marBottom w:val="0"/>
          <w:divBdr>
            <w:top w:val="none" w:sz="0" w:space="0" w:color="auto"/>
            <w:left w:val="none" w:sz="0" w:space="0" w:color="auto"/>
            <w:bottom w:val="none" w:sz="0" w:space="0" w:color="auto"/>
            <w:right w:val="none" w:sz="0" w:space="0" w:color="auto"/>
          </w:divBdr>
        </w:div>
      </w:divsChild>
    </w:div>
    <w:div w:id="1324430897">
      <w:bodyDiv w:val="1"/>
      <w:marLeft w:val="0"/>
      <w:marRight w:val="0"/>
      <w:marTop w:val="0"/>
      <w:marBottom w:val="0"/>
      <w:divBdr>
        <w:top w:val="none" w:sz="0" w:space="0" w:color="auto"/>
        <w:left w:val="none" w:sz="0" w:space="0" w:color="auto"/>
        <w:bottom w:val="none" w:sz="0" w:space="0" w:color="auto"/>
        <w:right w:val="none" w:sz="0" w:space="0" w:color="auto"/>
      </w:divBdr>
      <w:divsChild>
        <w:div w:id="1334841965">
          <w:marLeft w:val="0"/>
          <w:marRight w:val="0"/>
          <w:marTop w:val="0"/>
          <w:marBottom w:val="0"/>
          <w:divBdr>
            <w:top w:val="none" w:sz="0" w:space="0" w:color="auto"/>
            <w:left w:val="none" w:sz="0" w:space="0" w:color="auto"/>
            <w:bottom w:val="none" w:sz="0" w:space="0" w:color="auto"/>
            <w:right w:val="none" w:sz="0" w:space="0" w:color="auto"/>
          </w:divBdr>
          <w:divsChild>
            <w:div w:id="1062287025">
              <w:marLeft w:val="0"/>
              <w:marRight w:val="0"/>
              <w:marTop w:val="0"/>
              <w:marBottom w:val="0"/>
              <w:divBdr>
                <w:top w:val="none" w:sz="0" w:space="0" w:color="auto"/>
                <w:left w:val="none" w:sz="0" w:space="0" w:color="auto"/>
                <w:bottom w:val="none" w:sz="0" w:space="0" w:color="auto"/>
                <w:right w:val="none" w:sz="0" w:space="0" w:color="auto"/>
              </w:divBdr>
            </w:div>
          </w:divsChild>
        </w:div>
        <w:div w:id="1688678395">
          <w:marLeft w:val="0"/>
          <w:marRight w:val="0"/>
          <w:marTop w:val="0"/>
          <w:marBottom w:val="0"/>
          <w:divBdr>
            <w:top w:val="none" w:sz="0" w:space="0" w:color="auto"/>
            <w:left w:val="none" w:sz="0" w:space="0" w:color="auto"/>
            <w:bottom w:val="none" w:sz="0" w:space="0" w:color="auto"/>
            <w:right w:val="none" w:sz="0" w:space="0" w:color="auto"/>
          </w:divBdr>
          <w:divsChild>
            <w:div w:id="133457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064908">
      <w:bodyDiv w:val="1"/>
      <w:marLeft w:val="0"/>
      <w:marRight w:val="0"/>
      <w:marTop w:val="0"/>
      <w:marBottom w:val="0"/>
      <w:divBdr>
        <w:top w:val="none" w:sz="0" w:space="0" w:color="auto"/>
        <w:left w:val="none" w:sz="0" w:space="0" w:color="auto"/>
        <w:bottom w:val="none" w:sz="0" w:space="0" w:color="auto"/>
        <w:right w:val="none" w:sz="0" w:space="0" w:color="auto"/>
      </w:divBdr>
    </w:div>
    <w:div w:id="1409881723">
      <w:bodyDiv w:val="1"/>
      <w:marLeft w:val="0"/>
      <w:marRight w:val="0"/>
      <w:marTop w:val="0"/>
      <w:marBottom w:val="0"/>
      <w:divBdr>
        <w:top w:val="none" w:sz="0" w:space="0" w:color="auto"/>
        <w:left w:val="none" w:sz="0" w:space="0" w:color="auto"/>
        <w:bottom w:val="none" w:sz="0" w:space="0" w:color="auto"/>
        <w:right w:val="none" w:sz="0" w:space="0" w:color="auto"/>
      </w:divBdr>
    </w:div>
    <w:div w:id="1417900699">
      <w:bodyDiv w:val="1"/>
      <w:marLeft w:val="0"/>
      <w:marRight w:val="0"/>
      <w:marTop w:val="0"/>
      <w:marBottom w:val="0"/>
      <w:divBdr>
        <w:top w:val="none" w:sz="0" w:space="0" w:color="auto"/>
        <w:left w:val="none" w:sz="0" w:space="0" w:color="auto"/>
        <w:bottom w:val="none" w:sz="0" w:space="0" w:color="auto"/>
        <w:right w:val="none" w:sz="0" w:space="0" w:color="auto"/>
      </w:divBdr>
    </w:div>
    <w:div w:id="1473909540">
      <w:bodyDiv w:val="1"/>
      <w:marLeft w:val="0"/>
      <w:marRight w:val="0"/>
      <w:marTop w:val="0"/>
      <w:marBottom w:val="0"/>
      <w:divBdr>
        <w:top w:val="none" w:sz="0" w:space="0" w:color="auto"/>
        <w:left w:val="none" w:sz="0" w:space="0" w:color="auto"/>
        <w:bottom w:val="none" w:sz="0" w:space="0" w:color="auto"/>
        <w:right w:val="none" w:sz="0" w:space="0" w:color="auto"/>
      </w:divBdr>
    </w:div>
    <w:div w:id="1503231331">
      <w:bodyDiv w:val="1"/>
      <w:marLeft w:val="0"/>
      <w:marRight w:val="0"/>
      <w:marTop w:val="0"/>
      <w:marBottom w:val="0"/>
      <w:divBdr>
        <w:top w:val="none" w:sz="0" w:space="0" w:color="auto"/>
        <w:left w:val="none" w:sz="0" w:space="0" w:color="auto"/>
        <w:bottom w:val="none" w:sz="0" w:space="0" w:color="auto"/>
        <w:right w:val="none" w:sz="0" w:space="0" w:color="auto"/>
      </w:divBdr>
    </w:div>
    <w:div w:id="1544057914">
      <w:bodyDiv w:val="1"/>
      <w:marLeft w:val="0"/>
      <w:marRight w:val="0"/>
      <w:marTop w:val="0"/>
      <w:marBottom w:val="0"/>
      <w:divBdr>
        <w:top w:val="none" w:sz="0" w:space="0" w:color="auto"/>
        <w:left w:val="none" w:sz="0" w:space="0" w:color="auto"/>
        <w:bottom w:val="none" w:sz="0" w:space="0" w:color="auto"/>
        <w:right w:val="none" w:sz="0" w:space="0" w:color="auto"/>
      </w:divBdr>
    </w:div>
    <w:div w:id="1570072546">
      <w:bodyDiv w:val="1"/>
      <w:marLeft w:val="0"/>
      <w:marRight w:val="0"/>
      <w:marTop w:val="0"/>
      <w:marBottom w:val="0"/>
      <w:divBdr>
        <w:top w:val="none" w:sz="0" w:space="0" w:color="auto"/>
        <w:left w:val="none" w:sz="0" w:space="0" w:color="auto"/>
        <w:bottom w:val="none" w:sz="0" w:space="0" w:color="auto"/>
        <w:right w:val="none" w:sz="0" w:space="0" w:color="auto"/>
      </w:divBdr>
      <w:divsChild>
        <w:div w:id="221986609">
          <w:marLeft w:val="0"/>
          <w:marRight w:val="0"/>
          <w:marTop w:val="0"/>
          <w:marBottom w:val="0"/>
          <w:divBdr>
            <w:top w:val="none" w:sz="0" w:space="0" w:color="auto"/>
            <w:left w:val="none" w:sz="0" w:space="0" w:color="auto"/>
            <w:bottom w:val="none" w:sz="0" w:space="0" w:color="auto"/>
            <w:right w:val="none" w:sz="0" w:space="0" w:color="auto"/>
          </w:divBdr>
          <w:divsChild>
            <w:div w:id="142830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371016">
      <w:bodyDiv w:val="1"/>
      <w:marLeft w:val="0"/>
      <w:marRight w:val="0"/>
      <w:marTop w:val="0"/>
      <w:marBottom w:val="0"/>
      <w:divBdr>
        <w:top w:val="none" w:sz="0" w:space="0" w:color="auto"/>
        <w:left w:val="none" w:sz="0" w:space="0" w:color="auto"/>
        <w:bottom w:val="none" w:sz="0" w:space="0" w:color="auto"/>
        <w:right w:val="none" w:sz="0" w:space="0" w:color="auto"/>
      </w:divBdr>
    </w:div>
    <w:div w:id="1622880335">
      <w:bodyDiv w:val="1"/>
      <w:marLeft w:val="0"/>
      <w:marRight w:val="0"/>
      <w:marTop w:val="0"/>
      <w:marBottom w:val="0"/>
      <w:divBdr>
        <w:top w:val="none" w:sz="0" w:space="0" w:color="auto"/>
        <w:left w:val="none" w:sz="0" w:space="0" w:color="auto"/>
        <w:bottom w:val="none" w:sz="0" w:space="0" w:color="auto"/>
        <w:right w:val="none" w:sz="0" w:space="0" w:color="auto"/>
      </w:divBdr>
    </w:div>
    <w:div w:id="1736468072">
      <w:bodyDiv w:val="1"/>
      <w:marLeft w:val="0"/>
      <w:marRight w:val="0"/>
      <w:marTop w:val="0"/>
      <w:marBottom w:val="0"/>
      <w:divBdr>
        <w:top w:val="none" w:sz="0" w:space="0" w:color="auto"/>
        <w:left w:val="none" w:sz="0" w:space="0" w:color="auto"/>
        <w:bottom w:val="none" w:sz="0" w:space="0" w:color="auto"/>
        <w:right w:val="none" w:sz="0" w:space="0" w:color="auto"/>
      </w:divBdr>
    </w:div>
    <w:div w:id="1888450635">
      <w:bodyDiv w:val="1"/>
      <w:marLeft w:val="0"/>
      <w:marRight w:val="0"/>
      <w:marTop w:val="0"/>
      <w:marBottom w:val="0"/>
      <w:divBdr>
        <w:top w:val="none" w:sz="0" w:space="0" w:color="auto"/>
        <w:left w:val="none" w:sz="0" w:space="0" w:color="auto"/>
        <w:bottom w:val="none" w:sz="0" w:space="0" w:color="auto"/>
        <w:right w:val="none" w:sz="0" w:space="0" w:color="auto"/>
      </w:divBdr>
    </w:div>
    <w:div w:id="1989748107">
      <w:bodyDiv w:val="1"/>
      <w:marLeft w:val="0"/>
      <w:marRight w:val="0"/>
      <w:marTop w:val="0"/>
      <w:marBottom w:val="0"/>
      <w:divBdr>
        <w:top w:val="none" w:sz="0" w:space="0" w:color="auto"/>
        <w:left w:val="none" w:sz="0" w:space="0" w:color="auto"/>
        <w:bottom w:val="none" w:sz="0" w:space="0" w:color="auto"/>
        <w:right w:val="none" w:sz="0" w:space="0" w:color="auto"/>
      </w:divBdr>
      <w:divsChild>
        <w:div w:id="2063863011">
          <w:marLeft w:val="0"/>
          <w:marRight w:val="0"/>
          <w:marTop w:val="0"/>
          <w:marBottom w:val="0"/>
          <w:divBdr>
            <w:top w:val="none" w:sz="0" w:space="0" w:color="auto"/>
            <w:left w:val="none" w:sz="0" w:space="0" w:color="auto"/>
            <w:bottom w:val="none" w:sz="0" w:space="0" w:color="auto"/>
            <w:right w:val="none" w:sz="0" w:space="0" w:color="auto"/>
          </w:divBdr>
          <w:divsChild>
            <w:div w:id="21659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367524">
      <w:bodyDiv w:val="1"/>
      <w:marLeft w:val="0"/>
      <w:marRight w:val="0"/>
      <w:marTop w:val="0"/>
      <w:marBottom w:val="0"/>
      <w:divBdr>
        <w:top w:val="none" w:sz="0" w:space="0" w:color="auto"/>
        <w:left w:val="none" w:sz="0" w:space="0" w:color="auto"/>
        <w:bottom w:val="none" w:sz="0" w:space="0" w:color="auto"/>
        <w:right w:val="none" w:sz="0" w:space="0" w:color="auto"/>
      </w:divBdr>
      <w:divsChild>
        <w:div w:id="928075566">
          <w:marLeft w:val="0"/>
          <w:marRight w:val="0"/>
          <w:marTop w:val="0"/>
          <w:marBottom w:val="0"/>
          <w:divBdr>
            <w:top w:val="none" w:sz="0" w:space="0" w:color="auto"/>
            <w:left w:val="none" w:sz="0" w:space="0" w:color="auto"/>
            <w:bottom w:val="none" w:sz="0" w:space="0" w:color="auto"/>
            <w:right w:val="none" w:sz="0" w:space="0" w:color="auto"/>
          </w:divBdr>
          <w:divsChild>
            <w:div w:id="1176193721">
              <w:marLeft w:val="0"/>
              <w:marRight w:val="0"/>
              <w:marTop w:val="0"/>
              <w:marBottom w:val="0"/>
              <w:divBdr>
                <w:top w:val="none" w:sz="0" w:space="0" w:color="auto"/>
                <w:left w:val="none" w:sz="0" w:space="0" w:color="auto"/>
                <w:bottom w:val="none" w:sz="0" w:space="0" w:color="auto"/>
                <w:right w:val="none" w:sz="0" w:space="0" w:color="auto"/>
              </w:divBdr>
            </w:div>
          </w:divsChild>
        </w:div>
        <w:div w:id="1203177546">
          <w:marLeft w:val="0"/>
          <w:marRight w:val="0"/>
          <w:marTop w:val="0"/>
          <w:marBottom w:val="0"/>
          <w:divBdr>
            <w:top w:val="none" w:sz="0" w:space="0" w:color="auto"/>
            <w:left w:val="none" w:sz="0" w:space="0" w:color="auto"/>
            <w:bottom w:val="none" w:sz="0" w:space="0" w:color="auto"/>
            <w:right w:val="none" w:sz="0" w:space="0" w:color="auto"/>
          </w:divBdr>
          <w:divsChild>
            <w:div w:id="109932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275479">
      <w:bodyDiv w:val="1"/>
      <w:marLeft w:val="0"/>
      <w:marRight w:val="0"/>
      <w:marTop w:val="0"/>
      <w:marBottom w:val="0"/>
      <w:divBdr>
        <w:top w:val="none" w:sz="0" w:space="0" w:color="auto"/>
        <w:left w:val="none" w:sz="0" w:space="0" w:color="auto"/>
        <w:bottom w:val="none" w:sz="0" w:space="0" w:color="auto"/>
        <w:right w:val="none" w:sz="0" w:space="0" w:color="auto"/>
      </w:divBdr>
    </w:div>
    <w:div w:id="2111000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chart" Target="charts/chart7.xml"/><Relationship Id="rId18" Type="http://schemas.openxmlformats.org/officeDocument/2006/relationships/chart" Target="charts/chart12.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hart" Target="charts/chart15.xml"/><Relationship Id="rId7" Type="http://schemas.openxmlformats.org/officeDocument/2006/relationships/chart" Target="charts/chart1.xml"/><Relationship Id="rId12" Type="http://schemas.openxmlformats.org/officeDocument/2006/relationships/chart" Target="charts/chart6.xml"/><Relationship Id="rId17" Type="http://schemas.openxmlformats.org/officeDocument/2006/relationships/chart" Target="charts/chart11.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hart" Target="charts/chart10.xml"/><Relationship Id="rId20" Type="http://schemas.openxmlformats.org/officeDocument/2006/relationships/chart" Target="charts/chart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5.xm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chart" Target="charts/chart9.xml"/><Relationship Id="rId23" Type="http://schemas.openxmlformats.org/officeDocument/2006/relationships/header" Target="header1.xml"/><Relationship Id="rId10" Type="http://schemas.openxmlformats.org/officeDocument/2006/relationships/chart" Target="charts/chart4.xml"/><Relationship Id="rId19" Type="http://schemas.openxmlformats.org/officeDocument/2006/relationships/chart" Target="charts/chart13.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chart" Target="charts/chart8.xml"/><Relationship Id="rId22" Type="http://schemas.openxmlformats.org/officeDocument/2006/relationships/hyperlink" Target="https://www.google.com/search?q=http://nbuv.gov.ua/UJRN/Vnadpn_2017_2_3"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1050;&#1085;&#1080;&#1075;&#1072;2"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1050;&#1085;&#1080;&#1075;&#1072;2"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1050;&#1085;&#1080;&#1075;&#1072;2"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1050;&#1085;&#1080;&#1075;&#1072;2"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1050;&#1085;&#1080;&#1075;&#1072;2"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1050;&#1085;&#1080;&#1075;&#1072;2"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1050;&#1085;&#1080;&#1075;&#1072;2"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1050;&#1085;&#1080;&#1075;&#1072;2"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1050;&#1085;&#1080;&#1075;&#1072;2"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1050;&#1085;&#1080;&#1075;&#1072;2"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1050;&#1085;&#1080;&#1075;&#1072;2"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1050;&#1085;&#1080;&#1075;&#1072;2"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1050;&#1085;&#1080;&#1075;&#1072;2"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1050;&#1085;&#1080;&#1075;&#1072;2"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1050;&#1085;&#1080;&#1075;&#1072;2" TargetMode="External"/><Relationship Id="rId2" Type="http://schemas.microsoft.com/office/2011/relationships/chartColorStyle" Target="colors15.xml"/><Relationship Id="rId1" Type="http://schemas.microsoft.com/office/2011/relationships/chartStyle" Target="style1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a:t>Показники життєстійкості</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barChart>
        <c:barDir val="bar"/>
        <c:grouping val="clustered"/>
        <c:varyColors val="0"/>
        <c:ser>
          <c:idx val="0"/>
          <c:order val="0"/>
          <c:spPr>
            <a:solidFill>
              <a:schemeClr val="accent2"/>
            </a:solidFill>
            <a:ln>
              <a:noFill/>
            </a:ln>
            <a:effectLst/>
          </c:spPr>
          <c:invertIfNegative val="0"/>
          <c:cat>
            <c:strRef>
              <c:f>Аркуш1!$A$2:$A$5</c:f>
              <c:strCache>
                <c:ptCount val="4"/>
                <c:pt idx="0">
                  <c:v>Залученість</c:v>
                </c:pt>
                <c:pt idx="1">
                  <c:v>Контроль</c:v>
                </c:pt>
                <c:pt idx="2">
                  <c:v>Прийняття виклику</c:v>
                </c:pt>
                <c:pt idx="3">
                  <c:v>Загальний показник</c:v>
                </c:pt>
              </c:strCache>
            </c:strRef>
          </c:cat>
          <c:val>
            <c:numRef>
              <c:f>Аркуш1!$B$2:$B$5</c:f>
              <c:numCache>
                <c:formatCode>General</c:formatCode>
                <c:ptCount val="4"/>
                <c:pt idx="0">
                  <c:v>27.25</c:v>
                </c:pt>
                <c:pt idx="1">
                  <c:v>26.35</c:v>
                </c:pt>
                <c:pt idx="2">
                  <c:v>28.25</c:v>
                </c:pt>
                <c:pt idx="3">
                  <c:v>81.849999999999994</c:v>
                </c:pt>
              </c:numCache>
            </c:numRef>
          </c:val>
          <c:extLst xmlns:c16r2="http://schemas.microsoft.com/office/drawing/2015/06/chart">
            <c:ext xmlns:c16="http://schemas.microsoft.com/office/drawing/2014/chart" uri="{C3380CC4-5D6E-409C-BE32-E72D297353CC}">
              <c16:uniqueId val="{00000000-7F6A-4E0B-A6E5-52E340AD103A}"/>
            </c:ext>
          </c:extLst>
        </c:ser>
        <c:dLbls>
          <c:showLegendKey val="0"/>
          <c:showVal val="0"/>
          <c:showCatName val="0"/>
          <c:showSerName val="0"/>
          <c:showPercent val="0"/>
          <c:showBubbleSize val="0"/>
        </c:dLbls>
        <c:gapWidth val="182"/>
        <c:axId val="278830688"/>
        <c:axId val="278859520"/>
      </c:barChart>
      <c:catAx>
        <c:axId val="2788306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78859520"/>
        <c:crosses val="autoZero"/>
        <c:auto val="1"/>
        <c:lblAlgn val="ctr"/>
        <c:lblOffset val="100"/>
        <c:noMultiLvlLbl val="0"/>
      </c:catAx>
      <c:valAx>
        <c:axId val="27885952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788306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a:t>Результати</a:t>
            </a:r>
            <a:r>
              <a:rPr lang="uk-UA" baseline="0"/>
              <a:t> життєстійкості у хлопціцв та дівчат</a:t>
            </a:r>
            <a:endParaRPr lang="uk-UA"/>
          </a:p>
        </c:rich>
      </c:tx>
      <c:layout>
        <c:manualLayout>
          <c:xMode val="edge"/>
          <c:yMode val="edge"/>
          <c:x val="0.11654155730533683"/>
          <c:y val="2.777777777777777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barChart>
        <c:barDir val="bar"/>
        <c:grouping val="clustered"/>
        <c:varyColors val="0"/>
        <c:ser>
          <c:idx val="0"/>
          <c:order val="0"/>
          <c:tx>
            <c:strRef>
              <c:f>Аркуш1!$B$9</c:f>
              <c:strCache>
                <c:ptCount val="1"/>
                <c:pt idx="0">
                  <c:v>Хлопці (n=30)</c:v>
                </c:pt>
              </c:strCache>
            </c:strRef>
          </c:tx>
          <c:spPr>
            <a:solidFill>
              <a:schemeClr val="accent1"/>
            </a:solidFill>
            <a:ln>
              <a:noFill/>
            </a:ln>
            <a:effectLst/>
          </c:spPr>
          <c:invertIfNegative val="0"/>
          <c:cat>
            <c:strRef>
              <c:f>Аркуш1!$A$10:$A$13</c:f>
              <c:strCache>
                <c:ptCount val="4"/>
                <c:pt idx="0">
                  <c:v>Залученість</c:v>
                </c:pt>
                <c:pt idx="1">
                  <c:v>Контроль</c:v>
                </c:pt>
                <c:pt idx="2">
                  <c:v>Прийняття виклику</c:v>
                </c:pt>
                <c:pt idx="3">
                  <c:v>Загальний показник</c:v>
                </c:pt>
              </c:strCache>
            </c:strRef>
          </c:cat>
          <c:val>
            <c:numRef>
              <c:f>Аркуш1!$B$10:$B$13</c:f>
              <c:numCache>
                <c:formatCode>General</c:formatCode>
                <c:ptCount val="4"/>
                <c:pt idx="0">
                  <c:v>28.4</c:v>
                </c:pt>
                <c:pt idx="1">
                  <c:v>27.9</c:v>
                </c:pt>
                <c:pt idx="2">
                  <c:v>29.2</c:v>
                </c:pt>
                <c:pt idx="3">
                  <c:v>85.5</c:v>
                </c:pt>
              </c:numCache>
            </c:numRef>
          </c:val>
          <c:extLst xmlns:c16r2="http://schemas.microsoft.com/office/drawing/2015/06/chart">
            <c:ext xmlns:c16="http://schemas.microsoft.com/office/drawing/2014/chart" uri="{C3380CC4-5D6E-409C-BE32-E72D297353CC}">
              <c16:uniqueId val="{00000000-751F-42DC-80E6-08F6D068D153}"/>
            </c:ext>
          </c:extLst>
        </c:ser>
        <c:ser>
          <c:idx val="1"/>
          <c:order val="1"/>
          <c:tx>
            <c:strRef>
              <c:f>Аркуш1!$C$9</c:f>
              <c:strCache>
                <c:ptCount val="1"/>
                <c:pt idx="0">
                  <c:v>Дівчата (n=30)</c:v>
                </c:pt>
              </c:strCache>
            </c:strRef>
          </c:tx>
          <c:spPr>
            <a:solidFill>
              <a:schemeClr val="accent2"/>
            </a:solidFill>
            <a:ln>
              <a:noFill/>
            </a:ln>
            <a:effectLst/>
          </c:spPr>
          <c:invertIfNegative val="0"/>
          <c:cat>
            <c:strRef>
              <c:f>Аркуш1!$A$10:$A$13</c:f>
              <c:strCache>
                <c:ptCount val="4"/>
                <c:pt idx="0">
                  <c:v>Залученість</c:v>
                </c:pt>
                <c:pt idx="1">
                  <c:v>Контроль</c:v>
                </c:pt>
                <c:pt idx="2">
                  <c:v>Прийняття виклику</c:v>
                </c:pt>
                <c:pt idx="3">
                  <c:v>Загальний показник</c:v>
                </c:pt>
              </c:strCache>
            </c:strRef>
          </c:cat>
          <c:val>
            <c:numRef>
              <c:f>Аркуш1!$C$10:$C$13</c:f>
              <c:numCache>
                <c:formatCode>General</c:formatCode>
                <c:ptCount val="4"/>
                <c:pt idx="0">
                  <c:v>26.1</c:v>
                </c:pt>
                <c:pt idx="1">
                  <c:v>24.8</c:v>
                </c:pt>
                <c:pt idx="2">
                  <c:v>27.3</c:v>
                </c:pt>
                <c:pt idx="3">
                  <c:v>78.2</c:v>
                </c:pt>
              </c:numCache>
            </c:numRef>
          </c:val>
          <c:extLst xmlns:c16r2="http://schemas.microsoft.com/office/drawing/2015/06/chart">
            <c:ext xmlns:c16="http://schemas.microsoft.com/office/drawing/2014/chart" uri="{C3380CC4-5D6E-409C-BE32-E72D297353CC}">
              <c16:uniqueId val="{00000001-751F-42DC-80E6-08F6D068D153}"/>
            </c:ext>
          </c:extLst>
        </c:ser>
        <c:dLbls>
          <c:showLegendKey val="0"/>
          <c:showVal val="0"/>
          <c:showCatName val="0"/>
          <c:showSerName val="0"/>
          <c:showPercent val="0"/>
          <c:showBubbleSize val="0"/>
        </c:dLbls>
        <c:gapWidth val="182"/>
        <c:axId val="278831776"/>
        <c:axId val="278849184"/>
      </c:barChart>
      <c:catAx>
        <c:axId val="27883177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78849184"/>
        <c:crosses val="autoZero"/>
        <c:auto val="1"/>
        <c:lblAlgn val="ctr"/>
        <c:lblOffset val="100"/>
        <c:noMultiLvlLbl val="0"/>
      </c:catAx>
      <c:valAx>
        <c:axId val="27884918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788317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sz="1400" b="0" i="0" u="none" strike="noStrike" baseline="0">
                <a:effectLst/>
              </a:rPr>
              <a:t>Результати життєстійкості в залежності від віку</a:t>
            </a:r>
            <a:endParaRPr lang="uk-UA"/>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barChart>
        <c:barDir val="bar"/>
        <c:grouping val="clustered"/>
        <c:varyColors val="0"/>
        <c:ser>
          <c:idx val="0"/>
          <c:order val="0"/>
          <c:tx>
            <c:strRef>
              <c:f>Аркуш1!$A$17</c:f>
              <c:strCache>
                <c:ptCount val="1"/>
                <c:pt idx="0">
                  <c:v>15–17</c:v>
                </c:pt>
              </c:strCache>
            </c:strRef>
          </c:tx>
          <c:spPr>
            <a:solidFill>
              <a:schemeClr val="accent2"/>
            </a:solidFill>
            <a:ln>
              <a:noFill/>
            </a:ln>
            <a:effectLst/>
          </c:spPr>
          <c:invertIfNegative val="0"/>
          <c:cat>
            <c:strRef>
              <c:f>Аркуш1!$B$16:$E$16</c:f>
              <c:strCache>
                <c:ptCount val="4"/>
                <c:pt idx="0">
                  <c:v>Залученість</c:v>
                </c:pt>
                <c:pt idx="1">
                  <c:v>Контроль</c:v>
                </c:pt>
                <c:pt idx="2">
                  <c:v>Виклик</c:v>
                </c:pt>
                <c:pt idx="3">
                  <c:v>Загальний</c:v>
                </c:pt>
              </c:strCache>
            </c:strRef>
          </c:cat>
          <c:val>
            <c:numRef>
              <c:f>Аркуш1!$B$17:$E$17</c:f>
              <c:numCache>
                <c:formatCode>General</c:formatCode>
                <c:ptCount val="4"/>
                <c:pt idx="0">
                  <c:v>25.3</c:v>
                </c:pt>
                <c:pt idx="1">
                  <c:v>23.9</c:v>
                </c:pt>
                <c:pt idx="2">
                  <c:v>26.4</c:v>
                </c:pt>
                <c:pt idx="3">
                  <c:v>75.599999999999994</c:v>
                </c:pt>
              </c:numCache>
            </c:numRef>
          </c:val>
          <c:extLst xmlns:c16r2="http://schemas.microsoft.com/office/drawing/2015/06/chart">
            <c:ext xmlns:c16="http://schemas.microsoft.com/office/drawing/2014/chart" uri="{C3380CC4-5D6E-409C-BE32-E72D297353CC}">
              <c16:uniqueId val="{00000000-1B9E-4FE5-B71B-65E359388E7B}"/>
            </c:ext>
          </c:extLst>
        </c:ser>
        <c:ser>
          <c:idx val="1"/>
          <c:order val="1"/>
          <c:tx>
            <c:strRef>
              <c:f>Аркуш1!$A$18</c:f>
              <c:strCache>
                <c:ptCount val="1"/>
                <c:pt idx="0">
                  <c:v>18–21</c:v>
                </c:pt>
              </c:strCache>
            </c:strRef>
          </c:tx>
          <c:spPr>
            <a:solidFill>
              <a:schemeClr val="accent4"/>
            </a:solidFill>
            <a:ln>
              <a:noFill/>
            </a:ln>
            <a:effectLst/>
          </c:spPr>
          <c:invertIfNegative val="0"/>
          <c:cat>
            <c:strRef>
              <c:f>Аркуш1!$B$16:$E$16</c:f>
              <c:strCache>
                <c:ptCount val="4"/>
                <c:pt idx="0">
                  <c:v>Залученість</c:v>
                </c:pt>
                <c:pt idx="1">
                  <c:v>Контроль</c:v>
                </c:pt>
                <c:pt idx="2">
                  <c:v>Виклик</c:v>
                </c:pt>
                <c:pt idx="3">
                  <c:v>Загальний</c:v>
                </c:pt>
              </c:strCache>
            </c:strRef>
          </c:cat>
          <c:val>
            <c:numRef>
              <c:f>Аркуш1!$B$18:$E$18</c:f>
              <c:numCache>
                <c:formatCode>General</c:formatCode>
                <c:ptCount val="4"/>
                <c:pt idx="0">
                  <c:v>27.8</c:v>
                </c:pt>
                <c:pt idx="1">
                  <c:v>26.5</c:v>
                </c:pt>
                <c:pt idx="2">
                  <c:v>28.1</c:v>
                </c:pt>
                <c:pt idx="3">
                  <c:v>82.4</c:v>
                </c:pt>
              </c:numCache>
            </c:numRef>
          </c:val>
          <c:extLst xmlns:c16r2="http://schemas.microsoft.com/office/drawing/2015/06/chart">
            <c:ext xmlns:c16="http://schemas.microsoft.com/office/drawing/2014/chart" uri="{C3380CC4-5D6E-409C-BE32-E72D297353CC}">
              <c16:uniqueId val="{00000001-1B9E-4FE5-B71B-65E359388E7B}"/>
            </c:ext>
          </c:extLst>
        </c:ser>
        <c:ser>
          <c:idx val="2"/>
          <c:order val="2"/>
          <c:tx>
            <c:strRef>
              <c:f>Аркуш1!$A$19</c:f>
              <c:strCache>
                <c:ptCount val="1"/>
                <c:pt idx="0">
                  <c:v>22–25</c:v>
                </c:pt>
              </c:strCache>
            </c:strRef>
          </c:tx>
          <c:spPr>
            <a:solidFill>
              <a:schemeClr val="accent6"/>
            </a:solidFill>
            <a:ln>
              <a:noFill/>
            </a:ln>
            <a:effectLst/>
          </c:spPr>
          <c:invertIfNegative val="0"/>
          <c:cat>
            <c:strRef>
              <c:f>Аркуш1!$B$16:$E$16</c:f>
              <c:strCache>
                <c:ptCount val="4"/>
                <c:pt idx="0">
                  <c:v>Залученість</c:v>
                </c:pt>
                <c:pt idx="1">
                  <c:v>Контроль</c:v>
                </c:pt>
                <c:pt idx="2">
                  <c:v>Виклик</c:v>
                </c:pt>
                <c:pt idx="3">
                  <c:v>Загальний</c:v>
                </c:pt>
              </c:strCache>
            </c:strRef>
          </c:cat>
          <c:val>
            <c:numRef>
              <c:f>Аркуш1!$B$19:$E$19</c:f>
              <c:numCache>
                <c:formatCode>General</c:formatCode>
                <c:ptCount val="4"/>
                <c:pt idx="0">
                  <c:v>29.9</c:v>
                </c:pt>
                <c:pt idx="1">
                  <c:v>28.7</c:v>
                </c:pt>
                <c:pt idx="2">
                  <c:v>30.2</c:v>
                </c:pt>
                <c:pt idx="3">
                  <c:v>88.8</c:v>
                </c:pt>
              </c:numCache>
            </c:numRef>
          </c:val>
          <c:extLst xmlns:c16r2="http://schemas.microsoft.com/office/drawing/2015/06/chart">
            <c:ext xmlns:c16="http://schemas.microsoft.com/office/drawing/2014/chart" uri="{C3380CC4-5D6E-409C-BE32-E72D297353CC}">
              <c16:uniqueId val="{00000002-1B9E-4FE5-B71B-65E359388E7B}"/>
            </c:ext>
          </c:extLst>
        </c:ser>
        <c:dLbls>
          <c:showLegendKey val="0"/>
          <c:showVal val="0"/>
          <c:showCatName val="0"/>
          <c:showSerName val="0"/>
          <c:showPercent val="0"/>
          <c:showBubbleSize val="0"/>
        </c:dLbls>
        <c:gapWidth val="182"/>
        <c:axId val="278845920"/>
        <c:axId val="278860064"/>
      </c:barChart>
      <c:catAx>
        <c:axId val="2788459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78860064"/>
        <c:crosses val="autoZero"/>
        <c:auto val="1"/>
        <c:lblAlgn val="ctr"/>
        <c:lblOffset val="100"/>
        <c:noMultiLvlLbl val="0"/>
      </c:catAx>
      <c:valAx>
        <c:axId val="27886006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788459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a:t>Середній бал мотивації до здорового способу життя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barChart>
        <c:barDir val="col"/>
        <c:grouping val="clustered"/>
        <c:varyColors val="0"/>
        <c:ser>
          <c:idx val="0"/>
          <c:order val="0"/>
          <c:tx>
            <c:strRef>
              <c:f>Аркуш2!$B$3</c:f>
              <c:strCache>
                <c:ptCount val="1"/>
                <c:pt idx="0">
                  <c:v>Середній бал</c:v>
                </c:pt>
              </c:strCache>
            </c:strRef>
          </c:tx>
          <c:spPr>
            <a:solidFill>
              <a:schemeClr val="accent6"/>
            </a:solidFill>
            <a:ln>
              <a:noFill/>
            </a:ln>
            <a:effectLst/>
          </c:spPr>
          <c:invertIfNegative val="0"/>
          <c:cat>
            <c:strRef>
              <c:f>Аркуш2!$A$4:$A$6</c:f>
              <c:strCache>
                <c:ptCount val="3"/>
                <c:pt idx="0">
                  <c:v>Внутрішня мотивація</c:v>
                </c:pt>
                <c:pt idx="1">
                  <c:v>Зовнішня мотивація</c:v>
                </c:pt>
                <c:pt idx="2">
                  <c:v>Амотивація</c:v>
                </c:pt>
              </c:strCache>
            </c:strRef>
          </c:cat>
          <c:val>
            <c:numRef>
              <c:f>Аркуш2!$B$4:$B$6</c:f>
              <c:numCache>
                <c:formatCode>General</c:formatCode>
                <c:ptCount val="3"/>
                <c:pt idx="0">
                  <c:v>28.3</c:v>
                </c:pt>
                <c:pt idx="1">
                  <c:v>23</c:v>
                </c:pt>
                <c:pt idx="2">
                  <c:v>9.0500000000000007</c:v>
                </c:pt>
              </c:numCache>
            </c:numRef>
          </c:val>
          <c:extLst xmlns:c16r2="http://schemas.microsoft.com/office/drawing/2015/06/chart">
            <c:ext xmlns:c16="http://schemas.microsoft.com/office/drawing/2014/chart" uri="{C3380CC4-5D6E-409C-BE32-E72D297353CC}">
              <c16:uniqueId val="{00000000-3133-42E5-9A58-D90B2246C9F8}"/>
            </c:ext>
          </c:extLst>
        </c:ser>
        <c:dLbls>
          <c:showLegendKey val="0"/>
          <c:showVal val="0"/>
          <c:showCatName val="0"/>
          <c:showSerName val="0"/>
          <c:showPercent val="0"/>
          <c:showBubbleSize val="0"/>
        </c:dLbls>
        <c:gapWidth val="219"/>
        <c:overlap val="-27"/>
        <c:axId val="278847552"/>
        <c:axId val="278836672"/>
      </c:barChart>
      <c:catAx>
        <c:axId val="278847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78836672"/>
        <c:crosses val="autoZero"/>
        <c:auto val="1"/>
        <c:lblAlgn val="ctr"/>
        <c:lblOffset val="100"/>
        <c:noMultiLvlLbl val="0"/>
      </c:catAx>
      <c:valAx>
        <c:axId val="2788366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788475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sz="1400" b="0" i="0" u="none" strike="noStrike" baseline="0">
                <a:effectLst/>
              </a:rPr>
              <a:t>Рівні мотивації до здорового способу життя</a:t>
            </a:r>
          </a:p>
          <a:p>
            <a:pPr>
              <a:defRPr/>
            </a:pPr>
            <a:r>
              <a:rPr lang="uk-UA" sz="1400" b="0" i="0" u="none" strike="noStrike" baseline="0">
                <a:effectLst/>
              </a:rPr>
              <a:t>серед дівчат і хлопців </a:t>
            </a:r>
            <a:endParaRPr lang="uk-UA"/>
          </a:p>
        </c:rich>
      </c:tx>
      <c:layout>
        <c:manualLayout>
          <c:xMode val="edge"/>
          <c:yMode val="edge"/>
          <c:x val="0.16790490953385265"/>
          <c:y val="1.8518518518518517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barChart>
        <c:barDir val="bar"/>
        <c:grouping val="clustered"/>
        <c:varyColors val="0"/>
        <c:ser>
          <c:idx val="0"/>
          <c:order val="0"/>
          <c:tx>
            <c:strRef>
              <c:f>Аркуш2!$B$11</c:f>
              <c:strCache>
                <c:ptCount val="1"/>
                <c:pt idx="0">
                  <c:v>Хлопці</c:v>
                </c:pt>
              </c:strCache>
            </c:strRef>
          </c:tx>
          <c:spPr>
            <a:solidFill>
              <a:schemeClr val="accent1"/>
            </a:solidFill>
            <a:ln>
              <a:noFill/>
            </a:ln>
            <a:effectLst/>
          </c:spPr>
          <c:invertIfNegative val="0"/>
          <c:cat>
            <c:strRef>
              <c:f>Аркуш2!$A$12:$A$14</c:f>
              <c:strCache>
                <c:ptCount val="3"/>
                <c:pt idx="0">
                  <c:v>Внутрішня мотивація</c:v>
                </c:pt>
                <c:pt idx="1">
                  <c:v>Зовнішня мотивація</c:v>
                </c:pt>
                <c:pt idx="2">
                  <c:v>Амотивація</c:v>
                </c:pt>
              </c:strCache>
            </c:strRef>
          </c:cat>
          <c:val>
            <c:numRef>
              <c:f>Аркуш2!$B$12:$B$14</c:f>
              <c:numCache>
                <c:formatCode>General</c:formatCode>
                <c:ptCount val="3"/>
                <c:pt idx="0">
                  <c:v>27.5</c:v>
                </c:pt>
                <c:pt idx="1">
                  <c:v>21.4</c:v>
                </c:pt>
                <c:pt idx="2">
                  <c:v>9.8000000000000007</c:v>
                </c:pt>
              </c:numCache>
            </c:numRef>
          </c:val>
          <c:extLst xmlns:c16r2="http://schemas.microsoft.com/office/drawing/2015/06/chart">
            <c:ext xmlns:c16="http://schemas.microsoft.com/office/drawing/2014/chart" uri="{C3380CC4-5D6E-409C-BE32-E72D297353CC}">
              <c16:uniqueId val="{00000000-AEF1-49B8-9C75-4CEC1648A5A0}"/>
            </c:ext>
          </c:extLst>
        </c:ser>
        <c:ser>
          <c:idx val="1"/>
          <c:order val="1"/>
          <c:tx>
            <c:strRef>
              <c:f>Аркуш2!$C$11</c:f>
              <c:strCache>
                <c:ptCount val="1"/>
                <c:pt idx="0">
                  <c:v>Дівчата</c:v>
                </c:pt>
              </c:strCache>
            </c:strRef>
          </c:tx>
          <c:spPr>
            <a:solidFill>
              <a:schemeClr val="accent2"/>
            </a:solidFill>
            <a:ln>
              <a:noFill/>
            </a:ln>
            <a:effectLst/>
          </c:spPr>
          <c:invertIfNegative val="0"/>
          <c:cat>
            <c:strRef>
              <c:f>Аркуш2!$A$12:$A$14</c:f>
              <c:strCache>
                <c:ptCount val="3"/>
                <c:pt idx="0">
                  <c:v>Внутрішня мотивація</c:v>
                </c:pt>
                <c:pt idx="1">
                  <c:v>Зовнішня мотивація</c:v>
                </c:pt>
                <c:pt idx="2">
                  <c:v>Амотивація</c:v>
                </c:pt>
              </c:strCache>
            </c:strRef>
          </c:cat>
          <c:val>
            <c:numRef>
              <c:f>Аркуш2!$C$12:$C$14</c:f>
              <c:numCache>
                <c:formatCode>General</c:formatCode>
                <c:ptCount val="3"/>
                <c:pt idx="0">
                  <c:v>29.1</c:v>
                </c:pt>
                <c:pt idx="1">
                  <c:v>24.6</c:v>
                </c:pt>
                <c:pt idx="2">
                  <c:v>8.3000000000000007</c:v>
                </c:pt>
              </c:numCache>
            </c:numRef>
          </c:val>
          <c:extLst xmlns:c16r2="http://schemas.microsoft.com/office/drawing/2015/06/chart">
            <c:ext xmlns:c16="http://schemas.microsoft.com/office/drawing/2014/chart" uri="{C3380CC4-5D6E-409C-BE32-E72D297353CC}">
              <c16:uniqueId val="{00000001-AEF1-49B8-9C75-4CEC1648A5A0}"/>
            </c:ext>
          </c:extLst>
        </c:ser>
        <c:dLbls>
          <c:showLegendKey val="0"/>
          <c:showVal val="0"/>
          <c:showCatName val="0"/>
          <c:showSerName val="0"/>
          <c:showPercent val="0"/>
          <c:showBubbleSize val="0"/>
        </c:dLbls>
        <c:gapWidth val="182"/>
        <c:axId val="278840480"/>
        <c:axId val="278855712"/>
      </c:barChart>
      <c:catAx>
        <c:axId val="2788404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78855712"/>
        <c:crosses val="autoZero"/>
        <c:auto val="1"/>
        <c:lblAlgn val="ctr"/>
        <c:lblOffset val="100"/>
        <c:noMultiLvlLbl val="0"/>
      </c:catAx>
      <c:valAx>
        <c:axId val="27885571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788404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sz="1400" b="0" i="0" baseline="0">
                <a:effectLst/>
              </a:rPr>
              <a:t>Рівні мотивації до здорового способу життя осіб різного віку</a:t>
            </a:r>
            <a:endParaRPr lang="uk-UA" sz="1400">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barChart>
        <c:barDir val="bar"/>
        <c:grouping val="clustered"/>
        <c:varyColors val="0"/>
        <c:ser>
          <c:idx val="0"/>
          <c:order val="0"/>
          <c:tx>
            <c:strRef>
              <c:f>Аркуш2!$A$19</c:f>
              <c:strCache>
                <c:ptCount val="1"/>
                <c:pt idx="0">
                  <c:v>15–17</c:v>
                </c:pt>
              </c:strCache>
            </c:strRef>
          </c:tx>
          <c:spPr>
            <a:solidFill>
              <a:schemeClr val="accent1"/>
            </a:solidFill>
            <a:ln>
              <a:noFill/>
            </a:ln>
            <a:effectLst/>
          </c:spPr>
          <c:invertIfNegative val="0"/>
          <c:cat>
            <c:strRef>
              <c:f>Аркуш2!$B$18:$D$18</c:f>
              <c:strCache>
                <c:ptCount val="3"/>
                <c:pt idx="0">
                  <c:v>Внутрішня</c:v>
                </c:pt>
                <c:pt idx="1">
                  <c:v>Зовнішня</c:v>
                </c:pt>
                <c:pt idx="2">
                  <c:v>Амотивація</c:v>
                </c:pt>
              </c:strCache>
            </c:strRef>
          </c:cat>
          <c:val>
            <c:numRef>
              <c:f>Аркуш2!$B$19:$D$19</c:f>
              <c:numCache>
                <c:formatCode>General</c:formatCode>
                <c:ptCount val="3"/>
                <c:pt idx="0">
                  <c:v>24.6</c:v>
                </c:pt>
                <c:pt idx="1">
                  <c:v>26.2</c:v>
                </c:pt>
                <c:pt idx="2">
                  <c:v>12.5</c:v>
                </c:pt>
              </c:numCache>
            </c:numRef>
          </c:val>
          <c:extLst xmlns:c16r2="http://schemas.microsoft.com/office/drawing/2015/06/chart">
            <c:ext xmlns:c16="http://schemas.microsoft.com/office/drawing/2014/chart" uri="{C3380CC4-5D6E-409C-BE32-E72D297353CC}">
              <c16:uniqueId val="{00000000-AAC4-45C1-98A7-39F7C399A99C}"/>
            </c:ext>
          </c:extLst>
        </c:ser>
        <c:ser>
          <c:idx val="1"/>
          <c:order val="1"/>
          <c:tx>
            <c:strRef>
              <c:f>Аркуш2!$A$20</c:f>
              <c:strCache>
                <c:ptCount val="1"/>
                <c:pt idx="0">
                  <c:v>18–21</c:v>
                </c:pt>
              </c:strCache>
            </c:strRef>
          </c:tx>
          <c:spPr>
            <a:solidFill>
              <a:schemeClr val="accent3"/>
            </a:solidFill>
            <a:ln>
              <a:noFill/>
            </a:ln>
            <a:effectLst/>
          </c:spPr>
          <c:invertIfNegative val="0"/>
          <c:cat>
            <c:strRef>
              <c:f>Аркуш2!$B$18:$D$18</c:f>
              <c:strCache>
                <c:ptCount val="3"/>
                <c:pt idx="0">
                  <c:v>Внутрішня</c:v>
                </c:pt>
                <c:pt idx="1">
                  <c:v>Зовнішня</c:v>
                </c:pt>
                <c:pt idx="2">
                  <c:v>Амотивація</c:v>
                </c:pt>
              </c:strCache>
            </c:strRef>
          </c:cat>
          <c:val>
            <c:numRef>
              <c:f>Аркуш2!$B$20:$D$20</c:f>
              <c:numCache>
                <c:formatCode>General</c:formatCode>
                <c:ptCount val="3"/>
                <c:pt idx="0">
                  <c:v>28.7</c:v>
                </c:pt>
                <c:pt idx="1">
                  <c:v>22.3</c:v>
                </c:pt>
                <c:pt idx="2">
                  <c:v>9.4</c:v>
                </c:pt>
              </c:numCache>
            </c:numRef>
          </c:val>
          <c:extLst xmlns:c16r2="http://schemas.microsoft.com/office/drawing/2015/06/chart">
            <c:ext xmlns:c16="http://schemas.microsoft.com/office/drawing/2014/chart" uri="{C3380CC4-5D6E-409C-BE32-E72D297353CC}">
              <c16:uniqueId val="{00000001-AAC4-45C1-98A7-39F7C399A99C}"/>
            </c:ext>
          </c:extLst>
        </c:ser>
        <c:ser>
          <c:idx val="2"/>
          <c:order val="2"/>
          <c:tx>
            <c:strRef>
              <c:f>Аркуш2!$A$21</c:f>
              <c:strCache>
                <c:ptCount val="1"/>
                <c:pt idx="0">
                  <c:v>22–25</c:v>
                </c:pt>
              </c:strCache>
            </c:strRef>
          </c:tx>
          <c:spPr>
            <a:solidFill>
              <a:schemeClr val="accent5"/>
            </a:solidFill>
            <a:ln>
              <a:noFill/>
            </a:ln>
            <a:effectLst/>
          </c:spPr>
          <c:invertIfNegative val="0"/>
          <c:cat>
            <c:strRef>
              <c:f>Аркуш2!$B$18:$D$18</c:f>
              <c:strCache>
                <c:ptCount val="3"/>
                <c:pt idx="0">
                  <c:v>Внутрішня</c:v>
                </c:pt>
                <c:pt idx="1">
                  <c:v>Зовнішня</c:v>
                </c:pt>
                <c:pt idx="2">
                  <c:v>Амотивація</c:v>
                </c:pt>
              </c:strCache>
            </c:strRef>
          </c:cat>
          <c:val>
            <c:numRef>
              <c:f>Аркуш2!$B$21:$D$21</c:f>
              <c:numCache>
                <c:formatCode>General</c:formatCode>
                <c:ptCount val="3"/>
                <c:pt idx="0">
                  <c:v>31.2</c:v>
                </c:pt>
                <c:pt idx="1">
                  <c:v>19.100000000000001</c:v>
                </c:pt>
                <c:pt idx="2">
                  <c:v>6.2</c:v>
                </c:pt>
              </c:numCache>
            </c:numRef>
          </c:val>
          <c:extLst xmlns:c16r2="http://schemas.microsoft.com/office/drawing/2015/06/chart">
            <c:ext xmlns:c16="http://schemas.microsoft.com/office/drawing/2014/chart" uri="{C3380CC4-5D6E-409C-BE32-E72D297353CC}">
              <c16:uniqueId val="{00000002-AAC4-45C1-98A7-39F7C399A99C}"/>
            </c:ext>
          </c:extLst>
        </c:ser>
        <c:dLbls>
          <c:showLegendKey val="0"/>
          <c:showVal val="0"/>
          <c:showCatName val="0"/>
          <c:showSerName val="0"/>
          <c:showPercent val="0"/>
          <c:showBubbleSize val="0"/>
        </c:dLbls>
        <c:gapWidth val="182"/>
        <c:axId val="278856800"/>
        <c:axId val="278832320"/>
      </c:barChart>
      <c:catAx>
        <c:axId val="2788568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78832320"/>
        <c:crosses val="autoZero"/>
        <c:auto val="1"/>
        <c:lblAlgn val="ctr"/>
        <c:lblOffset val="100"/>
        <c:noMultiLvlLbl val="0"/>
      </c:catAx>
      <c:valAx>
        <c:axId val="27883232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788568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a:t>Середній бал </a:t>
            </a:r>
            <a:r>
              <a:rPr lang="uk-UA" sz="1400" b="0" i="0" u="none" strike="noStrike" baseline="0">
                <a:effectLst/>
              </a:rPr>
              <a:t>за опитувальником переконань щодо здоров’я</a:t>
            </a:r>
            <a:endParaRPr lang="uk-UA"/>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barChart>
        <c:barDir val="col"/>
        <c:grouping val="clustered"/>
        <c:varyColors val="0"/>
        <c:ser>
          <c:idx val="0"/>
          <c:order val="0"/>
          <c:tx>
            <c:strRef>
              <c:f>Аркуш3!$B$4</c:f>
              <c:strCache>
                <c:ptCount val="1"/>
                <c:pt idx="0">
                  <c:v>Середній бал</c:v>
                </c:pt>
              </c:strCache>
            </c:strRef>
          </c:tx>
          <c:spPr>
            <a:solidFill>
              <a:schemeClr val="accent4"/>
            </a:solidFill>
            <a:ln>
              <a:noFill/>
            </a:ln>
            <a:effectLst/>
          </c:spPr>
          <c:invertIfNegative val="0"/>
          <c:cat>
            <c:strRef>
              <c:f>Аркуш3!$A$5:$A$8</c:f>
              <c:strCache>
                <c:ptCount val="4"/>
                <c:pt idx="0">
                  <c:v>Сприйняття ризику</c:v>
                </c:pt>
                <c:pt idx="1">
                  <c:v>Серйозність</c:v>
                </c:pt>
                <c:pt idx="2">
                  <c:v>Вигоди</c:v>
                </c:pt>
                <c:pt idx="3">
                  <c:v>Бар’єри</c:v>
                </c:pt>
              </c:strCache>
            </c:strRef>
          </c:cat>
          <c:val>
            <c:numRef>
              <c:f>Аркуш3!$B$5:$B$8</c:f>
              <c:numCache>
                <c:formatCode>General</c:formatCode>
                <c:ptCount val="4"/>
                <c:pt idx="0">
                  <c:v>21.1</c:v>
                </c:pt>
                <c:pt idx="1">
                  <c:v>22.6</c:v>
                </c:pt>
                <c:pt idx="2">
                  <c:v>25.5</c:v>
                </c:pt>
                <c:pt idx="3">
                  <c:v>19.8</c:v>
                </c:pt>
              </c:numCache>
            </c:numRef>
          </c:val>
          <c:extLst xmlns:c16r2="http://schemas.microsoft.com/office/drawing/2015/06/chart">
            <c:ext xmlns:c16="http://schemas.microsoft.com/office/drawing/2014/chart" uri="{C3380CC4-5D6E-409C-BE32-E72D297353CC}">
              <c16:uniqueId val="{00000000-5D03-4952-8C53-8602852BA367}"/>
            </c:ext>
          </c:extLst>
        </c:ser>
        <c:dLbls>
          <c:showLegendKey val="0"/>
          <c:showVal val="0"/>
          <c:showCatName val="0"/>
          <c:showSerName val="0"/>
          <c:showPercent val="0"/>
          <c:showBubbleSize val="0"/>
        </c:dLbls>
        <c:gapWidth val="219"/>
        <c:overlap val="-27"/>
        <c:axId val="278837216"/>
        <c:axId val="278832864"/>
      </c:barChart>
      <c:catAx>
        <c:axId val="278837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78832864"/>
        <c:crosses val="autoZero"/>
        <c:auto val="1"/>
        <c:lblAlgn val="ctr"/>
        <c:lblOffset val="100"/>
        <c:noMultiLvlLbl val="0"/>
      </c:catAx>
      <c:valAx>
        <c:axId val="2788328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788372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sz="1400" b="0" i="0" baseline="0">
                <a:effectLst/>
              </a:rPr>
              <a:t>Порівняння середніх значень за опитувальником переконань щодо здоров’я серед хлопців та дівчат</a:t>
            </a:r>
            <a:endParaRPr lang="uk-UA" sz="1400">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barChart>
        <c:barDir val="bar"/>
        <c:grouping val="clustered"/>
        <c:varyColors val="0"/>
        <c:ser>
          <c:idx val="0"/>
          <c:order val="0"/>
          <c:tx>
            <c:strRef>
              <c:f>Аркуш3!$B$13</c:f>
              <c:strCache>
                <c:ptCount val="1"/>
                <c:pt idx="0">
                  <c:v>Хлопці</c:v>
                </c:pt>
              </c:strCache>
            </c:strRef>
          </c:tx>
          <c:spPr>
            <a:solidFill>
              <a:schemeClr val="accent1"/>
            </a:solidFill>
            <a:ln>
              <a:noFill/>
            </a:ln>
            <a:effectLst/>
          </c:spPr>
          <c:invertIfNegative val="0"/>
          <c:cat>
            <c:strRef>
              <c:f>Аркуш3!$A$14:$A$17</c:f>
              <c:strCache>
                <c:ptCount val="4"/>
                <c:pt idx="0">
                  <c:v>Сприйняття ризику</c:v>
                </c:pt>
                <c:pt idx="1">
                  <c:v>Серйозність</c:v>
                </c:pt>
                <c:pt idx="2">
                  <c:v>Вигоди</c:v>
                </c:pt>
                <c:pt idx="3">
                  <c:v>Бар’єри</c:v>
                </c:pt>
              </c:strCache>
            </c:strRef>
          </c:cat>
          <c:val>
            <c:numRef>
              <c:f>Аркуш3!$B$14:$B$17</c:f>
              <c:numCache>
                <c:formatCode>General</c:formatCode>
                <c:ptCount val="4"/>
                <c:pt idx="0">
                  <c:v>19.8</c:v>
                </c:pt>
                <c:pt idx="1">
                  <c:v>21.1</c:v>
                </c:pt>
                <c:pt idx="2">
                  <c:v>24.3</c:v>
                </c:pt>
                <c:pt idx="3">
                  <c:v>18.7</c:v>
                </c:pt>
              </c:numCache>
            </c:numRef>
          </c:val>
          <c:extLst xmlns:c16r2="http://schemas.microsoft.com/office/drawing/2015/06/chart">
            <c:ext xmlns:c16="http://schemas.microsoft.com/office/drawing/2014/chart" uri="{C3380CC4-5D6E-409C-BE32-E72D297353CC}">
              <c16:uniqueId val="{00000000-B8A2-4EF5-ADE5-0ED4F30504F4}"/>
            </c:ext>
          </c:extLst>
        </c:ser>
        <c:ser>
          <c:idx val="1"/>
          <c:order val="1"/>
          <c:tx>
            <c:strRef>
              <c:f>Аркуш3!$C$13</c:f>
              <c:strCache>
                <c:ptCount val="1"/>
                <c:pt idx="0">
                  <c:v>Дівчата</c:v>
                </c:pt>
              </c:strCache>
            </c:strRef>
          </c:tx>
          <c:spPr>
            <a:solidFill>
              <a:schemeClr val="accent2"/>
            </a:solidFill>
            <a:ln>
              <a:noFill/>
            </a:ln>
            <a:effectLst/>
          </c:spPr>
          <c:invertIfNegative val="0"/>
          <c:cat>
            <c:strRef>
              <c:f>Аркуш3!$A$14:$A$17</c:f>
              <c:strCache>
                <c:ptCount val="4"/>
                <c:pt idx="0">
                  <c:v>Сприйняття ризику</c:v>
                </c:pt>
                <c:pt idx="1">
                  <c:v>Серйозність</c:v>
                </c:pt>
                <c:pt idx="2">
                  <c:v>Вигоди</c:v>
                </c:pt>
                <c:pt idx="3">
                  <c:v>Бар’єри</c:v>
                </c:pt>
              </c:strCache>
            </c:strRef>
          </c:cat>
          <c:val>
            <c:numRef>
              <c:f>Аркуш3!$C$14:$C$17</c:f>
              <c:numCache>
                <c:formatCode>General</c:formatCode>
                <c:ptCount val="4"/>
                <c:pt idx="0">
                  <c:v>22.4</c:v>
                </c:pt>
                <c:pt idx="1">
                  <c:v>23.6</c:v>
                </c:pt>
                <c:pt idx="2">
                  <c:v>26.8</c:v>
                </c:pt>
                <c:pt idx="3">
                  <c:v>20.9</c:v>
                </c:pt>
              </c:numCache>
            </c:numRef>
          </c:val>
          <c:extLst xmlns:c16r2="http://schemas.microsoft.com/office/drawing/2015/06/chart">
            <c:ext xmlns:c16="http://schemas.microsoft.com/office/drawing/2014/chart" uri="{C3380CC4-5D6E-409C-BE32-E72D297353CC}">
              <c16:uniqueId val="{00000001-B8A2-4EF5-ADE5-0ED4F30504F4}"/>
            </c:ext>
          </c:extLst>
        </c:ser>
        <c:dLbls>
          <c:showLegendKey val="0"/>
          <c:showVal val="0"/>
          <c:showCatName val="0"/>
          <c:showSerName val="0"/>
          <c:showPercent val="0"/>
          <c:showBubbleSize val="0"/>
        </c:dLbls>
        <c:gapWidth val="182"/>
        <c:axId val="278831232"/>
        <c:axId val="278846464"/>
      </c:barChart>
      <c:catAx>
        <c:axId val="2788312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78846464"/>
        <c:crosses val="autoZero"/>
        <c:auto val="1"/>
        <c:lblAlgn val="ctr"/>
        <c:lblOffset val="100"/>
        <c:noMultiLvlLbl val="0"/>
      </c:catAx>
      <c:valAx>
        <c:axId val="27884646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788312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r>
              <a:rPr lang="uk-UA" sz="1400" b="0" i="0" u="none" strike="noStrike" baseline="0">
                <a:effectLst/>
              </a:rPr>
              <a:t>Порівняння середніх значень за опитувальником переконань щодо здоров’я серед осіб різного віку</a:t>
            </a:r>
            <a:endParaRPr lang="uk-UA"/>
          </a:p>
        </c:rich>
      </c:tx>
      <c:overlay val="0"/>
      <c:spPr>
        <a:noFill/>
        <a:ln>
          <a:noFill/>
        </a:ln>
        <a:effectLst/>
      </c:spPr>
      <c:txPr>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barChart>
        <c:barDir val="bar"/>
        <c:grouping val="clustered"/>
        <c:varyColors val="0"/>
        <c:ser>
          <c:idx val="0"/>
          <c:order val="0"/>
          <c:tx>
            <c:strRef>
              <c:f>Аркуш3!$A$23</c:f>
              <c:strCache>
                <c:ptCount val="1"/>
                <c:pt idx="0">
                  <c:v>15–17</c:v>
                </c:pt>
              </c:strCache>
            </c:strRef>
          </c:tx>
          <c:spPr>
            <a:solidFill>
              <a:schemeClr val="accent6"/>
            </a:solidFill>
            <a:ln>
              <a:noFill/>
            </a:ln>
            <a:effectLst/>
          </c:spPr>
          <c:invertIfNegative val="0"/>
          <c:cat>
            <c:strRef>
              <c:f>Аркуш3!$B$22:$E$22</c:f>
              <c:strCache>
                <c:ptCount val="4"/>
                <c:pt idx="0">
                  <c:v>Ризик</c:v>
                </c:pt>
                <c:pt idx="1">
                  <c:v>Серйозність</c:v>
                </c:pt>
                <c:pt idx="2">
                  <c:v>Вигоди</c:v>
                </c:pt>
                <c:pt idx="3">
                  <c:v>Бар’єри</c:v>
                </c:pt>
              </c:strCache>
            </c:strRef>
          </c:cat>
          <c:val>
            <c:numRef>
              <c:f>Аркуш3!$B$23:$E$23</c:f>
              <c:numCache>
                <c:formatCode>General</c:formatCode>
                <c:ptCount val="4"/>
                <c:pt idx="0">
                  <c:v>18.899999999999999</c:v>
                </c:pt>
                <c:pt idx="1">
                  <c:v>20.3</c:v>
                </c:pt>
                <c:pt idx="2">
                  <c:v>22.7</c:v>
                </c:pt>
                <c:pt idx="3">
                  <c:v>22.4</c:v>
                </c:pt>
              </c:numCache>
            </c:numRef>
          </c:val>
          <c:extLst xmlns:c16r2="http://schemas.microsoft.com/office/drawing/2015/06/chart">
            <c:ext xmlns:c16="http://schemas.microsoft.com/office/drawing/2014/chart" uri="{C3380CC4-5D6E-409C-BE32-E72D297353CC}">
              <c16:uniqueId val="{00000000-663C-49FF-A18A-6ACA733D22A0}"/>
            </c:ext>
          </c:extLst>
        </c:ser>
        <c:ser>
          <c:idx val="1"/>
          <c:order val="1"/>
          <c:tx>
            <c:strRef>
              <c:f>Аркуш3!$A$24</c:f>
              <c:strCache>
                <c:ptCount val="1"/>
                <c:pt idx="0">
                  <c:v>18–21</c:v>
                </c:pt>
              </c:strCache>
            </c:strRef>
          </c:tx>
          <c:spPr>
            <a:solidFill>
              <a:schemeClr val="accent5"/>
            </a:solidFill>
            <a:ln>
              <a:noFill/>
            </a:ln>
            <a:effectLst/>
          </c:spPr>
          <c:invertIfNegative val="0"/>
          <c:cat>
            <c:strRef>
              <c:f>Аркуш3!$B$22:$E$22</c:f>
              <c:strCache>
                <c:ptCount val="4"/>
                <c:pt idx="0">
                  <c:v>Ризик</c:v>
                </c:pt>
                <c:pt idx="1">
                  <c:v>Серйозність</c:v>
                </c:pt>
                <c:pt idx="2">
                  <c:v>Вигоди</c:v>
                </c:pt>
                <c:pt idx="3">
                  <c:v>Бар’єри</c:v>
                </c:pt>
              </c:strCache>
            </c:strRef>
          </c:cat>
          <c:val>
            <c:numRef>
              <c:f>Аркуш3!$B$24:$E$24</c:f>
              <c:numCache>
                <c:formatCode>General</c:formatCode>
                <c:ptCount val="4"/>
                <c:pt idx="0">
                  <c:v>21.5</c:v>
                </c:pt>
                <c:pt idx="1">
                  <c:v>23.1</c:v>
                </c:pt>
                <c:pt idx="2">
                  <c:v>25.2</c:v>
                </c:pt>
                <c:pt idx="3">
                  <c:v>19.8</c:v>
                </c:pt>
              </c:numCache>
            </c:numRef>
          </c:val>
          <c:extLst xmlns:c16r2="http://schemas.microsoft.com/office/drawing/2015/06/chart">
            <c:ext xmlns:c16="http://schemas.microsoft.com/office/drawing/2014/chart" uri="{C3380CC4-5D6E-409C-BE32-E72D297353CC}">
              <c16:uniqueId val="{00000001-663C-49FF-A18A-6ACA733D22A0}"/>
            </c:ext>
          </c:extLst>
        </c:ser>
        <c:ser>
          <c:idx val="2"/>
          <c:order val="2"/>
          <c:tx>
            <c:strRef>
              <c:f>Аркуш3!$A$25</c:f>
              <c:strCache>
                <c:ptCount val="1"/>
                <c:pt idx="0">
                  <c:v>22–25</c:v>
                </c:pt>
              </c:strCache>
            </c:strRef>
          </c:tx>
          <c:spPr>
            <a:solidFill>
              <a:schemeClr val="accent4"/>
            </a:solidFill>
            <a:ln>
              <a:noFill/>
            </a:ln>
            <a:effectLst/>
          </c:spPr>
          <c:invertIfNegative val="0"/>
          <c:cat>
            <c:strRef>
              <c:f>Аркуш3!$B$22:$E$22</c:f>
              <c:strCache>
                <c:ptCount val="4"/>
                <c:pt idx="0">
                  <c:v>Ризик</c:v>
                </c:pt>
                <c:pt idx="1">
                  <c:v>Серйозність</c:v>
                </c:pt>
                <c:pt idx="2">
                  <c:v>Вигоди</c:v>
                </c:pt>
                <c:pt idx="3">
                  <c:v>Бар’єри</c:v>
                </c:pt>
              </c:strCache>
            </c:strRef>
          </c:cat>
          <c:val>
            <c:numRef>
              <c:f>Аркуш3!$B$25:$E$25</c:f>
              <c:numCache>
                <c:formatCode>General</c:formatCode>
                <c:ptCount val="4"/>
                <c:pt idx="0">
                  <c:v>23.6</c:v>
                </c:pt>
                <c:pt idx="1">
                  <c:v>25.4</c:v>
                </c:pt>
                <c:pt idx="2">
                  <c:v>27.1</c:v>
                </c:pt>
                <c:pt idx="3">
                  <c:v>17.2</c:v>
                </c:pt>
              </c:numCache>
            </c:numRef>
          </c:val>
          <c:extLst xmlns:c16r2="http://schemas.microsoft.com/office/drawing/2015/06/chart">
            <c:ext xmlns:c16="http://schemas.microsoft.com/office/drawing/2014/chart" uri="{C3380CC4-5D6E-409C-BE32-E72D297353CC}">
              <c16:uniqueId val="{00000002-663C-49FF-A18A-6ACA733D22A0}"/>
            </c:ext>
          </c:extLst>
        </c:ser>
        <c:dLbls>
          <c:showLegendKey val="0"/>
          <c:showVal val="0"/>
          <c:showCatName val="0"/>
          <c:showSerName val="0"/>
          <c:showPercent val="0"/>
          <c:showBubbleSize val="0"/>
        </c:dLbls>
        <c:gapWidth val="182"/>
        <c:axId val="278856256"/>
        <c:axId val="278851904"/>
      </c:barChart>
      <c:catAx>
        <c:axId val="2788562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78851904"/>
        <c:crosses val="autoZero"/>
        <c:auto val="1"/>
        <c:lblAlgn val="ctr"/>
        <c:lblOffset val="100"/>
        <c:noMultiLvlLbl val="0"/>
      </c:catAx>
      <c:valAx>
        <c:axId val="27885190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788562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a:t>Середній бал за </a:t>
            </a:r>
            <a:r>
              <a:rPr lang="uk-UA" sz="1400" b="0" i="0" u="none" strike="noStrike" baseline="0">
                <a:effectLst/>
              </a:rPr>
              <a:t>методикою «Емоційна регуляція» (ERQ) </a:t>
            </a:r>
            <a:endParaRPr lang="uk-UA"/>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barChart>
        <c:barDir val="col"/>
        <c:grouping val="clustered"/>
        <c:varyColors val="0"/>
        <c:ser>
          <c:idx val="0"/>
          <c:order val="0"/>
          <c:tx>
            <c:strRef>
              <c:f>Аркуш4!$B$3</c:f>
              <c:strCache>
                <c:ptCount val="1"/>
                <c:pt idx="0">
                  <c:v>Середній бал</c:v>
                </c:pt>
              </c:strCache>
            </c:strRef>
          </c:tx>
          <c:spPr>
            <a:solidFill>
              <a:schemeClr val="accent1"/>
            </a:solidFill>
            <a:ln>
              <a:noFill/>
            </a:ln>
            <a:effectLst/>
          </c:spPr>
          <c:invertIfNegative val="0"/>
          <c:cat>
            <c:strRef>
              <c:f>Аркуш4!$A$4:$A$5</c:f>
              <c:strCache>
                <c:ptCount val="2"/>
                <c:pt idx="0">
                  <c:v>Когнітивна переоцінка</c:v>
                </c:pt>
                <c:pt idx="1">
                  <c:v>Придушення емоцій</c:v>
                </c:pt>
              </c:strCache>
            </c:strRef>
          </c:cat>
          <c:val>
            <c:numRef>
              <c:f>Аркуш4!$B$4:$B$5</c:f>
              <c:numCache>
                <c:formatCode>General</c:formatCode>
                <c:ptCount val="2"/>
                <c:pt idx="0">
                  <c:v>30.7</c:v>
                </c:pt>
                <c:pt idx="1">
                  <c:v>26.65</c:v>
                </c:pt>
              </c:numCache>
            </c:numRef>
          </c:val>
          <c:extLst xmlns:c16r2="http://schemas.microsoft.com/office/drawing/2015/06/chart">
            <c:ext xmlns:c16="http://schemas.microsoft.com/office/drawing/2014/chart" uri="{C3380CC4-5D6E-409C-BE32-E72D297353CC}">
              <c16:uniqueId val="{00000000-5190-48E4-88C2-F63329F7EFB3}"/>
            </c:ext>
          </c:extLst>
        </c:ser>
        <c:dLbls>
          <c:showLegendKey val="0"/>
          <c:showVal val="0"/>
          <c:showCatName val="0"/>
          <c:showSerName val="0"/>
          <c:showPercent val="0"/>
          <c:showBubbleSize val="0"/>
        </c:dLbls>
        <c:gapWidth val="219"/>
        <c:overlap val="-27"/>
        <c:axId val="278833952"/>
        <c:axId val="278842656"/>
      </c:barChart>
      <c:catAx>
        <c:axId val="2788339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78842656"/>
        <c:crosses val="autoZero"/>
        <c:auto val="1"/>
        <c:lblAlgn val="ctr"/>
        <c:lblOffset val="100"/>
        <c:noMultiLvlLbl val="0"/>
      </c:catAx>
      <c:valAx>
        <c:axId val="2788426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788339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a:t>Рівні емоційної регуляції серед дівчат та хлопців</a:t>
            </a:r>
          </a:p>
        </c:rich>
      </c:tx>
      <c:layout>
        <c:manualLayout>
          <c:xMode val="edge"/>
          <c:yMode val="edge"/>
          <c:x val="0.16300949910382759"/>
          <c:y val="3.2407560489292497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barChart>
        <c:barDir val="bar"/>
        <c:grouping val="clustered"/>
        <c:varyColors val="0"/>
        <c:ser>
          <c:idx val="0"/>
          <c:order val="0"/>
          <c:tx>
            <c:strRef>
              <c:f>Аркуш4!$A$10</c:f>
              <c:strCache>
                <c:ptCount val="1"/>
                <c:pt idx="0">
                  <c:v>Когнітивна переоцінка</c:v>
                </c:pt>
              </c:strCache>
            </c:strRef>
          </c:tx>
          <c:spPr>
            <a:solidFill>
              <a:schemeClr val="accent1"/>
            </a:solidFill>
            <a:ln>
              <a:noFill/>
            </a:ln>
            <a:effectLst/>
          </c:spPr>
          <c:invertIfNegative val="0"/>
          <c:cat>
            <c:strRef>
              <c:f>Аркуш4!$B$9:$C$9</c:f>
              <c:strCache>
                <c:ptCount val="2"/>
                <c:pt idx="0">
                  <c:v>Хлопці</c:v>
                </c:pt>
                <c:pt idx="1">
                  <c:v>Дівчата</c:v>
                </c:pt>
              </c:strCache>
            </c:strRef>
          </c:cat>
          <c:val>
            <c:numRef>
              <c:f>Аркуш4!$B$10:$C$10</c:f>
              <c:numCache>
                <c:formatCode>General</c:formatCode>
                <c:ptCount val="2"/>
                <c:pt idx="0">
                  <c:v>29.6</c:v>
                </c:pt>
                <c:pt idx="1">
                  <c:v>31.8</c:v>
                </c:pt>
              </c:numCache>
            </c:numRef>
          </c:val>
          <c:extLst xmlns:c16r2="http://schemas.microsoft.com/office/drawing/2015/06/chart">
            <c:ext xmlns:c16="http://schemas.microsoft.com/office/drawing/2014/chart" uri="{C3380CC4-5D6E-409C-BE32-E72D297353CC}">
              <c16:uniqueId val="{00000000-9F6D-4722-AE14-B377634D65CB}"/>
            </c:ext>
          </c:extLst>
        </c:ser>
        <c:ser>
          <c:idx val="1"/>
          <c:order val="1"/>
          <c:tx>
            <c:strRef>
              <c:f>Аркуш4!$A$11</c:f>
              <c:strCache>
                <c:ptCount val="1"/>
                <c:pt idx="0">
                  <c:v>Придушення</c:v>
                </c:pt>
              </c:strCache>
            </c:strRef>
          </c:tx>
          <c:spPr>
            <a:solidFill>
              <a:schemeClr val="accent2"/>
            </a:solidFill>
            <a:ln>
              <a:noFill/>
            </a:ln>
            <a:effectLst/>
          </c:spPr>
          <c:invertIfNegative val="0"/>
          <c:cat>
            <c:strRef>
              <c:f>Аркуш4!$B$9:$C$9</c:f>
              <c:strCache>
                <c:ptCount val="2"/>
                <c:pt idx="0">
                  <c:v>Хлопці</c:v>
                </c:pt>
                <c:pt idx="1">
                  <c:v>Дівчата</c:v>
                </c:pt>
              </c:strCache>
            </c:strRef>
          </c:cat>
          <c:val>
            <c:numRef>
              <c:f>Аркуш4!$B$11:$C$11</c:f>
              <c:numCache>
                <c:formatCode>General</c:formatCode>
                <c:ptCount val="2"/>
                <c:pt idx="0">
                  <c:v>24.9</c:v>
                </c:pt>
                <c:pt idx="1">
                  <c:v>28.4</c:v>
                </c:pt>
              </c:numCache>
            </c:numRef>
          </c:val>
          <c:extLst xmlns:c16r2="http://schemas.microsoft.com/office/drawing/2015/06/chart">
            <c:ext xmlns:c16="http://schemas.microsoft.com/office/drawing/2014/chart" uri="{C3380CC4-5D6E-409C-BE32-E72D297353CC}">
              <c16:uniqueId val="{00000001-9F6D-4722-AE14-B377634D65CB}"/>
            </c:ext>
          </c:extLst>
        </c:ser>
        <c:dLbls>
          <c:showLegendKey val="0"/>
          <c:showVal val="0"/>
          <c:showCatName val="0"/>
          <c:showSerName val="0"/>
          <c:showPercent val="0"/>
          <c:showBubbleSize val="0"/>
        </c:dLbls>
        <c:gapWidth val="182"/>
        <c:axId val="278848096"/>
        <c:axId val="278857344"/>
      </c:barChart>
      <c:catAx>
        <c:axId val="27884809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78857344"/>
        <c:crosses val="autoZero"/>
        <c:auto val="1"/>
        <c:lblAlgn val="ctr"/>
        <c:lblOffset val="100"/>
        <c:noMultiLvlLbl val="0"/>
      </c:catAx>
      <c:valAx>
        <c:axId val="27885734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788480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sz="1400" b="0" i="0" u="none" strike="noStrike" baseline="0">
                <a:effectLst/>
              </a:rPr>
              <a:t>Рівні емоційної регуляції серед осіб рівного віку</a:t>
            </a:r>
            <a:endParaRPr lang="uk-UA"/>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barChart>
        <c:barDir val="bar"/>
        <c:grouping val="clustered"/>
        <c:varyColors val="0"/>
        <c:ser>
          <c:idx val="0"/>
          <c:order val="0"/>
          <c:tx>
            <c:strRef>
              <c:f>Аркуш4!$B$15</c:f>
              <c:strCache>
                <c:ptCount val="1"/>
                <c:pt idx="0">
                  <c:v>Переоцінка</c:v>
                </c:pt>
              </c:strCache>
            </c:strRef>
          </c:tx>
          <c:spPr>
            <a:solidFill>
              <a:schemeClr val="accent4">
                <a:shade val="76000"/>
              </a:schemeClr>
            </a:solidFill>
            <a:ln>
              <a:noFill/>
            </a:ln>
            <a:effectLst/>
          </c:spPr>
          <c:invertIfNegative val="0"/>
          <c:cat>
            <c:strRef>
              <c:f>Аркуш4!$A$16:$A$18</c:f>
              <c:strCache>
                <c:ptCount val="3"/>
                <c:pt idx="0">
                  <c:v>15–17</c:v>
                </c:pt>
                <c:pt idx="1">
                  <c:v>18–21</c:v>
                </c:pt>
                <c:pt idx="2">
                  <c:v>22–25</c:v>
                </c:pt>
              </c:strCache>
            </c:strRef>
          </c:cat>
          <c:val>
            <c:numRef>
              <c:f>Аркуш4!$B$16:$B$18</c:f>
              <c:numCache>
                <c:formatCode>General</c:formatCode>
                <c:ptCount val="3"/>
                <c:pt idx="0">
                  <c:v>27.4</c:v>
                </c:pt>
                <c:pt idx="1">
                  <c:v>30.2</c:v>
                </c:pt>
                <c:pt idx="2">
                  <c:v>33.5</c:v>
                </c:pt>
              </c:numCache>
            </c:numRef>
          </c:val>
          <c:extLst xmlns:c16r2="http://schemas.microsoft.com/office/drawing/2015/06/chart">
            <c:ext xmlns:c16="http://schemas.microsoft.com/office/drawing/2014/chart" uri="{C3380CC4-5D6E-409C-BE32-E72D297353CC}">
              <c16:uniqueId val="{00000000-21CD-4524-AA90-C70952139489}"/>
            </c:ext>
          </c:extLst>
        </c:ser>
        <c:ser>
          <c:idx val="1"/>
          <c:order val="1"/>
          <c:tx>
            <c:strRef>
              <c:f>Аркуш4!$C$15</c:f>
              <c:strCache>
                <c:ptCount val="1"/>
                <c:pt idx="0">
                  <c:v>Придушення</c:v>
                </c:pt>
              </c:strCache>
            </c:strRef>
          </c:tx>
          <c:spPr>
            <a:solidFill>
              <a:schemeClr val="accent4">
                <a:tint val="77000"/>
              </a:schemeClr>
            </a:solidFill>
            <a:ln>
              <a:noFill/>
            </a:ln>
            <a:effectLst/>
          </c:spPr>
          <c:invertIfNegative val="0"/>
          <c:cat>
            <c:strRef>
              <c:f>Аркуш4!$A$16:$A$18</c:f>
              <c:strCache>
                <c:ptCount val="3"/>
                <c:pt idx="0">
                  <c:v>15–17</c:v>
                </c:pt>
                <c:pt idx="1">
                  <c:v>18–21</c:v>
                </c:pt>
                <c:pt idx="2">
                  <c:v>22–25</c:v>
                </c:pt>
              </c:strCache>
            </c:strRef>
          </c:cat>
          <c:val>
            <c:numRef>
              <c:f>Аркуш4!$C$16:$C$18</c:f>
              <c:numCache>
                <c:formatCode>General</c:formatCode>
                <c:ptCount val="3"/>
                <c:pt idx="0">
                  <c:v>29.1</c:v>
                </c:pt>
                <c:pt idx="1">
                  <c:v>26.7</c:v>
                </c:pt>
                <c:pt idx="2">
                  <c:v>23.4</c:v>
                </c:pt>
              </c:numCache>
            </c:numRef>
          </c:val>
          <c:extLst xmlns:c16r2="http://schemas.microsoft.com/office/drawing/2015/06/chart">
            <c:ext xmlns:c16="http://schemas.microsoft.com/office/drawing/2014/chart" uri="{C3380CC4-5D6E-409C-BE32-E72D297353CC}">
              <c16:uniqueId val="{00000001-21CD-4524-AA90-C70952139489}"/>
            </c:ext>
          </c:extLst>
        </c:ser>
        <c:dLbls>
          <c:showLegendKey val="0"/>
          <c:showVal val="0"/>
          <c:showCatName val="0"/>
          <c:showSerName val="0"/>
          <c:showPercent val="0"/>
          <c:showBubbleSize val="0"/>
        </c:dLbls>
        <c:gapWidth val="182"/>
        <c:axId val="278834496"/>
        <c:axId val="278852448"/>
      </c:barChart>
      <c:catAx>
        <c:axId val="27883449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78852448"/>
        <c:crosses val="autoZero"/>
        <c:auto val="1"/>
        <c:lblAlgn val="ctr"/>
        <c:lblOffset val="100"/>
        <c:noMultiLvlLbl val="0"/>
      </c:catAx>
      <c:valAx>
        <c:axId val="27885244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788344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a:t>Середній бал </a:t>
            </a:r>
            <a:r>
              <a:rPr lang="uk-UA" sz="1400" b="0" i="0" u="none" strike="noStrike" baseline="0">
                <a:effectLst/>
              </a:rPr>
              <a:t>соціальної підтримки та ролі моделей поведінки</a:t>
            </a:r>
            <a:r>
              <a:rPr lang="uk-UA"/>
              <a: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barChart>
        <c:barDir val="bar"/>
        <c:grouping val="clustered"/>
        <c:varyColors val="0"/>
        <c:ser>
          <c:idx val="0"/>
          <c:order val="0"/>
          <c:tx>
            <c:strRef>
              <c:f>Аркуш5!$B$5</c:f>
              <c:strCache>
                <c:ptCount val="1"/>
                <c:pt idx="0">
                  <c:v>Середній бал</c:v>
                </c:pt>
              </c:strCache>
            </c:strRef>
          </c:tx>
          <c:spPr>
            <a:solidFill>
              <a:schemeClr val="accent1"/>
            </a:solidFill>
            <a:ln>
              <a:noFill/>
            </a:ln>
            <a:effectLst/>
          </c:spPr>
          <c:invertIfNegative val="0"/>
          <c:cat>
            <c:strRef>
              <c:f>Аркуш5!$A$6:$A$8</c:f>
              <c:strCache>
                <c:ptCount val="3"/>
                <c:pt idx="0">
                  <c:v>Підтримка сім’ї</c:v>
                </c:pt>
                <c:pt idx="1">
                  <c:v>Підтримка друзів</c:v>
                </c:pt>
                <c:pt idx="2">
                  <c:v>Соціальні моделі</c:v>
                </c:pt>
              </c:strCache>
            </c:strRef>
          </c:cat>
          <c:val>
            <c:numRef>
              <c:f>Аркуш5!$B$6:$B$8</c:f>
              <c:numCache>
                <c:formatCode>General</c:formatCode>
                <c:ptCount val="3"/>
                <c:pt idx="0">
                  <c:v>30.1</c:v>
                </c:pt>
                <c:pt idx="1">
                  <c:v>31.25</c:v>
                </c:pt>
                <c:pt idx="2">
                  <c:v>26.75</c:v>
                </c:pt>
              </c:numCache>
            </c:numRef>
          </c:val>
          <c:extLst xmlns:c16r2="http://schemas.microsoft.com/office/drawing/2015/06/chart">
            <c:ext xmlns:c16="http://schemas.microsoft.com/office/drawing/2014/chart" uri="{C3380CC4-5D6E-409C-BE32-E72D297353CC}">
              <c16:uniqueId val="{00000000-895B-46DC-91DB-5F302A678019}"/>
            </c:ext>
          </c:extLst>
        </c:ser>
        <c:dLbls>
          <c:showLegendKey val="0"/>
          <c:showVal val="0"/>
          <c:showCatName val="0"/>
          <c:showSerName val="0"/>
          <c:showPercent val="0"/>
          <c:showBubbleSize val="0"/>
        </c:dLbls>
        <c:gapWidth val="182"/>
        <c:axId val="278854080"/>
        <c:axId val="278835040"/>
      </c:barChart>
      <c:catAx>
        <c:axId val="2788540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78835040"/>
        <c:crosses val="autoZero"/>
        <c:auto val="1"/>
        <c:lblAlgn val="ctr"/>
        <c:lblOffset val="100"/>
        <c:noMultiLvlLbl val="0"/>
      </c:catAx>
      <c:valAx>
        <c:axId val="27883504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788540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sz="1400" b="0" i="0" baseline="0">
                <a:effectLst/>
              </a:rPr>
              <a:t>Середній бал соціальної підтримки та ролі моделей поведінки серед хлопців та дівчат</a:t>
            </a:r>
            <a:endParaRPr lang="uk-UA" sz="1400">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barChart>
        <c:barDir val="bar"/>
        <c:grouping val="clustered"/>
        <c:varyColors val="0"/>
        <c:ser>
          <c:idx val="0"/>
          <c:order val="0"/>
          <c:tx>
            <c:strRef>
              <c:f>Аркуш5!$B$13</c:f>
              <c:strCache>
                <c:ptCount val="1"/>
                <c:pt idx="0">
                  <c:v>Хлопці</c:v>
                </c:pt>
              </c:strCache>
            </c:strRef>
          </c:tx>
          <c:spPr>
            <a:solidFill>
              <a:schemeClr val="accent2">
                <a:shade val="76000"/>
              </a:schemeClr>
            </a:solidFill>
            <a:ln>
              <a:noFill/>
            </a:ln>
            <a:effectLst/>
          </c:spPr>
          <c:invertIfNegative val="0"/>
          <c:cat>
            <c:strRef>
              <c:f>Аркуш5!$A$14:$A$16</c:f>
              <c:strCache>
                <c:ptCount val="3"/>
                <c:pt idx="0">
                  <c:v>Підтримка сім’ї</c:v>
                </c:pt>
                <c:pt idx="1">
                  <c:v>Підтримка друзів</c:v>
                </c:pt>
                <c:pt idx="2">
                  <c:v>Соціальні моделі</c:v>
                </c:pt>
              </c:strCache>
            </c:strRef>
          </c:cat>
          <c:val>
            <c:numRef>
              <c:f>Аркуш5!$B$14:$B$16</c:f>
              <c:numCache>
                <c:formatCode>General</c:formatCode>
                <c:ptCount val="3"/>
                <c:pt idx="0">
                  <c:v>28.7</c:v>
                </c:pt>
                <c:pt idx="1">
                  <c:v>30.4</c:v>
                </c:pt>
                <c:pt idx="2">
                  <c:v>25.6</c:v>
                </c:pt>
              </c:numCache>
            </c:numRef>
          </c:val>
          <c:extLst xmlns:c16r2="http://schemas.microsoft.com/office/drawing/2015/06/chart">
            <c:ext xmlns:c16="http://schemas.microsoft.com/office/drawing/2014/chart" uri="{C3380CC4-5D6E-409C-BE32-E72D297353CC}">
              <c16:uniqueId val="{00000000-CFBC-4A91-AE70-08025C818DA0}"/>
            </c:ext>
          </c:extLst>
        </c:ser>
        <c:ser>
          <c:idx val="1"/>
          <c:order val="1"/>
          <c:tx>
            <c:strRef>
              <c:f>Аркуш5!$C$13</c:f>
              <c:strCache>
                <c:ptCount val="1"/>
                <c:pt idx="0">
                  <c:v>Дівчата</c:v>
                </c:pt>
              </c:strCache>
            </c:strRef>
          </c:tx>
          <c:spPr>
            <a:solidFill>
              <a:schemeClr val="accent2">
                <a:tint val="77000"/>
              </a:schemeClr>
            </a:solidFill>
            <a:ln>
              <a:noFill/>
            </a:ln>
            <a:effectLst/>
          </c:spPr>
          <c:invertIfNegative val="0"/>
          <c:cat>
            <c:strRef>
              <c:f>Аркуш5!$A$14:$A$16</c:f>
              <c:strCache>
                <c:ptCount val="3"/>
                <c:pt idx="0">
                  <c:v>Підтримка сім’ї</c:v>
                </c:pt>
                <c:pt idx="1">
                  <c:v>Підтримка друзів</c:v>
                </c:pt>
                <c:pt idx="2">
                  <c:v>Соціальні моделі</c:v>
                </c:pt>
              </c:strCache>
            </c:strRef>
          </c:cat>
          <c:val>
            <c:numRef>
              <c:f>Аркуш5!$C$14:$C$16</c:f>
              <c:numCache>
                <c:formatCode>General</c:formatCode>
                <c:ptCount val="3"/>
                <c:pt idx="0">
                  <c:v>31.5</c:v>
                </c:pt>
                <c:pt idx="1">
                  <c:v>32.1</c:v>
                </c:pt>
                <c:pt idx="2">
                  <c:v>27.9</c:v>
                </c:pt>
              </c:numCache>
            </c:numRef>
          </c:val>
          <c:extLst xmlns:c16r2="http://schemas.microsoft.com/office/drawing/2015/06/chart">
            <c:ext xmlns:c16="http://schemas.microsoft.com/office/drawing/2014/chart" uri="{C3380CC4-5D6E-409C-BE32-E72D297353CC}">
              <c16:uniqueId val="{00000001-CFBC-4A91-AE70-08025C818DA0}"/>
            </c:ext>
          </c:extLst>
        </c:ser>
        <c:dLbls>
          <c:showLegendKey val="0"/>
          <c:showVal val="0"/>
          <c:showCatName val="0"/>
          <c:showSerName val="0"/>
          <c:showPercent val="0"/>
          <c:showBubbleSize val="0"/>
        </c:dLbls>
        <c:gapWidth val="182"/>
        <c:axId val="278835584"/>
        <c:axId val="278858976"/>
      </c:barChart>
      <c:catAx>
        <c:axId val="2788355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78858976"/>
        <c:crosses val="autoZero"/>
        <c:auto val="1"/>
        <c:lblAlgn val="ctr"/>
        <c:lblOffset val="100"/>
        <c:noMultiLvlLbl val="0"/>
      </c:catAx>
      <c:valAx>
        <c:axId val="27885897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788355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sz="1400" b="0" i="0" u="none" strike="noStrike" baseline="0">
                <a:effectLst/>
              </a:rPr>
              <a:t>Середній бал соціальної підтримки та ролі моделей поведінки серед різних вікових категорій</a:t>
            </a:r>
            <a:endParaRPr lang="uk-UA"/>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barChart>
        <c:barDir val="bar"/>
        <c:grouping val="clustered"/>
        <c:varyColors val="0"/>
        <c:ser>
          <c:idx val="0"/>
          <c:order val="0"/>
          <c:tx>
            <c:strRef>
              <c:f>Аркуш5!$A$20</c:f>
              <c:strCache>
                <c:ptCount val="1"/>
                <c:pt idx="0">
                  <c:v>15–17</c:v>
                </c:pt>
              </c:strCache>
            </c:strRef>
          </c:tx>
          <c:spPr>
            <a:solidFill>
              <a:schemeClr val="accent1"/>
            </a:solidFill>
            <a:ln>
              <a:noFill/>
            </a:ln>
            <a:effectLst/>
          </c:spPr>
          <c:invertIfNegative val="0"/>
          <c:cat>
            <c:strRef>
              <c:f>Аркуш5!$B$19:$D$19</c:f>
              <c:strCache>
                <c:ptCount val="3"/>
                <c:pt idx="0">
                  <c:v>Сім’я</c:v>
                </c:pt>
                <c:pt idx="1">
                  <c:v>Друзі</c:v>
                </c:pt>
                <c:pt idx="2">
                  <c:v>Моделі</c:v>
                </c:pt>
              </c:strCache>
            </c:strRef>
          </c:cat>
          <c:val>
            <c:numRef>
              <c:f>Аркуш5!$B$20:$D$20</c:f>
              <c:numCache>
                <c:formatCode>General</c:formatCode>
                <c:ptCount val="3"/>
                <c:pt idx="0">
                  <c:v>32.799999999999997</c:v>
                </c:pt>
                <c:pt idx="1">
                  <c:v>31.7</c:v>
                </c:pt>
                <c:pt idx="2">
                  <c:v>26.4</c:v>
                </c:pt>
              </c:numCache>
            </c:numRef>
          </c:val>
          <c:extLst xmlns:c16r2="http://schemas.microsoft.com/office/drawing/2015/06/chart">
            <c:ext xmlns:c16="http://schemas.microsoft.com/office/drawing/2014/chart" uri="{C3380CC4-5D6E-409C-BE32-E72D297353CC}">
              <c16:uniqueId val="{00000000-F497-4F23-8BC7-D34BED3C3018}"/>
            </c:ext>
          </c:extLst>
        </c:ser>
        <c:ser>
          <c:idx val="1"/>
          <c:order val="1"/>
          <c:tx>
            <c:strRef>
              <c:f>Аркуш5!$A$21</c:f>
              <c:strCache>
                <c:ptCount val="1"/>
                <c:pt idx="0">
                  <c:v>18–21</c:v>
                </c:pt>
              </c:strCache>
            </c:strRef>
          </c:tx>
          <c:spPr>
            <a:solidFill>
              <a:schemeClr val="accent2"/>
            </a:solidFill>
            <a:ln>
              <a:noFill/>
            </a:ln>
            <a:effectLst/>
          </c:spPr>
          <c:invertIfNegative val="0"/>
          <c:cat>
            <c:strRef>
              <c:f>Аркуш5!$B$19:$D$19</c:f>
              <c:strCache>
                <c:ptCount val="3"/>
                <c:pt idx="0">
                  <c:v>Сім’я</c:v>
                </c:pt>
                <c:pt idx="1">
                  <c:v>Друзі</c:v>
                </c:pt>
                <c:pt idx="2">
                  <c:v>Моделі</c:v>
                </c:pt>
              </c:strCache>
            </c:strRef>
          </c:cat>
          <c:val>
            <c:numRef>
              <c:f>Аркуш5!$B$21:$D$21</c:f>
              <c:numCache>
                <c:formatCode>General</c:formatCode>
                <c:ptCount val="3"/>
                <c:pt idx="0">
                  <c:v>29.6</c:v>
                </c:pt>
                <c:pt idx="1">
                  <c:v>32.4</c:v>
                </c:pt>
                <c:pt idx="2">
                  <c:v>27.9</c:v>
                </c:pt>
              </c:numCache>
            </c:numRef>
          </c:val>
          <c:extLst xmlns:c16r2="http://schemas.microsoft.com/office/drawing/2015/06/chart">
            <c:ext xmlns:c16="http://schemas.microsoft.com/office/drawing/2014/chart" uri="{C3380CC4-5D6E-409C-BE32-E72D297353CC}">
              <c16:uniqueId val="{00000001-F497-4F23-8BC7-D34BED3C3018}"/>
            </c:ext>
          </c:extLst>
        </c:ser>
        <c:ser>
          <c:idx val="2"/>
          <c:order val="2"/>
          <c:tx>
            <c:strRef>
              <c:f>Аркуш5!$A$22</c:f>
              <c:strCache>
                <c:ptCount val="1"/>
                <c:pt idx="0">
                  <c:v>22–25</c:v>
                </c:pt>
              </c:strCache>
            </c:strRef>
          </c:tx>
          <c:spPr>
            <a:solidFill>
              <a:schemeClr val="accent3"/>
            </a:solidFill>
            <a:ln>
              <a:noFill/>
            </a:ln>
            <a:effectLst/>
          </c:spPr>
          <c:invertIfNegative val="0"/>
          <c:cat>
            <c:strRef>
              <c:f>Аркуш5!$B$19:$D$19</c:f>
              <c:strCache>
                <c:ptCount val="3"/>
                <c:pt idx="0">
                  <c:v>Сім’я</c:v>
                </c:pt>
                <c:pt idx="1">
                  <c:v>Друзі</c:v>
                </c:pt>
                <c:pt idx="2">
                  <c:v>Моделі</c:v>
                </c:pt>
              </c:strCache>
            </c:strRef>
          </c:cat>
          <c:val>
            <c:numRef>
              <c:f>Аркуш5!$B$22:$D$22</c:f>
              <c:numCache>
                <c:formatCode>General</c:formatCode>
                <c:ptCount val="3"/>
                <c:pt idx="0">
                  <c:v>26.2</c:v>
                </c:pt>
                <c:pt idx="1">
                  <c:v>30.1</c:v>
                </c:pt>
                <c:pt idx="2">
                  <c:v>29.4</c:v>
                </c:pt>
              </c:numCache>
            </c:numRef>
          </c:val>
          <c:extLst xmlns:c16r2="http://schemas.microsoft.com/office/drawing/2015/06/chart">
            <c:ext xmlns:c16="http://schemas.microsoft.com/office/drawing/2014/chart" uri="{C3380CC4-5D6E-409C-BE32-E72D297353CC}">
              <c16:uniqueId val="{00000002-F497-4F23-8BC7-D34BED3C3018}"/>
            </c:ext>
          </c:extLst>
        </c:ser>
        <c:dLbls>
          <c:showLegendKey val="0"/>
          <c:showVal val="0"/>
          <c:showCatName val="0"/>
          <c:showSerName val="0"/>
          <c:showPercent val="0"/>
          <c:showBubbleSize val="0"/>
        </c:dLbls>
        <c:gapWidth val="182"/>
        <c:axId val="278847008"/>
        <c:axId val="278841568"/>
      </c:barChart>
      <c:catAx>
        <c:axId val="2788470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78841568"/>
        <c:crosses val="autoZero"/>
        <c:auto val="1"/>
        <c:lblAlgn val="ctr"/>
        <c:lblOffset val="100"/>
        <c:noMultiLvlLbl val="0"/>
      </c:catAx>
      <c:valAx>
        <c:axId val="27884156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788470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olors1.xml><?xml version="1.0" encoding="utf-8"?>
<cs:colorStyle xmlns:cs="http://schemas.microsoft.com/office/drawing/2012/chartStyle" xmlns:a="http://schemas.openxmlformats.org/drawingml/2006/main" meth="withinLinear" id="15">
  <a:schemeClr val="accent2"/>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withinLinear" id="17">
  <a:schemeClr val="accent4"/>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withinLinear" id="17">
  <a:schemeClr val="accent4"/>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withinLinear" id="15">
  <a:schemeClr val="accent2"/>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3642</TotalTime>
  <Pages>55</Pages>
  <Words>52709</Words>
  <Characters>30045</Characters>
  <Application>Microsoft Office Word</Application>
  <DocSecurity>0</DocSecurity>
  <Lines>250</Lines>
  <Paragraphs>165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82589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Користувач</cp:lastModifiedBy>
  <cp:revision>101</cp:revision>
  <dcterms:created xsi:type="dcterms:W3CDTF">2026-04-08T19:41:00Z</dcterms:created>
  <dcterms:modified xsi:type="dcterms:W3CDTF">2026-05-24T21:14:00Z</dcterms:modified>
</cp:coreProperties>
</file>