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26AB" w14:textId="77777777" w:rsidR="00287313" w:rsidRPr="00E25CD3" w:rsidRDefault="00287313" w:rsidP="00DE3E2B">
      <w:pPr>
        <w:widowControl w:val="0"/>
        <w:autoSpaceDE w:val="0"/>
        <w:autoSpaceDN w:val="0"/>
        <w:spacing w:after="0" w:line="360" w:lineRule="auto"/>
        <w:ind w:firstLine="709"/>
        <w:jc w:val="center"/>
        <w:rPr>
          <w:rFonts w:ascii="Times New Roman" w:hAnsi="Times New Roman" w:cs="Times New Roman"/>
          <w:color w:val="000000"/>
          <w:sz w:val="28"/>
          <w:szCs w:val="28"/>
          <w:lang w:bidi="uk-UA"/>
        </w:rPr>
      </w:pPr>
      <w:r w:rsidRPr="00E25CD3">
        <w:rPr>
          <w:rFonts w:ascii="Times New Roman" w:hAnsi="Times New Roman" w:cs="Times New Roman"/>
          <w:color w:val="000000"/>
          <w:sz w:val="28"/>
          <w:szCs w:val="28"/>
          <w:lang w:bidi="uk-UA"/>
        </w:rPr>
        <w:t>МІНІСТЕРСТВО ВНУТРІШНІХ СПРАВ УКРАЇНИ</w:t>
      </w:r>
    </w:p>
    <w:p w14:paraId="7B5A5345" w14:textId="77777777" w:rsidR="00287313" w:rsidRPr="00E25CD3" w:rsidRDefault="00287313" w:rsidP="00DE3E2B">
      <w:pPr>
        <w:widowControl w:val="0"/>
        <w:autoSpaceDE w:val="0"/>
        <w:autoSpaceDN w:val="0"/>
        <w:spacing w:after="0" w:line="360" w:lineRule="auto"/>
        <w:ind w:firstLine="709"/>
        <w:jc w:val="center"/>
        <w:rPr>
          <w:rFonts w:ascii="Times New Roman" w:hAnsi="Times New Roman" w:cs="Times New Roman"/>
          <w:color w:val="000000"/>
          <w:sz w:val="28"/>
          <w:szCs w:val="28"/>
          <w:lang w:bidi="uk-UA"/>
        </w:rPr>
      </w:pPr>
      <w:r w:rsidRPr="00E25CD3">
        <w:rPr>
          <w:rFonts w:ascii="Times New Roman" w:hAnsi="Times New Roman" w:cs="Times New Roman"/>
          <w:color w:val="000000"/>
          <w:sz w:val="28"/>
          <w:szCs w:val="28"/>
          <w:lang w:bidi="uk-UA"/>
        </w:rPr>
        <w:t>ЛЬВІВСЬКИЙ ДЕРЖАВНИЙ УНІВЕРСИТЕТ ВНУТРІШНІХСПРАВ</w:t>
      </w:r>
    </w:p>
    <w:p w14:paraId="60EA2096" w14:textId="77777777" w:rsidR="00287313" w:rsidRPr="00E25CD3" w:rsidRDefault="00287313" w:rsidP="00DE3E2B">
      <w:pPr>
        <w:widowControl w:val="0"/>
        <w:tabs>
          <w:tab w:val="left" w:pos="8992"/>
        </w:tabs>
        <w:autoSpaceDE w:val="0"/>
        <w:autoSpaceDN w:val="0"/>
        <w:spacing w:after="0" w:line="360" w:lineRule="auto"/>
        <w:ind w:firstLine="709"/>
        <w:jc w:val="center"/>
        <w:rPr>
          <w:rFonts w:ascii="Times New Roman" w:hAnsi="Times New Roman" w:cs="Times New Roman"/>
          <w:color w:val="000000"/>
          <w:sz w:val="28"/>
          <w:szCs w:val="28"/>
          <w:lang w:bidi="uk-UA"/>
        </w:rPr>
      </w:pPr>
      <w:r w:rsidRPr="00E25CD3">
        <w:rPr>
          <w:rFonts w:ascii="Times New Roman" w:hAnsi="Times New Roman" w:cs="Times New Roman"/>
          <w:color w:val="000000"/>
          <w:sz w:val="28"/>
          <w:szCs w:val="28"/>
          <w:lang w:bidi="uk-UA"/>
        </w:rPr>
        <w:t>Навчально-науковий інститут управління, психології та безпеки</w:t>
      </w:r>
    </w:p>
    <w:p w14:paraId="08E27B25" w14:textId="77777777" w:rsidR="00287313" w:rsidRPr="00E25CD3" w:rsidRDefault="00287313" w:rsidP="00DE3E2B">
      <w:pPr>
        <w:widowControl w:val="0"/>
        <w:tabs>
          <w:tab w:val="left" w:pos="6492"/>
        </w:tabs>
        <w:autoSpaceDE w:val="0"/>
        <w:autoSpaceDN w:val="0"/>
        <w:spacing w:after="0" w:line="360" w:lineRule="auto"/>
        <w:ind w:firstLine="709"/>
        <w:jc w:val="center"/>
        <w:rPr>
          <w:rFonts w:ascii="Times New Roman" w:hAnsi="Times New Roman" w:cs="Times New Roman"/>
          <w:color w:val="000000"/>
          <w:sz w:val="28"/>
          <w:szCs w:val="28"/>
          <w:lang w:bidi="uk-UA"/>
        </w:rPr>
      </w:pPr>
      <w:r w:rsidRPr="00E25CD3">
        <w:rPr>
          <w:rFonts w:ascii="Times New Roman" w:hAnsi="Times New Roman" w:cs="Times New Roman"/>
          <w:color w:val="000000"/>
          <w:sz w:val="28"/>
          <w:szCs w:val="28"/>
          <w:lang w:bidi="uk-UA"/>
        </w:rPr>
        <w:t>Кафедра практичної психології</w:t>
      </w:r>
    </w:p>
    <w:p w14:paraId="739B02D2" w14:textId="77777777" w:rsidR="00287313" w:rsidRPr="00E25CD3" w:rsidRDefault="00287313" w:rsidP="00DE3E2B">
      <w:pPr>
        <w:widowControl w:val="0"/>
        <w:tabs>
          <w:tab w:val="left" w:pos="8582"/>
        </w:tabs>
        <w:autoSpaceDE w:val="0"/>
        <w:autoSpaceDN w:val="0"/>
        <w:spacing w:after="0" w:line="360" w:lineRule="auto"/>
        <w:ind w:firstLine="709"/>
        <w:jc w:val="center"/>
        <w:rPr>
          <w:rFonts w:ascii="Times New Roman" w:hAnsi="Times New Roman" w:cs="Times New Roman"/>
          <w:b/>
          <w:color w:val="000000"/>
          <w:sz w:val="28"/>
          <w:szCs w:val="28"/>
          <w:lang w:bidi="uk-UA"/>
        </w:rPr>
      </w:pPr>
    </w:p>
    <w:p w14:paraId="1CC81DF7" w14:textId="77777777" w:rsidR="00287313" w:rsidRPr="00E25CD3" w:rsidRDefault="00287313" w:rsidP="00DE3E2B">
      <w:pPr>
        <w:widowControl w:val="0"/>
        <w:tabs>
          <w:tab w:val="left" w:pos="8582"/>
        </w:tabs>
        <w:autoSpaceDE w:val="0"/>
        <w:autoSpaceDN w:val="0"/>
        <w:spacing w:after="0" w:line="360" w:lineRule="auto"/>
        <w:ind w:firstLine="709"/>
        <w:jc w:val="center"/>
        <w:rPr>
          <w:rFonts w:ascii="Times New Roman" w:hAnsi="Times New Roman" w:cs="Times New Roman"/>
          <w:b/>
          <w:color w:val="000000"/>
          <w:sz w:val="28"/>
          <w:szCs w:val="28"/>
          <w:lang w:bidi="uk-UA"/>
        </w:rPr>
      </w:pPr>
    </w:p>
    <w:p w14:paraId="443240F5" w14:textId="4094A868" w:rsidR="00287313" w:rsidRPr="00E25CD3" w:rsidRDefault="00E25CD3" w:rsidP="00DE3E2B">
      <w:pPr>
        <w:ind w:firstLine="709"/>
        <w:jc w:val="center"/>
        <w:rPr>
          <w:rFonts w:ascii="Times New Roman" w:hAnsi="Times New Roman" w:cs="Times New Roman"/>
          <w:b/>
          <w:sz w:val="28"/>
          <w:szCs w:val="28"/>
        </w:rPr>
      </w:pPr>
      <w:r w:rsidRPr="00E25CD3">
        <w:rPr>
          <w:rFonts w:ascii="Times New Roman" w:hAnsi="Times New Roman" w:cs="Times New Roman"/>
          <w:b/>
          <w:sz w:val="28"/>
          <w:szCs w:val="28"/>
        </w:rPr>
        <w:t xml:space="preserve">РОЗВИТОК КРЕАТИВНОГО ПОТЕНЦІАЛУ ЗДОБУВАЧІВ ОСВІТИ </w:t>
      </w:r>
    </w:p>
    <w:p w14:paraId="56F2C1A2" w14:textId="7B734C41" w:rsidR="00287313" w:rsidRPr="00E25CD3" w:rsidRDefault="00E25CD3" w:rsidP="00DE3E2B">
      <w:pPr>
        <w:ind w:firstLine="709"/>
        <w:jc w:val="center"/>
        <w:rPr>
          <w:b/>
        </w:rPr>
      </w:pPr>
      <w:r w:rsidRPr="00E25CD3">
        <w:rPr>
          <w:rFonts w:ascii="Times New Roman" w:hAnsi="Times New Roman" w:cs="Times New Roman"/>
          <w:b/>
          <w:sz w:val="28"/>
          <w:szCs w:val="28"/>
        </w:rPr>
        <w:t>У ПРОЦЕСІ НАВЧАННЯ</w:t>
      </w:r>
    </w:p>
    <w:p w14:paraId="39FB3A65" w14:textId="77777777" w:rsidR="00287313" w:rsidRPr="00E25CD3" w:rsidRDefault="00287313" w:rsidP="00DE3E2B">
      <w:pPr>
        <w:widowControl w:val="0"/>
        <w:tabs>
          <w:tab w:val="left" w:pos="8582"/>
        </w:tabs>
        <w:autoSpaceDE w:val="0"/>
        <w:autoSpaceDN w:val="0"/>
        <w:spacing w:after="0" w:line="360" w:lineRule="auto"/>
        <w:ind w:firstLine="709"/>
        <w:jc w:val="center"/>
        <w:rPr>
          <w:rFonts w:ascii="Times New Roman" w:hAnsi="Times New Roman" w:cs="Times New Roman"/>
          <w:b/>
          <w:color w:val="000000"/>
          <w:sz w:val="28"/>
          <w:szCs w:val="28"/>
          <w:lang w:bidi="uk-UA"/>
        </w:rPr>
      </w:pPr>
    </w:p>
    <w:p w14:paraId="75FC06A9" w14:textId="77777777" w:rsidR="00260233" w:rsidRPr="00E25CD3" w:rsidRDefault="00260233" w:rsidP="00E25CD3">
      <w:pPr>
        <w:tabs>
          <w:tab w:val="left" w:pos="6237"/>
        </w:tabs>
        <w:spacing w:after="0"/>
        <w:ind w:firstLine="5387"/>
        <w:jc w:val="both"/>
        <w:rPr>
          <w:rFonts w:ascii="Times New Roman" w:eastAsia="Calibri" w:hAnsi="Times New Roman" w:cs="Times New Roman"/>
          <w:b/>
          <w:sz w:val="28"/>
          <w:szCs w:val="28"/>
          <w:lang w:eastAsia="en-US"/>
        </w:rPr>
      </w:pPr>
      <w:r w:rsidRPr="00E25CD3">
        <w:rPr>
          <w:rFonts w:ascii="Times New Roman" w:eastAsia="Calibri" w:hAnsi="Times New Roman" w:cs="Times New Roman"/>
          <w:b/>
          <w:sz w:val="28"/>
          <w:szCs w:val="28"/>
          <w:lang w:eastAsia="en-US"/>
        </w:rPr>
        <w:t>кваліфікаційна робота</w:t>
      </w:r>
    </w:p>
    <w:p w14:paraId="609876A8" w14:textId="77777777" w:rsidR="00260233" w:rsidRPr="00E25CD3" w:rsidRDefault="00260233" w:rsidP="00E25CD3">
      <w:pPr>
        <w:tabs>
          <w:tab w:val="left" w:pos="6237"/>
        </w:tabs>
        <w:spacing w:after="0"/>
        <w:ind w:firstLine="5387"/>
        <w:jc w:val="both"/>
        <w:rPr>
          <w:rFonts w:ascii="Times New Roman" w:eastAsia="Calibri" w:hAnsi="Times New Roman" w:cs="Times New Roman"/>
          <w:sz w:val="28"/>
          <w:szCs w:val="28"/>
          <w:lang w:eastAsia="en-US"/>
        </w:rPr>
      </w:pPr>
      <w:r w:rsidRPr="00E25CD3">
        <w:rPr>
          <w:rFonts w:ascii="Times New Roman" w:eastAsia="Calibri" w:hAnsi="Times New Roman" w:cs="Times New Roman"/>
          <w:sz w:val="28"/>
          <w:szCs w:val="28"/>
          <w:lang w:eastAsia="en-US"/>
        </w:rPr>
        <w:t xml:space="preserve">здобувача вищої освіти </w:t>
      </w:r>
    </w:p>
    <w:p w14:paraId="540CEF36" w14:textId="77777777" w:rsidR="00260233" w:rsidRPr="00E25CD3" w:rsidRDefault="00260233" w:rsidP="00E25CD3">
      <w:pPr>
        <w:tabs>
          <w:tab w:val="left" w:pos="6237"/>
        </w:tabs>
        <w:spacing w:after="0"/>
        <w:ind w:firstLine="5387"/>
        <w:jc w:val="both"/>
        <w:rPr>
          <w:rFonts w:ascii="Times New Roman" w:eastAsia="Calibri" w:hAnsi="Times New Roman" w:cs="Times New Roman"/>
          <w:sz w:val="28"/>
          <w:szCs w:val="28"/>
          <w:lang w:eastAsia="en-US"/>
        </w:rPr>
      </w:pPr>
      <w:r w:rsidRPr="00E25CD3">
        <w:rPr>
          <w:rFonts w:ascii="Times New Roman" w:eastAsia="Calibri" w:hAnsi="Times New Roman" w:cs="Times New Roman"/>
          <w:sz w:val="28"/>
          <w:szCs w:val="28"/>
          <w:lang w:eastAsia="en-US"/>
        </w:rPr>
        <w:t xml:space="preserve">першого (бакалаврського) </w:t>
      </w:r>
    </w:p>
    <w:p w14:paraId="0F41BED7" w14:textId="77777777" w:rsidR="00260233" w:rsidRPr="00E25CD3" w:rsidRDefault="00260233" w:rsidP="00E25CD3">
      <w:pPr>
        <w:tabs>
          <w:tab w:val="left" w:pos="6237"/>
        </w:tabs>
        <w:spacing w:after="0"/>
        <w:ind w:firstLine="5387"/>
        <w:jc w:val="both"/>
        <w:rPr>
          <w:rFonts w:ascii="Times New Roman" w:eastAsia="Calibri" w:hAnsi="Times New Roman" w:cs="Times New Roman"/>
          <w:sz w:val="28"/>
          <w:szCs w:val="28"/>
          <w:lang w:eastAsia="en-US"/>
        </w:rPr>
      </w:pPr>
      <w:r w:rsidRPr="00E25CD3">
        <w:rPr>
          <w:rFonts w:ascii="Times New Roman" w:eastAsia="Calibri" w:hAnsi="Times New Roman" w:cs="Times New Roman"/>
          <w:sz w:val="28"/>
          <w:szCs w:val="28"/>
          <w:lang w:eastAsia="en-US"/>
        </w:rPr>
        <w:t xml:space="preserve">рівня вищої освіти </w:t>
      </w:r>
    </w:p>
    <w:p w14:paraId="6842F7E0" w14:textId="77777777" w:rsidR="00260233" w:rsidRPr="00E25CD3" w:rsidRDefault="00260233" w:rsidP="00E25CD3">
      <w:pPr>
        <w:tabs>
          <w:tab w:val="left" w:pos="6237"/>
        </w:tabs>
        <w:spacing w:after="0"/>
        <w:ind w:firstLine="5387"/>
        <w:jc w:val="both"/>
        <w:rPr>
          <w:rFonts w:ascii="Times New Roman" w:eastAsia="Calibri" w:hAnsi="Times New Roman" w:cs="Times New Roman"/>
          <w:sz w:val="28"/>
          <w:szCs w:val="28"/>
          <w:lang w:eastAsia="en-US"/>
        </w:rPr>
      </w:pPr>
      <w:r w:rsidRPr="00E25CD3">
        <w:rPr>
          <w:rFonts w:ascii="Times New Roman" w:eastAsia="Calibri" w:hAnsi="Times New Roman" w:cs="Times New Roman"/>
          <w:sz w:val="28"/>
          <w:szCs w:val="28"/>
          <w:lang w:eastAsia="en-US"/>
        </w:rPr>
        <w:t xml:space="preserve">заочної форми здобуття освіти </w:t>
      </w:r>
    </w:p>
    <w:p w14:paraId="6C2C27EF" w14:textId="77777777" w:rsidR="00260233" w:rsidRPr="00E25CD3" w:rsidRDefault="00260233" w:rsidP="00E25CD3">
      <w:pPr>
        <w:tabs>
          <w:tab w:val="left" w:pos="6237"/>
        </w:tabs>
        <w:spacing w:after="0"/>
        <w:ind w:firstLine="5387"/>
        <w:jc w:val="both"/>
        <w:rPr>
          <w:rFonts w:ascii="Times New Roman" w:eastAsia="Calibri" w:hAnsi="Times New Roman" w:cs="Times New Roman"/>
          <w:sz w:val="28"/>
          <w:szCs w:val="28"/>
          <w:lang w:eastAsia="en-US"/>
        </w:rPr>
      </w:pPr>
      <w:r w:rsidRPr="00E25CD3">
        <w:rPr>
          <w:rFonts w:ascii="Times New Roman" w:eastAsia="Calibri" w:hAnsi="Times New Roman" w:cs="Times New Roman"/>
          <w:sz w:val="28"/>
          <w:szCs w:val="28"/>
          <w:lang w:eastAsia="en-US"/>
        </w:rPr>
        <w:t>спеціальності 053 «Психологія»</w:t>
      </w:r>
    </w:p>
    <w:p w14:paraId="7504FAAD" w14:textId="77777777" w:rsidR="00287313" w:rsidRPr="00E25CD3" w:rsidRDefault="00820589" w:rsidP="00E25CD3">
      <w:pPr>
        <w:tabs>
          <w:tab w:val="left" w:pos="6237"/>
        </w:tabs>
        <w:spacing w:after="0" w:line="240" w:lineRule="auto"/>
        <w:ind w:firstLine="5387"/>
        <w:jc w:val="both"/>
        <w:rPr>
          <w:rFonts w:ascii="Times New Roman" w:eastAsia="Calibri" w:hAnsi="Times New Roman" w:cs="Times New Roman"/>
          <w:b/>
          <w:sz w:val="28"/>
          <w:szCs w:val="28"/>
          <w:lang w:eastAsia="en-US"/>
        </w:rPr>
      </w:pPr>
      <w:r w:rsidRPr="00E25CD3">
        <w:rPr>
          <w:rFonts w:ascii="Times New Roman" w:eastAsia="Calibri" w:hAnsi="Times New Roman" w:cs="Times New Roman"/>
          <w:b/>
          <w:sz w:val="28"/>
          <w:szCs w:val="28"/>
          <w:lang w:eastAsia="en-US"/>
        </w:rPr>
        <w:t>Вікторії ІВАНЮК</w:t>
      </w:r>
    </w:p>
    <w:p w14:paraId="5B11AC9E" w14:textId="77777777" w:rsidR="00287313" w:rsidRPr="00E25CD3" w:rsidRDefault="00287313" w:rsidP="00E25CD3">
      <w:pPr>
        <w:tabs>
          <w:tab w:val="left" w:pos="6237"/>
        </w:tabs>
        <w:autoSpaceDE w:val="0"/>
        <w:autoSpaceDN w:val="0"/>
        <w:spacing w:after="0" w:line="240" w:lineRule="auto"/>
        <w:ind w:firstLine="5387"/>
        <w:jc w:val="both"/>
        <w:outlineLvl w:val="0"/>
        <w:rPr>
          <w:rFonts w:ascii="Times New Roman" w:eastAsia="Times New Roman" w:hAnsi="Times New Roman" w:cs="Times New Roman"/>
          <w:b/>
          <w:bCs/>
          <w:color w:val="000000"/>
          <w:sz w:val="28"/>
          <w:szCs w:val="28"/>
          <w:lang w:bidi="uk-UA"/>
        </w:rPr>
      </w:pPr>
    </w:p>
    <w:p w14:paraId="50180748" w14:textId="77777777" w:rsidR="00287313" w:rsidRPr="00E25CD3" w:rsidRDefault="00287313" w:rsidP="00E25CD3">
      <w:pPr>
        <w:tabs>
          <w:tab w:val="left" w:pos="6237"/>
        </w:tabs>
        <w:autoSpaceDE w:val="0"/>
        <w:autoSpaceDN w:val="0"/>
        <w:spacing w:after="0" w:line="240" w:lineRule="auto"/>
        <w:ind w:firstLine="5387"/>
        <w:jc w:val="both"/>
        <w:outlineLvl w:val="0"/>
        <w:rPr>
          <w:rFonts w:ascii="Times New Roman" w:eastAsia="Times New Roman" w:hAnsi="Times New Roman" w:cs="Times New Roman"/>
          <w:b/>
          <w:bCs/>
          <w:color w:val="000000"/>
          <w:sz w:val="28"/>
          <w:szCs w:val="28"/>
          <w:lang w:bidi="uk-UA"/>
        </w:rPr>
      </w:pPr>
      <w:r w:rsidRPr="00E25CD3">
        <w:rPr>
          <w:rFonts w:ascii="Times New Roman" w:eastAsia="Times New Roman" w:hAnsi="Times New Roman" w:cs="Times New Roman"/>
          <w:b/>
          <w:bCs/>
          <w:color w:val="000000"/>
          <w:sz w:val="28"/>
          <w:szCs w:val="28"/>
          <w:lang w:bidi="uk-UA"/>
        </w:rPr>
        <w:t>Науковий керівник</w:t>
      </w:r>
    </w:p>
    <w:p w14:paraId="6A829905" w14:textId="77777777" w:rsidR="00E25CD3" w:rsidRPr="00E25CD3" w:rsidRDefault="00E25CD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color w:val="000000"/>
          <w:sz w:val="28"/>
          <w:szCs w:val="28"/>
          <w:lang w:bidi="uk-UA"/>
        </w:rPr>
      </w:pPr>
      <w:r w:rsidRPr="00E25CD3">
        <w:rPr>
          <w:rFonts w:ascii="Times New Roman" w:eastAsia="Times New Roman" w:hAnsi="Times New Roman" w:cs="Times New Roman"/>
          <w:color w:val="000000"/>
          <w:sz w:val="28"/>
          <w:szCs w:val="28"/>
          <w:lang w:bidi="uk-UA"/>
        </w:rPr>
        <w:t>завідувач кафедри практичної</w:t>
      </w:r>
    </w:p>
    <w:p w14:paraId="44633A6E" w14:textId="09AA6F75" w:rsidR="00E25CD3" w:rsidRPr="00E25CD3" w:rsidRDefault="00E25CD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color w:val="000000"/>
          <w:sz w:val="28"/>
          <w:szCs w:val="28"/>
          <w:lang w:bidi="uk-UA"/>
        </w:rPr>
      </w:pPr>
      <w:r w:rsidRPr="00E25CD3">
        <w:rPr>
          <w:rFonts w:ascii="Times New Roman" w:eastAsia="Times New Roman" w:hAnsi="Times New Roman" w:cs="Times New Roman"/>
          <w:color w:val="000000"/>
          <w:sz w:val="28"/>
          <w:szCs w:val="28"/>
          <w:lang w:bidi="uk-UA"/>
        </w:rPr>
        <w:t xml:space="preserve">психології, </w:t>
      </w:r>
      <w:r w:rsidR="00287313" w:rsidRPr="00E25CD3">
        <w:rPr>
          <w:rFonts w:ascii="Times New Roman" w:eastAsia="Times New Roman" w:hAnsi="Times New Roman" w:cs="Times New Roman"/>
          <w:color w:val="000000"/>
          <w:sz w:val="28"/>
          <w:szCs w:val="28"/>
          <w:lang w:bidi="uk-UA"/>
        </w:rPr>
        <w:t>кандидат</w:t>
      </w:r>
    </w:p>
    <w:p w14:paraId="44DC45D9" w14:textId="7ED4CA56" w:rsidR="00287313" w:rsidRPr="00E25CD3" w:rsidRDefault="0028731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color w:val="000000"/>
          <w:sz w:val="28"/>
          <w:szCs w:val="28"/>
          <w:lang w:bidi="uk-UA"/>
        </w:rPr>
      </w:pPr>
      <w:r w:rsidRPr="00E25CD3">
        <w:rPr>
          <w:rFonts w:ascii="Times New Roman" w:eastAsia="Times New Roman" w:hAnsi="Times New Roman" w:cs="Times New Roman"/>
          <w:color w:val="000000"/>
          <w:sz w:val="28"/>
          <w:szCs w:val="28"/>
          <w:lang w:bidi="uk-UA"/>
        </w:rPr>
        <w:t>психологічних наук, доцент</w:t>
      </w:r>
    </w:p>
    <w:p w14:paraId="517076DD" w14:textId="77777777" w:rsidR="00287313" w:rsidRPr="00E25CD3" w:rsidRDefault="0028731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b/>
          <w:color w:val="000000"/>
          <w:sz w:val="28"/>
          <w:szCs w:val="28"/>
          <w:lang w:bidi="uk-UA"/>
        </w:rPr>
      </w:pPr>
      <w:r w:rsidRPr="00E25CD3">
        <w:rPr>
          <w:rFonts w:ascii="Times New Roman" w:eastAsia="Times New Roman" w:hAnsi="Times New Roman" w:cs="Times New Roman"/>
          <w:b/>
          <w:color w:val="000000"/>
          <w:sz w:val="28"/>
          <w:szCs w:val="28"/>
          <w:lang w:bidi="uk-UA"/>
        </w:rPr>
        <w:t>Галина  ОДИНЦОВА</w:t>
      </w:r>
    </w:p>
    <w:p w14:paraId="628CDEBD" w14:textId="77777777" w:rsidR="00287313" w:rsidRPr="00E25CD3" w:rsidRDefault="0028731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color w:val="000000"/>
          <w:sz w:val="28"/>
          <w:szCs w:val="28"/>
          <w:lang w:bidi="uk-UA"/>
        </w:rPr>
      </w:pPr>
    </w:p>
    <w:p w14:paraId="5149EC6C" w14:textId="77777777" w:rsidR="00287313" w:rsidRPr="00E25CD3" w:rsidRDefault="00287313" w:rsidP="00E25CD3">
      <w:pPr>
        <w:tabs>
          <w:tab w:val="left" w:pos="6237"/>
          <w:tab w:val="left" w:pos="7685"/>
        </w:tabs>
        <w:autoSpaceDE w:val="0"/>
        <w:autoSpaceDN w:val="0"/>
        <w:spacing w:after="0" w:line="240" w:lineRule="auto"/>
        <w:ind w:firstLine="5387"/>
        <w:jc w:val="both"/>
        <w:rPr>
          <w:rFonts w:ascii="Times New Roman" w:eastAsia="Times New Roman" w:hAnsi="Times New Roman" w:cs="Times New Roman"/>
          <w:b/>
          <w:color w:val="000000"/>
          <w:sz w:val="28"/>
          <w:szCs w:val="28"/>
          <w:lang w:bidi="uk-UA"/>
        </w:rPr>
      </w:pPr>
      <w:r w:rsidRPr="00E25CD3">
        <w:rPr>
          <w:rFonts w:ascii="Times New Roman" w:eastAsia="Times New Roman" w:hAnsi="Times New Roman" w:cs="Times New Roman"/>
          <w:b/>
          <w:color w:val="000000"/>
          <w:sz w:val="28"/>
          <w:szCs w:val="28"/>
          <w:lang w:bidi="uk-UA"/>
        </w:rPr>
        <w:t>Рецензент</w:t>
      </w:r>
    </w:p>
    <w:p w14:paraId="45CC07A8" w14:textId="694F926F" w:rsidR="00E25CD3" w:rsidRPr="00E25CD3" w:rsidRDefault="00427153" w:rsidP="00E25CD3">
      <w:pPr>
        <w:pStyle w:val="a3"/>
        <w:spacing w:before="0" w:beforeAutospacing="0" w:after="0" w:afterAutospacing="0"/>
        <w:ind w:left="5387"/>
        <w:rPr>
          <w:sz w:val="28"/>
          <w:szCs w:val="28"/>
        </w:rPr>
      </w:pPr>
      <w:r>
        <w:rPr>
          <w:color w:val="000000"/>
          <w:sz w:val="28"/>
          <w:szCs w:val="28"/>
        </w:rPr>
        <w:t>професор</w:t>
      </w:r>
      <w:r w:rsidR="00E25CD3" w:rsidRPr="00E25CD3">
        <w:rPr>
          <w:color w:val="000000"/>
          <w:sz w:val="28"/>
          <w:szCs w:val="28"/>
        </w:rPr>
        <w:t xml:space="preserve"> кафедри загальної та соціальної психології, </w:t>
      </w:r>
      <w:r w:rsidR="00E25CD3" w:rsidRPr="00E25CD3">
        <w:rPr>
          <w:sz w:val="28"/>
          <w:szCs w:val="28"/>
        </w:rPr>
        <w:t>кандидат психологічних наук, доцент</w:t>
      </w:r>
    </w:p>
    <w:p w14:paraId="3F4E9FE2" w14:textId="77777777" w:rsidR="00E25CD3" w:rsidRPr="00E25CD3" w:rsidRDefault="00E25CD3" w:rsidP="00E25CD3">
      <w:pPr>
        <w:ind w:left="5387"/>
        <w:rPr>
          <w:rFonts w:ascii="Times New Roman" w:hAnsi="Times New Roman" w:cs="Times New Roman"/>
          <w:b/>
          <w:bCs/>
          <w:sz w:val="28"/>
          <w:szCs w:val="28"/>
        </w:rPr>
      </w:pPr>
      <w:r w:rsidRPr="00E25CD3">
        <w:rPr>
          <w:rFonts w:ascii="Times New Roman" w:hAnsi="Times New Roman" w:cs="Times New Roman"/>
          <w:b/>
          <w:bCs/>
          <w:sz w:val="28"/>
          <w:szCs w:val="28"/>
        </w:rPr>
        <w:t>Олена ВАВРИНІВ</w:t>
      </w:r>
    </w:p>
    <w:p w14:paraId="1BFFDD6D" w14:textId="77777777" w:rsidR="00287313" w:rsidRPr="00E25CD3" w:rsidRDefault="00287313" w:rsidP="00E25CD3">
      <w:pPr>
        <w:tabs>
          <w:tab w:val="left" w:pos="7685"/>
        </w:tabs>
        <w:autoSpaceDE w:val="0"/>
        <w:autoSpaceDN w:val="0"/>
        <w:spacing w:after="0" w:line="240" w:lineRule="auto"/>
        <w:ind w:firstLine="709"/>
        <w:jc w:val="both"/>
        <w:rPr>
          <w:rFonts w:ascii="Times New Roman" w:eastAsia="Times New Roman" w:hAnsi="Times New Roman" w:cs="Times New Roman"/>
          <w:b/>
          <w:color w:val="000000"/>
          <w:sz w:val="28"/>
          <w:szCs w:val="28"/>
          <w:lang w:bidi="uk-UA"/>
        </w:rPr>
      </w:pPr>
    </w:p>
    <w:p w14:paraId="4D9C4C30" w14:textId="77777777" w:rsidR="00287313" w:rsidRPr="00E25CD3" w:rsidRDefault="00287313" w:rsidP="00DE3E2B">
      <w:pPr>
        <w:spacing w:after="0" w:line="240" w:lineRule="auto"/>
        <w:ind w:firstLine="709"/>
        <w:rPr>
          <w:rFonts w:ascii="Times New Roman" w:eastAsia="Times New Roman" w:hAnsi="Times New Roman" w:cs="Times New Roman"/>
          <w:b/>
          <w:i/>
          <w:sz w:val="28"/>
          <w:szCs w:val="28"/>
        </w:rPr>
      </w:pPr>
      <w:r w:rsidRPr="00E25CD3">
        <w:rPr>
          <w:rFonts w:ascii="Times New Roman" w:eastAsia="Times New Roman" w:hAnsi="Times New Roman" w:cs="Times New Roman"/>
          <w:b/>
          <w:i/>
          <w:sz w:val="28"/>
          <w:szCs w:val="28"/>
        </w:rPr>
        <w:t>Кваліфікаційна робота допущена до захисту</w:t>
      </w:r>
    </w:p>
    <w:p w14:paraId="0023A94E" w14:textId="77777777" w:rsidR="00287313" w:rsidRPr="00E25CD3" w:rsidRDefault="00287313" w:rsidP="00DE3E2B">
      <w:pPr>
        <w:spacing w:after="0" w:line="240" w:lineRule="auto"/>
        <w:ind w:firstLine="709"/>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 ________ 2026 р., протокол №</w:t>
      </w:r>
    </w:p>
    <w:p w14:paraId="7322BCF8" w14:textId="77777777" w:rsidR="00287313" w:rsidRPr="00E25CD3" w:rsidRDefault="00287313" w:rsidP="00DE3E2B">
      <w:pPr>
        <w:spacing w:after="0" w:line="240" w:lineRule="auto"/>
        <w:ind w:firstLine="709"/>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завідувач кафедри практичної психології</w:t>
      </w:r>
    </w:p>
    <w:p w14:paraId="16B879AC" w14:textId="77777777" w:rsidR="00287313" w:rsidRPr="00E25CD3" w:rsidRDefault="00287313" w:rsidP="00DE3E2B">
      <w:pPr>
        <w:spacing w:after="0" w:line="240" w:lineRule="auto"/>
        <w:ind w:firstLine="709"/>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_____________________ </w:t>
      </w:r>
      <w:r w:rsidRPr="00E25CD3">
        <w:rPr>
          <w:rFonts w:ascii="Times New Roman" w:eastAsia="Times New Roman" w:hAnsi="Times New Roman" w:cs="Times New Roman"/>
          <w:b/>
          <w:sz w:val="28"/>
          <w:szCs w:val="28"/>
        </w:rPr>
        <w:t>Галина ОДИНЦОВА</w:t>
      </w:r>
    </w:p>
    <w:p w14:paraId="3E207BD9" w14:textId="77777777" w:rsidR="00287313" w:rsidRPr="00E25CD3" w:rsidRDefault="00287313" w:rsidP="00DE3E2B">
      <w:pPr>
        <w:spacing w:after="0" w:line="360" w:lineRule="auto"/>
        <w:ind w:firstLine="709"/>
        <w:jc w:val="center"/>
        <w:rPr>
          <w:rFonts w:ascii="Times New Roman" w:eastAsia="Times New Roman" w:hAnsi="Times New Roman" w:cs="Times New Roman"/>
          <w:color w:val="000000"/>
          <w:sz w:val="28"/>
          <w:szCs w:val="28"/>
        </w:rPr>
      </w:pPr>
    </w:p>
    <w:p w14:paraId="27068C4C" w14:textId="77777777" w:rsidR="00E25CD3" w:rsidRPr="00E25CD3" w:rsidRDefault="00E25CD3" w:rsidP="00820589">
      <w:pPr>
        <w:spacing w:after="0" w:line="360" w:lineRule="auto"/>
        <w:ind w:firstLine="709"/>
        <w:jc w:val="center"/>
        <w:rPr>
          <w:rFonts w:ascii="Times New Roman" w:eastAsia="Times New Roman" w:hAnsi="Times New Roman" w:cs="Times New Roman"/>
          <w:color w:val="000000"/>
          <w:sz w:val="28"/>
          <w:szCs w:val="28"/>
        </w:rPr>
      </w:pPr>
    </w:p>
    <w:p w14:paraId="3E106F37" w14:textId="2F353387" w:rsidR="00287313" w:rsidRPr="00E25CD3" w:rsidRDefault="00287313" w:rsidP="00820589">
      <w:pPr>
        <w:spacing w:after="0" w:line="360" w:lineRule="auto"/>
        <w:ind w:firstLine="709"/>
        <w:jc w:val="center"/>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Львів 2026</w:t>
      </w:r>
    </w:p>
    <w:p w14:paraId="00A6D0A4" w14:textId="77777777" w:rsidR="00E25CD3" w:rsidRPr="00E25CD3" w:rsidRDefault="00E25CD3" w:rsidP="00CB3891">
      <w:pPr>
        <w:widowControl w:val="0"/>
        <w:tabs>
          <w:tab w:val="left" w:pos="8582"/>
        </w:tabs>
        <w:autoSpaceDE w:val="0"/>
        <w:autoSpaceDN w:val="0"/>
        <w:spacing w:after="0"/>
        <w:ind w:firstLine="709"/>
        <w:jc w:val="center"/>
        <w:rPr>
          <w:rFonts w:ascii="Times New Roman" w:hAnsi="Times New Roman" w:cs="Times New Roman"/>
          <w:b/>
          <w:sz w:val="28"/>
          <w:szCs w:val="28"/>
        </w:rPr>
      </w:pPr>
    </w:p>
    <w:p w14:paraId="1787795C" w14:textId="72CB69CD" w:rsidR="00287313" w:rsidRPr="00E25CD3" w:rsidRDefault="00CB3891" w:rsidP="00CB3891">
      <w:pPr>
        <w:widowControl w:val="0"/>
        <w:tabs>
          <w:tab w:val="left" w:pos="8582"/>
        </w:tabs>
        <w:autoSpaceDE w:val="0"/>
        <w:autoSpaceDN w:val="0"/>
        <w:spacing w:after="0"/>
        <w:ind w:firstLine="709"/>
        <w:jc w:val="center"/>
        <w:rPr>
          <w:rFonts w:ascii="Times New Roman" w:hAnsi="Times New Roman" w:cs="Times New Roman"/>
          <w:b/>
          <w:sz w:val="28"/>
          <w:szCs w:val="28"/>
        </w:rPr>
      </w:pPr>
      <w:r w:rsidRPr="00E25CD3">
        <w:rPr>
          <w:rFonts w:ascii="Times New Roman" w:hAnsi="Times New Roman" w:cs="Times New Roman"/>
          <w:b/>
          <w:sz w:val="28"/>
          <w:szCs w:val="28"/>
        </w:rPr>
        <w:lastRenderedPageBreak/>
        <w:t>АНОТАЦІЯ</w:t>
      </w:r>
    </w:p>
    <w:p w14:paraId="434772DF" w14:textId="77777777" w:rsidR="00820589" w:rsidRPr="00E25CD3" w:rsidRDefault="00820589" w:rsidP="00DE3E2B">
      <w:pPr>
        <w:ind w:firstLine="709"/>
        <w:rPr>
          <w:rFonts w:ascii="Times New Roman" w:eastAsia="Times New Roman" w:hAnsi="Times New Roman" w:cs="Times New Roman"/>
          <w:b/>
          <w:i/>
          <w:sz w:val="28"/>
          <w:szCs w:val="28"/>
        </w:rPr>
      </w:pPr>
    </w:p>
    <w:p w14:paraId="270EB48C" w14:textId="77777777" w:rsidR="00287313" w:rsidRPr="00E25CD3" w:rsidRDefault="00287313" w:rsidP="00820589">
      <w:pPr>
        <w:spacing w:line="240" w:lineRule="auto"/>
        <w:ind w:firstLine="709"/>
        <w:jc w:val="both"/>
        <w:rPr>
          <w:b/>
          <w:i/>
        </w:rPr>
      </w:pPr>
      <w:r w:rsidRPr="00E25CD3">
        <w:rPr>
          <w:rFonts w:ascii="Times New Roman" w:eastAsia="Times New Roman" w:hAnsi="Times New Roman" w:cs="Times New Roman"/>
          <w:b/>
          <w:i/>
          <w:sz w:val="28"/>
          <w:szCs w:val="28"/>
        </w:rPr>
        <w:t xml:space="preserve">Іванюк Вікторія. </w:t>
      </w:r>
      <w:r w:rsidRPr="00E25CD3">
        <w:rPr>
          <w:rFonts w:ascii="Times New Roman" w:hAnsi="Times New Roman" w:cs="Times New Roman"/>
          <w:b/>
          <w:i/>
          <w:sz w:val="28"/>
          <w:szCs w:val="28"/>
        </w:rPr>
        <w:t>Кваліфікаційна робота. Розвиток креативного потенціалу здобувачів освіти у процесі навчання</w:t>
      </w:r>
      <w:r w:rsidR="00820589" w:rsidRPr="00E25CD3">
        <w:rPr>
          <w:rFonts w:ascii="Times New Roman" w:hAnsi="Times New Roman" w:cs="Times New Roman"/>
          <w:b/>
          <w:i/>
          <w:sz w:val="28"/>
          <w:szCs w:val="28"/>
        </w:rPr>
        <w:t>.</w:t>
      </w:r>
    </w:p>
    <w:p w14:paraId="7A312909" w14:textId="77777777" w:rsidR="00CB3891" w:rsidRPr="00E25CD3" w:rsidRDefault="00287313" w:rsidP="00820589">
      <w:pPr>
        <w:pStyle w:val="a3"/>
        <w:spacing w:before="0" w:beforeAutospacing="0" w:after="0" w:afterAutospacing="0"/>
        <w:ind w:firstLine="709"/>
        <w:jc w:val="both"/>
        <w:rPr>
          <w:sz w:val="28"/>
          <w:szCs w:val="28"/>
        </w:rPr>
      </w:pPr>
      <w:r w:rsidRPr="00E25CD3">
        <w:rPr>
          <w:sz w:val="28"/>
          <w:szCs w:val="28"/>
        </w:rPr>
        <w:t>Кваліфікаційна робота присвячена дослідженню особливостей розвитку креативного потенціалу здобувачів освіти у процесі навчання.</w:t>
      </w:r>
      <w:r w:rsidR="00CB3891" w:rsidRPr="00E25CD3">
        <w:rPr>
          <w:sz w:val="28"/>
          <w:szCs w:val="28"/>
        </w:rPr>
        <w:t xml:space="preserve"> </w:t>
      </w:r>
      <w:r w:rsidR="00820589" w:rsidRPr="00E25CD3">
        <w:rPr>
          <w:sz w:val="28"/>
          <w:szCs w:val="28"/>
        </w:rPr>
        <w:t>Проаналізо</w:t>
      </w:r>
      <w:r w:rsidR="00CB3891" w:rsidRPr="00E25CD3">
        <w:rPr>
          <w:sz w:val="28"/>
          <w:szCs w:val="28"/>
        </w:rPr>
        <w:t xml:space="preserve">вано наукові підходи до вивчення креативного потенціалу особистості у психологічних дослідженнях. </w:t>
      </w:r>
      <w:r w:rsidR="00820589" w:rsidRPr="00E25CD3">
        <w:rPr>
          <w:sz w:val="28"/>
          <w:szCs w:val="28"/>
        </w:rPr>
        <w:t xml:space="preserve">Креативність розглядається як певна системна властивість особистості, яка забезпечує здатність до створення нового продукту у різних сферах діяльності й базується на поєднанні інтелектуальної активності, уяви та внутрішньої мотивації до творчості. </w:t>
      </w:r>
      <w:r w:rsidR="00CB3891" w:rsidRPr="00E25CD3">
        <w:rPr>
          <w:sz w:val="28"/>
          <w:szCs w:val="28"/>
        </w:rPr>
        <w:t>Обґрунтовано особливості розвитку креативного потенціалу в студентському віці. Емпірично досліджено особливості креативного потенціалу здобувачів вищої освіти. Загалом, у структурі розподілу простежується переважання середнього рівня креативного потенціалу, що є типовим для студентського віку як періоду активного розвитку особистісних і когнітивних ресурсів, але ще недостатньої стабілізації творчих стратегій поведінки. Розроблено рекомендації що до розвитку креативного потенціалу здобувачів вищої освіти.</w:t>
      </w:r>
    </w:p>
    <w:p w14:paraId="4B0037BA" w14:textId="77777777" w:rsidR="00287313" w:rsidRPr="00E25CD3" w:rsidRDefault="00CB3891" w:rsidP="00820589">
      <w:pPr>
        <w:pStyle w:val="a3"/>
        <w:spacing w:before="0" w:beforeAutospacing="0" w:after="0" w:afterAutospacing="0"/>
        <w:ind w:firstLine="709"/>
        <w:jc w:val="both"/>
        <w:rPr>
          <w:i/>
        </w:rPr>
      </w:pPr>
      <w:r w:rsidRPr="00E25CD3">
        <w:rPr>
          <w:i/>
          <w:sz w:val="28"/>
          <w:szCs w:val="28"/>
        </w:rPr>
        <w:t xml:space="preserve">Ключові слова: </w:t>
      </w:r>
      <w:r w:rsidR="00820589" w:rsidRPr="00E25CD3">
        <w:rPr>
          <w:i/>
          <w:sz w:val="28"/>
          <w:szCs w:val="28"/>
        </w:rPr>
        <w:t>творчі здібності, креативний потенціал, здобувачі вищої освіти, мотивація до успіху, уява, дивергентного мислення.</w:t>
      </w:r>
    </w:p>
    <w:p w14:paraId="6266C557" w14:textId="77777777" w:rsidR="00820589" w:rsidRPr="00E25CD3" w:rsidRDefault="00820589" w:rsidP="00820589">
      <w:pPr>
        <w:jc w:val="center"/>
        <w:rPr>
          <w:rFonts w:ascii="Times New Roman" w:hAnsi="Times New Roman" w:cs="Times New Roman"/>
          <w:b/>
          <w:sz w:val="28"/>
          <w:szCs w:val="28"/>
        </w:rPr>
      </w:pPr>
    </w:p>
    <w:p w14:paraId="1BAD9497" w14:textId="77777777" w:rsidR="00820589" w:rsidRPr="00E25CD3" w:rsidRDefault="00820589" w:rsidP="00820589">
      <w:pPr>
        <w:jc w:val="center"/>
        <w:rPr>
          <w:rFonts w:ascii="Times New Roman" w:hAnsi="Times New Roman" w:cs="Times New Roman"/>
          <w:b/>
          <w:sz w:val="28"/>
          <w:szCs w:val="28"/>
        </w:rPr>
      </w:pPr>
      <w:r w:rsidRPr="00E25CD3">
        <w:rPr>
          <w:rFonts w:ascii="Times New Roman" w:hAnsi="Times New Roman" w:cs="Times New Roman"/>
          <w:b/>
          <w:sz w:val="28"/>
          <w:szCs w:val="28"/>
        </w:rPr>
        <w:t>ABSTRACT</w:t>
      </w:r>
    </w:p>
    <w:p w14:paraId="6D2A339A" w14:textId="77777777" w:rsidR="00820589" w:rsidRPr="00E25CD3" w:rsidRDefault="00820589" w:rsidP="00820589">
      <w:pPr>
        <w:ind w:firstLine="709"/>
        <w:jc w:val="both"/>
        <w:rPr>
          <w:rFonts w:ascii="Times New Roman" w:hAnsi="Times New Roman" w:cs="Times New Roman"/>
          <w:b/>
          <w:i/>
          <w:sz w:val="28"/>
          <w:szCs w:val="28"/>
        </w:rPr>
      </w:pPr>
      <w:r w:rsidRPr="00E25CD3">
        <w:rPr>
          <w:rFonts w:ascii="Times New Roman" w:hAnsi="Times New Roman" w:cs="Times New Roman"/>
          <w:b/>
          <w:i/>
          <w:sz w:val="28"/>
          <w:szCs w:val="28"/>
        </w:rPr>
        <w:t>Ivanyuk Victoria. Qualification work. Development of creative potential of education seekers in the process of learning.</w:t>
      </w:r>
    </w:p>
    <w:p w14:paraId="070A977B" w14:textId="77777777" w:rsidR="00820589" w:rsidRPr="00E25CD3" w:rsidRDefault="00820589" w:rsidP="00820589">
      <w:pPr>
        <w:ind w:firstLine="709"/>
        <w:jc w:val="both"/>
        <w:rPr>
          <w:rFonts w:ascii="Times New Roman" w:hAnsi="Times New Roman" w:cs="Times New Roman"/>
          <w:sz w:val="28"/>
          <w:szCs w:val="28"/>
        </w:rPr>
      </w:pPr>
      <w:r w:rsidRPr="00E25CD3">
        <w:rPr>
          <w:rFonts w:ascii="Times New Roman" w:hAnsi="Times New Roman" w:cs="Times New Roman"/>
          <w:sz w:val="28"/>
          <w:szCs w:val="28"/>
        </w:rPr>
        <w:t>The qualification work is devoted to the study of the features of the development of creative potential of education seekers in the process of learning. Scientific approaches to the study of the creative potential of the individual in psychological research are analyzed. Creativity is considered as a certain systemic property of the individual, which provides the ability to create a new product in various fields of activity and is based on a combination of intellectual activity, imagination and internal motivation for creativity. The features of the development of creative potential in student age are substantiated. The features of the creative potential of higher education seekers are empirically studied. In general, the distribution structure shows the predominance of the average level of creative potential, which is typical for student age as a period of active development of personal and cognitive resources, but still insufficient stabilization of creative strategies of behavior. Recommendations are developed for the development of creative potential of higher education seekers.</w:t>
      </w:r>
    </w:p>
    <w:p w14:paraId="3C61F8F7" w14:textId="77777777" w:rsidR="00287313" w:rsidRPr="00E25CD3" w:rsidRDefault="00820589" w:rsidP="00820589">
      <w:pPr>
        <w:ind w:firstLine="709"/>
        <w:jc w:val="both"/>
        <w:rPr>
          <w:rFonts w:ascii="Times New Roman" w:hAnsi="Times New Roman" w:cs="Times New Roman"/>
          <w:i/>
          <w:sz w:val="28"/>
          <w:szCs w:val="28"/>
        </w:rPr>
      </w:pPr>
      <w:r w:rsidRPr="00E25CD3">
        <w:rPr>
          <w:rFonts w:ascii="Times New Roman" w:hAnsi="Times New Roman" w:cs="Times New Roman"/>
          <w:i/>
          <w:sz w:val="28"/>
          <w:szCs w:val="28"/>
        </w:rPr>
        <w:t>Keywords: creative abilities, creative potential, higher education students, motivation for success, imagination, divergent thinking.</w:t>
      </w:r>
    </w:p>
    <w:p w14:paraId="1598E6D0" w14:textId="77777777" w:rsidR="00287313" w:rsidRPr="00E25CD3" w:rsidRDefault="00287313" w:rsidP="00DE3E2B">
      <w:pPr>
        <w:spacing w:after="0"/>
        <w:ind w:firstLine="709"/>
        <w:jc w:val="center"/>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lastRenderedPageBreak/>
        <w:t>ЗМІСТ</w:t>
      </w:r>
    </w:p>
    <w:p w14:paraId="25DB6D31" w14:textId="77777777" w:rsidR="00287313" w:rsidRPr="00E25CD3" w:rsidRDefault="00287313" w:rsidP="00DE3E2B">
      <w:pPr>
        <w:spacing w:after="0" w:line="360" w:lineRule="auto"/>
        <w:ind w:firstLine="709"/>
        <w:rPr>
          <w:rFonts w:ascii="Times New Roman" w:eastAsia="Times New Roman" w:hAnsi="Times New Roman" w:cs="Times New Roman"/>
          <w:color w:val="000000"/>
          <w:sz w:val="28"/>
          <w:szCs w:val="28"/>
        </w:rPr>
      </w:pPr>
    </w:p>
    <w:p w14:paraId="6DF8AA0B" w14:textId="77777777" w:rsidR="00287313" w:rsidRPr="00E25CD3" w:rsidRDefault="00287313" w:rsidP="00DE3E2B">
      <w:pPr>
        <w:spacing w:after="0" w:line="360" w:lineRule="auto"/>
        <w:ind w:firstLine="709"/>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ВСТУП……………………………………………</w:t>
      </w:r>
      <w:r w:rsidR="003C3FDA" w:rsidRPr="00E25CD3">
        <w:rPr>
          <w:rFonts w:ascii="Times New Roman" w:eastAsia="Times New Roman" w:hAnsi="Times New Roman" w:cs="Times New Roman"/>
          <w:color w:val="000000"/>
          <w:sz w:val="28"/>
          <w:szCs w:val="28"/>
        </w:rPr>
        <w:t>……</w:t>
      </w:r>
      <w:r w:rsidRPr="00E25CD3">
        <w:rPr>
          <w:rFonts w:ascii="Times New Roman" w:eastAsia="Times New Roman" w:hAnsi="Times New Roman" w:cs="Times New Roman"/>
          <w:color w:val="000000"/>
          <w:sz w:val="28"/>
          <w:szCs w:val="28"/>
        </w:rPr>
        <w:t>…………………</w:t>
      </w:r>
      <w:r w:rsidR="00692FA3" w:rsidRPr="00E25CD3">
        <w:rPr>
          <w:rFonts w:ascii="Times New Roman" w:eastAsia="Times New Roman" w:hAnsi="Times New Roman" w:cs="Times New Roman"/>
          <w:color w:val="000000"/>
          <w:sz w:val="28"/>
          <w:szCs w:val="28"/>
        </w:rPr>
        <w:t>…</w:t>
      </w:r>
      <w:r w:rsidRPr="00E25CD3">
        <w:rPr>
          <w:rFonts w:ascii="Times New Roman" w:eastAsia="Times New Roman" w:hAnsi="Times New Roman" w:cs="Times New Roman"/>
          <w:color w:val="000000"/>
          <w:sz w:val="28"/>
          <w:szCs w:val="28"/>
        </w:rPr>
        <w:t>……..4</w:t>
      </w:r>
    </w:p>
    <w:p w14:paraId="77A05F81" w14:textId="77777777" w:rsidR="00287313" w:rsidRPr="00E25CD3" w:rsidRDefault="003F4C77"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Розділ 1. РОЗВИТОК</w:t>
      </w:r>
      <w:r w:rsidR="00287313" w:rsidRPr="00E25CD3">
        <w:rPr>
          <w:rFonts w:ascii="Times New Roman" w:eastAsia="Times New Roman" w:hAnsi="Times New Roman" w:cs="Times New Roman"/>
          <w:color w:val="000000"/>
          <w:sz w:val="28"/>
          <w:szCs w:val="28"/>
        </w:rPr>
        <w:t xml:space="preserve"> КРЕАТИВНОГО ПОТЕНЦІАЛУ ЗДОБУВАЧІВ ОСВІТИ У ПРОЦЕСІ НАВЧАННЯ  </w:t>
      </w:r>
      <w:r w:rsidRPr="00E25CD3">
        <w:rPr>
          <w:rFonts w:ascii="Times New Roman" w:eastAsia="Times New Roman" w:hAnsi="Times New Roman" w:cs="Times New Roman"/>
          <w:color w:val="000000"/>
          <w:sz w:val="28"/>
          <w:szCs w:val="28"/>
        </w:rPr>
        <w:t>ЯК ПСИХОЛОГО-ПЕДАГОГІЧНА ПРОБЛЕМА</w:t>
      </w:r>
    </w:p>
    <w:p w14:paraId="5E7CCD46" w14:textId="77777777" w:rsidR="00287313" w:rsidRPr="00E25CD3" w:rsidRDefault="003F4C77"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1.1. Аналіз наукових психолого-педагогічних досліджень</w:t>
      </w:r>
      <w:r w:rsidR="00287313" w:rsidRPr="00E25CD3">
        <w:rPr>
          <w:rFonts w:ascii="Times New Roman" w:eastAsia="Times New Roman" w:hAnsi="Times New Roman" w:cs="Times New Roman"/>
          <w:color w:val="000000"/>
          <w:sz w:val="28"/>
          <w:szCs w:val="28"/>
        </w:rPr>
        <w:t xml:space="preserve"> проблеми </w:t>
      </w:r>
      <w:r w:rsidRPr="00E25CD3">
        <w:rPr>
          <w:rFonts w:ascii="Times New Roman" w:eastAsia="Times New Roman" w:hAnsi="Times New Roman" w:cs="Times New Roman"/>
          <w:color w:val="000000"/>
          <w:sz w:val="28"/>
          <w:szCs w:val="28"/>
        </w:rPr>
        <w:t>креативного потенціалу особистості………………</w:t>
      </w:r>
      <w:r w:rsidR="003C3FDA" w:rsidRPr="00E25CD3">
        <w:rPr>
          <w:rFonts w:ascii="Times New Roman" w:eastAsia="Times New Roman" w:hAnsi="Times New Roman" w:cs="Times New Roman"/>
          <w:color w:val="000000"/>
          <w:sz w:val="28"/>
          <w:szCs w:val="28"/>
        </w:rPr>
        <w:t>…………………………</w:t>
      </w:r>
      <w:r w:rsidR="00692FA3" w:rsidRPr="00E25CD3">
        <w:rPr>
          <w:rFonts w:ascii="Times New Roman" w:eastAsia="Times New Roman" w:hAnsi="Times New Roman" w:cs="Times New Roman"/>
          <w:color w:val="000000"/>
          <w:sz w:val="28"/>
          <w:szCs w:val="28"/>
        </w:rPr>
        <w:t>….</w:t>
      </w:r>
      <w:r w:rsidR="003C3FDA" w:rsidRPr="00E25CD3">
        <w:rPr>
          <w:rFonts w:ascii="Times New Roman" w:eastAsia="Times New Roman" w:hAnsi="Times New Roman" w:cs="Times New Roman"/>
          <w:color w:val="000000"/>
          <w:sz w:val="28"/>
          <w:szCs w:val="28"/>
        </w:rPr>
        <w:t>……..8</w:t>
      </w:r>
    </w:p>
    <w:p w14:paraId="74DBE88B" w14:textId="77777777" w:rsidR="00287313" w:rsidRPr="00E25CD3" w:rsidRDefault="00A02CA4"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1.2. Особливості розвитку креативного пот</w:t>
      </w:r>
      <w:r w:rsidR="00BC1D01" w:rsidRPr="00E25CD3">
        <w:rPr>
          <w:rFonts w:ascii="Times New Roman" w:eastAsia="Times New Roman" w:hAnsi="Times New Roman" w:cs="Times New Roman"/>
          <w:color w:val="000000"/>
          <w:sz w:val="28"/>
          <w:szCs w:val="28"/>
        </w:rPr>
        <w:t>енціалу здобувачів вищої освіти…………………………………………………………………………</w:t>
      </w:r>
      <w:r w:rsidR="00692FA3" w:rsidRPr="00E25CD3">
        <w:rPr>
          <w:rFonts w:ascii="Times New Roman" w:eastAsia="Times New Roman" w:hAnsi="Times New Roman" w:cs="Times New Roman"/>
          <w:color w:val="000000"/>
          <w:sz w:val="28"/>
          <w:szCs w:val="28"/>
        </w:rPr>
        <w:t>….</w:t>
      </w:r>
      <w:r w:rsidR="00BC1D01" w:rsidRPr="00E25CD3">
        <w:rPr>
          <w:rFonts w:ascii="Times New Roman" w:eastAsia="Times New Roman" w:hAnsi="Times New Roman" w:cs="Times New Roman"/>
          <w:color w:val="000000"/>
          <w:sz w:val="28"/>
          <w:szCs w:val="28"/>
        </w:rPr>
        <w:t>………</w:t>
      </w:r>
      <w:r w:rsidR="00287313" w:rsidRPr="00E25CD3">
        <w:rPr>
          <w:rFonts w:ascii="Times New Roman" w:eastAsia="Times New Roman" w:hAnsi="Times New Roman" w:cs="Times New Roman"/>
          <w:color w:val="000000"/>
          <w:sz w:val="28"/>
          <w:szCs w:val="28"/>
        </w:rPr>
        <w:t>16</w:t>
      </w:r>
    </w:p>
    <w:p w14:paraId="33750ED6" w14:textId="6F67102A"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 xml:space="preserve">Висновки до </w:t>
      </w:r>
      <w:r w:rsidR="00692FA3" w:rsidRPr="00E25CD3">
        <w:rPr>
          <w:rFonts w:ascii="Times New Roman" w:eastAsia="Times New Roman" w:hAnsi="Times New Roman" w:cs="Times New Roman"/>
          <w:color w:val="000000"/>
          <w:sz w:val="28"/>
          <w:szCs w:val="28"/>
        </w:rPr>
        <w:t>р</w:t>
      </w:r>
      <w:r w:rsidR="00945626" w:rsidRPr="00E25CD3">
        <w:rPr>
          <w:rFonts w:ascii="Times New Roman" w:eastAsia="Times New Roman" w:hAnsi="Times New Roman" w:cs="Times New Roman"/>
          <w:color w:val="000000"/>
          <w:sz w:val="28"/>
          <w:szCs w:val="28"/>
        </w:rPr>
        <w:t>озділу</w:t>
      </w:r>
      <w:r w:rsidR="00E25CD3" w:rsidRPr="00E25CD3">
        <w:rPr>
          <w:rFonts w:ascii="Times New Roman" w:eastAsia="Times New Roman" w:hAnsi="Times New Roman" w:cs="Times New Roman"/>
          <w:color w:val="000000"/>
          <w:sz w:val="28"/>
          <w:szCs w:val="28"/>
        </w:rPr>
        <w:t xml:space="preserve"> 1……….</w:t>
      </w:r>
      <w:r w:rsidR="00945626" w:rsidRPr="00E25CD3">
        <w:rPr>
          <w:rFonts w:ascii="Times New Roman" w:eastAsia="Times New Roman" w:hAnsi="Times New Roman" w:cs="Times New Roman"/>
          <w:color w:val="000000"/>
          <w:sz w:val="28"/>
          <w:szCs w:val="28"/>
        </w:rPr>
        <w:t>………………………………………...………...23</w:t>
      </w:r>
    </w:p>
    <w:p w14:paraId="2CC708C7" w14:textId="77777777"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 xml:space="preserve">Розділ 2. ЕМПІРИЧНЕ </w:t>
      </w:r>
      <w:r w:rsidR="003F4C77" w:rsidRPr="00E25CD3">
        <w:rPr>
          <w:rFonts w:ascii="Times New Roman" w:eastAsia="Times New Roman" w:hAnsi="Times New Roman" w:cs="Times New Roman"/>
          <w:color w:val="000000"/>
          <w:sz w:val="28"/>
          <w:szCs w:val="28"/>
        </w:rPr>
        <w:t xml:space="preserve">ДОСЛІДЖЕННЯ РОЗВИТКУ КРЕАТИВНОГО ПОТЕНЦІАЛУ ЗДОБУВАЧІВ ОСВІТИ У ПРОЦЕСІ НАВЧАННЯ  </w:t>
      </w:r>
    </w:p>
    <w:p w14:paraId="6AA87662" w14:textId="77777777"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2.1. Опис методів та виб</w:t>
      </w:r>
      <w:r w:rsidR="00692FA3" w:rsidRPr="00E25CD3">
        <w:rPr>
          <w:rFonts w:ascii="Times New Roman" w:eastAsia="Times New Roman" w:hAnsi="Times New Roman" w:cs="Times New Roman"/>
          <w:color w:val="000000"/>
          <w:sz w:val="28"/>
          <w:szCs w:val="28"/>
        </w:rPr>
        <w:t>ір</w:t>
      </w:r>
      <w:r w:rsidR="00945626" w:rsidRPr="00E25CD3">
        <w:rPr>
          <w:rFonts w:ascii="Times New Roman" w:eastAsia="Times New Roman" w:hAnsi="Times New Roman" w:cs="Times New Roman"/>
          <w:color w:val="000000"/>
          <w:sz w:val="28"/>
          <w:szCs w:val="28"/>
        </w:rPr>
        <w:t>ки дослідження……………………………………..25</w:t>
      </w:r>
    </w:p>
    <w:p w14:paraId="5BD2815D" w14:textId="77777777"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2.2. Аналіз результат</w:t>
      </w:r>
      <w:r w:rsidR="00692FA3" w:rsidRPr="00E25CD3">
        <w:rPr>
          <w:rFonts w:ascii="Times New Roman" w:eastAsia="Times New Roman" w:hAnsi="Times New Roman" w:cs="Times New Roman"/>
          <w:color w:val="000000"/>
          <w:sz w:val="28"/>
          <w:szCs w:val="28"/>
        </w:rPr>
        <w:t>і</w:t>
      </w:r>
      <w:r w:rsidR="00945626" w:rsidRPr="00E25CD3">
        <w:rPr>
          <w:rFonts w:ascii="Times New Roman" w:eastAsia="Times New Roman" w:hAnsi="Times New Roman" w:cs="Times New Roman"/>
          <w:color w:val="000000"/>
          <w:sz w:val="28"/>
          <w:szCs w:val="28"/>
        </w:rPr>
        <w:t>в дослідження……………………………………………30</w:t>
      </w:r>
    </w:p>
    <w:p w14:paraId="35B9BEFA" w14:textId="77777777" w:rsidR="00211166" w:rsidRPr="00E25CD3" w:rsidRDefault="00287313" w:rsidP="003C3FDA">
      <w:pPr>
        <w:pStyle w:val="a3"/>
        <w:spacing w:before="0" w:beforeAutospacing="0" w:after="0" w:afterAutospacing="0" w:line="360" w:lineRule="auto"/>
        <w:ind w:firstLine="709"/>
        <w:jc w:val="both"/>
        <w:rPr>
          <w:sz w:val="28"/>
          <w:szCs w:val="28"/>
        </w:rPr>
      </w:pPr>
      <w:r w:rsidRPr="00E25CD3">
        <w:rPr>
          <w:color w:val="000000"/>
          <w:sz w:val="28"/>
          <w:szCs w:val="28"/>
        </w:rPr>
        <w:t xml:space="preserve">2.3. </w:t>
      </w:r>
      <w:r w:rsidR="00211166" w:rsidRPr="00E25CD3">
        <w:rPr>
          <w:sz w:val="28"/>
          <w:szCs w:val="28"/>
        </w:rPr>
        <w:t>Рекомендації щодо розвитку креативного потенціалу здобувачів вищої освіти</w:t>
      </w:r>
      <w:r w:rsidR="003C3FDA" w:rsidRPr="00E25CD3">
        <w:rPr>
          <w:sz w:val="28"/>
          <w:szCs w:val="28"/>
        </w:rPr>
        <w:t>…………………………………………………………………………………….</w:t>
      </w:r>
      <w:r w:rsidR="00945626" w:rsidRPr="00E25CD3">
        <w:rPr>
          <w:sz w:val="28"/>
          <w:szCs w:val="28"/>
        </w:rPr>
        <w:t>42</w:t>
      </w:r>
    </w:p>
    <w:p w14:paraId="31E04FC4" w14:textId="424A1341"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Висновки до розділу</w:t>
      </w:r>
      <w:r w:rsidR="00E25CD3" w:rsidRPr="00E25CD3">
        <w:rPr>
          <w:rFonts w:ascii="Times New Roman" w:eastAsia="Times New Roman" w:hAnsi="Times New Roman" w:cs="Times New Roman"/>
          <w:color w:val="000000"/>
          <w:sz w:val="28"/>
          <w:szCs w:val="28"/>
        </w:rPr>
        <w:t xml:space="preserve"> 2………</w:t>
      </w:r>
      <w:r w:rsidRPr="00E25CD3">
        <w:rPr>
          <w:rFonts w:ascii="Times New Roman" w:eastAsia="Times New Roman" w:hAnsi="Times New Roman" w:cs="Times New Roman"/>
          <w:color w:val="000000"/>
          <w:sz w:val="28"/>
          <w:szCs w:val="28"/>
        </w:rPr>
        <w:t>………………………………………</w:t>
      </w:r>
      <w:r w:rsidR="00945626" w:rsidRPr="00E25CD3">
        <w:rPr>
          <w:rFonts w:ascii="Times New Roman" w:eastAsia="Times New Roman" w:hAnsi="Times New Roman" w:cs="Times New Roman"/>
          <w:color w:val="000000"/>
          <w:sz w:val="28"/>
          <w:szCs w:val="28"/>
        </w:rPr>
        <w:t>….…..........45</w:t>
      </w:r>
    </w:p>
    <w:p w14:paraId="0560EEF8" w14:textId="77777777" w:rsidR="00692FA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ВИСНОВКИ………………………………………………………………...</w:t>
      </w:r>
      <w:r w:rsidR="00692FA3" w:rsidRPr="00E25CD3">
        <w:rPr>
          <w:rFonts w:ascii="Times New Roman" w:eastAsia="Times New Roman" w:hAnsi="Times New Roman" w:cs="Times New Roman"/>
          <w:color w:val="000000"/>
          <w:sz w:val="28"/>
          <w:szCs w:val="28"/>
        </w:rPr>
        <w:t>......</w:t>
      </w:r>
      <w:r w:rsidRPr="00E25CD3">
        <w:rPr>
          <w:rFonts w:ascii="Times New Roman" w:eastAsia="Times New Roman" w:hAnsi="Times New Roman" w:cs="Times New Roman"/>
          <w:color w:val="000000"/>
          <w:sz w:val="28"/>
          <w:szCs w:val="28"/>
        </w:rPr>
        <w:t>.</w:t>
      </w:r>
      <w:r w:rsidR="00945626" w:rsidRPr="00E25CD3">
        <w:rPr>
          <w:rFonts w:ascii="Times New Roman" w:eastAsia="Times New Roman" w:hAnsi="Times New Roman" w:cs="Times New Roman"/>
          <w:color w:val="000000"/>
          <w:sz w:val="28"/>
          <w:szCs w:val="28"/>
        </w:rPr>
        <w:t>48</w:t>
      </w:r>
    </w:p>
    <w:p w14:paraId="72BC4E9F" w14:textId="77777777"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СПИСОК ВИКОРИСТАНИХ ДЖЕРЕЛ…………………………………</w:t>
      </w:r>
      <w:r w:rsidR="00692FA3" w:rsidRPr="00E25CD3">
        <w:rPr>
          <w:rFonts w:ascii="Times New Roman" w:eastAsia="Times New Roman" w:hAnsi="Times New Roman" w:cs="Times New Roman"/>
          <w:color w:val="000000"/>
          <w:sz w:val="28"/>
          <w:szCs w:val="28"/>
        </w:rPr>
        <w:t>….....</w:t>
      </w:r>
      <w:r w:rsidR="00945626" w:rsidRPr="00E25CD3">
        <w:rPr>
          <w:rFonts w:ascii="Times New Roman" w:eastAsia="Times New Roman" w:hAnsi="Times New Roman" w:cs="Times New Roman"/>
          <w:color w:val="000000"/>
          <w:sz w:val="28"/>
          <w:szCs w:val="28"/>
        </w:rPr>
        <w:t>52</w:t>
      </w:r>
    </w:p>
    <w:p w14:paraId="3D21223F" w14:textId="77777777" w:rsidR="00287313" w:rsidRPr="00E25CD3" w:rsidRDefault="00287313" w:rsidP="003C3FDA">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t>ДОДАТКИ…………………………………………………………………</w:t>
      </w:r>
      <w:r w:rsidR="00692FA3" w:rsidRPr="00E25CD3">
        <w:rPr>
          <w:rFonts w:ascii="Times New Roman" w:eastAsia="Times New Roman" w:hAnsi="Times New Roman" w:cs="Times New Roman"/>
          <w:color w:val="000000"/>
          <w:sz w:val="28"/>
          <w:szCs w:val="28"/>
        </w:rPr>
        <w:t>…..…</w:t>
      </w:r>
      <w:r w:rsidR="00945626" w:rsidRPr="00E25CD3">
        <w:rPr>
          <w:rFonts w:ascii="Times New Roman" w:eastAsia="Times New Roman" w:hAnsi="Times New Roman" w:cs="Times New Roman"/>
          <w:color w:val="000000"/>
          <w:sz w:val="28"/>
          <w:szCs w:val="28"/>
        </w:rPr>
        <w:t>56</w:t>
      </w:r>
    </w:p>
    <w:p w14:paraId="3B2BA7B9" w14:textId="77777777" w:rsidR="00287313" w:rsidRPr="00E25CD3" w:rsidRDefault="00287313" w:rsidP="003C3FDA">
      <w:pPr>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br w:type="page"/>
      </w:r>
    </w:p>
    <w:p w14:paraId="14CE4012" w14:textId="77777777" w:rsidR="003709E1" w:rsidRPr="00E25CD3" w:rsidRDefault="005D3CA2" w:rsidP="00DE3E2B">
      <w:pPr>
        <w:ind w:firstLine="709"/>
        <w:jc w:val="center"/>
        <w:rPr>
          <w:rFonts w:ascii="Times New Roman" w:hAnsi="Times New Roman" w:cs="Times New Roman"/>
          <w:b/>
          <w:sz w:val="28"/>
          <w:szCs w:val="28"/>
        </w:rPr>
      </w:pPr>
      <w:r w:rsidRPr="00E25CD3">
        <w:rPr>
          <w:rFonts w:ascii="Times New Roman" w:hAnsi="Times New Roman" w:cs="Times New Roman"/>
          <w:b/>
          <w:sz w:val="28"/>
          <w:szCs w:val="28"/>
        </w:rPr>
        <w:lastRenderedPageBreak/>
        <w:t>ВСТУП</w:t>
      </w:r>
    </w:p>
    <w:p w14:paraId="477CC08A"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b/>
          <w:sz w:val="28"/>
          <w:szCs w:val="28"/>
        </w:rPr>
        <w:t>Актуальність дослідження</w:t>
      </w:r>
      <w:r w:rsidRPr="00E25CD3">
        <w:rPr>
          <w:sz w:val="28"/>
          <w:szCs w:val="28"/>
        </w:rPr>
        <w:t xml:space="preserve"> розвитку креативного потенціалу здобувачів освіти у процесі навчання зумовлена глибинними трансформаціями сучасного суспільства, що характеризується </w:t>
      </w:r>
      <w:r w:rsidR="006411C9" w:rsidRPr="00E25CD3">
        <w:rPr>
          <w:sz w:val="28"/>
          <w:szCs w:val="28"/>
        </w:rPr>
        <w:t xml:space="preserve">сьогодні </w:t>
      </w:r>
      <w:r w:rsidRPr="00E25CD3">
        <w:rPr>
          <w:sz w:val="28"/>
          <w:szCs w:val="28"/>
        </w:rPr>
        <w:t xml:space="preserve">високою </w:t>
      </w:r>
      <w:r w:rsidR="006411C9" w:rsidRPr="00E25CD3">
        <w:rPr>
          <w:sz w:val="28"/>
          <w:szCs w:val="28"/>
        </w:rPr>
        <w:t>невизначеністю й</w:t>
      </w:r>
      <w:r w:rsidRPr="00E25CD3">
        <w:rPr>
          <w:sz w:val="28"/>
          <w:szCs w:val="28"/>
        </w:rPr>
        <w:t xml:space="preserve"> зростаючими вимогами до здат</w:t>
      </w:r>
      <w:r w:rsidR="006411C9" w:rsidRPr="00E25CD3">
        <w:rPr>
          <w:sz w:val="28"/>
          <w:szCs w:val="28"/>
        </w:rPr>
        <w:t>ності особистості адаптуватися й</w:t>
      </w:r>
      <w:r w:rsidRPr="00E25CD3">
        <w:rPr>
          <w:sz w:val="28"/>
          <w:szCs w:val="28"/>
        </w:rPr>
        <w:t xml:space="preserve"> знаходити нестандартні рішення. У цих умовах креативність постає не лише як індивідуально-психологічна характеристика, а як ключова компетентність, необхідна для ефективної самореалізації, професійного становлення та конкурентоспроможності фахівця. Освітній процес, відповідно, має </w:t>
      </w:r>
      <w:r w:rsidR="006411C9" w:rsidRPr="00E25CD3">
        <w:rPr>
          <w:sz w:val="28"/>
          <w:szCs w:val="28"/>
        </w:rPr>
        <w:t>бути зорієнтований не тільки</w:t>
      </w:r>
      <w:r w:rsidR="00CB3891" w:rsidRPr="00E25CD3">
        <w:rPr>
          <w:sz w:val="28"/>
          <w:szCs w:val="28"/>
        </w:rPr>
        <w:t xml:space="preserve"> на активне засвоєння</w:t>
      </w:r>
      <w:r w:rsidRPr="00E25CD3">
        <w:rPr>
          <w:sz w:val="28"/>
          <w:szCs w:val="28"/>
        </w:rPr>
        <w:t xml:space="preserve"> знань, а</w:t>
      </w:r>
      <w:r w:rsidR="006411C9" w:rsidRPr="00E25CD3">
        <w:rPr>
          <w:sz w:val="28"/>
          <w:szCs w:val="28"/>
        </w:rPr>
        <w:t>ле</w:t>
      </w:r>
      <w:r w:rsidRPr="00E25CD3">
        <w:rPr>
          <w:sz w:val="28"/>
          <w:szCs w:val="28"/>
        </w:rPr>
        <w:t xml:space="preserve"> й на створення умов для розвитку </w:t>
      </w:r>
      <w:r w:rsidR="006411C9" w:rsidRPr="00E25CD3">
        <w:rPr>
          <w:sz w:val="28"/>
          <w:szCs w:val="28"/>
        </w:rPr>
        <w:t xml:space="preserve">уяви, </w:t>
      </w:r>
      <w:r w:rsidRPr="00E25CD3">
        <w:rPr>
          <w:sz w:val="28"/>
          <w:szCs w:val="28"/>
        </w:rPr>
        <w:t xml:space="preserve">творчого мислення, </w:t>
      </w:r>
      <w:r w:rsidR="006411C9" w:rsidRPr="00E25CD3">
        <w:rPr>
          <w:sz w:val="28"/>
          <w:szCs w:val="28"/>
        </w:rPr>
        <w:t>гнучкості й</w:t>
      </w:r>
      <w:r w:rsidRPr="00E25CD3">
        <w:rPr>
          <w:sz w:val="28"/>
          <w:szCs w:val="28"/>
        </w:rPr>
        <w:t xml:space="preserve"> </w:t>
      </w:r>
      <w:r w:rsidR="006411C9" w:rsidRPr="00E25CD3">
        <w:rPr>
          <w:sz w:val="28"/>
          <w:szCs w:val="28"/>
        </w:rPr>
        <w:t>інноваційності студентської молоді</w:t>
      </w:r>
      <w:r w:rsidRPr="00E25CD3">
        <w:rPr>
          <w:sz w:val="28"/>
          <w:szCs w:val="28"/>
        </w:rPr>
        <w:t>.</w:t>
      </w:r>
    </w:p>
    <w:p w14:paraId="17F34B59"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Розвиток креативного потенціалу </w:t>
      </w:r>
      <w:r w:rsidR="006411C9" w:rsidRPr="00E25CD3">
        <w:rPr>
          <w:sz w:val="28"/>
          <w:szCs w:val="28"/>
        </w:rPr>
        <w:t xml:space="preserve">зростаючої </w:t>
      </w:r>
      <w:r w:rsidRPr="00E25CD3">
        <w:rPr>
          <w:sz w:val="28"/>
          <w:szCs w:val="28"/>
        </w:rPr>
        <w:t>особистості посідає провідне місце серед ключових проблем психологічної науки, адже поступ суспільства неможливий без безперервного оновлення знань, подолання усталених стереотипів і продукування нових, нестандартних, нерідко неочікуваних ідей, а також оригінальних способів</w:t>
      </w:r>
      <w:r w:rsidR="006411C9" w:rsidRPr="00E25CD3">
        <w:rPr>
          <w:sz w:val="28"/>
          <w:szCs w:val="28"/>
        </w:rPr>
        <w:t xml:space="preserve"> їх реалізації. Відтак</w:t>
      </w:r>
      <w:r w:rsidR="00CB3891" w:rsidRPr="00E25CD3">
        <w:rPr>
          <w:sz w:val="28"/>
          <w:szCs w:val="28"/>
        </w:rPr>
        <w:t xml:space="preserve"> пріоритетним психолого-педагогічним завданням</w:t>
      </w:r>
      <w:r w:rsidRPr="00E25CD3">
        <w:rPr>
          <w:sz w:val="28"/>
          <w:szCs w:val="28"/>
        </w:rPr>
        <w:t xml:space="preserve"> стає формування осо</w:t>
      </w:r>
      <w:r w:rsidR="00CB3891" w:rsidRPr="00E25CD3">
        <w:rPr>
          <w:sz w:val="28"/>
          <w:szCs w:val="28"/>
        </w:rPr>
        <w:t>бистості, здатної інтегрувати й</w:t>
      </w:r>
      <w:r w:rsidRPr="00E25CD3">
        <w:rPr>
          <w:sz w:val="28"/>
          <w:szCs w:val="28"/>
        </w:rPr>
        <w:t xml:space="preserve"> творчо переосмислювати накопичений досвід і здобутки людства у сфері науки, культури та мистецтва.</w:t>
      </w:r>
    </w:p>
    <w:p w14:paraId="6B9E474F"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sz w:val="28"/>
          <w:szCs w:val="28"/>
        </w:rPr>
        <w:t>Сучасні наукові підходи до розуміння креативності підкреслюють її багатовимірний характер, що охоплює когнітивні, особистісні та моти</w:t>
      </w:r>
      <w:r w:rsidR="006411C9" w:rsidRPr="00E25CD3">
        <w:rPr>
          <w:sz w:val="28"/>
          <w:szCs w:val="28"/>
        </w:rPr>
        <w:t>ваційні компоненти. Тому</w:t>
      </w:r>
      <w:r w:rsidRPr="00E25CD3">
        <w:rPr>
          <w:sz w:val="28"/>
          <w:szCs w:val="28"/>
        </w:rPr>
        <w:t xml:space="preserve"> особливої ваги набуває проблема інтеграції психологічних механізмів розвитку креативного потенціалу в освітній процес. Водночас аналіз наукових джерел засвідчує наявність суперечності між соціальним запитом на креативну особистість та недостатньою розробленістю психолого-педагогічних умов, методів і технологій, які забезпечують цілеспрямований розвиток творчого потенціалу в системі освіти. Це зумовлює необхідність поглибленого теоретичного осмислення феномену креативного потенціалу та емпіричного дослідження особливостей йог</w:t>
      </w:r>
      <w:r w:rsidR="006411C9" w:rsidRPr="00E25CD3">
        <w:rPr>
          <w:sz w:val="28"/>
          <w:szCs w:val="28"/>
        </w:rPr>
        <w:t>о формування у студентської молоді</w:t>
      </w:r>
      <w:r w:rsidRPr="00E25CD3">
        <w:rPr>
          <w:sz w:val="28"/>
          <w:szCs w:val="28"/>
        </w:rPr>
        <w:t>.</w:t>
      </w:r>
    </w:p>
    <w:p w14:paraId="32228175" w14:textId="77777777" w:rsidR="005D3CA2" w:rsidRPr="00E25CD3" w:rsidRDefault="005D3CA2" w:rsidP="003C3FDA">
      <w:pPr>
        <w:pStyle w:val="a3"/>
        <w:spacing w:before="0" w:beforeAutospacing="0" w:after="0" w:afterAutospacing="0" w:line="360" w:lineRule="auto"/>
        <w:ind w:firstLine="709"/>
        <w:jc w:val="both"/>
        <w:rPr>
          <w:sz w:val="28"/>
          <w:szCs w:val="28"/>
        </w:rPr>
      </w:pPr>
      <w:r w:rsidRPr="00E25CD3">
        <w:rPr>
          <w:sz w:val="28"/>
          <w:szCs w:val="28"/>
        </w:rPr>
        <w:lastRenderedPageBreak/>
        <w:t xml:space="preserve"> Вагомий внесок у розробку досліджуваної нами проблеми здійснили </w:t>
      </w:r>
      <w:r w:rsidR="006411C9" w:rsidRPr="00E25CD3">
        <w:rPr>
          <w:sz w:val="28"/>
          <w:szCs w:val="28"/>
        </w:rPr>
        <w:br/>
      </w:r>
      <w:r w:rsidRPr="00E25CD3">
        <w:rPr>
          <w:sz w:val="28"/>
          <w:szCs w:val="28"/>
        </w:rPr>
        <w:t>А. Коваленко, Н. Карпенко, І. Льовова, Т. Лисянс</w:t>
      </w:r>
      <w:r w:rsidR="006411C9" w:rsidRPr="00E25CD3">
        <w:rPr>
          <w:sz w:val="28"/>
          <w:szCs w:val="28"/>
        </w:rPr>
        <w:t>ька, В. Моляко , В. Роменець</w:t>
      </w:r>
      <w:r w:rsidRPr="00E25CD3">
        <w:rPr>
          <w:sz w:val="28"/>
          <w:szCs w:val="28"/>
        </w:rPr>
        <w:t>, а також Дж. Рензуллі, Дж. Гілфорд, Р. Стернберг і Е. Торренс, які аналізували різні аспекти розвитку креативності особистості.</w:t>
      </w:r>
      <w:r w:rsidR="003C3FDA" w:rsidRPr="00E25CD3">
        <w:rPr>
          <w:sz w:val="28"/>
          <w:szCs w:val="28"/>
        </w:rPr>
        <w:t xml:space="preserve"> Зокрема, у працях сучасних українських дослідників креативність розглядається як певна системна властивість особистості, яка забезпечує здатність до створення нового продукту у різних сферах діяльності й базується на поєднанні інтелектуальної активності, уяви та внутрішньої мотивації до творчості.</w:t>
      </w:r>
    </w:p>
    <w:p w14:paraId="70CD44BC" w14:textId="77777777" w:rsidR="00CB3891" w:rsidRPr="00E25CD3" w:rsidRDefault="00260233" w:rsidP="00D32922">
      <w:pPr>
        <w:pStyle w:val="a3"/>
        <w:spacing w:before="0" w:beforeAutospacing="0" w:after="0" w:afterAutospacing="0" w:line="360" w:lineRule="auto"/>
        <w:ind w:firstLine="709"/>
        <w:jc w:val="both"/>
        <w:rPr>
          <w:sz w:val="28"/>
          <w:szCs w:val="28"/>
        </w:rPr>
      </w:pPr>
      <w:r w:rsidRPr="00E25CD3">
        <w:rPr>
          <w:sz w:val="28"/>
          <w:szCs w:val="28"/>
        </w:rPr>
        <w:t>О</w:t>
      </w:r>
      <w:r w:rsidR="005D3CA2" w:rsidRPr="00E25CD3">
        <w:rPr>
          <w:sz w:val="28"/>
          <w:szCs w:val="28"/>
        </w:rPr>
        <w:t xml:space="preserve">гляд наукових джерел показує, що </w:t>
      </w:r>
      <w:r w:rsidRPr="00E25CD3">
        <w:rPr>
          <w:sz w:val="28"/>
          <w:szCs w:val="28"/>
        </w:rPr>
        <w:t>ю</w:t>
      </w:r>
      <w:r w:rsidR="004C775F" w:rsidRPr="00E25CD3">
        <w:rPr>
          <w:sz w:val="28"/>
          <w:szCs w:val="28"/>
        </w:rPr>
        <w:t>нацький</w:t>
      </w:r>
      <w:r w:rsidR="005D3CA2" w:rsidRPr="00E25CD3">
        <w:rPr>
          <w:sz w:val="28"/>
          <w:szCs w:val="28"/>
        </w:rPr>
        <w:t xml:space="preserve"> вік має специфічні особливості: він характеризується високою пізнавальною активністю, появою нових навчальних мотивів, що сприяють залученню до самостійної творчої діяльності та позитивно впливають на розвиток інтелектуальних процесів загалом. У цей період також інтенсивно формуються самосвідомість та особистісна ідентичність. </w:t>
      </w:r>
      <w:r w:rsidR="00CB3891" w:rsidRPr="00E25CD3">
        <w:rPr>
          <w:sz w:val="28"/>
          <w:szCs w:val="28"/>
        </w:rPr>
        <w:t>У студентському віці відбувається формування та розвиток спеціалізованих творчих здібностей, тісно пов’язаних із навчальною та навчально-професійною діяльністю. З когнітивної точки зору, креативність студентів пов’язана із розвитком дивергентного мислення, здатності до асоціативних зв’язків, гнучкості мисленнєвих операцій, а також умінням інтегрувати різнорідну інформацію в нові смислові конструкції. Важливу роль відіграє також розвиток рефлексивного мислення, що забезпечує усвідомлення власних інтелектуальних ресурсів і стратегій розв’язання завдань.</w:t>
      </w:r>
      <w:r w:rsidR="00D32922" w:rsidRPr="00E25CD3">
        <w:rPr>
          <w:sz w:val="28"/>
          <w:szCs w:val="28"/>
        </w:rPr>
        <w:t xml:space="preserve"> Сьогодні розвиток креативності здобувачів вищої освіти в умовах воєнного стану в Україні характеризується складною взаємодією психологічних, соціальних, освітніх та екзистенційних чинників. Сучасні умови навчання формують специфічний контекст, у якому креативність виступає не лише як здатність до створення нового, а й як важливий механізм психологічної адаптації, подолання стресу та збереження особистісної цілісності. Воєнний стан істотно трансформував освітнє середовище, змінив мотиваційну сферу студентської молоді, особливості міжособистісної взаємодії та умови професійного становлення, що безпосередньо впливає на розвиток креативного потенціалу.</w:t>
      </w:r>
    </w:p>
    <w:p w14:paraId="0DD2DB55"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sz w:val="28"/>
          <w:szCs w:val="28"/>
        </w:rPr>
        <w:lastRenderedPageBreak/>
        <w:t xml:space="preserve">Отже, </w:t>
      </w:r>
      <w:r w:rsidR="00331E6A" w:rsidRPr="00E25CD3">
        <w:rPr>
          <w:sz w:val="28"/>
          <w:szCs w:val="28"/>
        </w:rPr>
        <w:t>е</w:t>
      </w:r>
      <w:r w:rsidR="00CB3891" w:rsidRPr="00E25CD3">
        <w:rPr>
          <w:sz w:val="28"/>
          <w:szCs w:val="28"/>
        </w:rPr>
        <w:t>фективний розвиток креативного потенціалу вимагає комплексного підходу, що поєднує організаційно-освітні, психологічні й особистісно-розвивальні заходи.</w:t>
      </w:r>
    </w:p>
    <w:p w14:paraId="6D35093E" w14:textId="77777777" w:rsidR="004C775F" w:rsidRPr="00E25CD3" w:rsidRDefault="005D3CA2" w:rsidP="00DE3E2B">
      <w:pPr>
        <w:pStyle w:val="a3"/>
        <w:spacing w:before="0" w:beforeAutospacing="0" w:after="0" w:afterAutospacing="0" w:line="360" w:lineRule="auto"/>
        <w:ind w:firstLine="709"/>
        <w:jc w:val="both"/>
        <w:rPr>
          <w:sz w:val="28"/>
          <w:szCs w:val="28"/>
        </w:rPr>
      </w:pPr>
      <w:r w:rsidRPr="00E25CD3">
        <w:rPr>
          <w:b/>
          <w:sz w:val="28"/>
          <w:szCs w:val="28"/>
        </w:rPr>
        <w:t>Об’єктом дослідження</w:t>
      </w:r>
      <w:r w:rsidR="004C775F" w:rsidRPr="00E25CD3">
        <w:rPr>
          <w:sz w:val="28"/>
          <w:szCs w:val="28"/>
        </w:rPr>
        <w:t xml:space="preserve"> є </w:t>
      </w:r>
      <w:r w:rsidR="00A02CA4" w:rsidRPr="00E25CD3">
        <w:rPr>
          <w:sz w:val="28"/>
          <w:szCs w:val="28"/>
        </w:rPr>
        <w:t>креативний потенціал як структурний компонент творчого потенціалу</w:t>
      </w:r>
      <w:r w:rsidRPr="00E25CD3">
        <w:rPr>
          <w:sz w:val="28"/>
          <w:szCs w:val="28"/>
        </w:rPr>
        <w:t xml:space="preserve"> особистості.</w:t>
      </w:r>
    </w:p>
    <w:p w14:paraId="26B086A9" w14:textId="58DDBCCA" w:rsidR="004C775F" w:rsidRPr="00E25CD3" w:rsidRDefault="004C775F" w:rsidP="00DE3E2B">
      <w:pPr>
        <w:pStyle w:val="a3"/>
        <w:spacing w:before="0" w:beforeAutospacing="0" w:after="0" w:afterAutospacing="0" w:line="360" w:lineRule="auto"/>
        <w:ind w:firstLine="709"/>
        <w:jc w:val="both"/>
        <w:rPr>
          <w:sz w:val="28"/>
          <w:szCs w:val="28"/>
        </w:rPr>
      </w:pPr>
      <w:r w:rsidRPr="00E25CD3">
        <w:rPr>
          <w:b/>
          <w:sz w:val="28"/>
          <w:szCs w:val="28"/>
        </w:rPr>
        <w:t>Предмет</w:t>
      </w:r>
      <w:r w:rsidR="005D3CA2" w:rsidRPr="00E25CD3">
        <w:rPr>
          <w:b/>
          <w:sz w:val="28"/>
          <w:szCs w:val="28"/>
        </w:rPr>
        <w:t xml:space="preserve"> дослідження</w:t>
      </w:r>
      <w:r w:rsidR="00E25CD3" w:rsidRPr="00E25CD3">
        <w:rPr>
          <w:sz w:val="28"/>
          <w:szCs w:val="28"/>
        </w:rPr>
        <w:t xml:space="preserve"> –</w:t>
      </w:r>
      <w:r w:rsidR="005D3CA2" w:rsidRPr="00E25CD3">
        <w:rPr>
          <w:sz w:val="28"/>
          <w:szCs w:val="28"/>
        </w:rPr>
        <w:t xml:space="preserve"> </w:t>
      </w:r>
      <w:r w:rsidRPr="00E25CD3">
        <w:rPr>
          <w:sz w:val="28"/>
          <w:szCs w:val="28"/>
        </w:rPr>
        <w:t xml:space="preserve">особливості розвитку креативного потенціалу здобувачів освіти у процесі навчання. </w:t>
      </w:r>
    </w:p>
    <w:p w14:paraId="5D2AD40A" w14:textId="77777777" w:rsidR="005D3CA2" w:rsidRPr="00E25CD3" w:rsidRDefault="00260233" w:rsidP="00DE3E2B">
      <w:pPr>
        <w:pStyle w:val="a3"/>
        <w:spacing w:before="0" w:beforeAutospacing="0" w:after="0" w:afterAutospacing="0" w:line="360" w:lineRule="auto"/>
        <w:ind w:firstLine="709"/>
        <w:jc w:val="both"/>
        <w:rPr>
          <w:sz w:val="28"/>
          <w:szCs w:val="28"/>
        </w:rPr>
      </w:pPr>
      <w:r w:rsidRPr="00E25CD3">
        <w:rPr>
          <w:b/>
          <w:sz w:val="28"/>
          <w:szCs w:val="28"/>
        </w:rPr>
        <w:t>Метою</w:t>
      </w:r>
      <w:r w:rsidR="005D3CA2" w:rsidRPr="00E25CD3">
        <w:rPr>
          <w:b/>
          <w:sz w:val="28"/>
          <w:szCs w:val="28"/>
        </w:rPr>
        <w:t xml:space="preserve"> дослідження</w:t>
      </w:r>
      <w:r w:rsidRPr="00E25CD3">
        <w:rPr>
          <w:sz w:val="28"/>
          <w:szCs w:val="28"/>
        </w:rPr>
        <w:t xml:space="preserve"> є теоретичне обґрунтування</w:t>
      </w:r>
      <w:r w:rsidR="005D3CA2" w:rsidRPr="00E25CD3">
        <w:rPr>
          <w:sz w:val="28"/>
          <w:szCs w:val="28"/>
        </w:rPr>
        <w:t xml:space="preserve"> та емпір</w:t>
      </w:r>
      <w:r w:rsidRPr="00E25CD3">
        <w:rPr>
          <w:sz w:val="28"/>
          <w:szCs w:val="28"/>
        </w:rPr>
        <w:t>ичне дослідження</w:t>
      </w:r>
      <w:r w:rsidR="004C775F" w:rsidRPr="00E25CD3">
        <w:rPr>
          <w:sz w:val="28"/>
          <w:szCs w:val="28"/>
        </w:rPr>
        <w:t xml:space="preserve"> особливостей розвитку креативного</w:t>
      </w:r>
      <w:r w:rsidR="005D3CA2" w:rsidRPr="00E25CD3">
        <w:rPr>
          <w:sz w:val="28"/>
          <w:szCs w:val="28"/>
        </w:rPr>
        <w:t xml:space="preserve"> потенціалу </w:t>
      </w:r>
      <w:r w:rsidR="004C775F" w:rsidRPr="00E25CD3">
        <w:rPr>
          <w:sz w:val="28"/>
          <w:szCs w:val="28"/>
        </w:rPr>
        <w:t>здобувачів вищої освіти у процесі навчання</w:t>
      </w:r>
      <w:r w:rsidRPr="00E25CD3">
        <w:rPr>
          <w:sz w:val="28"/>
          <w:szCs w:val="28"/>
        </w:rPr>
        <w:t>; розробка рекомендацій</w:t>
      </w:r>
      <w:r w:rsidR="003709E1" w:rsidRPr="00E25CD3">
        <w:rPr>
          <w:sz w:val="28"/>
          <w:szCs w:val="28"/>
        </w:rPr>
        <w:t xml:space="preserve"> </w:t>
      </w:r>
      <w:r w:rsidR="006411C9" w:rsidRPr="00E25CD3">
        <w:rPr>
          <w:sz w:val="28"/>
          <w:szCs w:val="28"/>
        </w:rPr>
        <w:t>і</w:t>
      </w:r>
      <w:r w:rsidR="003709E1" w:rsidRPr="00E25CD3">
        <w:rPr>
          <w:sz w:val="28"/>
          <w:szCs w:val="28"/>
        </w:rPr>
        <w:t xml:space="preserve">з метою розвитку креативного потенціалу </w:t>
      </w:r>
      <w:r w:rsidR="00CB3891" w:rsidRPr="00E25CD3">
        <w:rPr>
          <w:sz w:val="28"/>
          <w:szCs w:val="28"/>
        </w:rPr>
        <w:t>студентів ЗВО</w:t>
      </w:r>
      <w:r w:rsidR="003709E1" w:rsidRPr="00E25CD3">
        <w:rPr>
          <w:sz w:val="28"/>
          <w:szCs w:val="28"/>
        </w:rPr>
        <w:t>.</w:t>
      </w:r>
    </w:p>
    <w:p w14:paraId="4F156AE2"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sz w:val="28"/>
          <w:szCs w:val="28"/>
        </w:rPr>
        <w:t xml:space="preserve">В основу дослідження покладено </w:t>
      </w:r>
      <w:r w:rsidRPr="00E25CD3">
        <w:rPr>
          <w:i/>
          <w:sz w:val="28"/>
          <w:szCs w:val="28"/>
        </w:rPr>
        <w:t>гіпот</w:t>
      </w:r>
      <w:r w:rsidR="004C775F" w:rsidRPr="00E25CD3">
        <w:rPr>
          <w:i/>
          <w:sz w:val="28"/>
          <w:szCs w:val="28"/>
        </w:rPr>
        <w:t>езу</w:t>
      </w:r>
      <w:r w:rsidR="004C775F" w:rsidRPr="00E25CD3">
        <w:rPr>
          <w:sz w:val="28"/>
          <w:szCs w:val="28"/>
        </w:rPr>
        <w:t xml:space="preserve"> про те, що розвиток креативного</w:t>
      </w:r>
      <w:r w:rsidRPr="00E25CD3">
        <w:rPr>
          <w:sz w:val="28"/>
          <w:szCs w:val="28"/>
        </w:rPr>
        <w:t xml:space="preserve"> потенціалу в студентському віці визначається сукупністю взаємоп</w:t>
      </w:r>
      <w:r w:rsidR="004C775F" w:rsidRPr="00E25CD3">
        <w:rPr>
          <w:sz w:val="28"/>
          <w:szCs w:val="28"/>
        </w:rPr>
        <w:t>ов’язаних психологічних особливостей</w:t>
      </w:r>
      <w:r w:rsidRPr="00E25CD3">
        <w:rPr>
          <w:sz w:val="28"/>
          <w:szCs w:val="28"/>
        </w:rPr>
        <w:t>, зокрема допитливістю, прагненням до пізнання складних явищ, мотивацією досягнення успі</w:t>
      </w:r>
      <w:r w:rsidR="004C775F" w:rsidRPr="00E25CD3">
        <w:rPr>
          <w:sz w:val="28"/>
          <w:szCs w:val="28"/>
        </w:rPr>
        <w:t>ху та готовністю до ризику</w:t>
      </w:r>
      <w:r w:rsidRPr="00E25CD3">
        <w:rPr>
          <w:sz w:val="28"/>
          <w:szCs w:val="28"/>
        </w:rPr>
        <w:t>.</w:t>
      </w:r>
      <w:r w:rsidR="006411C9" w:rsidRPr="00E25CD3">
        <w:rPr>
          <w:sz w:val="28"/>
          <w:szCs w:val="28"/>
        </w:rPr>
        <w:t xml:space="preserve"> Уява має допоміжне значення у структурі творчого потенціалу студентської молоді.</w:t>
      </w:r>
    </w:p>
    <w:p w14:paraId="03B2457C" w14:textId="77777777" w:rsidR="004C775F" w:rsidRPr="00E25CD3" w:rsidRDefault="004C775F" w:rsidP="00DE3E2B">
      <w:pPr>
        <w:pStyle w:val="a3"/>
        <w:spacing w:before="0" w:beforeAutospacing="0" w:after="0" w:afterAutospacing="0" w:line="360" w:lineRule="auto"/>
        <w:ind w:firstLine="709"/>
        <w:jc w:val="both"/>
        <w:rPr>
          <w:sz w:val="28"/>
          <w:szCs w:val="28"/>
        </w:rPr>
      </w:pPr>
      <w:r w:rsidRPr="00E25CD3">
        <w:rPr>
          <w:b/>
          <w:sz w:val="28"/>
          <w:szCs w:val="28"/>
        </w:rPr>
        <w:t>З</w:t>
      </w:r>
      <w:r w:rsidR="005D3CA2" w:rsidRPr="00E25CD3">
        <w:rPr>
          <w:b/>
          <w:sz w:val="28"/>
          <w:szCs w:val="28"/>
        </w:rPr>
        <w:t>авдання</w:t>
      </w:r>
      <w:r w:rsidRPr="00E25CD3">
        <w:rPr>
          <w:b/>
          <w:sz w:val="28"/>
          <w:szCs w:val="28"/>
        </w:rPr>
        <w:t xml:space="preserve"> дослідження</w:t>
      </w:r>
      <w:r w:rsidR="005D3CA2" w:rsidRPr="00E25CD3">
        <w:rPr>
          <w:sz w:val="28"/>
          <w:szCs w:val="28"/>
        </w:rPr>
        <w:t xml:space="preserve">: </w:t>
      </w:r>
    </w:p>
    <w:p w14:paraId="6920504E" w14:textId="77777777" w:rsidR="004C775F" w:rsidRPr="00E25CD3" w:rsidRDefault="004C775F" w:rsidP="00DE3E2B">
      <w:pPr>
        <w:pStyle w:val="a3"/>
        <w:numPr>
          <w:ilvl w:val="0"/>
          <w:numId w:val="1"/>
        </w:numPr>
        <w:spacing w:before="0" w:beforeAutospacing="0" w:after="0" w:afterAutospacing="0" w:line="360" w:lineRule="auto"/>
        <w:ind w:left="0" w:firstLine="709"/>
        <w:jc w:val="both"/>
        <w:rPr>
          <w:sz w:val="28"/>
          <w:szCs w:val="28"/>
        </w:rPr>
      </w:pPr>
      <w:r w:rsidRPr="00E25CD3">
        <w:rPr>
          <w:sz w:val="28"/>
          <w:szCs w:val="28"/>
        </w:rPr>
        <w:t>П</w:t>
      </w:r>
      <w:r w:rsidR="005D3CA2" w:rsidRPr="00E25CD3">
        <w:rPr>
          <w:sz w:val="28"/>
          <w:szCs w:val="28"/>
        </w:rPr>
        <w:t>роаналізувати наук</w:t>
      </w:r>
      <w:r w:rsidRPr="00E25CD3">
        <w:rPr>
          <w:sz w:val="28"/>
          <w:szCs w:val="28"/>
        </w:rPr>
        <w:t>ові підходи до вивчення креативного потенціалу особистості у психологічних дослідженнях.</w:t>
      </w:r>
    </w:p>
    <w:p w14:paraId="17B5AB43" w14:textId="77777777" w:rsidR="004C775F" w:rsidRPr="00E25CD3" w:rsidRDefault="004C775F" w:rsidP="00DE3E2B">
      <w:pPr>
        <w:pStyle w:val="a3"/>
        <w:numPr>
          <w:ilvl w:val="0"/>
          <w:numId w:val="1"/>
        </w:numPr>
        <w:spacing w:before="0" w:beforeAutospacing="0" w:after="0" w:afterAutospacing="0" w:line="360" w:lineRule="auto"/>
        <w:ind w:left="0" w:firstLine="709"/>
        <w:jc w:val="both"/>
        <w:rPr>
          <w:sz w:val="28"/>
          <w:szCs w:val="28"/>
        </w:rPr>
      </w:pPr>
      <w:r w:rsidRPr="00E25CD3">
        <w:rPr>
          <w:sz w:val="28"/>
          <w:szCs w:val="28"/>
        </w:rPr>
        <w:t>Обґрунтувати особливості</w:t>
      </w:r>
      <w:r w:rsidR="005D3CA2" w:rsidRPr="00E25CD3">
        <w:rPr>
          <w:sz w:val="28"/>
          <w:szCs w:val="28"/>
        </w:rPr>
        <w:t xml:space="preserve"> розвитку</w:t>
      </w:r>
      <w:r w:rsidRPr="00E25CD3">
        <w:rPr>
          <w:sz w:val="28"/>
          <w:szCs w:val="28"/>
        </w:rPr>
        <w:t xml:space="preserve"> креативного потенціалу</w:t>
      </w:r>
      <w:r w:rsidR="003709E1" w:rsidRPr="00E25CD3">
        <w:rPr>
          <w:sz w:val="28"/>
          <w:szCs w:val="28"/>
        </w:rPr>
        <w:t xml:space="preserve"> в студентському віці.</w:t>
      </w:r>
      <w:r w:rsidR="005D3CA2" w:rsidRPr="00E25CD3">
        <w:rPr>
          <w:sz w:val="28"/>
          <w:szCs w:val="28"/>
        </w:rPr>
        <w:t xml:space="preserve"> </w:t>
      </w:r>
    </w:p>
    <w:p w14:paraId="2F77E489" w14:textId="77777777" w:rsidR="003709E1" w:rsidRPr="00E25CD3" w:rsidRDefault="003709E1" w:rsidP="00DE3E2B">
      <w:pPr>
        <w:pStyle w:val="a3"/>
        <w:numPr>
          <w:ilvl w:val="0"/>
          <w:numId w:val="1"/>
        </w:numPr>
        <w:spacing w:before="0" w:beforeAutospacing="0" w:after="0" w:afterAutospacing="0" w:line="360" w:lineRule="auto"/>
        <w:ind w:left="0" w:firstLine="709"/>
        <w:jc w:val="both"/>
        <w:rPr>
          <w:sz w:val="28"/>
          <w:szCs w:val="28"/>
        </w:rPr>
      </w:pPr>
      <w:r w:rsidRPr="00E25CD3">
        <w:rPr>
          <w:sz w:val="28"/>
          <w:szCs w:val="28"/>
        </w:rPr>
        <w:t>Е</w:t>
      </w:r>
      <w:r w:rsidR="005D3CA2" w:rsidRPr="00E25CD3">
        <w:rPr>
          <w:sz w:val="28"/>
          <w:szCs w:val="28"/>
        </w:rPr>
        <w:t>мпірично дослі</w:t>
      </w:r>
      <w:r w:rsidRPr="00E25CD3">
        <w:rPr>
          <w:sz w:val="28"/>
          <w:szCs w:val="28"/>
        </w:rPr>
        <w:t>дити особливості креативного</w:t>
      </w:r>
      <w:r w:rsidR="005D3CA2" w:rsidRPr="00E25CD3">
        <w:rPr>
          <w:sz w:val="28"/>
          <w:szCs w:val="28"/>
        </w:rPr>
        <w:t xml:space="preserve"> потенціалу</w:t>
      </w:r>
      <w:r w:rsidRPr="00E25CD3">
        <w:rPr>
          <w:sz w:val="28"/>
          <w:szCs w:val="28"/>
        </w:rPr>
        <w:t xml:space="preserve"> з</w:t>
      </w:r>
      <w:r w:rsidR="00211166" w:rsidRPr="00E25CD3">
        <w:rPr>
          <w:sz w:val="28"/>
          <w:szCs w:val="28"/>
        </w:rPr>
        <w:t>д</w:t>
      </w:r>
      <w:r w:rsidRPr="00E25CD3">
        <w:rPr>
          <w:sz w:val="28"/>
          <w:szCs w:val="28"/>
        </w:rPr>
        <w:t>обувачів вищої освіти.</w:t>
      </w:r>
    </w:p>
    <w:p w14:paraId="25872247" w14:textId="77777777" w:rsidR="005D3CA2" w:rsidRPr="00E25CD3" w:rsidRDefault="003709E1" w:rsidP="00DE3E2B">
      <w:pPr>
        <w:pStyle w:val="a3"/>
        <w:numPr>
          <w:ilvl w:val="0"/>
          <w:numId w:val="1"/>
        </w:numPr>
        <w:spacing w:before="0" w:beforeAutospacing="0" w:after="0" w:afterAutospacing="0" w:line="360" w:lineRule="auto"/>
        <w:ind w:left="0" w:firstLine="709"/>
        <w:jc w:val="both"/>
        <w:rPr>
          <w:sz w:val="28"/>
          <w:szCs w:val="28"/>
        </w:rPr>
      </w:pPr>
      <w:r w:rsidRPr="00E25CD3">
        <w:rPr>
          <w:sz w:val="28"/>
          <w:szCs w:val="28"/>
        </w:rPr>
        <w:t xml:space="preserve">Розробити рекомендації </w:t>
      </w:r>
      <w:r w:rsidR="00260233" w:rsidRPr="00E25CD3">
        <w:rPr>
          <w:sz w:val="28"/>
          <w:szCs w:val="28"/>
        </w:rPr>
        <w:t>що</w:t>
      </w:r>
      <w:r w:rsidR="00CB3891" w:rsidRPr="00E25CD3">
        <w:rPr>
          <w:sz w:val="28"/>
          <w:szCs w:val="28"/>
        </w:rPr>
        <w:t>до</w:t>
      </w:r>
      <w:r w:rsidRPr="00E25CD3">
        <w:rPr>
          <w:sz w:val="28"/>
          <w:szCs w:val="28"/>
        </w:rPr>
        <w:t xml:space="preserve"> розвитку креативного потенціалу з</w:t>
      </w:r>
      <w:r w:rsidR="00211166" w:rsidRPr="00E25CD3">
        <w:rPr>
          <w:sz w:val="28"/>
          <w:szCs w:val="28"/>
        </w:rPr>
        <w:t>д</w:t>
      </w:r>
      <w:r w:rsidRPr="00E25CD3">
        <w:rPr>
          <w:sz w:val="28"/>
          <w:szCs w:val="28"/>
        </w:rPr>
        <w:t>обувачів вищої освіти</w:t>
      </w:r>
      <w:r w:rsidR="005D3CA2" w:rsidRPr="00E25CD3">
        <w:rPr>
          <w:sz w:val="28"/>
          <w:szCs w:val="28"/>
        </w:rPr>
        <w:t>.</w:t>
      </w:r>
    </w:p>
    <w:p w14:paraId="4C3AD4B6" w14:textId="77777777" w:rsidR="005D3CA2" w:rsidRPr="00E25CD3" w:rsidRDefault="003709E1" w:rsidP="00DE3E2B">
      <w:pPr>
        <w:pStyle w:val="a3"/>
        <w:spacing w:before="0" w:beforeAutospacing="0" w:after="0" w:afterAutospacing="0" w:line="360" w:lineRule="auto"/>
        <w:ind w:firstLine="709"/>
        <w:jc w:val="both"/>
        <w:rPr>
          <w:sz w:val="28"/>
          <w:szCs w:val="28"/>
        </w:rPr>
      </w:pPr>
      <w:r w:rsidRPr="00E25CD3">
        <w:rPr>
          <w:b/>
          <w:sz w:val="28"/>
          <w:szCs w:val="28"/>
        </w:rPr>
        <w:t>Методи дослідження</w:t>
      </w:r>
      <w:r w:rsidR="006411C9" w:rsidRPr="00E25CD3">
        <w:rPr>
          <w:sz w:val="28"/>
          <w:szCs w:val="28"/>
        </w:rPr>
        <w:t xml:space="preserve">: аналіз </w:t>
      </w:r>
      <w:r w:rsidRPr="00E25CD3">
        <w:rPr>
          <w:sz w:val="28"/>
          <w:szCs w:val="28"/>
        </w:rPr>
        <w:t xml:space="preserve">та узагальнення наукових досліджень; емпіричні методи: методикою «Мотивація досягнення успіху» Т. Елерса, методика </w:t>
      </w:r>
      <w:r w:rsidR="005D3CA2" w:rsidRPr="00E25CD3">
        <w:rPr>
          <w:sz w:val="28"/>
          <w:szCs w:val="28"/>
        </w:rPr>
        <w:t>«Діагностика творчого потенціалу», «Діагностика особистісної к</w:t>
      </w:r>
      <w:r w:rsidRPr="00E25CD3">
        <w:rPr>
          <w:sz w:val="28"/>
          <w:szCs w:val="28"/>
        </w:rPr>
        <w:t>реативності»; методи математичної статистики:</w:t>
      </w:r>
      <w:r w:rsidR="005D3CA2" w:rsidRPr="00E25CD3">
        <w:rPr>
          <w:sz w:val="28"/>
          <w:szCs w:val="28"/>
        </w:rPr>
        <w:t xml:space="preserve"> </w:t>
      </w:r>
      <w:r w:rsidRPr="00E25CD3">
        <w:rPr>
          <w:sz w:val="28"/>
          <w:szCs w:val="28"/>
        </w:rPr>
        <w:t>описова статистика, відсотковий аналіз,</w:t>
      </w:r>
      <w:r w:rsidR="00331E6A" w:rsidRPr="00E25CD3">
        <w:rPr>
          <w:sz w:val="28"/>
          <w:szCs w:val="28"/>
        </w:rPr>
        <w:t xml:space="preserve"> порівняльний аналіз,</w:t>
      </w:r>
      <w:r w:rsidRPr="00E25CD3">
        <w:rPr>
          <w:sz w:val="28"/>
          <w:szCs w:val="28"/>
        </w:rPr>
        <w:t xml:space="preserve"> кореляційний </w:t>
      </w:r>
      <w:r w:rsidR="005D3CA2" w:rsidRPr="00E25CD3">
        <w:rPr>
          <w:sz w:val="28"/>
          <w:szCs w:val="28"/>
        </w:rPr>
        <w:t>аналіз</w:t>
      </w:r>
      <w:r w:rsidR="00211166" w:rsidRPr="00E25CD3">
        <w:rPr>
          <w:sz w:val="28"/>
          <w:szCs w:val="28"/>
        </w:rPr>
        <w:t xml:space="preserve"> Пірсона</w:t>
      </w:r>
      <w:r w:rsidR="005D3CA2" w:rsidRPr="00E25CD3">
        <w:rPr>
          <w:sz w:val="28"/>
          <w:szCs w:val="28"/>
        </w:rPr>
        <w:t>.</w:t>
      </w:r>
    </w:p>
    <w:p w14:paraId="07FF1892"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b/>
          <w:sz w:val="28"/>
          <w:szCs w:val="28"/>
        </w:rPr>
        <w:lastRenderedPageBreak/>
        <w:t>Експериментальна база дослідження</w:t>
      </w:r>
      <w:r w:rsidRPr="00E25CD3">
        <w:rPr>
          <w:sz w:val="28"/>
          <w:szCs w:val="28"/>
        </w:rPr>
        <w:t xml:space="preserve"> охоплює </w:t>
      </w:r>
      <w:r w:rsidR="003709E1" w:rsidRPr="00E25CD3">
        <w:rPr>
          <w:sz w:val="28"/>
          <w:szCs w:val="28"/>
        </w:rPr>
        <w:t xml:space="preserve">66 </w:t>
      </w:r>
      <w:r w:rsidRPr="00E25CD3">
        <w:rPr>
          <w:sz w:val="28"/>
          <w:szCs w:val="28"/>
        </w:rPr>
        <w:t>студентів</w:t>
      </w:r>
      <w:r w:rsidR="003709E1" w:rsidRPr="00E25CD3">
        <w:rPr>
          <w:sz w:val="28"/>
          <w:szCs w:val="28"/>
        </w:rPr>
        <w:t xml:space="preserve"> спеціальностей «Психологія», «Право»</w:t>
      </w:r>
      <w:r w:rsidRPr="00E25CD3">
        <w:rPr>
          <w:sz w:val="28"/>
          <w:szCs w:val="28"/>
        </w:rPr>
        <w:t xml:space="preserve"> </w:t>
      </w:r>
      <w:r w:rsidR="003709E1" w:rsidRPr="00E25CD3">
        <w:rPr>
          <w:sz w:val="28"/>
          <w:szCs w:val="28"/>
        </w:rPr>
        <w:t xml:space="preserve">ЛьвДУВС </w:t>
      </w:r>
      <w:r w:rsidR="00CB3891" w:rsidRPr="00E25CD3">
        <w:rPr>
          <w:sz w:val="28"/>
          <w:szCs w:val="28"/>
        </w:rPr>
        <w:t xml:space="preserve">віком від 18 до 22 років, з </w:t>
      </w:r>
      <w:r w:rsidR="003709E1" w:rsidRPr="00E25CD3">
        <w:rPr>
          <w:sz w:val="28"/>
          <w:szCs w:val="28"/>
        </w:rPr>
        <w:t xml:space="preserve">яких </w:t>
      </w:r>
      <w:r w:rsidR="00CB3891" w:rsidRPr="00E25CD3">
        <w:rPr>
          <w:sz w:val="28"/>
          <w:szCs w:val="28"/>
        </w:rPr>
        <w:t>38 юнок і 28 юнаків</w:t>
      </w:r>
      <w:r w:rsidRPr="00E25CD3">
        <w:rPr>
          <w:sz w:val="28"/>
          <w:szCs w:val="28"/>
        </w:rPr>
        <w:t>.</w:t>
      </w:r>
    </w:p>
    <w:p w14:paraId="605E5355"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b/>
          <w:sz w:val="28"/>
          <w:szCs w:val="28"/>
        </w:rPr>
        <w:t>Теоретичне значення дослідження</w:t>
      </w:r>
      <w:r w:rsidRPr="00E25CD3">
        <w:rPr>
          <w:sz w:val="28"/>
          <w:szCs w:val="28"/>
        </w:rPr>
        <w:t xml:space="preserve"> полягає у розширенні </w:t>
      </w:r>
      <w:r w:rsidR="006411C9" w:rsidRPr="00E25CD3">
        <w:rPr>
          <w:sz w:val="28"/>
          <w:szCs w:val="28"/>
        </w:rPr>
        <w:t xml:space="preserve">наукових уявлень про сутність </w:t>
      </w:r>
      <w:r w:rsidRPr="00E25CD3">
        <w:rPr>
          <w:sz w:val="28"/>
          <w:szCs w:val="28"/>
        </w:rPr>
        <w:t xml:space="preserve">розвитку креативного потенціалу особистості в освітньому середовищі. </w:t>
      </w:r>
      <w:r w:rsidR="003709E1" w:rsidRPr="00E25CD3">
        <w:rPr>
          <w:sz w:val="28"/>
          <w:szCs w:val="28"/>
        </w:rPr>
        <w:t xml:space="preserve">Результати </w:t>
      </w:r>
      <w:r w:rsidR="006411C9" w:rsidRPr="00E25CD3">
        <w:rPr>
          <w:sz w:val="28"/>
          <w:szCs w:val="28"/>
        </w:rPr>
        <w:t>дослідження стати теоретичним</w:t>
      </w:r>
      <w:r w:rsidRPr="00E25CD3">
        <w:rPr>
          <w:sz w:val="28"/>
          <w:szCs w:val="28"/>
        </w:rPr>
        <w:t xml:space="preserve"> підґрунтям для наукових розвідок у галузі психології творчості, педагогічної психології та психології розвитку.</w:t>
      </w:r>
    </w:p>
    <w:p w14:paraId="1DAFC9DC" w14:textId="77777777" w:rsidR="005D3CA2" w:rsidRPr="00E25CD3" w:rsidRDefault="005D3CA2" w:rsidP="00DE3E2B">
      <w:pPr>
        <w:pStyle w:val="a3"/>
        <w:spacing w:before="0" w:beforeAutospacing="0" w:after="0" w:afterAutospacing="0" w:line="360" w:lineRule="auto"/>
        <w:ind w:firstLine="709"/>
        <w:jc w:val="both"/>
        <w:rPr>
          <w:sz w:val="28"/>
          <w:szCs w:val="28"/>
        </w:rPr>
      </w:pPr>
      <w:r w:rsidRPr="00E25CD3">
        <w:rPr>
          <w:b/>
          <w:sz w:val="28"/>
          <w:szCs w:val="28"/>
        </w:rPr>
        <w:t>Практичне значення дослідження</w:t>
      </w:r>
      <w:r w:rsidRPr="00E25CD3">
        <w:rPr>
          <w:sz w:val="28"/>
          <w:szCs w:val="28"/>
        </w:rPr>
        <w:t xml:space="preserve"> в</w:t>
      </w:r>
      <w:r w:rsidR="00EF5ED5" w:rsidRPr="00E25CD3">
        <w:rPr>
          <w:sz w:val="28"/>
          <w:szCs w:val="28"/>
        </w:rPr>
        <w:t xml:space="preserve">изначається можливістю застосування його результатів у процесі оптимізації </w:t>
      </w:r>
      <w:r w:rsidRPr="00E25CD3">
        <w:rPr>
          <w:sz w:val="28"/>
          <w:szCs w:val="28"/>
        </w:rPr>
        <w:t>освітнього процесу шляхом впровадження ефективних психолого-педагогічних технологій розвитку креативного потенціалу здобувачів освіти. Розроблені на о</w:t>
      </w:r>
      <w:r w:rsidR="003709E1" w:rsidRPr="00E25CD3">
        <w:rPr>
          <w:sz w:val="28"/>
          <w:szCs w:val="28"/>
        </w:rPr>
        <w:t xml:space="preserve">снові дослідження рекомендації </w:t>
      </w:r>
      <w:r w:rsidR="00EF5ED5" w:rsidRPr="00E25CD3">
        <w:rPr>
          <w:sz w:val="28"/>
          <w:szCs w:val="28"/>
        </w:rPr>
        <w:t>можуть бути використані у діяльності ЗВО</w:t>
      </w:r>
      <w:r w:rsidRPr="00E25CD3">
        <w:rPr>
          <w:sz w:val="28"/>
          <w:szCs w:val="28"/>
        </w:rPr>
        <w:t xml:space="preserve">, сприяючи формуванню творчо активної, самостійної та ініціативної особистості. </w:t>
      </w:r>
    </w:p>
    <w:p w14:paraId="7BDFB890" w14:textId="77777777" w:rsidR="003F4C77" w:rsidRPr="00E25CD3" w:rsidRDefault="003709E1" w:rsidP="00DE3E2B">
      <w:pPr>
        <w:spacing w:after="0" w:line="360" w:lineRule="auto"/>
        <w:ind w:firstLine="709"/>
        <w:jc w:val="both"/>
        <w:rPr>
          <w:rFonts w:ascii="Times New Roman" w:eastAsia="Times New Roman" w:hAnsi="Times New Roman" w:cs="Times New Roman"/>
          <w:color w:val="000000"/>
          <w:sz w:val="28"/>
          <w:szCs w:val="28"/>
        </w:rPr>
      </w:pPr>
      <w:r w:rsidRPr="00E25CD3">
        <w:rPr>
          <w:rFonts w:ascii="Times New Roman" w:eastAsia="Times New Roman" w:hAnsi="Times New Roman" w:cs="Times New Roman"/>
          <w:b/>
          <w:color w:val="000000"/>
          <w:sz w:val="28"/>
          <w:szCs w:val="28"/>
        </w:rPr>
        <w:t xml:space="preserve">Структуру кваліфікаційної роботи </w:t>
      </w:r>
      <w:r w:rsidRPr="00E25CD3">
        <w:rPr>
          <w:rFonts w:ascii="Times New Roman" w:eastAsia="Times New Roman" w:hAnsi="Times New Roman" w:cs="Times New Roman"/>
          <w:color w:val="000000"/>
          <w:sz w:val="28"/>
          <w:szCs w:val="28"/>
        </w:rPr>
        <w:t xml:space="preserve">складають вступ, два розділи й висновки до них, загальні висновки, список використаних джерел. </w:t>
      </w:r>
    </w:p>
    <w:p w14:paraId="50B85CA1" w14:textId="77777777" w:rsidR="003F4C77" w:rsidRPr="00E25CD3" w:rsidRDefault="003F4C77" w:rsidP="00DE3E2B">
      <w:pPr>
        <w:ind w:firstLine="709"/>
        <w:rPr>
          <w:rFonts w:ascii="Times New Roman" w:eastAsia="Times New Roman" w:hAnsi="Times New Roman" w:cs="Times New Roman"/>
          <w:color w:val="000000"/>
          <w:sz w:val="28"/>
          <w:szCs w:val="28"/>
        </w:rPr>
      </w:pPr>
      <w:r w:rsidRPr="00E25CD3">
        <w:rPr>
          <w:rFonts w:ascii="Times New Roman" w:eastAsia="Times New Roman" w:hAnsi="Times New Roman" w:cs="Times New Roman"/>
          <w:color w:val="000000"/>
          <w:sz w:val="28"/>
          <w:szCs w:val="28"/>
        </w:rPr>
        <w:br w:type="page"/>
      </w:r>
    </w:p>
    <w:p w14:paraId="4BC6711E" w14:textId="20F8BBF4" w:rsidR="003F4C77" w:rsidRPr="00E25CD3" w:rsidRDefault="00E25CD3" w:rsidP="00DE3E2B">
      <w:pPr>
        <w:spacing w:after="0" w:line="360" w:lineRule="auto"/>
        <w:ind w:firstLine="709"/>
        <w:jc w:val="cente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lastRenderedPageBreak/>
        <w:t>РОЗДІЛ 1</w:t>
      </w:r>
    </w:p>
    <w:p w14:paraId="16EE6391" w14:textId="77777777" w:rsidR="003F4C77" w:rsidRPr="00E25CD3" w:rsidRDefault="003F4C77" w:rsidP="00DE3E2B">
      <w:pPr>
        <w:spacing w:after="0" w:line="360" w:lineRule="auto"/>
        <w:ind w:firstLine="709"/>
        <w:jc w:val="cente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t>РОЗВИТОК КРЕАТИВНОГО ПОТЕНЦІАЛУ ЗДОБУВАЧІВ ОСВІТИ У ПРОЦЕСІ НАВЧАННЯ  ЯК ПСИХОЛОГО-ПЕДАГОГІЧНА ПРОБЛЕМА</w:t>
      </w:r>
    </w:p>
    <w:p w14:paraId="526E7915" w14:textId="77777777" w:rsidR="003F4C77" w:rsidRPr="00E25CD3" w:rsidRDefault="003F4C77" w:rsidP="00DE3E2B">
      <w:pPr>
        <w:pStyle w:val="a8"/>
        <w:numPr>
          <w:ilvl w:val="1"/>
          <w:numId w:val="2"/>
        </w:numPr>
        <w:spacing w:after="0" w:line="360" w:lineRule="auto"/>
        <w:ind w:left="0" w:firstLine="709"/>
        <w:jc w:val="cente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t>Аналіз наукових психолого-педагогічних досліджень проблеми креативного потенціалу особистості</w:t>
      </w:r>
    </w:p>
    <w:p w14:paraId="7327F870" w14:textId="77777777" w:rsidR="001426C8" w:rsidRPr="00E25CD3" w:rsidRDefault="001426C8" w:rsidP="00DE3E2B">
      <w:pPr>
        <w:pStyle w:val="a3"/>
        <w:spacing w:before="0" w:beforeAutospacing="0" w:after="0" w:afterAutospacing="0" w:line="360" w:lineRule="auto"/>
        <w:ind w:firstLine="709"/>
        <w:jc w:val="both"/>
        <w:rPr>
          <w:sz w:val="28"/>
          <w:szCs w:val="28"/>
        </w:rPr>
      </w:pPr>
    </w:p>
    <w:p w14:paraId="5F72CA69"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Наукове осмислення креативного потенціалу в зарубіжній та українській психології сформувалося як міждисциплінарна проблема, що інтегрує ідеї психології творчості, когнітивної психології, гуманістичної традиції та сучасних нейропсихологічних підходів. </w:t>
      </w:r>
    </w:p>
    <w:p w14:paraId="51CC035F" w14:textId="77777777" w:rsidR="001426C8"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У словниках термін «потенціал» (від лат. </w:t>
      </w:r>
      <w:r w:rsidRPr="00E25CD3">
        <w:rPr>
          <w:rStyle w:val="a9"/>
          <w:sz w:val="28"/>
          <w:szCs w:val="28"/>
        </w:rPr>
        <w:t>potentia</w:t>
      </w:r>
      <w:r w:rsidRPr="00E25CD3">
        <w:rPr>
          <w:sz w:val="28"/>
          <w:szCs w:val="28"/>
        </w:rPr>
        <w:t xml:space="preserve"> – сила) трактується як сукупність </w:t>
      </w:r>
      <w:r w:rsidR="003C3FDA" w:rsidRPr="00E25CD3">
        <w:rPr>
          <w:sz w:val="28"/>
          <w:szCs w:val="28"/>
        </w:rPr>
        <w:t xml:space="preserve">можливостей та </w:t>
      </w:r>
      <w:r w:rsidRPr="00E25CD3">
        <w:rPr>
          <w:sz w:val="28"/>
          <w:szCs w:val="28"/>
        </w:rPr>
        <w:t xml:space="preserve">ресурсів, </w:t>
      </w:r>
      <w:r w:rsidR="00EF5ED5" w:rsidRPr="00E25CD3">
        <w:rPr>
          <w:sz w:val="28"/>
          <w:szCs w:val="28"/>
        </w:rPr>
        <w:t>що</w:t>
      </w:r>
      <w:r w:rsidRPr="00E25CD3">
        <w:rPr>
          <w:sz w:val="28"/>
          <w:szCs w:val="28"/>
        </w:rPr>
        <w:t xml:space="preserve"> можуть бути використані у</w:t>
      </w:r>
      <w:r w:rsidR="00EF5ED5" w:rsidRPr="00E25CD3">
        <w:rPr>
          <w:sz w:val="28"/>
          <w:szCs w:val="28"/>
        </w:rPr>
        <w:t xml:space="preserve"> діяльності [30]. Дефініція</w:t>
      </w:r>
      <w:r w:rsidRPr="00E25CD3">
        <w:rPr>
          <w:sz w:val="28"/>
          <w:szCs w:val="28"/>
        </w:rPr>
        <w:t xml:space="preserve"> «творчий потенціал» визначається як інтегральна характеристика особистості, що виявляється у формі здібностей і забезпечує можливість здій</w:t>
      </w:r>
      <w:r w:rsidR="00297906" w:rsidRPr="00E25CD3">
        <w:rPr>
          <w:sz w:val="28"/>
          <w:szCs w:val="28"/>
        </w:rPr>
        <w:t>снення предметної діяльності [17</w:t>
      </w:r>
      <w:r w:rsidRPr="00E25CD3">
        <w:rPr>
          <w:sz w:val="28"/>
          <w:szCs w:val="28"/>
        </w:rPr>
        <w:t>]. Здатність до творчості</w:t>
      </w:r>
      <w:r w:rsidR="003C3FDA" w:rsidRPr="00E25CD3">
        <w:rPr>
          <w:sz w:val="28"/>
          <w:szCs w:val="28"/>
        </w:rPr>
        <w:t xml:space="preserve"> людини</w:t>
      </w:r>
      <w:r w:rsidRPr="00E25CD3">
        <w:rPr>
          <w:sz w:val="28"/>
          <w:szCs w:val="28"/>
        </w:rPr>
        <w:t xml:space="preserve"> реалізується у процесі </w:t>
      </w:r>
      <w:r w:rsidR="003C3FDA" w:rsidRPr="00E25CD3">
        <w:rPr>
          <w:sz w:val="28"/>
          <w:szCs w:val="28"/>
        </w:rPr>
        <w:t xml:space="preserve">її </w:t>
      </w:r>
      <w:r w:rsidRPr="00E25CD3">
        <w:rPr>
          <w:sz w:val="28"/>
          <w:szCs w:val="28"/>
        </w:rPr>
        <w:t>праці, результатом якої стают</w:t>
      </w:r>
      <w:r w:rsidR="003C3FDA" w:rsidRPr="00E25CD3">
        <w:rPr>
          <w:sz w:val="28"/>
          <w:szCs w:val="28"/>
        </w:rPr>
        <w:t>ь конкретні суспільно значущі й</w:t>
      </w:r>
      <w:r w:rsidRPr="00E25CD3">
        <w:rPr>
          <w:sz w:val="28"/>
          <w:szCs w:val="28"/>
        </w:rPr>
        <w:t xml:space="preserve"> оригінальні продукти. Тво</w:t>
      </w:r>
      <w:r w:rsidR="003C3FDA" w:rsidRPr="00E25CD3">
        <w:rPr>
          <w:sz w:val="28"/>
          <w:szCs w:val="28"/>
        </w:rPr>
        <w:t>рчий потенціал особистості є цілісною системою</w:t>
      </w:r>
      <w:r w:rsidRPr="00E25CD3">
        <w:rPr>
          <w:sz w:val="28"/>
          <w:szCs w:val="28"/>
        </w:rPr>
        <w:t>, що поєднує духовну, інтеле</w:t>
      </w:r>
      <w:r w:rsidR="00297906" w:rsidRPr="00E25CD3">
        <w:rPr>
          <w:sz w:val="28"/>
          <w:szCs w:val="28"/>
        </w:rPr>
        <w:t>ктуальну та трудову складові [31</w:t>
      </w:r>
      <w:r w:rsidRPr="00E25CD3">
        <w:rPr>
          <w:sz w:val="28"/>
          <w:szCs w:val="28"/>
        </w:rPr>
        <w:t>].</w:t>
      </w:r>
    </w:p>
    <w:p w14:paraId="1AAA3C90" w14:textId="77777777" w:rsidR="001426C8"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t xml:space="preserve">На сучасному етапі розвитку психологічної науки </w:t>
      </w:r>
      <w:r w:rsidR="00EF5ED5" w:rsidRPr="00E25CD3">
        <w:rPr>
          <w:sz w:val="28"/>
          <w:szCs w:val="28"/>
        </w:rPr>
        <w:t>відсутнє єдине визначення дефініції «творчий потенціал»</w:t>
      </w:r>
      <w:r w:rsidRPr="00E25CD3">
        <w:rPr>
          <w:sz w:val="28"/>
          <w:szCs w:val="28"/>
        </w:rPr>
        <w:t xml:space="preserve">. </w:t>
      </w:r>
      <w:r w:rsidR="00EF5ED5" w:rsidRPr="00E25CD3">
        <w:rPr>
          <w:sz w:val="28"/>
          <w:szCs w:val="28"/>
        </w:rPr>
        <w:t>О</w:t>
      </w:r>
      <w:r w:rsidRPr="00E25CD3">
        <w:rPr>
          <w:sz w:val="28"/>
          <w:szCs w:val="28"/>
        </w:rPr>
        <w:t>дним із дослідників, який започаткував вивчення цієї проблематики, був англійськ</w:t>
      </w:r>
      <w:r w:rsidR="00EF5ED5" w:rsidRPr="00E25CD3">
        <w:rPr>
          <w:sz w:val="28"/>
          <w:szCs w:val="28"/>
        </w:rPr>
        <w:t>ий учений Ф. Гальтон</w:t>
      </w:r>
      <w:r w:rsidRPr="00E25CD3">
        <w:rPr>
          <w:sz w:val="28"/>
          <w:szCs w:val="28"/>
        </w:rPr>
        <w:t xml:space="preserve">. Він вважав, </w:t>
      </w:r>
      <w:r w:rsidR="00EF5ED5" w:rsidRPr="00E25CD3">
        <w:rPr>
          <w:sz w:val="28"/>
          <w:szCs w:val="28"/>
        </w:rPr>
        <w:t>що прояви творчого потенціалу й</w:t>
      </w:r>
      <w:r w:rsidRPr="00E25CD3">
        <w:rPr>
          <w:sz w:val="28"/>
          <w:szCs w:val="28"/>
        </w:rPr>
        <w:t xml:space="preserve"> інтелектуальної активності особистості визначаються переважно не соціальними, а спадковими, тобто генетичними та біологічними чинниками</w:t>
      </w:r>
      <w:r w:rsidR="00EF5ED5" w:rsidRPr="00E25CD3">
        <w:rPr>
          <w:sz w:val="28"/>
          <w:szCs w:val="28"/>
        </w:rPr>
        <w:t xml:space="preserve"> [13]</w:t>
      </w:r>
      <w:r w:rsidRPr="00E25CD3">
        <w:rPr>
          <w:sz w:val="28"/>
          <w:szCs w:val="28"/>
        </w:rPr>
        <w:t>.</w:t>
      </w:r>
    </w:p>
    <w:p w14:paraId="0FE22D1E" w14:textId="77777777" w:rsidR="001426C8"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t>Важливу роль у формуванні теоретико-методологічних засад психології обдарованості відіграли також праці Х. Уарте та Х. Вольфа, які суттєво сприяли розвитку відповідного наукового напряму [14, 149–163].</w:t>
      </w:r>
    </w:p>
    <w:p w14:paraId="72E99257"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 xml:space="preserve">Новий етап у дослідженні творчого потенціалу </w:t>
      </w:r>
      <w:r w:rsidR="00EF5ED5" w:rsidRPr="00E25CD3">
        <w:rPr>
          <w:sz w:val="28"/>
          <w:szCs w:val="28"/>
        </w:rPr>
        <w:t>розпочався у ХХ ст.</w:t>
      </w:r>
      <w:r w:rsidRPr="00E25CD3">
        <w:rPr>
          <w:sz w:val="28"/>
          <w:szCs w:val="28"/>
        </w:rPr>
        <w:t>, коли в науковій психології вже було накопичено значний масив знань щодо природи творчості. Важливим внеско</w:t>
      </w:r>
      <w:r w:rsidR="001426C8" w:rsidRPr="00E25CD3">
        <w:rPr>
          <w:sz w:val="28"/>
          <w:szCs w:val="28"/>
        </w:rPr>
        <w:t>м у розвиток цього напряму стали праці</w:t>
      </w:r>
      <w:r w:rsidRPr="00E25CD3">
        <w:rPr>
          <w:sz w:val="28"/>
          <w:szCs w:val="28"/>
        </w:rPr>
        <w:t xml:space="preserve"> </w:t>
      </w:r>
      <w:r w:rsidR="001426C8" w:rsidRPr="00E25CD3">
        <w:rPr>
          <w:sz w:val="28"/>
          <w:szCs w:val="28"/>
        </w:rPr>
        <w:t xml:space="preserve">А. Біне. </w:t>
      </w:r>
      <w:r w:rsidRPr="00E25CD3">
        <w:rPr>
          <w:sz w:val="28"/>
          <w:szCs w:val="28"/>
        </w:rPr>
        <w:t xml:space="preserve">Згідно </w:t>
      </w:r>
      <w:r w:rsidR="001426C8" w:rsidRPr="00E25CD3">
        <w:rPr>
          <w:sz w:val="28"/>
          <w:szCs w:val="28"/>
        </w:rPr>
        <w:lastRenderedPageBreak/>
        <w:t>і</w:t>
      </w:r>
      <w:r w:rsidRPr="00E25CD3">
        <w:rPr>
          <w:sz w:val="28"/>
          <w:szCs w:val="28"/>
        </w:rPr>
        <w:t>з результатами його д</w:t>
      </w:r>
      <w:r w:rsidR="00EF5ED5" w:rsidRPr="00E25CD3">
        <w:rPr>
          <w:sz w:val="28"/>
          <w:szCs w:val="28"/>
        </w:rPr>
        <w:t>осліджень, здібності розглядали</w:t>
      </w:r>
      <w:r w:rsidRPr="00E25CD3">
        <w:rPr>
          <w:sz w:val="28"/>
          <w:szCs w:val="28"/>
        </w:rPr>
        <w:t xml:space="preserve">ся як сформовані </w:t>
      </w:r>
      <w:r w:rsidR="00EF5ED5" w:rsidRPr="00E25CD3">
        <w:rPr>
          <w:sz w:val="28"/>
          <w:szCs w:val="28"/>
        </w:rPr>
        <w:t xml:space="preserve">певним чином </w:t>
      </w:r>
      <w:r w:rsidRPr="00E25CD3">
        <w:rPr>
          <w:sz w:val="28"/>
          <w:szCs w:val="28"/>
        </w:rPr>
        <w:t>пізнава</w:t>
      </w:r>
      <w:r w:rsidR="00EF5ED5" w:rsidRPr="00E25CD3">
        <w:rPr>
          <w:sz w:val="28"/>
          <w:szCs w:val="28"/>
        </w:rPr>
        <w:t>льні функції та</w:t>
      </w:r>
      <w:r w:rsidRPr="00E25CD3">
        <w:rPr>
          <w:sz w:val="28"/>
          <w:szCs w:val="28"/>
        </w:rPr>
        <w:t xml:space="preserve"> результат засв</w:t>
      </w:r>
      <w:r w:rsidR="00297906" w:rsidRPr="00E25CD3">
        <w:rPr>
          <w:sz w:val="28"/>
          <w:szCs w:val="28"/>
        </w:rPr>
        <w:t>оєння соціального досвіду [3</w:t>
      </w:r>
      <w:r w:rsidRPr="00E25CD3">
        <w:rPr>
          <w:sz w:val="28"/>
          <w:szCs w:val="28"/>
        </w:rPr>
        <w:t>9].</w:t>
      </w:r>
    </w:p>
    <w:p w14:paraId="05A00786"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У подальшому, в процесі численних емпіричних і теоретичних дослідже</w:t>
      </w:r>
      <w:r w:rsidR="00EF5ED5" w:rsidRPr="00E25CD3">
        <w:rPr>
          <w:sz w:val="28"/>
          <w:szCs w:val="28"/>
        </w:rPr>
        <w:t>нь</w:t>
      </w:r>
      <w:r w:rsidR="003C3FDA" w:rsidRPr="00E25CD3">
        <w:rPr>
          <w:sz w:val="28"/>
          <w:szCs w:val="28"/>
        </w:rPr>
        <w:t xml:space="preserve"> творчого потенціалу, дослідниками  </w:t>
      </w:r>
      <w:r w:rsidR="00EF5ED5" w:rsidRPr="00E25CD3">
        <w:rPr>
          <w:sz w:val="28"/>
          <w:szCs w:val="28"/>
        </w:rPr>
        <w:t>встан</w:t>
      </w:r>
      <w:r w:rsidR="003C3FDA" w:rsidRPr="00E25CD3">
        <w:rPr>
          <w:sz w:val="28"/>
          <w:szCs w:val="28"/>
        </w:rPr>
        <w:t>ов</w:t>
      </w:r>
      <w:r w:rsidR="00EF5ED5" w:rsidRPr="00E25CD3">
        <w:rPr>
          <w:sz w:val="28"/>
          <w:szCs w:val="28"/>
        </w:rPr>
        <w:t>лено</w:t>
      </w:r>
      <w:r w:rsidRPr="00E25CD3">
        <w:rPr>
          <w:sz w:val="28"/>
          <w:szCs w:val="28"/>
        </w:rPr>
        <w:t xml:space="preserve">, що його основою є не стільки інтелект, як вважалося </w:t>
      </w:r>
      <w:r w:rsidR="00297906" w:rsidRPr="00E25CD3">
        <w:rPr>
          <w:sz w:val="28"/>
          <w:szCs w:val="28"/>
        </w:rPr>
        <w:t>раніше, скільки креативність [20</w:t>
      </w:r>
      <w:r w:rsidRPr="00E25CD3">
        <w:rPr>
          <w:sz w:val="28"/>
          <w:szCs w:val="28"/>
        </w:rPr>
        <w:t>, 58–62].</w:t>
      </w:r>
    </w:p>
    <w:p w14:paraId="674D5327"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У зарубіжні</w:t>
      </w:r>
      <w:r w:rsidR="00EF5ED5" w:rsidRPr="00E25CD3">
        <w:rPr>
          <w:sz w:val="28"/>
          <w:szCs w:val="28"/>
        </w:rPr>
        <w:t>й психологічній традиції</w:t>
      </w:r>
      <w:r w:rsidRPr="00E25CD3">
        <w:rPr>
          <w:sz w:val="28"/>
          <w:szCs w:val="28"/>
        </w:rPr>
        <w:t xml:space="preserve"> «творчий потенціал» </w:t>
      </w:r>
      <w:r w:rsidR="00EF5ED5" w:rsidRPr="00E25CD3">
        <w:rPr>
          <w:sz w:val="28"/>
          <w:szCs w:val="28"/>
        </w:rPr>
        <w:t xml:space="preserve">досить </w:t>
      </w:r>
      <w:r w:rsidRPr="00E25CD3">
        <w:rPr>
          <w:sz w:val="28"/>
          <w:szCs w:val="28"/>
        </w:rPr>
        <w:t xml:space="preserve">часто ототожнюється </w:t>
      </w:r>
      <w:r w:rsidR="00EF5ED5" w:rsidRPr="00E25CD3">
        <w:rPr>
          <w:sz w:val="28"/>
          <w:szCs w:val="28"/>
        </w:rPr>
        <w:t>і</w:t>
      </w:r>
      <w:r w:rsidRPr="00E25CD3">
        <w:rPr>
          <w:sz w:val="28"/>
          <w:szCs w:val="28"/>
        </w:rPr>
        <w:t xml:space="preserve">з терміном «креативний потенціал» і розглядається в роботах таких дослідників, як </w:t>
      </w:r>
      <w:r w:rsidR="00EF5ED5" w:rsidRPr="00E25CD3">
        <w:rPr>
          <w:sz w:val="28"/>
          <w:szCs w:val="28"/>
        </w:rPr>
        <w:t xml:space="preserve">М. Генрі, </w:t>
      </w:r>
      <w:r w:rsidRPr="00E25CD3">
        <w:rPr>
          <w:sz w:val="28"/>
          <w:szCs w:val="28"/>
        </w:rPr>
        <w:t>Е. Торренс, Е. Фромм, У. Рассел та ін.</w:t>
      </w:r>
    </w:p>
    <w:p w14:paraId="1C7BF735" w14:textId="7822ED9B"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 xml:space="preserve">Однією </w:t>
      </w:r>
      <w:r w:rsidR="00EF5ED5" w:rsidRPr="00E25CD3">
        <w:rPr>
          <w:sz w:val="28"/>
          <w:szCs w:val="28"/>
        </w:rPr>
        <w:t>і</w:t>
      </w:r>
      <w:r w:rsidRPr="00E25CD3">
        <w:rPr>
          <w:sz w:val="28"/>
          <w:szCs w:val="28"/>
        </w:rPr>
        <w:t xml:space="preserve">з найбільш впливових стала концепція Дж. Гілфорда, який започаткував </w:t>
      </w:r>
      <w:r w:rsidR="00EF5ED5" w:rsidRPr="00E25CD3">
        <w:rPr>
          <w:sz w:val="28"/>
          <w:szCs w:val="28"/>
        </w:rPr>
        <w:t>напрям</w:t>
      </w:r>
      <w:r w:rsidRPr="00E25CD3">
        <w:rPr>
          <w:sz w:val="28"/>
          <w:szCs w:val="28"/>
        </w:rPr>
        <w:t xml:space="preserve"> психології креативності. Разом із колегами він виокремив низку гіпотетичних інтелектуальних характеристик креативності, зокрема: швидкість (кількість ідей за </w:t>
      </w:r>
      <w:r w:rsidR="00EF5ED5" w:rsidRPr="00E25CD3">
        <w:rPr>
          <w:sz w:val="28"/>
          <w:szCs w:val="28"/>
        </w:rPr>
        <w:t xml:space="preserve">певну </w:t>
      </w:r>
      <w:r w:rsidRPr="00E25CD3">
        <w:rPr>
          <w:sz w:val="28"/>
          <w:szCs w:val="28"/>
        </w:rPr>
        <w:t xml:space="preserve">одиницю часу), іррелевантність (незалежність реакції </w:t>
      </w:r>
      <w:r w:rsidR="00EF5ED5" w:rsidRPr="00E25CD3">
        <w:rPr>
          <w:sz w:val="28"/>
          <w:szCs w:val="28"/>
        </w:rPr>
        <w:t xml:space="preserve">людини </w:t>
      </w:r>
      <w:r w:rsidRPr="00E25CD3">
        <w:rPr>
          <w:sz w:val="28"/>
          <w:szCs w:val="28"/>
        </w:rPr>
        <w:t xml:space="preserve">від стимулу), гнучкість (здатність </w:t>
      </w:r>
      <w:r w:rsidR="00EF5ED5" w:rsidRPr="00E25CD3">
        <w:rPr>
          <w:sz w:val="28"/>
          <w:szCs w:val="28"/>
        </w:rPr>
        <w:t xml:space="preserve">індивіда досить </w:t>
      </w:r>
      <w:r w:rsidRPr="00E25CD3">
        <w:rPr>
          <w:sz w:val="28"/>
          <w:szCs w:val="28"/>
        </w:rPr>
        <w:t xml:space="preserve">швидко переключатися між ідеями), </w:t>
      </w:r>
      <w:r w:rsidR="00EF5ED5" w:rsidRPr="00E25CD3">
        <w:rPr>
          <w:sz w:val="28"/>
          <w:szCs w:val="28"/>
        </w:rPr>
        <w:t>оригінальність (новизна ідеї) й</w:t>
      </w:r>
      <w:r w:rsidRPr="00E25CD3">
        <w:rPr>
          <w:sz w:val="28"/>
          <w:szCs w:val="28"/>
        </w:rPr>
        <w:t xml:space="preserve"> допитливість (інтерес до </w:t>
      </w:r>
      <w:r w:rsidR="00EF5ED5" w:rsidRPr="00E25CD3">
        <w:rPr>
          <w:sz w:val="28"/>
          <w:szCs w:val="28"/>
        </w:rPr>
        <w:t xml:space="preserve">певної </w:t>
      </w:r>
      <w:r w:rsidRPr="00E25CD3">
        <w:rPr>
          <w:sz w:val="28"/>
          <w:szCs w:val="28"/>
        </w:rPr>
        <w:t>проблемної ситуації)</w:t>
      </w:r>
      <w:r w:rsidR="00EF5ED5" w:rsidRPr="00E25CD3">
        <w:rPr>
          <w:sz w:val="28"/>
          <w:szCs w:val="28"/>
        </w:rPr>
        <w:t xml:space="preserve"> [35]</w:t>
      </w:r>
      <w:r w:rsidRPr="00E25CD3">
        <w:rPr>
          <w:sz w:val="28"/>
          <w:szCs w:val="28"/>
        </w:rPr>
        <w:t>. У межах його концепції було також</w:t>
      </w:r>
      <w:r w:rsidR="00EF5ED5" w:rsidRPr="00E25CD3">
        <w:rPr>
          <w:sz w:val="28"/>
          <w:szCs w:val="28"/>
        </w:rPr>
        <w:t xml:space="preserve"> розмежовано два типи мислення </w:t>
      </w:r>
      <w:r w:rsidR="00F0390D">
        <w:rPr>
          <w:sz w:val="28"/>
          <w:szCs w:val="28"/>
        </w:rPr>
        <w:t>–</w:t>
      </w:r>
      <w:r w:rsidRPr="00E25CD3">
        <w:rPr>
          <w:sz w:val="28"/>
          <w:szCs w:val="28"/>
        </w:rPr>
        <w:t xml:space="preserve"> конвергентне, </w:t>
      </w:r>
      <w:r w:rsidR="00EF5ED5" w:rsidRPr="00E25CD3">
        <w:rPr>
          <w:sz w:val="28"/>
          <w:szCs w:val="28"/>
        </w:rPr>
        <w:t xml:space="preserve">що </w:t>
      </w:r>
      <w:r w:rsidR="00E45338" w:rsidRPr="00E25CD3">
        <w:rPr>
          <w:sz w:val="28"/>
          <w:szCs w:val="28"/>
        </w:rPr>
        <w:t>є спрямованим</w:t>
      </w:r>
      <w:r w:rsidRPr="00E25CD3">
        <w:rPr>
          <w:sz w:val="28"/>
          <w:szCs w:val="28"/>
        </w:rPr>
        <w:t xml:space="preserve"> на пошук</w:t>
      </w:r>
      <w:r w:rsidR="003C3FDA" w:rsidRPr="00E25CD3">
        <w:rPr>
          <w:sz w:val="28"/>
          <w:szCs w:val="28"/>
        </w:rPr>
        <w:t xml:space="preserve"> єдино-</w:t>
      </w:r>
      <w:r w:rsidR="00E45338" w:rsidRPr="00E25CD3">
        <w:rPr>
          <w:sz w:val="28"/>
          <w:szCs w:val="28"/>
        </w:rPr>
        <w:t>правильного рішення, й</w:t>
      </w:r>
      <w:r w:rsidRPr="00E25CD3">
        <w:rPr>
          <w:sz w:val="28"/>
          <w:szCs w:val="28"/>
        </w:rPr>
        <w:t xml:space="preserve"> дивергентне, яке передбачає багатоваріантність і генерацію різних </w:t>
      </w:r>
      <w:r w:rsidR="00297906" w:rsidRPr="00E25CD3">
        <w:rPr>
          <w:sz w:val="28"/>
          <w:szCs w:val="28"/>
        </w:rPr>
        <w:t>способів розв’язання проблеми [2</w:t>
      </w:r>
      <w:r w:rsidRPr="00E25CD3">
        <w:rPr>
          <w:sz w:val="28"/>
          <w:szCs w:val="28"/>
        </w:rPr>
        <w:t>5].</w:t>
      </w:r>
    </w:p>
    <w:p w14:paraId="5AC75F47"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Е. Торренс визначав креативність як творчі здібності індивіда, що є структурним компонентом обдарованості. На його думку, креативні особистості вирізняються здатністю продукувати нові ідеї та знаходити нетипові способи вирішення проблемних ситуацій. Запропонована ним модель креативності включає такі параметри, як швидкість, гнучкість і оригінальність. Дослідник також виокремлював два типи креативності — адаптивну (навчальну) та творчу, підкреслюючи, що за відповідних умов креативний потенціал може бути розвин</w:t>
      </w:r>
      <w:r w:rsidR="00297906" w:rsidRPr="00E25CD3">
        <w:rPr>
          <w:sz w:val="28"/>
          <w:szCs w:val="28"/>
        </w:rPr>
        <w:t>ений у кожної людини [47</w:t>
      </w:r>
      <w:r w:rsidRPr="00E25CD3">
        <w:rPr>
          <w:sz w:val="28"/>
          <w:szCs w:val="28"/>
        </w:rPr>
        <w:t>].</w:t>
      </w:r>
    </w:p>
    <w:p w14:paraId="2D9F1B62" w14:textId="77777777" w:rsidR="001F4BD1" w:rsidRPr="00E25CD3" w:rsidRDefault="001F4BD1" w:rsidP="00E45338">
      <w:pPr>
        <w:pStyle w:val="a3"/>
        <w:spacing w:before="0" w:beforeAutospacing="0" w:after="0" w:afterAutospacing="0" w:line="360" w:lineRule="auto"/>
        <w:ind w:firstLine="709"/>
        <w:jc w:val="both"/>
        <w:rPr>
          <w:sz w:val="28"/>
          <w:szCs w:val="28"/>
        </w:rPr>
      </w:pPr>
      <w:r w:rsidRPr="00E25CD3">
        <w:rPr>
          <w:sz w:val="28"/>
          <w:szCs w:val="28"/>
        </w:rPr>
        <w:t xml:space="preserve">Креативність </w:t>
      </w:r>
      <w:r w:rsidR="00E45338" w:rsidRPr="00E25CD3">
        <w:rPr>
          <w:sz w:val="28"/>
          <w:szCs w:val="28"/>
        </w:rPr>
        <w:t xml:space="preserve">також </w:t>
      </w:r>
      <w:r w:rsidRPr="00E25CD3">
        <w:rPr>
          <w:sz w:val="28"/>
          <w:szCs w:val="28"/>
        </w:rPr>
        <w:t xml:space="preserve">розглядається як одна </w:t>
      </w:r>
      <w:r w:rsidR="00E45338" w:rsidRPr="00E25CD3">
        <w:rPr>
          <w:sz w:val="28"/>
          <w:szCs w:val="28"/>
        </w:rPr>
        <w:t>і</w:t>
      </w:r>
      <w:r w:rsidRPr="00E25CD3">
        <w:rPr>
          <w:sz w:val="28"/>
          <w:szCs w:val="28"/>
        </w:rPr>
        <w:t>з ключових характеристи</w:t>
      </w:r>
      <w:r w:rsidR="00E45338" w:rsidRPr="00E25CD3">
        <w:rPr>
          <w:sz w:val="28"/>
          <w:szCs w:val="28"/>
        </w:rPr>
        <w:t>к самоактуалізації особистості, тобто,</w:t>
      </w:r>
      <w:r w:rsidRPr="00E25CD3">
        <w:rPr>
          <w:sz w:val="28"/>
          <w:szCs w:val="28"/>
        </w:rPr>
        <w:t xml:space="preserve"> прагнення до максимально повного розкриття та розвитку власних можливостей. </w:t>
      </w:r>
      <w:r w:rsidR="001426C8" w:rsidRPr="00E25CD3">
        <w:rPr>
          <w:sz w:val="28"/>
          <w:szCs w:val="28"/>
        </w:rPr>
        <w:t>У другій половині ХХ ст.</w:t>
      </w:r>
      <w:r w:rsidRPr="00E25CD3">
        <w:rPr>
          <w:sz w:val="28"/>
          <w:szCs w:val="28"/>
        </w:rPr>
        <w:t xml:space="preserve"> значного поширення набула теор</w:t>
      </w:r>
      <w:r w:rsidR="00297906" w:rsidRPr="00E25CD3">
        <w:rPr>
          <w:sz w:val="28"/>
          <w:szCs w:val="28"/>
        </w:rPr>
        <w:t>ія самоактуалізації А. Маслоу [1</w:t>
      </w:r>
      <w:r w:rsidRPr="00E25CD3">
        <w:rPr>
          <w:sz w:val="28"/>
          <w:szCs w:val="28"/>
        </w:rPr>
        <w:t xml:space="preserve">6], яка відкрила нові аспекти </w:t>
      </w:r>
      <w:r w:rsidR="003C3FDA" w:rsidRPr="00E25CD3">
        <w:rPr>
          <w:sz w:val="28"/>
          <w:szCs w:val="28"/>
        </w:rPr>
        <w:lastRenderedPageBreak/>
        <w:t>дослідження креативності, відповідно до якої</w:t>
      </w:r>
      <w:r w:rsidRPr="00E25CD3">
        <w:rPr>
          <w:sz w:val="28"/>
          <w:szCs w:val="28"/>
        </w:rPr>
        <w:t>, у процесі самоактуалізації особистість стає більш відкритою до досвіду, спонтанною, незалежною, схильною до гумору та здатною повніше реалізовувати власний потенціал</w:t>
      </w:r>
      <w:r w:rsidR="00E45338" w:rsidRPr="00E25CD3">
        <w:rPr>
          <w:sz w:val="28"/>
          <w:szCs w:val="28"/>
        </w:rPr>
        <w:t xml:space="preserve"> </w:t>
      </w:r>
      <w:r w:rsidR="00297906" w:rsidRPr="00E25CD3">
        <w:rPr>
          <w:sz w:val="28"/>
          <w:szCs w:val="28"/>
        </w:rPr>
        <w:t>[1</w:t>
      </w:r>
      <w:r w:rsidR="00E45338" w:rsidRPr="00E25CD3">
        <w:rPr>
          <w:sz w:val="28"/>
          <w:szCs w:val="28"/>
        </w:rPr>
        <w:t>6]</w:t>
      </w:r>
      <w:r w:rsidRPr="00E25CD3">
        <w:rPr>
          <w:sz w:val="28"/>
          <w:szCs w:val="28"/>
        </w:rPr>
        <w:t>. А. Маслоу розглядав креативність як універсальну особистісну якість, що може проявлятися в різних сферах життєдіяльності, підкреслюючи при цьому суспільну потребу в креативних індивідах</w:t>
      </w:r>
      <w:r w:rsidR="00297906" w:rsidRPr="00E25CD3">
        <w:rPr>
          <w:sz w:val="28"/>
          <w:szCs w:val="28"/>
        </w:rPr>
        <w:t xml:space="preserve"> [1</w:t>
      </w:r>
      <w:r w:rsidR="00E45338" w:rsidRPr="00E25CD3">
        <w:rPr>
          <w:sz w:val="28"/>
          <w:szCs w:val="28"/>
        </w:rPr>
        <w:t>6]</w:t>
      </w:r>
      <w:r w:rsidRPr="00E25CD3">
        <w:rPr>
          <w:sz w:val="28"/>
          <w:szCs w:val="28"/>
        </w:rPr>
        <w:t>.</w:t>
      </w:r>
      <w:r w:rsidR="00E45338" w:rsidRPr="00E25CD3">
        <w:rPr>
          <w:sz w:val="28"/>
          <w:szCs w:val="28"/>
        </w:rPr>
        <w:t xml:space="preserve"> </w:t>
      </w:r>
      <w:r w:rsidRPr="00E25CD3">
        <w:rPr>
          <w:sz w:val="28"/>
          <w:szCs w:val="28"/>
        </w:rPr>
        <w:t>У межах гуманістичної психології значна увага також приділяється дослідженню психологічних чинників розвитку креативності та творчого потенціалу особистості.</w:t>
      </w:r>
    </w:p>
    <w:p w14:paraId="4BEA4A5B" w14:textId="77777777" w:rsidR="001426C8"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 xml:space="preserve">Сучасною </w:t>
      </w:r>
      <w:r w:rsidR="00E45338" w:rsidRPr="00E25CD3">
        <w:rPr>
          <w:sz w:val="28"/>
          <w:szCs w:val="28"/>
        </w:rPr>
        <w:t>досить популярною моделлю обдарованості стала</w:t>
      </w:r>
      <w:r w:rsidRPr="00E25CD3">
        <w:rPr>
          <w:sz w:val="28"/>
          <w:szCs w:val="28"/>
        </w:rPr>
        <w:t xml:space="preserve"> концепція </w:t>
      </w:r>
      <w:r w:rsidR="00E45338" w:rsidRPr="00E25CD3">
        <w:rPr>
          <w:sz w:val="28"/>
          <w:szCs w:val="28"/>
        </w:rPr>
        <w:br/>
      </w:r>
      <w:r w:rsidRPr="00E25CD3">
        <w:rPr>
          <w:sz w:val="28"/>
          <w:szCs w:val="28"/>
        </w:rPr>
        <w:t xml:space="preserve">Дж. Рензуллі, </w:t>
      </w:r>
      <w:r w:rsidR="00E45338" w:rsidRPr="00E25CD3">
        <w:rPr>
          <w:sz w:val="28"/>
          <w:szCs w:val="28"/>
        </w:rPr>
        <w:t xml:space="preserve">яка розглядає розвиток </w:t>
      </w:r>
      <w:r w:rsidRPr="00E25CD3">
        <w:rPr>
          <w:sz w:val="28"/>
          <w:szCs w:val="28"/>
        </w:rPr>
        <w:t>тво</w:t>
      </w:r>
      <w:r w:rsidR="00E45338" w:rsidRPr="00E25CD3">
        <w:rPr>
          <w:sz w:val="28"/>
          <w:szCs w:val="28"/>
        </w:rPr>
        <w:t>рчого</w:t>
      </w:r>
      <w:r w:rsidRPr="00E25CD3">
        <w:rPr>
          <w:sz w:val="28"/>
          <w:szCs w:val="28"/>
        </w:rPr>
        <w:t xml:space="preserve"> потенціал</w:t>
      </w:r>
      <w:r w:rsidR="00E45338" w:rsidRPr="00E25CD3">
        <w:rPr>
          <w:sz w:val="28"/>
          <w:szCs w:val="28"/>
        </w:rPr>
        <w:t>у</w:t>
      </w:r>
      <w:r w:rsidRPr="00E25CD3">
        <w:rPr>
          <w:sz w:val="28"/>
          <w:szCs w:val="28"/>
        </w:rPr>
        <w:t xml:space="preserve"> особистості </w:t>
      </w:r>
      <w:r w:rsidR="00E45338" w:rsidRPr="00E25CD3">
        <w:rPr>
          <w:sz w:val="28"/>
          <w:szCs w:val="28"/>
        </w:rPr>
        <w:t>у</w:t>
      </w:r>
      <w:r w:rsidRPr="00E25CD3">
        <w:rPr>
          <w:sz w:val="28"/>
          <w:szCs w:val="28"/>
        </w:rPr>
        <w:t xml:space="preserve"> перетині трьох основних характеристик: </w:t>
      </w:r>
      <w:r w:rsidR="00E45338" w:rsidRPr="00E25CD3">
        <w:rPr>
          <w:sz w:val="28"/>
          <w:szCs w:val="28"/>
        </w:rPr>
        <w:t>креативності, інтелектуальних здібностей</w:t>
      </w:r>
      <w:r w:rsidRPr="00E25CD3">
        <w:rPr>
          <w:sz w:val="28"/>
          <w:szCs w:val="28"/>
        </w:rPr>
        <w:t xml:space="preserve"> </w:t>
      </w:r>
      <w:r w:rsidR="00E45338" w:rsidRPr="00E25CD3">
        <w:rPr>
          <w:sz w:val="28"/>
          <w:szCs w:val="28"/>
        </w:rPr>
        <w:t xml:space="preserve">та наполегливості, тобто </w:t>
      </w:r>
      <w:r w:rsidRPr="00E25CD3">
        <w:rPr>
          <w:sz w:val="28"/>
          <w:szCs w:val="28"/>
        </w:rPr>
        <w:t xml:space="preserve">мотивації до виконання </w:t>
      </w:r>
      <w:r w:rsidR="00E45338" w:rsidRPr="00E25CD3">
        <w:rPr>
          <w:sz w:val="28"/>
          <w:szCs w:val="28"/>
        </w:rPr>
        <w:t>певних завдань</w:t>
      </w:r>
      <w:r w:rsidRPr="00E25CD3">
        <w:rPr>
          <w:sz w:val="28"/>
          <w:szCs w:val="28"/>
        </w:rPr>
        <w:t xml:space="preserve"> [35].</w:t>
      </w:r>
    </w:p>
    <w:p w14:paraId="76335108" w14:textId="77777777" w:rsidR="001426C8"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t>Українські науковці також активно досліджували проблематику творчого потенціалу особистості, приділяючи увагу як його теоретичному осмисленню, так і емпіричному вивченню в контексті сучасних психологічних підходів.</w:t>
      </w:r>
    </w:p>
    <w:p w14:paraId="29B8A727" w14:textId="77777777" w:rsidR="001F4BD1" w:rsidRPr="00E25CD3" w:rsidRDefault="003F4C77" w:rsidP="00260233">
      <w:pPr>
        <w:pStyle w:val="a3"/>
        <w:spacing w:before="0" w:beforeAutospacing="0" w:after="0" w:afterAutospacing="0" w:line="360" w:lineRule="auto"/>
        <w:ind w:firstLine="709"/>
        <w:jc w:val="both"/>
        <w:rPr>
          <w:sz w:val="28"/>
          <w:szCs w:val="28"/>
        </w:rPr>
      </w:pPr>
      <w:r w:rsidRPr="00E25CD3">
        <w:rPr>
          <w:sz w:val="28"/>
          <w:szCs w:val="28"/>
        </w:rPr>
        <w:t xml:space="preserve">Як зазначає В. Моляко, у найбільш узагальненому вигляді творчий потенціал доцільно розглядати як </w:t>
      </w:r>
      <w:r w:rsidR="00E45338" w:rsidRPr="00E25CD3">
        <w:rPr>
          <w:sz w:val="28"/>
          <w:szCs w:val="28"/>
        </w:rPr>
        <w:t>«</w:t>
      </w:r>
      <w:r w:rsidRPr="00E25CD3">
        <w:rPr>
          <w:sz w:val="28"/>
          <w:szCs w:val="28"/>
        </w:rPr>
        <w:t>ресурс творчих можливо</w:t>
      </w:r>
      <w:r w:rsidR="00E45338" w:rsidRPr="00E25CD3">
        <w:rPr>
          <w:sz w:val="28"/>
          <w:szCs w:val="28"/>
        </w:rPr>
        <w:t>стей людини,</w:t>
      </w:r>
      <w:r w:rsidRPr="00E25CD3">
        <w:rPr>
          <w:sz w:val="28"/>
          <w:szCs w:val="28"/>
        </w:rPr>
        <w:t xml:space="preserve"> як здатність конкретної особи</w:t>
      </w:r>
      <w:r w:rsidR="00E45338" w:rsidRPr="00E25CD3">
        <w:rPr>
          <w:sz w:val="28"/>
          <w:szCs w:val="28"/>
        </w:rPr>
        <w:t>стості здійснювати творчі дії й</w:t>
      </w:r>
      <w:r w:rsidRPr="00E25CD3">
        <w:rPr>
          <w:sz w:val="28"/>
          <w:szCs w:val="28"/>
        </w:rPr>
        <w:t xml:space="preserve"> реалізовувати творчу діяльність загалом</w:t>
      </w:r>
      <w:r w:rsidR="00E45338" w:rsidRPr="00E25CD3">
        <w:rPr>
          <w:sz w:val="28"/>
          <w:szCs w:val="28"/>
        </w:rPr>
        <w:t>»</w:t>
      </w:r>
      <w:r w:rsidR="00297906" w:rsidRPr="00E25CD3">
        <w:rPr>
          <w:sz w:val="28"/>
          <w:szCs w:val="28"/>
        </w:rPr>
        <w:t xml:space="preserve"> [22</w:t>
      </w:r>
      <w:r w:rsidRPr="00E25CD3">
        <w:rPr>
          <w:sz w:val="28"/>
          <w:szCs w:val="28"/>
        </w:rPr>
        <w:t>, с. 7].</w:t>
      </w:r>
      <w:r w:rsidR="00260233" w:rsidRPr="00E25CD3">
        <w:rPr>
          <w:sz w:val="28"/>
          <w:szCs w:val="28"/>
        </w:rPr>
        <w:t xml:space="preserve"> </w:t>
      </w:r>
      <w:r w:rsidR="001F4BD1" w:rsidRPr="00E25CD3">
        <w:rPr>
          <w:sz w:val="28"/>
          <w:szCs w:val="28"/>
        </w:rPr>
        <w:t>Творчі здібності, за В. Моляко, розглядаються як особистісно-ціннісна надбудова над дієво-операційними компонентами здібностей, що відрізняє їх від креативності як такої. Дослідник підкреслює, що креативність, яка проявляється у здатності продукувати нові ідеї та по-новому бачити проблемні ситуації, набуває конструктивного характеру лише за умови її поєднання з дієво-операційним компонентом діяльності. У цьому контексті продуктивна креативність не виступає вихідною передумовою творчих досягнень, а постає як результат розвитку операційних і соціальних складових діяльності, опосередкованих їх особистісно-ціннісною рефлексією. Загалом творчість, за В. Моляко, забезпечує безмежну варіативність досягнень у різних сферах діяльності та водночас сприяє особис</w:t>
      </w:r>
      <w:r w:rsidR="00297906" w:rsidRPr="00E25CD3">
        <w:rPr>
          <w:sz w:val="28"/>
          <w:szCs w:val="28"/>
        </w:rPr>
        <w:t>тісному розвитку індивіда [23</w:t>
      </w:r>
      <w:r w:rsidR="001F4BD1" w:rsidRPr="00E25CD3">
        <w:rPr>
          <w:sz w:val="28"/>
          <w:szCs w:val="28"/>
        </w:rPr>
        <w:t>].</w:t>
      </w:r>
    </w:p>
    <w:p w14:paraId="2BF157C3" w14:textId="77777777" w:rsidR="001426C8"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lastRenderedPageBreak/>
        <w:t>На думку Л. Овсянецької, актуальний стан творчого потенціалу особистості значною мірою зумовлюється тим, наскільки індивід розвиває й підтримує власну творчу силу. У ситуаціях, коли зусилля людини перевищують її наявні ресурси, можна говорити про своєрідне розширення її творчих можливостей, тобто «нарощування» творчого потенціалу</w:t>
      </w:r>
      <w:r w:rsidR="00E45338" w:rsidRPr="00E25CD3">
        <w:rPr>
          <w:sz w:val="28"/>
          <w:szCs w:val="28"/>
        </w:rPr>
        <w:t xml:space="preserve"> </w:t>
      </w:r>
      <w:r w:rsidR="00297906" w:rsidRPr="00E25CD3">
        <w:rPr>
          <w:sz w:val="28"/>
          <w:szCs w:val="28"/>
        </w:rPr>
        <w:t>[25</w:t>
      </w:r>
      <w:r w:rsidR="00E45338" w:rsidRPr="00E25CD3">
        <w:rPr>
          <w:sz w:val="28"/>
          <w:szCs w:val="28"/>
        </w:rPr>
        <w:t>, 140–145]</w:t>
      </w:r>
      <w:r w:rsidRPr="00E25CD3">
        <w:rPr>
          <w:sz w:val="28"/>
          <w:szCs w:val="28"/>
        </w:rPr>
        <w:t>.</w:t>
      </w:r>
    </w:p>
    <w:p w14:paraId="64C0B073" w14:textId="77777777" w:rsidR="001426C8"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t xml:space="preserve">Суттєвий внесок у розробку теорії творчості зробив український учений </w:t>
      </w:r>
      <w:r w:rsidR="00E45338" w:rsidRPr="00E25CD3">
        <w:rPr>
          <w:sz w:val="28"/>
          <w:szCs w:val="28"/>
        </w:rPr>
        <w:br/>
        <w:t>В. Роменець</w:t>
      </w:r>
      <w:r w:rsidRPr="00E25CD3">
        <w:rPr>
          <w:sz w:val="28"/>
          <w:szCs w:val="28"/>
        </w:rPr>
        <w:t>, який розглядав творчість як механізм особистісного розвитку. Дослідник критично ставився до ототожнення творчості з інтелектуальною діяльністю та мисленням. Як психологічний механізм творчого процес</w:t>
      </w:r>
      <w:r w:rsidR="00E45338" w:rsidRPr="00E25CD3">
        <w:rPr>
          <w:sz w:val="28"/>
          <w:szCs w:val="28"/>
        </w:rPr>
        <w:t>у він виокремлював трансдукцію --</w:t>
      </w:r>
      <w:r w:rsidRPr="00E25CD3">
        <w:rPr>
          <w:sz w:val="28"/>
          <w:szCs w:val="28"/>
        </w:rPr>
        <w:t xml:space="preserve"> рух від задуму, що належить до суб’єктивно-психічної сфери, до його втілення у матеріально-мовній формі</w:t>
      </w:r>
      <w:r w:rsidR="00E45338" w:rsidRPr="00E25CD3">
        <w:rPr>
          <w:sz w:val="28"/>
          <w:szCs w:val="28"/>
        </w:rPr>
        <w:t xml:space="preserve"> </w:t>
      </w:r>
      <w:r w:rsidR="00297906" w:rsidRPr="00E25CD3">
        <w:rPr>
          <w:sz w:val="28"/>
          <w:szCs w:val="28"/>
        </w:rPr>
        <w:t>[18</w:t>
      </w:r>
      <w:r w:rsidR="00E45338" w:rsidRPr="00E25CD3">
        <w:rPr>
          <w:sz w:val="28"/>
          <w:szCs w:val="28"/>
        </w:rPr>
        <w:t>]</w:t>
      </w:r>
      <w:r w:rsidRPr="00E25CD3">
        <w:rPr>
          <w:sz w:val="28"/>
          <w:szCs w:val="28"/>
        </w:rPr>
        <w:t>.</w:t>
      </w:r>
    </w:p>
    <w:p w14:paraId="4F3E1919" w14:textId="77777777" w:rsidR="001F4BD1" w:rsidRPr="00E25CD3" w:rsidRDefault="001F4BD1" w:rsidP="00DE3E2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М. Желтова виокремлює </w:t>
      </w:r>
      <w:r w:rsidR="00E45338" w:rsidRPr="00E25CD3">
        <w:rPr>
          <w:rFonts w:ascii="Times New Roman" w:eastAsia="Times New Roman" w:hAnsi="Times New Roman" w:cs="Times New Roman"/>
          <w:sz w:val="28"/>
          <w:szCs w:val="28"/>
        </w:rPr>
        <w:t xml:space="preserve">цілу </w:t>
      </w:r>
      <w:r w:rsidRPr="00E25CD3">
        <w:rPr>
          <w:rFonts w:ascii="Times New Roman" w:eastAsia="Times New Roman" w:hAnsi="Times New Roman" w:cs="Times New Roman"/>
          <w:sz w:val="28"/>
          <w:szCs w:val="28"/>
        </w:rPr>
        <w:t xml:space="preserve">низку наукових підходів до проблеми творчого потенціалу </w:t>
      </w:r>
      <w:r w:rsidR="00E45338" w:rsidRPr="00E25CD3">
        <w:rPr>
          <w:rFonts w:ascii="Times New Roman" w:eastAsia="Times New Roman" w:hAnsi="Times New Roman" w:cs="Times New Roman"/>
          <w:sz w:val="28"/>
          <w:szCs w:val="28"/>
        </w:rPr>
        <w:t xml:space="preserve">в </w:t>
      </w:r>
      <w:r w:rsidRPr="00E25CD3">
        <w:rPr>
          <w:rFonts w:ascii="Times New Roman" w:eastAsia="Times New Roman" w:hAnsi="Times New Roman" w:cs="Times New Roman"/>
          <w:sz w:val="28"/>
          <w:szCs w:val="28"/>
        </w:rPr>
        <w:t>психології:</w:t>
      </w:r>
    </w:p>
    <w:p w14:paraId="1C55AE73"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Аксіологічний підхід</w:t>
      </w:r>
      <w:r w:rsidRPr="00E25CD3">
        <w:rPr>
          <w:rFonts w:ascii="Times New Roman" w:eastAsia="Times New Roman" w:hAnsi="Times New Roman" w:cs="Times New Roman"/>
          <w:sz w:val="28"/>
          <w:szCs w:val="28"/>
        </w:rPr>
        <w:t>, у межах якого творчий потенціал трактується як цінність і життєва необхідність, завдяки як</w:t>
      </w:r>
      <w:r w:rsidR="00E45338" w:rsidRPr="00E25CD3">
        <w:rPr>
          <w:rFonts w:ascii="Times New Roman" w:eastAsia="Times New Roman" w:hAnsi="Times New Roman" w:cs="Times New Roman"/>
          <w:sz w:val="28"/>
          <w:szCs w:val="28"/>
        </w:rPr>
        <w:t>ій особистість конструює себе й</w:t>
      </w:r>
      <w:r w:rsidRPr="00E25CD3">
        <w:rPr>
          <w:rFonts w:ascii="Times New Roman" w:eastAsia="Times New Roman" w:hAnsi="Times New Roman" w:cs="Times New Roman"/>
          <w:sz w:val="28"/>
          <w:szCs w:val="28"/>
        </w:rPr>
        <w:t xml:space="preserve"> власну життєдіяльність. </w:t>
      </w:r>
    </w:p>
    <w:p w14:paraId="1E122781"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Особистісно-діяльнісний підхід</w:t>
      </w:r>
      <w:r w:rsidRPr="00E25CD3">
        <w:rPr>
          <w:rFonts w:ascii="Times New Roman" w:eastAsia="Times New Roman" w:hAnsi="Times New Roman" w:cs="Times New Roman"/>
          <w:sz w:val="28"/>
          <w:szCs w:val="28"/>
        </w:rPr>
        <w:t xml:space="preserve">, </w:t>
      </w:r>
      <w:r w:rsidR="00E45338" w:rsidRPr="00E25CD3">
        <w:rPr>
          <w:rFonts w:ascii="Times New Roman" w:eastAsia="Times New Roman" w:hAnsi="Times New Roman" w:cs="Times New Roman"/>
          <w:sz w:val="28"/>
          <w:szCs w:val="28"/>
        </w:rPr>
        <w:t>який</w:t>
      </w:r>
      <w:r w:rsidRPr="00E25CD3">
        <w:rPr>
          <w:rFonts w:ascii="Times New Roman" w:eastAsia="Times New Roman" w:hAnsi="Times New Roman" w:cs="Times New Roman"/>
          <w:sz w:val="28"/>
          <w:szCs w:val="28"/>
        </w:rPr>
        <w:t xml:space="preserve"> </w:t>
      </w:r>
      <w:r w:rsidR="00E45338" w:rsidRPr="00E25CD3">
        <w:rPr>
          <w:rFonts w:ascii="Times New Roman" w:eastAsia="Times New Roman" w:hAnsi="Times New Roman" w:cs="Times New Roman"/>
          <w:sz w:val="28"/>
          <w:szCs w:val="28"/>
        </w:rPr>
        <w:t xml:space="preserve">пов’язує </w:t>
      </w:r>
      <w:r w:rsidRPr="00E25CD3">
        <w:rPr>
          <w:rFonts w:ascii="Times New Roman" w:eastAsia="Times New Roman" w:hAnsi="Times New Roman" w:cs="Times New Roman"/>
          <w:sz w:val="28"/>
          <w:szCs w:val="28"/>
        </w:rPr>
        <w:t xml:space="preserve">творчий потенціал </w:t>
      </w:r>
      <w:r w:rsidR="00E45338" w:rsidRPr="00E25CD3">
        <w:rPr>
          <w:rFonts w:ascii="Times New Roman" w:eastAsia="Times New Roman" w:hAnsi="Times New Roman" w:cs="Times New Roman"/>
          <w:sz w:val="28"/>
          <w:szCs w:val="28"/>
        </w:rPr>
        <w:t>і</w:t>
      </w:r>
      <w:r w:rsidRPr="00E25CD3">
        <w:rPr>
          <w:rFonts w:ascii="Times New Roman" w:eastAsia="Times New Roman" w:hAnsi="Times New Roman" w:cs="Times New Roman"/>
          <w:sz w:val="28"/>
          <w:szCs w:val="28"/>
        </w:rPr>
        <w:t xml:space="preserve">з такими характеристиками, як </w:t>
      </w:r>
      <w:r w:rsidR="00E45338" w:rsidRPr="00E25CD3">
        <w:rPr>
          <w:rFonts w:ascii="Times New Roman" w:eastAsia="Times New Roman" w:hAnsi="Times New Roman" w:cs="Times New Roman"/>
          <w:sz w:val="28"/>
          <w:szCs w:val="28"/>
        </w:rPr>
        <w:t xml:space="preserve">унікальність, </w:t>
      </w:r>
      <w:r w:rsidRPr="00E25CD3">
        <w:rPr>
          <w:rFonts w:ascii="Times New Roman" w:eastAsia="Times New Roman" w:hAnsi="Times New Roman" w:cs="Times New Roman"/>
          <w:sz w:val="28"/>
          <w:szCs w:val="28"/>
        </w:rPr>
        <w:t xml:space="preserve">суб’єктність, </w:t>
      </w:r>
      <w:r w:rsidR="00E45338" w:rsidRPr="00E25CD3">
        <w:rPr>
          <w:rFonts w:ascii="Times New Roman" w:eastAsia="Times New Roman" w:hAnsi="Times New Roman" w:cs="Times New Roman"/>
          <w:sz w:val="28"/>
          <w:szCs w:val="28"/>
        </w:rPr>
        <w:t>здатність до створення нового й</w:t>
      </w:r>
      <w:r w:rsidRPr="00E25CD3">
        <w:rPr>
          <w:rFonts w:ascii="Times New Roman" w:eastAsia="Times New Roman" w:hAnsi="Times New Roman" w:cs="Times New Roman"/>
          <w:sz w:val="28"/>
          <w:szCs w:val="28"/>
        </w:rPr>
        <w:t xml:space="preserve"> автентичного продукту. </w:t>
      </w:r>
    </w:p>
    <w:p w14:paraId="39823C68"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Здібнісний підхід</w:t>
      </w:r>
      <w:r w:rsidRPr="00E25CD3">
        <w:rPr>
          <w:rFonts w:ascii="Times New Roman" w:eastAsia="Times New Roman" w:hAnsi="Times New Roman" w:cs="Times New Roman"/>
          <w:sz w:val="28"/>
          <w:szCs w:val="28"/>
        </w:rPr>
        <w:t xml:space="preserve">, у межах якого акцент робиться на творчих здібностях </w:t>
      </w:r>
      <w:r w:rsidR="00E45338" w:rsidRPr="00E25CD3">
        <w:rPr>
          <w:rFonts w:ascii="Times New Roman" w:eastAsia="Times New Roman" w:hAnsi="Times New Roman" w:cs="Times New Roman"/>
          <w:sz w:val="28"/>
          <w:szCs w:val="28"/>
        </w:rPr>
        <w:t xml:space="preserve">як ключовому компоненті </w:t>
      </w:r>
      <w:r w:rsidRPr="00E25CD3">
        <w:rPr>
          <w:rFonts w:ascii="Times New Roman" w:eastAsia="Times New Roman" w:hAnsi="Times New Roman" w:cs="Times New Roman"/>
          <w:sz w:val="28"/>
          <w:szCs w:val="28"/>
        </w:rPr>
        <w:t>творчого потенціалу</w:t>
      </w:r>
      <w:r w:rsidR="00E45338" w:rsidRPr="00E25CD3">
        <w:rPr>
          <w:rFonts w:ascii="Times New Roman" w:eastAsia="Times New Roman" w:hAnsi="Times New Roman" w:cs="Times New Roman"/>
          <w:sz w:val="28"/>
          <w:szCs w:val="28"/>
        </w:rPr>
        <w:t xml:space="preserve"> особистості</w:t>
      </w:r>
      <w:r w:rsidRPr="00E25CD3">
        <w:rPr>
          <w:rFonts w:ascii="Times New Roman" w:eastAsia="Times New Roman" w:hAnsi="Times New Roman" w:cs="Times New Roman"/>
          <w:sz w:val="28"/>
          <w:szCs w:val="28"/>
        </w:rPr>
        <w:t xml:space="preserve">. </w:t>
      </w:r>
    </w:p>
    <w:p w14:paraId="545432A1"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Розвивальний підхід</w:t>
      </w:r>
      <w:r w:rsidRPr="00E25CD3">
        <w:rPr>
          <w:rFonts w:ascii="Times New Roman" w:eastAsia="Times New Roman" w:hAnsi="Times New Roman" w:cs="Times New Roman"/>
          <w:sz w:val="28"/>
          <w:szCs w:val="28"/>
        </w:rPr>
        <w:t>, де</w:t>
      </w:r>
      <w:r w:rsidR="00E45338" w:rsidRPr="00E25CD3">
        <w:rPr>
          <w:rFonts w:ascii="Times New Roman" w:eastAsia="Times New Roman" w:hAnsi="Times New Roman" w:cs="Times New Roman"/>
          <w:sz w:val="28"/>
          <w:szCs w:val="28"/>
        </w:rPr>
        <w:t xml:space="preserve"> творчий потенціал розглядають вчені як певну динамічну систему, що розкривається й</w:t>
      </w:r>
      <w:r w:rsidRPr="00E25CD3">
        <w:rPr>
          <w:rFonts w:ascii="Times New Roman" w:eastAsia="Times New Roman" w:hAnsi="Times New Roman" w:cs="Times New Roman"/>
          <w:sz w:val="28"/>
          <w:szCs w:val="28"/>
        </w:rPr>
        <w:t xml:space="preserve"> вдосконалюється через включення індивіда до творчої діяльності. </w:t>
      </w:r>
    </w:p>
    <w:p w14:paraId="3D2723F4" w14:textId="77777777" w:rsidR="001F4BD1" w:rsidRPr="00E25CD3" w:rsidRDefault="00E45338"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Енергетичний підхід трактує</w:t>
      </w:r>
      <w:r w:rsidR="001F4BD1" w:rsidRPr="00E25CD3">
        <w:rPr>
          <w:rFonts w:ascii="Times New Roman" w:eastAsia="Times New Roman" w:hAnsi="Times New Roman" w:cs="Times New Roman"/>
          <w:sz w:val="28"/>
          <w:szCs w:val="28"/>
        </w:rPr>
        <w:t xml:space="preserve"> творчий потенціал як </w:t>
      </w:r>
      <w:r w:rsidRPr="00E25CD3">
        <w:rPr>
          <w:rFonts w:ascii="Times New Roman" w:eastAsia="Times New Roman" w:hAnsi="Times New Roman" w:cs="Times New Roman"/>
          <w:sz w:val="28"/>
          <w:szCs w:val="28"/>
        </w:rPr>
        <w:t xml:space="preserve">певний </w:t>
      </w:r>
      <w:r w:rsidR="001F4BD1" w:rsidRPr="00E25CD3">
        <w:rPr>
          <w:rFonts w:ascii="Times New Roman" w:eastAsia="Times New Roman" w:hAnsi="Times New Roman" w:cs="Times New Roman"/>
          <w:sz w:val="28"/>
          <w:szCs w:val="28"/>
        </w:rPr>
        <w:t xml:space="preserve">психоенергетичний ресурс особистості, </w:t>
      </w:r>
      <w:r w:rsidRPr="00E25CD3">
        <w:rPr>
          <w:rFonts w:ascii="Times New Roman" w:eastAsia="Times New Roman" w:hAnsi="Times New Roman" w:cs="Times New Roman"/>
          <w:sz w:val="28"/>
          <w:szCs w:val="28"/>
        </w:rPr>
        <w:t xml:space="preserve">що досить </w:t>
      </w:r>
      <w:r w:rsidR="001F4BD1" w:rsidRPr="00E25CD3">
        <w:rPr>
          <w:rFonts w:ascii="Times New Roman" w:eastAsia="Times New Roman" w:hAnsi="Times New Roman" w:cs="Times New Roman"/>
          <w:sz w:val="28"/>
          <w:szCs w:val="28"/>
        </w:rPr>
        <w:t xml:space="preserve">тісно пов’язаний </w:t>
      </w:r>
      <w:r w:rsidRPr="00E25CD3">
        <w:rPr>
          <w:rFonts w:ascii="Times New Roman" w:eastAsia="Times New Roman" w:hAnsi="Times New Roman" w:cs="Times New Roman"/>
          <w:sz w:val="28"/>
          <w:szCs w:val="28"/>
        </w:rPr>
        <w:t>і</w:t>
      </w:r>
      <w:r w:rsidR="001F4BD1" w:rsidRPr="00E25CD3">
        <w:rPr>
          <w:rFonts w:ascii="Times New Roman" w:eastAsia="Times New Roman" w:hAnsi="Times New Roman" w:cs="Times New Roman"/>
          <w:sz w:val="28"/>
          <w:szCs w:val="28"/>
        </w:rPr>
        <w:t xml:space="preserve">з емоційною сферою та переживаннями людини. </w:t>
      </w:r>
    </w:p>
    <w:p w14:paraId="219B1CD6"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Ресурсний підхід</w:t>
      </w:r>
      <w:r w:rsidR="000920F6" w:rsidRPr="00E25CD3">
        <w:rPr>
          <w:rFonts w:ascii="Times New Roman" w:eastAsia="Times New Roman" w:hAnsi="Times New Roman" w:cs="Times New Roman"/>
          <w:sz w:val="28"/>
          <w:szCs w:val="28"/>
        </w:rPr>
        <w:t xml:space="preserve"> творчий потенціал розглядає </w:t>
      </w:r>
      <w:r w:rsidRPr="00E25CD3">
        <w:rPr>
          <w:rFonts w:ascii="Times New Roman" w:eastAsia="Times New Roman" w:hAnsi="Times New Roman" w:cs="Times New Roman"/>
          <w:sz w:val="28"/>
          <w:szCs w:val="28"/>
        </w:rPr>
        <w:t xml:space="preserve">як динамічний особистісний ресурс, що може актуалізуватися в різних життєвих ситуаціях. </w:t>
      </w:r>
    </w:p>
    <w:p w14:paraId="56AE055F"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lastRenderedPageBreak/>
        <w:t>Інтегративний підхід</w:t>
      </w:r>
      <w:r w:rsidR="000920F6" w:rsidRPr="00E25CD3">
        <w:rPr>
          <w:rFonts w:ascii="Times New Roman" w:eastAsia="Times New Roman" w:hAnsi="Times New Roman" w:cs="Times New Roman"/>
          <w:sz w:val="28"/>
          <w:szCs w:val="28"/>
        </w:rPr>
        <w:t xml:space="preserve"> трактує</w:t>
      </w:r>
      <w:r w:rsidRPr="00E25CD3">
        <w:rPr>
          <w:rFonts w:ascii="Times New Roman" w:eastAsia="Times New Roman" w:hAnsi="Times New Roman" w:cs="Times New Roman"/>
          <w:sz w:val="28"/>
          <w:szCs w:val="28"/>
        </w:rPr>
        <w:t xml:space="preserve"> творчий потенціал як </w:t>
      </w:r>
      <w:r w:rsidR="000920F6" w:rsidRPr="00E25CD3">
        <w:rPr>
          <w:rFonts w:ascii="Times New Roman" w:eastAsia="Times New Roman" w:hAnsi="Times New Roman" w:cs="Times New Roman"/>
          <w:sz w:val="28"/>
          <w:szCs w:val="28"/>
        </w:rPr>
        <w:t xml:space="preserve">певне </w:t>
      </w:r>
      <w:r w:rsidRPr="00E25CD3">
        <w:rPr>
          <w:rFonts w:ascii="Times New Roman" w:eastAsia="Times New Roman" w:hAnsi="Times New Roman" w:cs="Times New Roman"/>
          <w:sz w:val="28"/>
          <w:szCs w:val="28"/>
        </w:rPr>
        <w:t xml:space="preserve">поєднання таких характеристик, як </w:t>
      </w:r>
      <w:r w:rsidR="000920F6" w:rsidRPr="00E25CD3">
        <w:rPr>
          <w:rFonts w:ascii="Times New Roman" w:eastAsia="Times New Roman" w:hAnsi="Times New Roman" w:cs="Times New Roman"/>
          <w:sz w:val="28"/>
          <w:szCs w:val="28"/>
        </w:rPr>
        <w:t xml:space="preserve">особистісна спрямованість, </w:t>
      </w:r>
      <w:r w:rsidRPr="00E25CD3">
        <w:rPr>
          <w:rFonts w:ascii="Times New Roman" w:eastAsia="Times New Roman" w:hAnsi="Times New Roman" w:cs="Times New Roman"/>
          <w:sz w:val="28"/>
          <w:szCs w:val="28"/>
        </w:rPr>
        <w:t xml:space="preserve">творча установка, реалізація творчих здібностей у практичній діяльності. </w:t>
      </w:r>
    </w:p>
    <w:p w14:paraId="6D110039" w14:textId="77777777" w:rsidR="001F4BD1" w:rsidRPr="00E25CD3" w:rsidRDefault="001F4BD1" w:rsidP="00DE3E2B">
      <w:pPr>
        <w:numPr>
          <w:ilvl w:val="0"/>
          <w:numId w:val="4"/>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Системний підхід</w:t>
      </w:r>
      <w:r w:rsidRPr="00E25CD3">
        <w:rPr>
          <w:rFonts w:ascii="Times New Roman" w:eastAsia="Times New Roman" w:hAnsi="Times New Roman" w:cs="Times New Roman"/>
          <w:sz w:val="28"/>
          <w:szCs w:val="28"/>
        </w:rPr>
        <w:t xml:space="preserve">, у межах якого </w:t>
      </w:r>
      <w:r w:rsidR="000920F6" w:rsidRPr="00E25CD3">
        <w:rPr>
          <w:rFonts w:ascii="Times New Roman" w:eastAsia="Times New Roman" w:hAnsi="Times New Roman" w:cs="Times New Roman"/>
          <w:sz w:val="28"/>
          <w:szCs w:val="28"/>
        </w:rPr>
        <w:t>вчені розглядають</w:t>
      </w:r>
      <w:r w:rsidRPr="00E25CD3">
        <w:rPr>
          <w:rFonts w:ascii="Times New Roman" w:eastAsia="Times New Roman" w:hAnsi="Times New Roman" w:cs="Times New Roman"/>
          <w:sz w:val="28"/>
          <w:szCs w:val="28"/>
        </w:rPr>
        <w:t xml:space="preserve"> </w:t>
      </w:r>
      <w:r w:rsidR="000920F6" w:rsidRPr="00E25CD3">
        <w:rPr>
          <w:rFonts w:ascii="Times New Roman" w:eastAsia="Times New Roman" w:hAnsi="Times New Roman" w:cs="Times New Roman"/>
          <w:sz w:val="28"/>
          <w:szCs w:val="28"/>
        </w:rPr>
        <w:t>творчий потенціал як цілісну систему</w:t>
      </w:r>
      <w:r w:rsidRPr="00E25CD3">
        <w:rPr>
          <w:rFonts w:ascii="Times New Roman" w:eastAsia="Times New Roman" w:hAnsi="Times New Roman" w:cs="Times New Roman"/>
          <w:sz w:val="28"/>
          <w:szCs w:val="28"/>
        </w:rPr>
        <w:t xml:space="preserve"> взаємопов’язаних особистісних властивостей</w:t>
      </w:r>
      <w:r w:rsidR="00E45338" w:rsidRPr="00E25CD3">
        <w:rPr>
          <w:rFonts w:ascii="Times New Roman" w:eastAsia="Times New Roman" w:hAnsi="Times New Roman" w:cs="Times New Roman"/>
          <w:sz w:val="28"/>
          <w:szCs w:val="28"/>
        </w:rPr>
        <w:t xml:space="preserve"> </w:t>
      </w:r>
      <w:r w:rsidR="00297906" w:rsidRPr="00E25CD3">
        <w:rPr>
          <w:rFonts w:ascii="Times New Roman" w:eastAsia="Times New Roman" w:hAnsi="Times New Roman" w:cs="Times New Roman"/>
          <w:sz w:val="28"/>
          <w:szCs w:val="28"/>
        </w:rPr>
        <w:t>[11</w:t>
      </w:r>
      <w:r w:rsidR="00E45338" w:rsidRPr="00E25CD3">
        <w:rPr>
          <w:rFonts w:ascii="Times New Roman" w:eastAsia="Times New Roman" w:hAnsi="Times New Roman" w:cs="Times New Roman"/>
          <w:sz w:val="28"/>
          <w:szCs w:val="28"/>
        </w:rPr>
        <w:t>]</w:t>
      </w:r>
      <w:r w:rsidRPr="00E25CD3">
        <w:rPr>
          <w:rFonts w:ascii="Times New Roman" w:eastAsia="Times New Roman" w:hAnsi="Times New Roman" w:cs="Times New Roman"/>
          <w:sz w:val="28"/>
          <w:szCs w:val="28"/>
        </w:rPr>
        <w:t xml:space="preserve">. </w:t>
      </w:r>
    </w:p>
    <w:p w14:paraId="40428E6E" w14:textId="77777777" w:rsidR="001F4BD1" w:rsidRPr="00E25CD3" w:rsidRDefault="000920F6" w:rsidP="00DE3E2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Відтак, н</w:t>
      </w:r>
      <w:r w:rsidR="001F4BD1" w:rsidRPr="00E25CD3">
        <w:rPr>
          <w:rFonts w:ascii="Times New Roman" w:eastAsia="Times New Roman" w:hAnsi="Times New Roman" w:cs="Times New Roman"/>
          <w:sz w:val="28"/>
          <w:szCs w:val="28"/>
        </w:rPr>
        <w:t xml:space="preserve">а сучасному етапі розвитку науки відсутнє єдине загальноприйняте визначення </w:t>
      </w:r>
      <w:r w:rsidRPr="00E25CD3">
        <w:rPr>
          <w:rFonts w:ascii="Times New Roman" w:eastAsia="Times New Roman" w:hAnsi="Times New Roman" w:cs="Times New Roman"/>
          <w:sz w:val="28"/>
          <w:szCs w:val="28"/>
        </w:rPr>
        <w:t xml:space="preserve">дефініції </w:t>
      </w:r>
      <w:r w:rsidR="001F4BD1" w:rsidRPr="00E25CD3">
        <w:rPr>
          <w:rFonts w:ascii="Times New Roman" w:eastAsia="Times New Roman" w:hAnsi="Times New Roman" w:cs="Times New Roman"/>
          <w:sz w:val="28"/>
          <w:szCs w:val="28"/>
        </w:rPr>
        <w:t xml:space="preserve">«творчий потенціал», а також </w:t>
      </w:r>
      <w:r w:rsidRPr="00E25CD3">
        <w:rPr>
          <w:rFonts w:ascii="Times New Roman" w:eastAsia="Times New Roman" w:hAnsi="Times New Roman" w:cs="Times New Roman"/>
          <w:sz w:val="28"/>
          <w:szCs w:val="28"/>
        </w:rPr>
        <w:t>моделі</w:t>
      </w:r>
      <w:r w:rsidR="001F4BD1" w:rsidRPr="00E25CD3">
        <w:rPr>
          <w:rFonts w:ascii="Times New Roman" w:eastAsia="Times New Roman" w:hAnsi="Times New Roman" w:cs="Times New Roman"/>
          <w:sz w:val="28"/>
          <w:szCs w:val="28"/>
        </w:rPr>
        <w:t xml:space="preserve"> його структурної організації. Варто зауважити, що частина вітчизняних науковців не підтримує ідею існування творчого потенціалу як універсальної здібності, аргументуючи це тим, що творчість є нерозривно пов’язаною з конкретною сферою діяльності, зокрема художньою, науковою або технічною. Натомість значна кількість зарубіжних дослідників дотримується позиції про єдину природу творчості, що зумовлює універсальний характер здатності до неї. Відповідно, засвоївши способи діяльності в одній галузі мистецтва чи техніки, індивід може переносити набутий досвід у інші сфери. У цьому контексті творчий потенціал розглядається як відносно самостійна універсальна зді</w:t>
      </w:r>
      <w:r w:rsidR="00297906" w:rsidRPr="00E25CD3">
        <w:rPr>
          <w:rFonts w:ascii="Times New Roman" w:eastAsia="Times New Roman" w:hAnsi="Times New Roman" w:cs="Times New Roman"/>
          <w:sz w:val="28"/>
          <w:szCs w:val="28"/>
        </w:rPr>
        <w:t>бність [3;</w:t>
      </w:r>
      <w:r w:rsidR="001F4BD1" w:rsidRPr="00E25CD3">
        <w:rPr>
          <w:rFonts w:ascii="Times New Roman" w:eastAsia="Times New Roman" w:hAnsi="Times New Roman" w:cs="Times New Roman"/>
          <w:sz w:val="28"/>
          <w:szCs w:val="28"/>
        </w:rPr>
        <w:t xml:space="preserve"> </w:t>
      </w:r>
      <w:r w:rsidR="00297906" w:rsidRPr="00E25CD3">
        <w:rPr>
          <w:rFonts w:ascii="Times New Roman" w:eastAsia="Times New Roman" w:hAnsi="Times New Roman" w:cs="Times New Roman"/>
          <w:sz w:val="28"/>
          <w:szCs w:val="28"/>
        </w:rPr>
        <w:t>1</w:t>
      </w:r>
      <w:r w:rsidR="001F4BD1" w:rsidRPr="00E25CD3">
        <w:rPr>
          <w:rFonts w:ascii="Times New Roman" w:eastAsia="Times New Roman" w:hAnsi="Times New Roman" w:cs="Times New Roman"/>
          <w:sz w:val="28"/>
          <w:szCs w:val="28"/>
        </w:rPr>
        <w:t>5].</w:t>
      </w:r>
    </w:p>
    <w:p w14:paraId="545EF863" w14:textId="77777777" w:rsidR="001F4BD1" w:rsidRPr="00E25CD3" w:rsidRDefault="001F4BD1" w:rsidP="00DE3E2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Розглядаючи співвідношення понять «творчий потенціал» і «креативність» (як здатні</w:t>
      </w:r>
      <w:r w:rsidR="001426C8" w:rsidRPr="00E25CD3">
        <w:rPr>
          <w:rFonts w:ascii="Times New Roman" w:eastAsia="Times New Roman" w:hAnsi="Times New Roman" w:cs="Times New Roman"/>
          <w:sz w:val="28"/>
          <w:szCs w:val="28"/>
        </w:rPr>
        <w:t>сть до творчої діяльності), дослідники наголошують</w:t>
      </w:r>
      <w:r w:rsidRPr="00E25CD3">
        <w:rPr>
          <w:rFonts w:ascii="Times New Roman" w:eastAsia="Times New Roman" w:hAnsi="Times New Roman" w:cs="Times New Roman"/>
          <w:sz w:val="28"/>
          <w:szCs w:val="28"/>
        </w:rPr>
        <w:t>, що:</w:t>
      </w:r>
    </w:p>
    <w:p w14:paraId="5A6BD36B" w14:textId="77777777" w:rsidR="001F4BD1" w:rsidRPr="00E25CD3" w:rsidRDefault="001F4BD1"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ці терміни можуть вживатися як синонімічні у випадку, коли йдеться про загальні творчі здібності; </w:t>
      </w:r>
    </w:p>
    <w:p w14:paraId="759A8776" w14:textId="77777777" w:rsidR="001F4BD1" w:rsidRPr="00E25CD3" w:rsidRDefault="001F4BD1"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поняття «творчий потенціал» є ширшим, оскільки охоплює як загальні, так і спеціальні здібності; </w:t>
      </w:r>
    </w:p>
    <w:p w14:paraId="444BA0AB" w14:textId="77777777" w:rsidR="001F4BD1" w:rsidRPr="00E25CD3" w:rsidRDefault="001F4BD1"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креативність, на відміну від творчого потенціалу, характеризує будь-яку здатність до діяльності та може виступати змістовим компон</w:t>
      </w:r>
      <w:r w:rsidR="00297906" w:rsidRPr="00E25CD3">
        <w:rPr>
          <w:rFonts w:ascii="Times New Roman" w:eastAsia="Times New Roman" w:hAnsi="Times New Roman" w:cs="Times New Roman"/>
          <w:sz w:val="28"/>
          <w:szCs w:val="28"/>
        </w:rPr>
        <w:t>ентом різних видів здібностей [2</w:t>
      </w:r>
      <w:r w:rsidRPr="00E25CD3">
        <w:rPr>
          <w:rFonts w:ascii="Times New Roman" w:eastAsia="Times New Roman" w:hAnsi="Times New Roman" w:cs="Times New Roman"/>
          <w:sz w:val="28"/>
          <w:szCs w:val="28"/>
        </w:rPr>
        <w:t>0].</w:t>
      </w:r>
    </w:p>
    <w:p w14:paraId="245FA20E" w14:textId="77777777" w:rsidR="001F4BD1" w:rsidRPr="00E25CD3" w:rsidRDefault="001426C8" w:rsidP="00DE3E2B">
      <w:pPr>
        <w:pStyle w:val="a3"/>
        <w:spacing w:before="0" w:beforeAutospacing="0" w:after="0" w:afterAutospacing="0" w:line="360" w:lineRule="auto"/>
        <w:ind w:firstLine="709"/>
        <w:jc w:val="both"/>
        <w:rPr>
          <w:sz w:val="28"/>
          <w:szCs w:val="28"/>
        </w:rPr>
      </w:pPr>
      <w:r w:rsidRPr="00E25CD3">
        <w:rPr>
          <w:sz w:val="28"/>
          <w:szCs w:val="28"/>
        </w:rPr>
        <w:t>Відтак, у</w:t>
      </w:r>
      <w:r w:rsidR="001F4BD1" w:rsidRPr="00E25CD3">
        <w:rPr>
          <w:sz w:val="28"/>
          <w:szCs w:val="28"/>
        </w:rPr>
        <w:t xml:space="preserve"> сучасній психологічній науці поняття «творчий потенціал» і «креативний потенціал» часто розглядаються як близькі за змістом, однак не тотожні, оскільки відображають різні рівні й аспекти здатності особистості до створення нового. Їх аналіз у зарубіжній та</w:t>
      </w:r>
      <w:r w:rsidRPr="00E25CD3">
        <w:rPr>
          <w:sz w:val="28"/>
          <w:szCs w:val="28"/>
        </w:rPr>
        <w:t xml:space="preserve"> вітчизняній психології дозволив нам</w:t>
      </w:r>
      <w:r w:rsidR="001F4BD1" w:rsidRPr="00E25CD3">
        <w:rPr>
          <w:sz w:val="28"/>
          <w:szCs w:val="28"/>
        </w:rPr>
        <w:t xml:space="preserve"> </w:t>
      </w:r>
      <w:r w:rsidR="001F4BD1" w:rsidRPr="00E25CD3">
        <w:rPr>
          <w:sz w:val="28"/>
          <w:szCs w:val="28"/>
        </w:rPr>
        <w:lastRenderedPageBreak/>
        <w:t>окреслити як спільні характеристики, так і концептуальні відмінності, що мають значення для розуміння механізмів розвитку особистості.</w:t>
      </w:r>
    </w:p>
    <w:p w14:paraId="03D8B613"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 xml:space="preserve">Спільним для обох понять є їхня інтегративна природа, оскільки і творчий, і креативний потенціал відображають сукупність внутрішніх ресурсів особистості, що забезпечують здатність до </w:t>
      </w:r>
      <w:r w:rsidR="000920F6" w:rsidRPr="00E25CD3">
        <w:rPr>
          <w:sz w:val="28"/>
          <w:szCs w:val="28"/>
        </w:rPr>
        <w:t xml:space="preserve">нестандартних рішень, </w:t>
      </w:r>
      <w:r w:rsidRPr="00E25CD3">
        <w:rPr>
          <w:sz w:val="28"/>
          <w:szCs w:val="28"/>
        </w:rPr>
        <w:t xml:space="preserve">породження нових </w:t>
      </w:r>
      <w:r w:rsidR="000920F6" w:rsidRPr="00E25CD3">
        <w:rPr>
          <w:sz w:val="28"/>
          <w:szCs w:val="28"/>
        </w:rPr>
        <w:t xml:space="preserve">ідей </w:t>
      </w:r>
      <w:r w:rsidRPr="00E25CD3">
        <w:rPr>
          <w:sz w:val="28"/>
          <w:szCs w:val="28"/>
        </w:rPr>
        <w:t xml:space="preserve">і оригінальних способів діяльності. У їхній структурі зазвичай виокремлюють когнітивні (дивергентне мислення, уява, гнучкість мислення), особистісні (мотивація до самовираження, відкритість досвіду, толерантність до невизначеності) та емоційно-вольові компоненти. Обидва поняття також пов’язані </w:t>
      </w:r>
      <w:r w:rsidR="000920F6" w:rsidRPr="00E25CD3">
        <w:rPr>
          <w:sz w:val="28"/>
          <w:szCs w:val="28"/>
        </w:rPr>
        <w:t>і</w:t>
      </w:r>
      <w:r w:rsidRPr="00E25CD3">
        <w:rPr>
          <w:sz w:val="28"/>
          <w:szCs w:val="28"/>
        </w:rPr>
        <w:t>з процесами самореалізації особистості, розвитком її індивідуальності та здатністю виходити за меж</w:t>
      </w:r>
      <w:r w:rsidR="000920F6" w:rsidRPr="00E25CD3">
        <w:rPr>
          <w:sz w:val="28"/>
          <w:szCs w:val="28"/>
        </w:rPr>
        <w:t xml:space="preserve">і стереотипних схем поведінки. В такому ракурсі </w:t>
      </w:r>
      <w:r w:rsidRPr="00E25CD3">
        <w:rPr>
          <w:sz w:val="28"/>
          <w:szCs w:val="28"/>
        </w:rPr>
        <w:t xml:space="preserve"> вони розглядаються як важливі передумови продуктивної діяльності в умовах динамічного соціокультурного середовища.</w:t>
      </w:r>
    </w:p>
    <w:p w14:paraId="2BCDB937" w14:textId="77777777"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Водночас відмінності між цими поняттями зумовлені різними теоретичними традиціями їх осмислення. Поняття «творчий потенціал» у вітчизняній психології (зокрема в працях, що спираються на діяльнісний та особистісний підходи) трактується ширше і більш системно. Воно охоплює не лише здатність до створення нового продукту, але й загальний ресурс особистості, що включає її здібності, знання, досвід, мотиваційні установки та ціннісні орієнтації. Творчий потенціал розглядається як відносно стабільна, але динамічна характеристика особистості, що формується в процесі життєдіяльності та реалізується в різних видах діяльності.</w:t>
      </w:r>
    </w:p>
    <w:p w14:paraId="0E47434F" w14:textId="753DF083" w:rsidR="001F4BD1" w:rsidRPr="00E25CD3" w:rsidRDefault="001F4BD1" w:rsidP="00DE3E2B">
      <w:pPr>
        <w:pStyle w:val="a3"/>
        <w:spacing w:before="0" w:beforeAutospacing="0" w:after="0" w:afterAutospacing="0" w:line="360" w:lineRule="auto"/>
        <w:ind w:firstLine="709"/>
        <w:jc w:val="both"/>
        <w:rPr>
          <w:sz w:val="28"/>
          <w:szCs w:val="28"/>
        </w:rPr>
      </w:pPr>
      <w:r w:rsidRPr="00E25CD3">
        <w:rPr>
          <w:sz w:val="28"/>
          <w:szCs w:val="28"/>
        </w:rPr>
        <w:t xml:space="preserve">Натомість «креативний потенціал» у більшості сучасних зарубіжних підходів (зокрема в гуманістичній, когнітивній та соціально-психологічній традиціях) акцентує передусім на здатності </w:t>
      </w:r>
      <w:r w:rsidR="000920F6" w:rsidRPr="00E25CD3">
        <w:rPr>
          <w:sz w:val="28"/>
          <w:szCs w:val="28"/>
        </w:rPr>
        <w:t xml:space="preserve">людини </w:t>
      </w:r>
      <w:r w:rsidRPr="00E25CD3">
        <w:rPr>
          <w:sz w:val="28"/>
          <w:szCs w:val="28"/>
        </w:rPr>
        <w:t>до ген</w:t>
      </w:r>
      <w:r w:rsidR="000920F6" w:rsidRPr="00E25CD3">
        <w:rPr>
          <w:sz w:val="28"/>
          <w:szCs w:val="28"/>
        </w:rPr>
        <w:t>ерування нових ідей у процесі розв’язання</w:t>
      </w:r>
      <w:r w:rsidRPr="00E25CD3">
        <w:rPr>
          <w:sz w:val="28"/>
          <w:szCs w:val="28"/>
        </w:rPr>
        <w:t xml:space="preserve"> проблемних ситуацій</w:t>
      </w:r>
      <w:r w:rsidR="00297906" w:rsidRPr="00E25CD3">
        <w:rPr>
          <w:sz w:val="28"/>
          <w:szCs w:val="28"/>
        </w:rPr>
        <w:t xml:space="preserve"> [22</w:t>
      </w:r>
      <w:r w:rsidR="00F0390D">
        <w:rPr>
          <w:sz w:val="28"/>
          <w:szCs w:val="28"/>
        </w:rPr>
        <w:t>, 26</w:t>
      </w:r>
      <w:r w:rsidR="000920F6" w:rsidRPr="00E25CD3">
        <w:rPr>
          <w:sz w:val="28"/>
          <w:szCs w:val="28"/>
        </w:rPr>
        <w:t>]</w:t>
      </w:r>
      <w:r w:rsidRPr="00E25CD3">
        <w:rPr>
          <w:sz w:val="28"/>
          <w:szCs w:val="28"/>
        </w:rPr>
        <w:t>. Він має більш вузьку спрямованість і часто ототожнюється з потенціалом креативного мислення, тобто з когнітивними механізмами творчості. У цьому сенсі креативний потенціал розглядається як здатність до дивергентного мислення, швидкого продукування альтернативних рішень, оригінальності та гнучкості інтелектуальних стратегій</w:t>
      </w:r>
      <w:r w:rsidR="000920F6" w:rsidRPr="00E25CD3">
        <w:rPr>
          <w:sz w:val="28"/>
          <w:szCs w:val="28"/>
        </w:rPr>
        <w:t xml:space="preserve"> </w:t>
      </w:r>
      <w:r w:rsidR="00297906" w:rsidRPr="00E25CD3">
        <w:rPr>
          <w:sz w:val="28"/>
          <w:szCs w:val="28"/>
        </w:rPr>
        <w:t>[23</w:t>
      </w:r>
      <w:r w:rsidR="000920F6" w:rsidRPr="00E25CD3">
        <w:rPr>
          <w:sz w:val="28"/>
          <w:szCs w:val="28"/>
        </w:rPr>
        <w:t>].</w:t>
      </w:r>
    </w:p>
    <w:p w14:paraId="5EEDD662" w14:textId="77777777" w:rsidR="001426C8" w:rsidRPr="00E25CD3" w:rsidRDefault="000920F6" w:rsidP="00260233">
      <w:pPr>
        <w:pStyle w:val="a3"/>
        <w:spacing w:before="0" w:beforeAutospacing="0" w:after="0" w:afterAutospacing="0" w:line="360" w:lineRule="auto"/>
        <w:ind w:firstLine="709"/>
        <w:jc w:val="both"/>
        <w:rPr>
          <w:sz w:val="28"/>
          <w:szCs w:val="28"/>
        </w:rPr>
      </w:pPr>
      <w:r w:rsidRPr="00E25CD3">
        <w:rPr>
          <w:sz w:val="28"/>
          <w:szCs w:val="28"/>
        </w:rPr>
        <w:lastRenderedPageBreak/>
        <w:t>Отже, ключова відмінність полягає у масштабі й</w:t>
      </w:r>
      <w:r w:rsidR="001F4BD1" w:rsidRPr="00E25CD3">
        <w:rPr>
          <w:sz w:val="28"/>
          <w:szCs w:val="28"/>
        </w:rPr>
        <w:t xml:space="preserve"> рівні узагальнення: творчий потенціал є більш широкою інтегральною характеристикою особистості, що включає креативний потенціал як свою складову, тоді як креативний потенціал фокусується переважно на інтелектуально-когнітивному аспекті творчості. Іншими словами, творчий потенціал відображає загальну здатність особистості до творчого самовираження в різних сферах життя, тоді як креативний потенціал конкретизує механізми породження новизни переважно в мисленнєвій діяльності.</w:t>
      </w:r>
      <w:r w:rsidR="00260233" w:rsidRPr="00E25CD3">
        <w:rPr>
          <w:sz w:val="28"/>
          <w:szCs w:val="28"/>
        </w:rPr>
        <w:t xml:space="preserve"> Ц</w:t>
      </w:r>
      <w:r w:rsidR="001F4BD1" w:rsidRPr="00E25CD3">
        <w:rPr>
          <w:sz w:val="28"/>
          <w:szCs w:val="28"/>
        </w:rPr>
        <w:t>і поняття перебувають у відносинах взаємодоповнення: креативний потенціал виступає структурним компонентом творчого потенціалу, тоді як творчий потенціал є більш комплексною характеристикою особистості, що інтегрує не лише когнітивні, а й мотиваційні, емоційні та ціннісні аспекти її розвитку.</w:t>
      </w:r>
      <w:r w:rsidR="00A02CA4" w:rsidRPr="00E25CD3">
        <w:rPr>
          <w:sz w:val="28"/>
          <w:szCs w:val="28"/>
        </w:rPr>
        <w:t xml:space="preserve"> Відтак розвиток творчого потенціалу розглядаємо у нашому дослідженні як ключовий показник креативного потенціалу особистості.</w:t>
      </w:r>
    </w:p>
    <w:p w14:paraId="65465FA4" w14:textId="729DF1A2" w:rsidR="003F4C77" w:rsidRPr="00E25CD3" w:rsidRDefault="003F4C77" w:rsidP="002472F3">
      <w:pPr>
        <w:pStyle w:val="a3"/>
        <w:spacing w:before="0" w:beforeAutospacing="0" w:after="0" w:afterAutospacing="0" w:line="360" w:lineRule="auto"/>
        <w:ind w:firstLine="709"/>
        <w:jc w:val="both"/>
        <w:rPr>
          <w:sz w:val="28"/>
          <w:szCs w:val="28"/>
        </w:rPr>
      </w:pPr>
      <w:r w:rsidRPr="00E25CD3">
        <w:rPr>
          <w:sz w:val="28"/>
          <w:szCs w:val="28"/>
        </w:rPr>
        <w:t xml:space="preserve">У зарубіжній науці витоки досліджень </w:t>
      </w:r>
      <w:r w:rsidR="002472F3" w:rsidRPr="00E25CD3">
        <w:rPr>
          <w:sz w:val="28"/>
          <w:szCs w:val="28"/>
        </w:rPr>
        <w:t xml:space="preserve">розвитку </w:t>
      </w:r>
      <w:r w:rsidRPr="00E25CD3">
        <w:rPr>
          <w:sz w:val="28"/>
          <w:szCs w:val="28"/>
        </w:rPr>
        <w:t xml:space="preserve">креативності пов’язані насамперед із роботами Дж. Гілфорда, концепція </w:t>
      </w:r>
      <w:r w:rsidR="002472F3" w:rsidRPr="00E25CD3">
        <w:rPr>
          <w:sz w:val="28"/>
          <w:szCs w:val="28"/>
        </w:rPr>
        <w:t xml:space="preserve">якого </w:t>
      </w:r>
      <w:r w:rsidRPr="00E25CD3">
        <w:rPr>
          <w:sz w:val="28"/>
          <w:szCs w:val="28"/>
        </w:rPr>
        <w:t xml:space="preserve">стала фундаментом для подальших емпіричних досліджень креативності як багатовимірного явища, пов’язаного </w:t>
      </w:r>
      <w:r w:rsidR="002472F3" w:rsidRPr="00E25CD3">
        <w:rPr>
          <w:sz w:val="28"/>
          <w:szCs w:val="28"/>
        </w:rPr>
        <w:t>і</w:t>
      </w:r>
      <w:r w:rsidRPr="00E25CD3">
        <w:rPr>
          <w:sz w:val="28"/>
          <w:szCs w:val="28"/>
        </w:rPr>
        <w:t>з інтелектуальними, мотиваційними та особистісними характеристиками індивіда</w:t>
      </w:r>
      <w:r w:rsidR="00297906" w:rsidRPr="00E25CD3">
        <w:rPr>
          <w:sz w:val="28"/>
          <w:szCs w:val="28"/>
        </w:rPr>
        <w:t xml:space="preserve"> [43</w:t>
      </w:r>
      <w:r w:rsidR="002472F3" w:rsidRPr="00E25CD3">
        <w:rPr>
          <w:sz w:val="28"/>
          <w:szCs w:val="28"/>
        </w:rPr>
        <w:t>]</w:t>
      </w:r>
      <w:r w:rsidRPr="00E25CD3">
        <w:rPr>
          <w:sz w:val="28"/>
          <w:szCs w:val="28"/>
        </w:rPr>
        <w:t>.</w:t>
      </w:r>
      <w:r w:rsidR="002472F3" w:rsidRPr="00E25CD3">
        <w:rPr>
          <w:sz w:val="28"/>
          <w:szCs w:val="28"/>
        </w:rPr>
        <w:t xml:space="preserve"> Е. Торренсом було розроблено</w:t>
      </w:r>
      <w:r w:rsidRPr="00E25CD3">
        <w:rPr>
          <w:sz w:val="28"/>
          <w:szCs w:val="28"/>
        </w:rPr>
        <w:t xml:space="preserve"> психометричні методи оцінювання </w:t>
      </w:r>
      <w:r w:rsidR="002472F3" w:rsidRPr="00E25CD3">
        <w:rPr>
          <w:sz w:val="28"/>
          <w:szCs w:val="28"/>
        </w:rPr>
        <w:t xml:space="preserve">рівнів розвитку </w:t>
      </w:r>
      <w:r w:rsidRPr="00E25CD3">
        <w:rPr>
          <w:sz w:val="28"/>
          <w:szCs w:val="28"/>
        </w:rPr>
        <w:t>креативності через показники оригінальності, гнучкості та швидкості мислення, що дозволило перевести дослідження творчого потенціалу в площину вимірюваних психологічних характеристик</w:t>
      </w:r>
      <w:r w:rsidR="00297906" w:rsidRPr="00E25CD3">
        <w:rPr>
          <w:sz w:val="28"/>
          <w:szCs w:val="28"/>
        </w:rPr>
        <w:t xml:space="preserve"> [47]</w:t>
      </w:r>
      <w:r w:rsidRPr="00E25CD3">
        <w:rPr>
          <w:sz w:val="28"/>
          <w:szCs w:val="28"/>
        </w:rPr>
        <w:t>. Важливий внесок зроблено й у межах гуманістичної психології (</w:t>
      </w:r>
      <w:r w:rsidR="002472F3" w:rsidRPr="00E25CD3">
        <w:rPr>
          <w:sz w:val="28"/>
          <w:szCs w:val="28"/>
        </w:rPr>
        <w:t>К. Роджерсом та А. Маслоу</w:t>
      </w:r>
      <w:r w:rsidRPr="00E25CD3">
        <w:rPr>
          <w:sz w:val="28"/>
          <w:szCs w:val="28"/>
        </w:rPr>
        <w:t xml:space="preserve">), де </w:t>
      </w:r>
      <w:r w:rsidR="002472F3" w:rsidRPr="00E25CD3">
        <w:rPr>
          <w:sz w:val="28"/>
          <w:szCs w:val="28"/>
        </w:rPr>
        <w:t>розвиток креативного потенціалу</w:t>
      </w:r>
      <w:r w:rsidRPr="00E25CD3">
        <w:rPr>
          <w:sz w:val="28"/>
          <w:szCs w:val="28"/>
        </w:rPr>
        <w:t xml:space="preserve"> розглядається як прояв самоактуалізації особистості, а </w:t>
      </w:r>
      <w:r w:rsidR="002472F3" w:rsidRPr="00E25CD3">
        <w:rPr>
          <w:sz w:val="28"/>
          <w:szCs w:val="28"/>
        </w:rPr>
        <w:t xml:space="preserve">сам </w:t>
      </w:r>
      <w:r w:rsidRPr="00E25CD3">
        <w:rPr>
          <w:sz w:val="28"/>
          <w:szCs w:val="28"/>
        </w:rPr>
        <w:t xml:space="preserve">креативний потенціал </w:t>
      </w:r>
      <w:r w:rsidR="00B9092D">
        <w:rPr>
          <w:sz w:val="28"/>
          <w:szCs w:val="28"/>
        </w:rPr>
        <w:t>–</w:t>
      </w:r>
      <w:r w:rsidRPr="00E25CD3">
        <w:rPr>
          <w:sz w:val="28"/>
          <w:szCs w:val="28"/>
        </w:rPr>
        <w:t xml:space="preserve"> як внутрішня тенденція до розвитку, самовираження та реалізації унікальних можливостей людини</w:t>
      </w:r>
      <w:r w:rsidR="00297906" w:rsidRPr="00E25CD3">
        <w:rPr>
          <w:sz w:val="28"/>
          <w:szCs w:val="28"/>
        </w:rPr>
        <w:t xml:space="preserve"> [16</w:t>
      </w:r>
      <w:r w:rsidR="002472F3" w:rsidRPr="00E25CD3">
        <w:rPr>
          <w:sz w:val="28"/>
          <w:szCs w:val="28"/>
        </w:rPr>
        <w:t>]</w:t>
      </w:r>
      <w:r w:rsidRPr="00E25CD3">
        <w:rPr>
          <w:sz w:val="28"/>
          <w:szCs w:val="28"/>
        </w:rPr>
        <w:t>.</w:t>
      </w:r>
    </w:p>
    <w:p w14:paraId="57D001F3"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У сучасній зарубіжній науці креативність трактується як складна система когнітивних процесів і </w:t>
      </w:r>
      <w:r w:rsidR="002472F3" w:rsidRPr="00E25CD3">
        <w:rPr>
          <w:sz w:val="28"/>
          <w:szCs w:val="28"/>
        </w:rPr>
        <w:t xml:space="preserve">певних </w:t>
      </w:r>
      <w:r w:rsidRPr="00E25CD3">
        <w:rPr>
          <w:sz w:val="28"/>
          <w:szCs w:val="28"/>
        </w:rPr>
        <w:t>особи</w:t>
      </w:r>
      <w:r w:rsidR="002472F3" w:rsidRPr="00E25CD3">
        <w:rPr>
          <w:sz w:val="28"/>
          <w:szCs w:val="28"/>
        </w:rPr>
        <w:t xml:space="preserve">стісних характеристик. </w:t>
      </w:r>
      <w:r w:rsidRPr="00E25CD3">
        <w:rPr>
          <w:sz w:val="28"/>
          <w:szCs w:val="28"/>
        </w:rPr>
        <w:t>Л. Ґабора в межах</w:t>
      </w:r>
      <w:r w:rsidR="002472F3" w:rsidRPr="00E25CD3">
        <w:rPr>
          <w:sz w:val="28"/>
          <w:szCs w:val="28"/>
        </w:rPr>
        <w:t xml:space="preserve"> теорії</w:t>
      </w:r>
      <w:r w:rsidRPr="00E25CD3">
        <w:rPr>
          <w:sz w:val="28"/>
          <w:szCs w:val="28"/>
        </w:rPr>
        <w:t xml:space="preserve"> «honing theory» розглядає творчість як динамічний процес самоорганізації ментальних структур, що виникає у відповідь на психологічну невизначеність і веде до реконструкції досвіду та знань індиві</w:t>
      </w:r>
      <w:r w:rsidR="00A02CA4" w:rsidRPr="00E25CD3">
        <w:rPr>
          <w:sz w:val="28"/>
          <w:szCs w:val="28"/>
        </w:rPr>
        <w:t>да</w:t>
      </w:r>
      <w:r w:rsidR="00297906" w:rsidRPr="00E25CD3">
        <w:rPr>
          <w:sz w:val="28"/>
          <w:szCs w:val="28"/>
        </w:rPr>
        <w:t xml:space="preserve"> [4</w:t>
      </w:r>
      <w:r w:rsidR="002472F3" w:rsidRPr="00E25CD3">
        <w:rPr>
          <w:sz w:val="28"/>
          <w:szCs w:val="28"/>
        </w:rPr>
        <w:t>5]</w:t>
      </w:r>
      <w:r w:rsidRPr="00E25CD3">
        <w:rPr>
          <w:sz w:val="28"/>
          <w:szCs w:val="28"/>
        </w:rPr>
        <w:t xml:space="preserve">. Поряд із цим, сучасні моделі </w:t>
      </w:r>
      <w:r w:rsidRPr="00E25CD3">
        <w:rPr>
          <w:sz w:val="28"/>
          <w:szCs w:val="28"/>
        </w:rPr>
        <w:lastRenderedPageBreak/>
        <w:t>(наприклад, компонентна теорія Т. Амабіле) підкреслюють роль мотивації, доменної компетентності та креативних процесів мислення як взаємопов’язаних складових творчого потенціалу</w:t>
      </w:r>
      <w:r w:rsidR="00297906" w:rsidRPr="00E25CD3">
        <w:rPr>
          <w:sz w:val="28"/>
          <w:szCs w:val="28"/>
        </w:rPr>
        <w:t xml:space="preserve"> [40</w:t>
      </w:r>
      <w:r w:rsidR="002472F3" w:rsidRPr="00E25CD3">
        <w:rPr>
          <w:sz w:val="28"/>
          <w:szCs w:val="28"/>
        </w:rPr>
        <w:t>]</w:t>
      </w:r>
      <w:r w:rsidRPr="00E25CD3">
        <w:rPr>
          <w:sz w:val="28"/>
          <w:szCs w:val="28"/>
        </w:rPr>
        <w:t>.</w:t>
      </w:r>
    </w:p>
    <w:p w14:paraId="61E7AC47"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У зарубіжних дослідженнях також поширена ідея багатовимірності креативності: вона розглядається як інтегративна властивість, що охоплює когнітивні здібності, особистісні риси (відкритість до досвіду, толерантність до невизначеності), а також соціокультурні чинники, які або стимулюють, або обмежують прояв творчого потенціалу. У цьому контексті творчість трактується не лише як індивідуальна характеристика, а й як продукт взаємодії особистості та середовища </w:t>
      </w:r>
      <w:r w:rsidR="00297906" w:rsidRPr="00E25CD3">
        <w:rPr>
          <w:sz w:val="28"/>
          <w:szCs w:val="28"/>
        </w:rPr>
        <w:t>[7</w:t>
      </w:r>
      <w:r w:rsidR="002472F3" w:rsidRPr="00E25CD3">
        <w:rPr>
          <w:sz w:val="28"/>
          <w:szCs w:val="28"/>
        </w:rPr>
        <w:t>]</w:t>
      </w:r>
      <w:r w:rsidRPr="00E25CD3">
        <w:rPr>
          <w:sz w:val="28"/>
          <w:szCs w:val="28"/>
        </w:rPr>
        <w:t>.</w:t>
      </w:r>
    </w:p>
    <w:p w14:paraId="0FC91A4E"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В українській психологічній науці дослідження креативного потенціалу розвиваються у руслі загальної психології творчості та педагогічної психології. Зокрема, у працях сучасних українських дослідників </w:t>
      </w:r>
      <w:r w:rsidR="003C3FDA" w:rsidRPr="00E25CD3">
        <w:rPr>
          <w:sz w:val="28"/>
          <w:szCs w:val="28"/>
        </w:rPr>
        <w:br/>
      </w:r>
      <w:r w:rsidRPr="00E25CD3">
        <w:rPr>
          <w:sz w:val="28"/>
          <w:szCs w:val="28"/>
        </w:rPr>
        <w:t>(Н. Карпенко</w:t>
      </w:r>
      <w:r w:rsidR="003C3FDA" w:rsidRPr="00E25CD3">
        <w:rPr>
          <w:sz w:val="28"/>
          <w:szCs w:val="28"/>
        </w:rPr>
        <w:t>, В. Моляко</w:t>
      </w:r>
      <w:r w:rsidRPr="00E25CD3">
        <w:rPr>
          <w:sz w:val="28"/>
          <w:szCs w:val="28"/>
        </w:rPr>
        <w:t xml:space="preserve"> та ін.) креативність розглядається як </w:t>
      </w:r>
      <w:r w:rsidR="003C3FDA" w:rsidRPr="00E25CD3">
        <w:rPr>
          <w:sz w:val="28"/>
          <w:szCs w:val="28"/>
        </w:rPr>
        <w:t xml:space="preserve">певна </w:t>
      </w:r>
      <w:r w:rsidRPr="00E25CD3">
        <w:rPr>
          <w:sz w:val="28"/>
          <w:szCs w:val="28"/>
        </w:rPr>
        <w:t>системна властивість</w:t>
      </w:r>
      <w:r w:rsidR="003C3FDA" w:rsidRPr="00E25CD3">
        <w:rPr>
          <w:sz w:val="28"/>
          <w:szCs w:val="28"/>
        </w:rPr>
        <w:t xml:space="preserve"> особистості, яка</w:t>
      </w:r>
      <w:r w:rsidRPr="00E25CD3">
        <w:rPr>
          <w:sz w:val="28"/>
          <w:szCs w:val="28"/>
        </w:rPr>
        <w:t xml:space="preserve"> забезпечує здатність до створення нового продукту у різн</w:t>
      </w:r>
      <w:r w:rsidR="003C3FDA" w:rsidRPr="00E25CD3">
        <w:rPr>
          <w:sz w:val="28"/>
          <w:szCs w:val="28"/>
        </w:rPr>
        <w:t>оманітних сферах діяльності й</w:t>
      </w:r>
      <w:r w:rsidRPr="00E25CD3">
        <w:rPr>
          <w:sz w:val="28"/>
          <w:szCs w:val="28"/>
        </w:rPr>
        <w:t xml:space="preserve"> базується на поєднанні інтелектуальної активності, уяви та внутрішньої мотивації до творчості </w:t>
      </w:r>
      <w:r w:rsidR="00297906" w:rsidRPr="00E25CD3">
        <w:rPr>
          <w:sz w:val="28"/>
          <w:szCs w:val="28"/>
        </w:rPr>
        <w:t>[23</w:t>
      </w:r>
      <w:r w:rsidR="002472F3" w:rsidRPr="00E25CD3">
        <w:rPr>
          <w:sz w:val="28"/>
          <w:szCs w:val="28"/>
        </w:rPr>
        <w:t>]</w:t>
      </w:r>
      <w:r w:rsidRPr="00E25CD3">
        <w:rPr>
          <w:sz w:val="28"/>
          <w:szCs w:val="28"/>
        </w:rPr>
        <w:t>.</w:t>
      </w:r>
    </w:p>
    <w:p w14:paraId="3102D523" w14:textId="77777777" w:rsidR="003F4C77"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Українські наукові підходи також акцентують увагу на педагогічному вимірі розвитку креативного потенціалу, розглядаючи його як важливу складову професійного становлення особистості. У цьому контексті креативний потенціал визначається як здатність до саморозвитку, самореалізації та продукування нових способів розв’язання професійних і життєвих завдань. Важливою є ідея про можливість цілеспрямованого розвитку творчих здібностей у процесі навчання через спеціально організоване освітнє середовище, що стимулює дивергентне мислення, пізнавальну активність і рефлексію.</w:t>
      </w:r>
    </w:p>
    <w:p w14:paraId="54B77F66" w14:textId="77777777" w:rsidR="001426C8" w:rsidRPr="00E25CD3" w:rsidRDefault="003F4C77" w:rsidP="00DE3E2B">
      <w:pPr>
        <w:pStyle w:val="a3"/>
        <w:spacing w:before="0" w:beforeAutospacing="0" w:after="0" w:afterAutospacing="0" w:line="360" w:lineRule="auto"/>
        <w:ind w:firstLine="709"/>
        <w:jc w:val="both"/>
        <w:rPr>
          <w:sz w:val="28"/>
          <w:szCs w:val="28"/>
        </w:rPr>
      </w:pPr>
      <w:r w:rsidRPr="00E25CD3">
        <w:rPr>
          <w:sz w:val="28"/>
          <w:szCs w:val="28"/>
        </w:rPr>
        <w:t xml:space="preserve">Узагальнюючи, можна зазначити, що як у зарубіжній, так і в українській психології креативний потенціал розглядається як багатовимірне явище, що поєднує інтелектуальні, особистісні та мотиваційні характеристики. Водночас зарубіжна традиція більше акцентує на когнітивних механізмах і психометричному вимірюванні креативності, тоді як українські дослідження приділяють значну увагу </w:t>
      </w:r>
      <w:r w:rsidRPr="00E25CD3">
        <w:rPr>
          <w:sz w:val="28"/>
          <w:szCs w:val="28"/>
        </w:rPr>
        <w:lastRenderedPageBreak/>
        <w:t>її особистісно-розвивальному та педагогічному потенціалу. Сучасний етап розвитку науки характеризується інтеграцією цих підходів, що дозволяє розглядати креативний потенціал як динамічну систему, здатну до розвитку під впливом як внутрішніх ресурсів особистості, так і соціокультурного середовища.</w:t>
      </w:r>
    </w:p>
    <w:p w14:paraId="1E9F442C" w14:textId="77777777" w:rsidR="001652F3" w:rsidRPr="00E25CD3" w:rsidRDefault="001652F3" w:rsidP="00DE3E2B">
      <w:pPr>
        <w:pStyle w:val="a3"/>
        <w:spacing w:before="0" w:beforeAutospacing="0" w:after="0" w:afterAutospacing="0" w:line="360" w:lineRule="auto"/>
        <w:ind w:firstLine="709"/>
        <w:jc w:val="both"/>
        <w:rPr>
          <w:sz w:val="28"/>
          <w:szCs w:val="28"/>
        </w:rPr>
      </w:pPr>
    </w:p>
    <w:p w14:paraId="5F0716D6" w14:textId="77777777" w:rsidR="00A02CA4" w:rsidRPr="00E25CD3" w:rsidRDefault="00A02CA4" w:rsidP="001652F3">
      <w:pPr>
        <w:pStyle w:val="a3"/>
        <w:spacing w:before="0" w:beforeAutospacing="0" w:after="0" w:afterAutospacing="0" w:line="360" w:lineRule="auto"/>
        <w:ind w:firstLine="709"/>
        <w:jc w:val="center"/>
        <w:rPr>
          <w:b/>
          <w:sz w:val="28"/>
          <w:szCs w:val="28"/>
        </w:rPr>
      </w:pPr>
      <w:r w:rsidRPr="00E25CD3">
        <w:rPr>
          <w:b/>
          <w:sz w:val="28"/>
          <w:szCs w:val="28"/>
        </w:rPr>
        <w:t xml:space="preserve">1.2 </w:t>
      </w:r>
      <w:r w:rsidR="001652F3" w:rsidRPr="00E25CD3">
        <w:rPr>
          <w:b/>
          <w:sz w:val="28"/>
          <w:szCs w:val="28"/>
        </w:rPr>
        <w:t>Особливості розвитку креативного потенціалу здобувачів вищої освіти</w:t>
      </w:r>
    </w:p>
    <w:p w14:paraId="2E03FB31" w14:textId="77777777" w:rsidR="002472F3" w:rsidRPr="00E25CD3" w:rsidRDefault="002472F3" w:rsidP="001652F3">
      <w:pPr>
        <w:pStyle w:val="a3"/>
        <w:spacing w:before="0" w:beforeAutospacing="0" w:after="0" w:afterAutospacing="0" w:line="360" w:lineRule="auto"/>
        <w:ind w:firstLine="709"/>
        <w:jc w:val="both"/>
        <w:rPr>
          <w:sz w:val="28"/>
          <w:szCs w:val="28"/>
        </w:rPr>
      </w:pPr>
    </w:p>
    <w:p w14:paraId="69C84C68" w14:textId="77777777" w:rsidR="001652F3" w:rsidRPr="00E25CD3" w:rsidRDefault="002472F3" w:rsidP="001652F3">
      <w:pPr>
        <w:pStyle w:val="a3"/>
        <w:spacing w:before="0" w:beforeAutospacing="0" w:after="0" w:afterAutospacing="0" w:line="360" w:lineRule="auto"/>
        <w:ind w:firstLine="709"/>
        <w:jc w:val="both"/>
        <w:rPr>
          <w:sz w:val="28"/>
          <w:szCs w:val="28"/>
        </w:rPr>
      </w:pPr>
      <w:r w:rsidRPr="00E25CD3">
        <w:rPr>
          <w:sz w:val="28"/>
          <w:szCs w:val="28"/>
        </w:rPr>
        <w:t>Розвиток</w:t>
      </w:r>
      <w:r w:rsidR="001652F3" w:rsidRPr="00E25CD3">
        <w:rPr>
          <w:sz w:val="28"/>
          <w:szCs w:val="28"/>
        </w:rPr>
        <w:t xml:space="preserve"> креативного потенціалу </w:t>
      </w:r>
      <w:r w:rsidR="003C3FDA" w:rsidRPr="00E25CD3">
        <w:rPr>
          <w:sz w:val="28"/>
          <w:szCs w:val="28"/>
        </w:rPr>
        <w:t xml:space="preserve">студентів ЗВО </w:t>
      </w:r>
      <w:r w:rsidR="001652F3" w:rsidRPr="00E25CD3">
        <w:rPr>
          <w:sz w:val="28"/>
          <w:szCs w:val="28"/>
        </w:rPr>
        <w:t>визначаються складною взаємодією</w:t>
      </w:r>
      <w:r w:rsidRPr="00E25CD3">
        <w:rPr>
          <w:sz w:val="28"/>
          <w:szCs w:val="28"/>
        </w:rPr>
        <w:t xml:space="preserve"> когнітивних,</w:t>
      </w:r>
      <w:r w:rsidR="001652F3" w:rsidRPr="00E25CD3">
        <w:rPr>
          <w:sz w:val="28"/>
          <w:szCs w:val="28"/>
        </w:rPr>
        <w:t xml:space="preserve"> особистісних, мотиваційних та соціокультурних чинників, що формуються в умовах освітнього</w:t>
      </w:r>
      <w:r w:rsidRPr="00E25CD3">
        <w:rPr>
          <w:sz w:val="28"/>
          <w:szCs w:val="28"/>
        </w:rPr>
        <w:t xml:space="preserve"> середовища ЗВО</w:t>
      </w:r>
      <w:r w:rsidR="001652F3" w:rsidRPr="00E25CD3">
        <w:rPr>
          <w:sz w:val="28"/>
          <w:szCs w:val="28"/>
        </w:rPr>
        <w:t xml:space="preserve">. У сучасній психологічній науці, як ми вже вище зазначали, креативний потенціал </w:t>
      </w:r>
      <w:r w:rsidRPr="00E25CD3">
        <w:rPr>
          <w:sz w:val="28"/>
          <w:szCs w:val="28"/>
        </w:rPr>
        <w:t xml:space="preserve">загалом </w:t>
      </w:r>
      <w:r w:rsidR="001652F3" w:rsidRPr="00E25CD3">
        <w:rPr>
          <w:sz w:val="28"/>
          <w:szCs w:val="28"/>
        </w:rPr>
        <w:t>розгля</w:t>
      </w:r>
      <w:r w:rsidRPr="00E25CD3">
        <w:rPr>
          <w:sz w:val="28"/>
          <w:szCs w:val="28"/>
        </w:rPr>
        <w:t>дають</w:t>
      </w:r>
      <w:r w:rsidR="001652F3" w:rsidRPr="00E25CD3">
        <w:rPr>
          <w:sz w:val="28"/>
          <w:szCs w:val="28"/>
        </w:rPr>
        <w:t xml:space="preserve"> як </w:t>
      </w:r>
      <w:r w:rsidRPr="00E25CD3">
        <w:rPr>
          <w:sz w:val="28"/>
          <w:szCs w:val="28"/>
        </w:rPr>
        <w:t>певну інтегральну характеристику особистості, котра</w:t>
      </w:r>
      <w:r w:rsidR="001652F3" w:rsidRPr="00E25CD3">
        <w:rPr>
          <w:sz w:val="28"/>
          <w:szCs w:val="28"/>
        </w:rPr>
        <w:t xml:space="preserve"> відображає її здатність до продукування нових, оригінальних і соціально значущих ідей, способів вирішення проблем та моделей поведінки, а також готовність до їх реалі</w:t>
      </w:r>
      <w:r w:rsidR="003C3FDA" w:rsidRPr="00E25CD3">
        <w:rPr>
          <w:sz w:val="28"/>
          <w:szCs w:val="28"/>
        </w:rPr>
        <w:t>зації у різноманітни</w:t>
      </w:r>
      <w:r w:rsidR="001652F3" w:rsidRPr="00E25CD3">
        <w:rPr>
          <w:sz w:val="28"/>
          <w:szCs w:val="28"/>
        </w:rPr>
        <w:t>х видах діяльності</w:t>
      </w:r>
      <w:r w:rsidRPr="00E25CD3">
        <w:rPr>
          <w:sz w:val="28"/>
          <w:szCs w:val="28"/>
        </w:rPr>
        <w:t xml:space="preserve"> [</w:t>
      </w:r>
      <w:r w:rsidR="00297906" w:rsidRPr="00E25CD3">
        <w:rPr>
          <w:sz w:val="28"/>
          <w:szCs w:val="28"/>
        </w:rPr>
        <w:t>2</w:t>
      </w:r>
      <w:r w:rsidRPr="00E25CD3">
        <w:rPr>
          <w:sz w:val="28"/>
          <w:szCs w:val="28"/>
        </w:rPr>
        <w:t>3]</w:t>
      </w:r>
      <w:r w:rsidR="001652F3" w:rsidRPr="00E25CD3">
        <w:rPr>
          <w:sz w:val="28"/>
          <w:szCs w:val="28"/>
        </w:rPr>
        <w:t>.</w:t>
      </w:r>
    </w:p>
    <w:p w14:paraId="4428282B"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У студентському віці розвиток креативного потенціалу набува</w:t>
      </w:r>
      <w:r w:rsidR="002472F3" w:rsidRPr="00E25CD3">
        <w:rPr>
          <w:sz w:val="28"/>
          <w:szCs w:val="28"/>
        </w:rPr>
        <w:t>є особливої значущості, позаяк саме цьому періоду притаманне інтенсивне</w:t>
      </w:r>
      <w:r w:rsidR="0043534C" w:rsidRPr="00E25CD3">
        <w:rPr>
          <w:sz w:val="28"/>
          <w:szCs w:val="28"/>
        </w:rPr>
        <w:t xml:space="preserve"> формування</w:t>
      </w:r>
      <w:r w:rsidRPr="00E25CD3">
        <w:rPr>
          <w:sz w:val="28"/>
          <w:szCs w:val="28"/>
        </w:rPr>
        <w:t xml:space="preserve"> пр</w:t>
      </w:r>
      <w:r w:rsidR="0043534C" w:rsidRPr="00E25CD3">
        <w:rPr>
          <w:sz w:val="28"/>
          <w:szCs w:val="28"/>
        </w:rPr>
        <w:t>офесійного мислення, значне розширення</w:t>
      </w:r>
      <w:r w:rsidRPr="00E25CD3">
        <w:rPr>
          <w:sz w:val="28"/>
          <w:szCs w:val="28"/>
        </w:rPr>
        <w:t xml:space="preserve"> когнітивних стратегій та становленням індивідуального стилю діяльності. </w:t>
      </w:r>
    </w:p>
    <w:p w14:paraId="5399D329"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 xml:space="preserve">Науковці розглядають студентську молодь як </w:t>
      </w:r>
      <w:r w:rsidR="0043534C" w:rsidRPr="00E25CD3">
        <w:rPr>
          <w:sz w:val="28"/>
          <w:szCs w:val="28"/>
        </w:rPr>
        <w:t xml:space="preserve">певну </w:t>
      </w:r>
      <w:r w:rsidRPr="00E25CD3">
        <w:rPr>
          <w:sz w:val="28"/>
          <w:szCs w:val="28"/>
        </w:rPr>
        <w:t xml:space="preserve">соціальну </w:t>
      </w:r>
      <w:r w:rsidR="0043534C" w:rsidRPr="00E25CD3">
        <w:rPr>
          <w:sz w:val="28"/>
          <w:szCs w:val="28"/>
        </w:rPr>
        <w:t xml:space="preserve">групу, основною метою </w:t>
      </w:r>
      <w:r w:rsidRPr="00E25CD3">
        <w:rPr>
          <w:sz w:val="28"/>
          <w:szCs w:val="28"/>
        </w:rPr>
        <w:t xml:space="preserve">якої є організована підготовка до виконання </w:t>
      </w:r>
      <w:r w:rsidR="0043534C" w:rsidRPr="00E25CD3">
        <w:rPr>
          <w:sz w:val="28"/>
          <w:szCs w:val="28"/>
        </w:rPr>
        <w:t>професійних й</w:t>
      </w:r>
      <w:r w:rsidRPr="00E25CD3">
        <w:rPr>
          <w:sz w:val="28"/>
          <w:szCs w:val="28"/>
        </w:rPr>
        <w:t xml:space="preserve"> соціальних</w:t>
      </w:r>
      <w:r w:rsidR="0043534C" w:rsidRPr="00E25CD3">
        <w:rPr>
          <w:sz w:val="28"/>
          <w:szCs w:val="28"/>
        </w:rPr>
        <w:t xml:space="preserve"> ролей у сферах матеріального й</w:t>
      </w:r>
      <w:r w:rsidRPr="00E25CD3">
        <w:rPr>
          <w:sz w:val="28"/>
          <w:szCs w:val="28"/>
        </w:rPr>
        <w:t xml:space="preserve"> духовного виробництва</w:t>
      </w:r>
      <w:r w:rsidR="0043534C" w:rsidRPr="00E25CD3">
        <w:rPr>
          <w:sz w:val="28"/>
          <w:szCs w:val="28"/>
        </w:rPr>
        <w:t xml:space="preserve"> [1]</w:t>
      </w:r>
      <w:r w:rsidRPr="00E25CD3">
        <w:rPr>
          <w:sz w:val="28"/>
          <w:szCs w:val="28"/>
        </w:rPr>
        <w:t xml:space="preserve">. </w:t>
      </w:r>
    </w:p>
    <w:p w14:paraId="4F46A80E" w14:textId="77777777" w:rsidR="001652F3" w:rsidRPr="00E25CD3" w:rsidRDefault="001D69B8" w:rsidP="001D69B8">
      <w:pPr>
        <w:pStyle w:val="a3"/>
        <w:spacing w:before="0" w:beforeAutospacing="0" w:after="0" w:afterAutospacing="0" w:line="360" w:lineRule="auto"/>
        <w:ind w:firstLine="709"/>
        <w:jc w:val="both"/>
        <w:rPr>
          <w:sz w:val="28"/>
          <w:szCs w:val="28"/>
        </w:rPr>
      </w:pPr>
      <w:r w:rsidRPr="00E25CD3">
        <w:rPr>
          <w:sz w:val="28"/>
          <w:szCs w:val="28"/>
        </w:rPr>
        <w:t xml:space="preserve">У контексті сучасної компетентнісної парадигми освіти, де креативність розглядається як ключова професійна компетентність. </w:t>
      </w:r>
      <w:r w:rsidR="001652F3" w:rsidRPr="00E25CD3">
        <w:rPr>
          <w:sz w:val="28"/>
          <w:szCs w:val="28"/>
        </w:rPr>
        <w:t>В. Андрущенко наголошує н</w:t>
      </w:r>
      <w:r w:rsidR="0043534C" w:rsidRPr="00E25CD3">
        <w:rPr>
          <w:sz w:val="28"/>
          <w:szCs w:val="28"/>
        </w:rPr>
        <w:t>а підготовці студентів</w:t>
      </w:r>
      <w:r w:rsidR="001652F3" w:rsidRPr="00E25CD3">
        <w:rPr>
          <w:sz w:val="28"/>
          <w:szCs w:val="28"/>
        </w:rPr>
        <w:t xml:space="preserve"> до виконання соціальної ролі «нової української еліти» [1, 357]. Такий підхід ґрунтується на розумінні студентства як специфічного об’єкта функціонування системи вищої освіти, де предметом освітнього впливу виступає не матеріальний продукт, а особистість людини. Подібної позиції дотримується і </w:t>
      </w:r>
      <w:r w:rsidR="00297906" w:rsidRPr="00E25CD3">
        <w:rPr>
          <w:sz w:val="28"/>
          <w:szCs w:val="28"/>
        </w:rPr>
        <w:br/>
        <w:t>В. Кремень</w:t>
      </w:r>
      <w:r w:rsidR="001652F3" w:rsidRPr="00E25CD3">
        <w:rPr>
          <w:sz w:val="28"/>
          <w:szCs w:val="28"/>
        </w:rPr>
        <w:t xml:space="preserve">, який підкреслює специфічний характер основної діяльності студентів. </w:t>
      </w:r>
      <w:r w:rsidR="001652F3" w:rsidRPr="00E25CD3">
        <w:rPr>
          <w:sz w:val="28"/>
          <w:szCs w:val="28"/>
        </w:rPr>
        <w:lastRenderedPageBreak/>
        <w:t xml:space="preserve">Вона полягає насамперед у засвоєнні знань, тоді як безпосередня професійна діяльність є перспективною і реалізується у майбутньому. </w:t>
      </w:r>
      <w:r w:rsidR="00DA17C4" w:rsidRPr="00E25CD3">
        <w:rPr>
          <w:sz w:val="28"/>
          <w:szCs w:val="28"/>
        </w:rPr>
        <w:t>П</w:t>
      </w:r>
      <w:r w:rsidR="001652F3" w:rsidRPr="00E25CD3">
        <w:rPr>
          <w:sz w:val="28"/>
          <w:szCs w:val="28"/>
        </w:rPr>
        <w:t>роцес соціалізац</w:t>
      </w:r>
      <w:r w:rsidR="0043534C" w:rsidRPr="00E25CD3">
        <w:rPr>
          <w:sz w:val="28"/>
          <w:szCs w:val="28"/>
        </w:rPr>
        <w:t>ії студентської молоді суттєво вплив</w:t>
      </w:r>
      <w:r w:rsidR="00DA17C4" w:rsidRPr="00E25CD3">
        <w:rPr>
          <w:sz w:val="28"/>
          <w:szCs w:val="28"/>
        </w:rPr>
        <w:t>ає</w:t>
      </w:r>
      <w:r w:rsidR="0043534C" w:rsidRPr="00E25CD3">
        <w:rPr>
          <w:sz w:val="28"/>
          <w:szCs w:val="28"/>
        </w:rPr>
        <w:t xml:space="preserve"> не тільки</w:t>
      </w:r>
      <w:r w:rsidR="001652F3" w:rsidRPr="00E25CD3">
        <w:rPr>
          <w:sz w:val="28"/>
          <w:szCs w:val="28"/>
        </w:rPr>
        <w:t xml:space="preserve"> на систему освіти, а й на розвиток суспільства</w:t>
      </w:r>
      <w:r w:rsidR="0043534C" w:rsidRPr="00E25CD3">
        <w:rPr>
          <w:sz w:val="28"/>
          <w:szCs w:val="28"/>
        </w:rPr>
        <w:t xml:space="preserve"> загалом</w:t>
      </w:r>
      <w:r w:rsidR="00297906" w:rsidRPr="00E25CD3">
        <w:rPr>
          <w:sz w:val="28"/>
          <w:szCs w:val="28"/>
        </w:rPr>
        <w:t xml:space="preserve"> [</w:t>
      </w:r>
      <w:r w:rsidR="001652F3" w:rsidRPr="00E25CD3">
        <w:rPr>
          <w:sz w:val="28"/>
          <w:szCs w:val="28"/>
        </w:rPr>
        <w:t>6].</w:t>
      </w:r>
      <w:r w:rsidRPr="00E25CD3">
        <w:rPr>
          <w:sz w:val="28"/>
          <w:szCs w:val="28"/>
        </w:rPr>
        <w:t xml:space="preserve"> </w:t>
      </w:r>
    </w:p>
    <w:p w14:paraId="64AA0AF5"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Вітчизняні дослі</w:t>
      </w:r>
      <w:r w:rsidR="00DA17C4" w:rsidRPr="00E25CD3">
        <w:rPr>
          <w:sz w:val="28"/>
          <w:szCs w:val="28"/>
        </w:rPr>
        <w:t>дники В. Будак й</w:t>
      </w:r>
      <w:r w:rsidR="0043534C" w:rsidRPr="00E25CD3">
        <w:rPr>
          <w:sz w:val="28"/>
          <w:szCs w:val="28"/>
        </w:rPr>
        <w:t xml:space="preserve"> О. Олексюк</w:t>
      </w:r>
      <w:r w:rsidRPr="00E25CD3">
        <w:rPr>
          <w:sz w:val="28"/>
          <w:szCs w:val="28"/>
        </w:rPr>
        <w:t xml:space="preserve"> підкреслюють, що студентські роки є періодом інтенсивного особистісного розвитку, вихованн</w:t>
      </w:r>
      <w:r w:rsidR="0043534C" w:rsidRPr="00E25CD3">
        <w:rPr>
          <w:sz w:val="28"/>
          <w:szCs w:val="28"/>
        </w:rPr>
        <w:t>я та професійного становлення, адже саме</w:t>
      </w:r>
      <w:r w:rsidRPr="00E25CD3">
        <w:rPr>
          <w:sz w:val="28"/>
          <w:szCs w:val="28"/>
        </w:rPr>
        <w:t xml:space="preserve"> </w:t>
      </w:r>
      <w:r w:rsidR="0043534C" w:rsidRPr="00E25CD3">
        <w:rPr>
          <w:sz w:val="28"/>
          <w:szCs w:val="28"/>
        </w:rPr>
        <w:t xml:space="preserve">в </w:t>
      </w:r>
      <w:r w:rsidRPr="00E25CD3">
        <w:rPr>
          <w:sz w:val="28"/>
          <w:szCs w:val="28"/>
        </w:rPr>
        <w:t xml:space="preserve">цей час відбувається активний розвиток інтелектуальної сфери, переосмислення та формування системи ціннісних орієнтацій, а також зміцнення фізичних ресурсів особистості. Однією </w:t>
      </w:r>
      <w:r w:rsidR="0043534C" w:rsidRPr="00E25CD3">
        <w:rPr>
          <w:sz w:val="28"/>
          <w:szCs w:val="28"/>
        </w:rPr>
        <w:t>і</w:t>
      </w:r>
      <w:r w:rsidRPr="00E25CD3">
        <w:rPr>
          <w:sz w:val="28"/>
          <w:szCs w:val="28"/>
        </w:rPr>
        <w:t xml:space="preserve">з ключових характеристик студентства науковці вважають активну взаємодію </w:t>
      </w:r>
      <w:r w:rsidR="00DA17C4" w:rsidRPr="00E25CD3">
        <w:rPr>
          <w:sz w:val="28"/>
          <w:szCs w:val="28"/>
        </w:rPr>
        <w:t>і</w:t>
      </w:r>
      <w:r w:rsidRPr="00E25CD3">
        <w:rPr>
          <w:sz w:val="28"/>
          <w:szCs w:val="28"/>
        </w:rPr>
        <w:t xml:space="preserve">з різними соціальними структурами суспільства. Специфіка навчання у </w:t>
      </w:r>
      <w:r w:rsidR="0043534C" w:rsidRPr="00E25CD3">
        <w:rPr>
          <w:sz w:val="28"/>
          <w:szCs w:val="28"/>
        </w:rPr>
        <w:t xml:space="preserve">ЗВО </w:t>
      </w:r>
      <w:r w:rsidRPr="00E25CD3">
        <w:rPr>
          <w:sz w:val="28"/>
          <w:szCs w:val="28"/>
        </w:rPr>
        <w:t>забезпечує студентам широкі можливості для міжособистісного спілкування, що зумовлює високу інтенсивність комунікативних процесів як характерну рису студентського середовища</w:t>
      </w:r>
      <w:r w:rsidR="0043534C" w:rsidRPr="00E25CD3">
        <w:rPr>
          <w:sz w:val="28"/>
          <w:szCs w:val="28"/>
        </w:rPr>
        <w:t xml:space="preserve"> </w:t>
      </w:r>
      <w:r w:rsidR="00297906" w:rsidRPr="00E25CD3">
        <w:rPr>
          <w:sz w:val="28"/>
          <w:szCs w:val="28"/>
        </w:rPr>
        <w:t>[5</w:t>
      </w:r>
      <w:r w:rsidR="0043534C" w:rsidRPr="00E25CD3">
        <w:rPr>
          <w:sz w:val="28"/>
          <w:szCs w:val="28"/>
        </w:rPr>
        <w:t>]</w:t>
      </w:r>
      <w:r w:rsidRPr="00E25CD3">
        <w:rPr>
          <w:sz w:val="28"/>
          <w:szCs w:val="28"/>
        </w:rPr>
        <w:t>.</w:t>
      </w:r>
    </w:p>
    <w:p w14:paraId="6A734C17"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Навчальна діяльність студента як суб’єкта освітнього процесу детермінується двома основними групами мотивів: пізнавальною мотивацією та мотивацією досягнення. Відповідно, студент виступає активним суб’єктом діяльності, який має власні мотиви, усвідомлені цілі, а також визначає способи та засоби їх досягнення.</w:t>
      </w:r>
    </w:p>
    <w:p w14:paraId="643B0E8E" w14:textId="77777777" w:rsidR="001652F3" w:rsidRPr="00E25CD3" w:rsidRDefault="0043534C" w:rsidP="00BC1D01">
      <w:pPr>
        <w:pStyle w:val="a3"/>
        <w:spacing w:before="0" w:beforeAutospacing="0" w:after="0" w:afterAutospacing="0" w:line="360" w:lineRule="auto"/>
        <w:ind w:firstLine="709"/>
        <w:jc w:val="both"/>
        <w:rPr>
          <w:sz w:val="28"/>
          <w:szCs w:val="28"/>
        </w:rPr>
      </w:pPr>
      <w:r w:rsidRPr="00E25CD3">
        <w:rPr>
          <w:sz w:val="28"/>
          <w:szCs w:val="28"/>
        </w:rPr>
        <w:t>Дослідниця С. Вітвицька підкреслює</w:t>
      </w:r>
      <w:r w:rsidR="001652F3" w:rsidRPr="00E25CD3">
        <w:rPr>
          <w:sz w:val="28"/>
          <w:szCs w:val="28"/>
        </w:rPr>
        <w:t xml:space="preserve">, що період навчання у </w:t>
      </w:r>
      <w:r w:rsidRPr="00E25CD3">
        <w:rPr>
          <w:sz w:val="28"/>
          <w:szCs w:val="28"/>
        </w:rPr>
        <w:t xml:space="preserve">ЗВО </w:t>
      </w:r>
      <w:r w:rsidR="001652F3" w:rsidRPr="00E25CD3">
        <w:rPr>
          <w:sz w:val="28"/>
          <w:szCs w:val="28"/>
        </w:rPr>
        <w:t>освіти збігається з другим ет</w:t>
      </w:r>
      <w:r w:rsidRPr="00E25CD3">
        <w:rPr>
          <w:sz w:val="28"/>
          <w:szCs w:val="28"/>
        </w:rPr>
        <w:t>апом юності (пізньою юністю) чи</w:t>
      </w:r>
      <w:r w:rsidR="001652F3" w:rsidRPr="00E25CD3">
        <w:rPr>
          <w:sz w:val="28"/>
          <w:szCs w:val="28"/>
        </w:rPr>
        <w:t xml:space="preserve"> першим етапом дорослості (ранньою дорослістю), які характеризуються складністю процесів становлення </w:t>
      </w:r>
      <w:r w:rsidRPr="00E25CD3">
        <w:rPr>
          <w:sz w:val="28"/>
          <w:szCs w:val="28"/>
        </w:rPr>
        <w:t xml:space="preserve">якостей особистості </w:t>
      </w:r>
      <w:r w:rsidR="00297906" w:rsidRPr="00E25CD3">
        <w:rPr>
          <w:sz w:val="28"/>
          <w:szCs w:val="28"/>
        </w:rPr>
        <w:t>[6</w:t>
      </w:r>
      <w:r w:rsidRPr="00E25CD3">
        <w:rPr>
          <w:sz w:val="28"/>
          <w:szCs w:val="28"/>
        </w:rPr>
        <w:t>]</w:t>
      </w:r>
      <w:r w:rsidR="001652F3" w:rsidRPr="00E25CD3">
        <w:rPr>
          <w:sz w:val="28"/>
          <w:szCs w:val="28"/>
        </w:rPr>
        <w:t xml:space="preserve">. У цей час поряд із розвитком моральної сфери, посиленням інтересу до етичних проблем та формуванням усвідомлених мотивів поведінки суттєво зміцнюються такі риси, як </w:t>
      </w:r>
      <w:r w:rsidRPr="00E25CD3">
        <w:rPr>
          <w:sz w:val="28"/>
          <w:szCs w:val="28"/>
        </w:rPr>
        <w:t xml:space="preserve">наполегливість, </w:t>
      </w:r>
      <w:r w:rsidR="001652F3" w:rsidRPr="00E25CD3">
        <w:rPr>
          <w:sz w:val="28"/>
          <w:szCs w:val="28"/>
        </w:rPr>
        <w:t xml:space="preserve">цілеспрямованість, </w:t>
      </w:r>
      <w:r w:rsidRPr="00E25CD3">
        <w:rPr>
          <w:sz w:val="28"/>
          <w:szCs w:val="28"/>
        </w:rPr>
        <w:t xml:space="preserve">рішучість й автономність, </w:t>
      </w:r>
      <w:r w:rsidR="001652F3" w:rsidRPr="00E25CD3">
        <w:rPr>
          <w:sz w:val="28"/>
          <w:szCs w:val="28"/>
        </w:rPr>
        <w:t>ініціативність</w:t>
      </w:r>
      <w:r w:rsidRPr="00E25CD3">
        <w:rPr>
          <w:sz w:val="28"/>
          <w:szCs w:val="28"/>
        </w:rPr>
        <w:t xml:space="preserve"> </w:t>
      </w:r>
      <w:r w:rsidR="00297906" w:rsidRPr="00E25CD3">
        <w:rPr>
          <w:sz w:val="28"/>
          <w:szCs w:val="28"/>
        </w:rPr>
        <w:t>[6</w:t>
      </w:r>
      <w:r w:rsidRPr="00E25CD3">
        <w:rPr>
          <w:sz w:val="28"/>
          <w:szCs w:val="28"/>
        </w:rPr>
        <w:t>]</w:t>
      </w:r>
      <w:r w:rsidR="001652F3" w:rsidRPr="00E25CD3">
        <w:rPr>
          <w:sz w:val="28"/>
          <w:szCs w:val="28"/>
        </w:rPr>
        <w:t>. Коло інтересів студентської молоді не обмежується навчальною діяльністю, а охоплює також мистецтво, громадську активність, спорт та інші сфери соціаль</w:t>
      </w:r>
      <w:r w:rsidRPr="00E25CD3">
        <w:rPr>
          <w:sz w:val="28"/>
          <w:szCs w:val="28"/>
        </w:rPr>
        <w:t>ного життя. Саме на цей</w:t>
      </w:r>
      <w:r w:rsidR="001652F3" w:rsidRPr="00E25CD3">
        <w:rPr>
          <w:sz w:val="28"/>
          <w:szCs w:val="28"/>
        </w:rPr>
        <w:t xml:space="preserve"> вік припадає </w:t>
      </w:r>
      <w:r w:rsidRPr="00E25CD3">
        <w:rPr>
          <w:sz w:val="28"/>
          <w:szCs w:val="28"/>
        </w:rPr>
        <w:t>інтенсивний процес розвитку соціальної зрілості, яка</w:t>
      </w:r>
      <w:r w:rsidR="001652F3" w:rsidRPr="00E25CD3">
        <w:rPr>
          <w:sz w:val="28"/>
          <w:szCs w:val="28"/>
        </w:rPr>
        <w:t xml:space="preserve"> проявля</w:t>
      </w:r>
      <w:r w:rsidRPr="00E25CD3">
        <w:rPr>
          <w:sz w:val="28"/>
          <w:szCs w:val="28"/>
        </w:rPr>
        <w:t>ється у здатності молоді</w:t>
      </w:r>
      <w:r w:rsidR="001652F3" w:rsidRPr="00E25CD3">
        <w:rPr>
          <w:sz w:val="28"/>
          <w:szCs w:val="28"/>
        </w:rPr>
        <w:t xml:space="preserve"> опановувати комплекс соціальних ролей, необхідних для суспільного функ</w:t>
      </w:r>
      <w:r w:rsidRPr="00E25CD3">
        <w:rPr>
          <w:sz w:val="28"/>
          <w:szCs w:val="28"/>
        </w:rPr>
        <w:t xml:space="preserve">ціонування, зокрема ролі фахівців й громадських діячів </w:t>
      </w:r>
      <w:r w:rsidR="00297906" w:rsidRPr="00E25CD3">
        <w:rPr>
          <w:sz w:val="28"/>
          <w:szCs w:val="28"/>
        </w:rPr>
        <w:t>[6</w:t>
      </w:r>
      <w:r w:rsidRPr="00E25CD3">
        <w:rPr>
          <w:sz w:val="28"/>
          <w:szCs w:val="28"/>
        </w:rPr>
        <w:t>]</w:t>
      </w:r>
      <w:r w:rsidR="001652F3" w:rsidRPr="00E25CD3">
        <w:rPr>
          <w:sz w:val="28"/>
          <w:szCs w:val="28"/>
        </w:rPr>
        <w:t>.</w:t>
      </w:r>
    </w:p>
    <w:p w14:paraId="48AA559F" w14:textId="77777777" w:rsidR="00BC1D01" w:rsidRPr="00E25CD3" w:rsidRDefault="00BC1D01" w:rsidP="00BC1D01">
      <w:pPr>
        <w:pStyle w:val="a3"/>
        <w:spacing w:before="0" w:beforeAutospacing="0" w:after="0" w:afterAutospacing="0" w:line="360" w:lineRule="auto"/>
        <w:ind w:firstLine="709"/>
        <w:jc w:val="both"/>
        <w:rPr>
          <w:sz w:val="28"/>
          <w:szCs w:val="28"/>
        </w:rPr>
      </w:pPr>
      <w:r w:rsidRPr="00E25CD3">
        <w:rPr>
          <w:sz w:val="28"/>
          <w:szCs w:val="28"/>
        </w:rPr>
        <w:lastRenderedPageBreak/>
        <w:t xml:space="preserve">Особливого значення розвиток особистості студентського віку набуває в умовах дистанційного навчання. Значна автономія </w:t>
      </w:r>
      <w:r w:rsidR="0043534C" w:rsidRPr="00E25CD3">
        <w:rPr>
          <w:sz w:val="28"/>
          <w:szCs w:val="28"/>
        </w:rPr>
        <w:t xml:space="preserve">ЗВО </w:t>
      </w:r>
      <w:r w:rsidRPr="00E25CD3">
        <w:rPr>
          <w:sz w:val="28"/>
          <w:szCs w:val="28"/>
        </w:rPr>
        <w:t xml:space="preserve">забезпечила можливість своєчасної та гнучкої адаптації освітнього процесу до сучасних викликів. У період воєнного стану </w:t>
      </w:r>
      <w:r w:rsidR="0043534C" w:rsidRPr="00E25CD3">
        <w:rPr>
          <w:sz w:val="28"/>
          <w:szCs w:val="28"/>
        </w:rPr>
        <w:t xml:space="preserve">сьогодні дистанційна й </w:t>
      </w:r>
      <w:r w:rsidRPr="00E25CD3">
        <w:rPr>
          <w:sz w:val="28"/>
          <w:szCs w:val="28"/>
        </w:rPr>
        <w:t>змішана форми навчання перестали б</w:t>
      </w:r>
      <w:r w:rsidR="0043534C" w:rsidRPr="00E25CD3">
        <w:rPr>
          <w:sz w:val="28"/>
          <w:szCs w:val="28"/>
        </w:rPr>
        <w:t>ути альтернативними варіантами і</w:t>
      </w:r>
      <w:r w:rsidRPr="00E25CD3">
        <w:rPr>
          <w:sz w:val="28"/>
          <w:szCs w:val="28"/>
        </w:rPr>
        <w:t xml:space="preserve"> фактично стали необхідною умовою організації освітньої діяльності</w:t>
      </w:r>
      <w:r w:rsidR="0043534C" w:rsidRPr="00E25CD3">
        <w:rPr>
          <w:sz w:val="28"/>
          <w:szCs w:val="28"/>
        </w:rPr>
        <w:t xml:space="preserve"> [12]</w:t>
      </w:r>
      <w:r w:rsidRPr="00E25CD3">
        <w:rPr>
          <w:sz w:val="28"/>
          <w:szCs w:val="28"/>
        </w:rPr>
        <w:t>.</w:t>
      </w:r>
    </w:p>
    <w:p w14:paraId="49A38E27"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Серед основних характеристик пізньої юності – ра</w:t>
      </w:r>
      <w:r w:rsidR="0043534C" w:rsidRPr="00E25CD3">
        <w:rPr>
          <w:sz w:val="28"/>
          <w:szCs w:val="28"/>
        </w:rPr>
        <w:t xml:space="preserve">нньої дорослості дослідники також виокремлюють сформоване світосприйняття, розумову й </w:t>
      </w:r>
      <w:r w:rsidRPr="00E25CD3">
        <w:rPr>
          <w:sz w:val="28"/>
          <w:szCs w:val="28"/>
        </w:rPr>
        <w:t xml:space="preserve">моральну зрілість, досягнення піку інтелектуальних можливостей, сміливість і рішучість, схильність до захоплень, оптимізм, автономність і самостійність у судженнях та діях, прямолінійність, а також самокритичність. </w:t>
      </w:r>
      <w:r w:rsidR="0043534C" w:rsidRPr="00E25CD3">
        <w:rPr>
          <w:sz w:val="28"/>
          <w:szCs w:val="28"/>
        </w:rPr>
        <w:t>Т</w:t>
      </w:r>
      <w:r w:rsidRPr="00E25CD3">
        <w:rPr>
          <w:sz w:val="28"/>
          <w:szCs w:val="28"/>
        </w:rPr>
        <w:t xml:space="preserve">акож </w:t>
      </w:r>
      <w:r w:rsidR="0043534C" w:rsidRPr="00E25CD3">
        <w:rPr>
          <w:sz w:val="28"/>
          <w:szCs w:val="28"/>
        </w:rPr>
        <w:t xml:space="preserve">досить </w:t>
      </w:r>
      <w:r w:rsidRPr="00E25CD3">
        <w:rPr>
          <w:sz w:val="28"/>
          <w:szCs w:val="28"/>
        </w:rPr>
        <w:t xml:space="preserve">часто </w:t>
      </w:r>
      <w:r w:rsidR="0043534C" w:rsidRPr="00E25CD3">
        <w:rPr>
          <w:sz w:val="28"/>
          <w:szCs w:val="28"/>
        </w:rPr>
        <w:t>можуть проявляти</w:t>
      </w:r>
      <w:r w:rsidRPr="00E25CD3">
        <w:rPr>
          <w:sz w:val="28"/>
          <w:szCs w:val="28"/>
        </w:rPr>
        <w:t xml:space="preserve">ся </w:t>
      </w:r>
      <w:r w:rsidR="00A23F22" w:rsidRPr="00E25CD3">
        <w:rPr>
          <w:sz w:val="28"/>
          <w:szCs w:val="28"/>
        </w:rPr>
        <w:t xml:space="preserve">скептичне </w:t>
      </w:r>
      <w:r w:rsidRPr="00E25CD3">
        <w:rPr>
          <w:sz w:val="28"/>
          <w:szCs w:val="28"/>
        </w:rPr>
        <w:t>й іронічне ставлення до викладачів</w:t>
      </w:r>
      <w:r w:rsidR="00A23F22" w:rsidRPr="00E25CD3">
        <w:rPr>
          <w:sz w:val="28"/>
          <w:szCs w:val="28"/>
        </w:rPr>
        <w:t xml:space="preserve"> й</w:t>
      </w:r>
      <w:r w:rsidRPr="00E25CD3">
        <w:rPr>
          <w:sz w:val="28"/>
          <w:szCs w:val="28"/>
        </w:rPr>
        <w:t xml:space="preserve"> внутрі</w:t>
      </w:r>
      <w:r w:rsidR="00A23F22" w:rsidRPr="00E25CD3">
        <w:rPr>
          <w:sz w:val="28"/>
          <w:szCs w:val="28"/>
        </w:rPr>
        <w:t>шнього розпорядку ЗВО</w:t>
      </w:r>
      <w:r w:rsidRPr="00E25CD3">
        <w:rPr>
          <w:sz w:val="28"/>
          <w:szCs w:val="28"/>
        </w:rPr>
        <w:t xml:space="preserve">, </w:t>
      </w:r>
      <w:r w:rsidR="00A23F22" w:rsidRPr="00E25CD3">
        <w:rPr>
          <w:sz w:val="28"/>
          <w:szCs w:val="28"/>
        </w:rPr>
        <w:t xml:space="preserve">максималізм </w:t>
      </w:r>
      <w:r w:rsidRPr="00E25CD3">
        <w:rPr>
          <w:sz w:val="28"/>
          <w:szCs w:val="28"/>
        </w:rPr>
        <w:t>неприйняття лицемірства, ханжества й грубості, а також необхідність прийняття відповідальних життєвих рішень, зокрема щодо вибору професії та партнера життя</w:t>
      </w:r>
      <w:r w:rsidR="0043534C" w:rsidRPr="00E25CD3">
        <w:rPr>
          <w:sz w:val="28"/>
          <w:szCs w:val="28"/>
        </w:rPr>
        <w:t xml:space="preserve"> </w:t>
      </w:r>
      <w:r w:rsidR="00297906" w:rsidRPr="00E25CD3">
        <w:rPr>
          <w:sz w:val="28"/>
          <w:szCs w:val="28"/>
        </w:rPr>
        <w:t>[29</w:t>
      </w:r>
      <w:r w:rsidR="0043534C" w:rsidRPr="00E25CD3">
        <w:rPr>
          <w:sz w:val="28"/>
          <w:szCs w:val="28"/>
        </w:rPr>
        <w:t>]</w:t>
      </w:r>
      <w:r w:rsidRPr="00E25CD3">
        <w:rPr>
          <w:sz w:val="28"/>
          <w:szCs w:val="28"/>
        </w:rPr>
        <w:t>.</w:t>
      </w:r>
    </w:p>
    <w:p w14:paraId="22913C65" w14:textId="77777777" w:rsidR="001652F3" w:rsidRPr="00E25CD3" w:rsidRDefault="001652F3" w:rsidP="00BC1D01">
      <w:pPr>
        <w:pStyle w:val="a3"/>
        <w:spacing w:before="0" w:beforeAutospacing="0" w:after="0" w:afterAutospacing="0" w:line="360" w:lineRule="auto"/>
        <w:ind w:firstLine="709"/>
        <w:jc w:val="both"/>
        <w:rPr>
          <w:sz w:val="28"/>
          <w:szCs w:val="28"/>
        </w:rPr>
      </w:pPr>
      <w:r w:rsidRPr="00E25CD3">
        <w:rPr>
          <w:sz w:val="28"/>
          <w:szCs w:val="28"/>
        </w:rPr>
        <w:t xml:space="preserve">Поряд із досягненням піку розвитку психічних функцій, особам студентського віку властива певна нестабільність особистісних структур. У цей період активізуються процеси самопізнання, що сприяє подальшому становленню самооцінки та формуванню Я-концепції. Однією </w:t>
      </w:r>
      <w:r w:rsidR="00A23F22" w:rsidRPr="00E25CD3">
        <w:rPr>
          <w:sz w:val="28"/>
          <w:szCs w:val="28"/>
        </w:rPr>
        <w:t>і</w:t>
      </w:r>
      <w:r w:rsidRPr="00E25CD3">
        <w:rPr>
          <w:sz w:val="28"/>
          <w:szCs w:val="28"/>
        </w:rPr>
        <w:t xml:space="preserve">з ключових внутрішніх суперечностей студентського віку </w:t>
      </w:r>
      <w:r w:rsidR="00A23F22" w:rsidRPr="00E25CD3">
        <w:rPr>
          <w:sz w:val="28"/>
          <w:szCs w:val="28"/>
        </w:rPr>
        <w:t>є криза ідентичності, що</w:t>
      </w:r>
      <w:r w:rsidRPr="00E25CD3">
        <w:rPr>
          <w:sz w:val="28"/>
          <w:szCs w:val="28"/>
        </w:rPr>
        <w:t xml:space="preserve"> безпосередньо пов’язана </w:t>
      </w:r>
      <w:r w:rsidR="00A23F22" w:rsidRPr="00E25CD3">
        <w:rPr>
          <w:sz w:val="28"/>
          <w:szCs w:val="28"/>
        </w:rPr>
        <w:t>і</w:t>
      </w:r>
      <w:r w:rsidRPr="00E25CD3">
        <w:rPr>
          <w:sz w:val="28"/>
          <w:szCs w:val="28"/>
        </w:rPr>
        <w:t>з розвитком і трансформацією системи «Я»</w:t>
      </w:r>
      <w:r w:rsidR="00A23F22" w:rsidRPr="00E25CD3">
        <w:rPr>
          <w:sz w:val="28"/>
          <w:szCs w:val="28"/>
        </w:rPr>
        <w:t xml:space="preserve"> [</w:t>
      </w:r>
      <w:r w:rsidR="00297906" w:rsidRPr="00E25CD3">
        <w:rPr>
          <w:sz w:val="28"/>
          <w:szCs w:val="28"/>
        </w:rPr>
        <w:t>3</w:t>
      </w:r>
      <w:r w:rsidR="00A23F22" w:rsidRPr="00E25CD3">
        <w:rPr>
          <w:sz w:val="28"/>
          <w:szCs w:val="28"/>
        </w:rPr>
        <w:t>6]</w:t>
      </w:r>
      <w:r w:rsidRPr="00E25CD3">
        <w:rPr>
          <w:sz w:val="28"/>
          <w:szCs w:val="28"/>
        </w:rPr>
        <w:t>.</w:t>
      </w:r>
    </w:p>
    <w:p w14:paraId="38C6BA72" w14:textId="77777777" w:rsidR="00BC1D01" w:rsidRPr="00E25CD3" w:rsidRDefault="00BC1D01" w:rsidP="00BC1D01">
      <w:pPr>
        <w:pStyle w:val="a3"/>
        <w:spacing w:before="0" w:beforeAutospacing="0" w:after="0" w:afterAutospacing="0" w:line="360" w:lineRule="auto"/>
        <w:ind w:firstLine="709"/>
        <w:jc w:val="both"/>
        <w:rPr>
          <w:sz w:val="28"/>
          <w:szCs w:val="28"/>
        </w:rPr>
      </w:pPr>
      <w:r w:rsidRPr="00E25CD3">
        <w:rPr>
          <w:sz w:val="28"/>
          <w:szCs w:val="28"/>
        </w:rPr>
        <w:t>Отже, період навчання у ЗВО є одним із ключових етапів становлення особистості студента. Саме на цьому етапі відбувається завершення соціалізації в межах освітньої системи, формуються основи подальшої професійної та соціальної самореалізації у самостійній трудовій діяльності, а також відбувається уточнення й корекція життєвих цілей, установок і стратег</w:t>
      </w:r>
      <w:r w:rsidR="00297906" w:rsidRPr="00E25CD3">
        <w:rPr>
          <w:sz w:val="28"/>
          <w:szCs w:val="28"/>
        </w:rPr>
        <w:t>ій подальшого життєвого шляху [9</w:t>
      </w:r>
      <w:r w:rsidRPr="00E25CD3">
        <w:rPr>
          <w:sz w:val="28"/>
          <w:szCs w:val="28"/>
        </w:rPr>
        <w:t xml:space="preserve">]. Студентська молодь розглядається як складова частина молодіжної спільноти, що є відносно самостійною соціальною групою, якій притаманні специфічні умови життя, навчально-побутової діяльності та праці, а також сформована </w:t>
      </w:r>
      <w:r w:rsidR="00A23F22" w:rsidRPr="00E25CD3">
        <w:rPr>
          <w:sz w:val="28"/>
          <w:szCs w:val="28"/>
        </w:rPr>
        <w:t xml:space="preserve">певна </w:t>
      </w:r>
      <w:r w:rsidRPr="00E25CD3">
        <w:rPr>
          <w:sz w:val="28"/>
          <w:szCs w:val="28"/>
        </w:rPr>
        <w:t>система ціннісних орієнтацій.</w:t>
      </w:r>
    </w:p>
    <w:p w14:paraId="3AEB7364" w14:textId="77777777" w:rsidR="001652F3" w:rsidRPr="00E25CD3" w:rsidRDefault="00BC1D01" w:rsidP="00BC1D01">
      <w:pPr>
        <w:pStyle w:val="a3"/>
        <w:spacing w:before="0" w:beforeAutospacing="0" w:after="0" w:afterAutospacing="0" w:line="360" w:lineRule="auto"/>
        <w:ind w:firstLine="709"/>
        <w:jc w:val="both"/>
        <w:rPr>
          <w:sz w:val="28"/>
          <w:szCs w:val="28"/>
        </w:rPr>
      </w:pPr>
      <w:r w:rsidRPr="00E25CD3">
        <w:rPr>
          <w:sz w:val="28"/>
          <w:szCs w:val="28"/>
        </w:rPr>
        <w:lastRenderedPageBreak/>
        <w:t xml:space="preserve">У студентському віці відбувається формування та розвиток спеціалізованих творчих здібностей, тісно пов’язаних із навчальною та навчально-професійною діяльністю. </w:t>
      </w:r>
      <w:r w:rsidR="001652F3" w:rsidRPr="00E25CD3">
        <w:rPr>
          <w:sz w:val="28"/>
          <w:szCs w:val="28"/>
        </w:rPr>
        <w:t xml:space="preserve">З когнітивної точки зору, креативність студентів пов’язана </w:t>
      </w:r>
      <w:r w:rsidR="00A23F22" w:rsidRPr="00E25CD3">
        <w:rPr>
          <w:sz w:val="28"/>
          <w:szCs w:val="28"/>
        </w:rPr>
        <w:t>і</w:t>
      </w:r>
      <w:r w:rsidR="001652F3" w:rsidRPr="00E25CD3">
        <w:rPr>
          <w:sz w:val="28"/>
          <w:szCs w:val="28"/>
        </w:rPr>
        <w:t>з розвитком дивергентного мислення, здатності до асоціативних зв’язків, гнучкості мисленнєвих операцій, а також умінням інтегрувати різнорідну інформацію в нові смислові конструкції. Важливу роль відіграє також розвиток рефлексивного мислення, що забезпечує усвідомлення власних інтелектуальних ресурсів і стратегій розв’язання завдань</w:t>
      </w:r>
      <w:r w:rsidR="00A23F22" w:rsidRPr="00E25CD3">
        <w:rPr>
          <w:sz w:val="28"/>
          <w:szCs w:val="28"/>
        </w:rPr>
        <w:t xml:space="preserve"> [6]</w:t>
      </w:r>
      <w:r w:rsidR="001652F3" w:rsidRPr="00E25CD3">
        <w:rPr>
          <w:sz w:val="28"/>
          <w:szCs w:val="28"/>
        </w:rPr>
        <w:t>.</w:t>
      </w:r>
    </w:p>
    <w:p w14:paraId="75B6A435" w14:textId="77777777" w:rsidR="001652F3" w:rsidRPr="00E25CD3" w:rsidRDefault="001652F3" w:rsidP="001652F3">
      <w:pPr>
        <w:pStyle w:val="a3"/>
        <w:spacing w:before="0" w:beforeAutospacing="0" w:after="0" w:afterAutospacing="0" w:line="360" w:lineRule="auto"/>
        <w:ind w:firstLine="709"/>
        <w:jc w:val="both"/>
        <w:rPr>
          <w:sz w:val="28"/>
          <w:szCs w:val="28"/>
        </w:rPr>
      </w:pPr>
      <w:r w:rsidRPr="00E25CD3">
        <w:rPr>
          <w:sz w:val="28"/>
          <w:szCs w:val="28"/>
        </w:rPr>
        <w:t xml:space="preserve">Мотиваційний компонент креативного потенціалу студентської молоді визначається домінуванням внутрішньої мотивації, спрямованої на самореалізацію, пізнавальний інтерес і потребу в досягненні успіху через творчі зусилля. Водночас емпіричні дослідження засвідчують, що значна </w:t>
      </w:r>
      <w:r w:rsidR="00A23F22" w:rsidRPr="00E25CD3">
        <w:rPr>
          <w:sz w:val="28"/>
          <w:szCs w:val="28"/>
        </w:rPr>
        <w:t>частина студентів</w:t>
      </w:r>
      <w:r w:rsidRPr="00E25CD3">
        <w:rPr>
          <w:sz w:val="28"/>
          <w:szCs w:val="28"/>
        </w:rPr>
        <w:t xml:space="preserve"> проявляє креативність ситуативно, що зумовлено впливом зовнішніх стимулів, оцінюванням результатів діяльності та рівнем академічного навантаження</w:t>
      </w:r>
      <w:r w:rsidR="00A23F22" w:rsidRPr="00E25CD3">
        <w:rPr>
          <w:sz w:val="28"/>
          <w:szCs w:val="28"/>
        </w:rPr>
        <w:t xml:space="preserve"> [</w:t>
      </w:r>
      <w:r w:rsidR="00297906" w:rsidRPr="00E25CD3">
        <w:rPr>
          <w:sz w:val="28"/>
          <w:szCs w:val="28"/>
        </w:rPr>
        <w:t>33</w:t>
      </w:r>
      <w:r w:rsidR="00A23F22" w:rsidRPr="00E25CD3">
        <w:rPr>
          <w:sz w:val="28"/>
          <w:szCs w:val="28"/>
        </w:rPr>
        <w:t xml:space="preserve">]. Важливим </w:t>
      </w:r>
      <w:r w:rsidRPr="00E25CD3">
        <w:rPr>
          <w:sz w:val="28"/>
          <w:szCs w:val="28"/>
        </w:rPr>
        <w:t xml:space="preserve">також </w:t>
      </w:r>
      <w:r w:rsidR="00A23F22" w:rsidRPr="00E25CD3">
        <w:rPr>
          <w:sz w:val="28"/>
          <w:szCs w:val="28"/>
        </w:rPr>
        <w:t xml:space="preserve">є </w:t>
      </w:r>
      <w:r w:rsidRPr="00E25CD3">
        <w:rPr>
          <w:sz w:val="28"/>
          <w:szCs w:val="28"/>
        </w:rPr>
        <w:t>схильність до ризику, яка виступає психологічною передумовою виходу за межі стандартних алгоритмів діяльності та пошуку нестандартних рішень</w:t>
      </w:r>
      <w:r w:rsidR="00A23F22" w:rsidRPr="00E25CD3">
        <w:rPr>
          <w:sz w:val="28"/>
          <w:szCs w:val="28"/>
        </w:rPr>
        <w:t xml:space="preserve"> </w:t>
      </w:r>
      <w:r w:rsidR="00297906" w:rsidRPr="00E25CD3">
        <w:rPr>
          <w:sz w:val="28"/>
          <w:szCs w:val="28"/>
        </w:rPr>
        <w:t>[3</w:t>
      </w:r>
      <w:r w:rsidR="00820589" w:rsidRPr="00E25CD3">
        <w:rPr>
          <w:sz w:val="28"/>
          <w:szCs w:val="28"/>
        </w:rPr>
        <w:t>0</w:t>
      </w:r>
      <w:r w:rsidR="00A23F22" w:rsidRPr="00E25CD3">
        <w:rPr>
          <w:sz w:val="28"/>
          <w:szCs w:val="28"/>
        </w:rPr>
        <w:t>]</w:t>
      </w:r>
      <w:r w:rsidRPr="00E25CD3">
        <w:rPr>
          <w:sz w:val="28"/>
          <w:szCs w:val="28"/>
        </w:rPr>
        <w:t>.</w:t>
      </w:r>
    </w:p>
    <w:p w14:paraId="7AC68022" w14:textId="77777777" w:rsidR="001652F3" w:rsidRPr="00E25CD3" w:rsidRDefault="001652F3" w:rsidP="001652F3">
      <w:pPr>
        <w:pStyle w:val="a3"/>
        <w:spacing w:before="0" w:beforeAutospacing="0" w:after="0" w:afterAutospacing="0" w:line="360" w:lineRule="auto"/>
        <w:ind w:firstLine="709"/>
        <w:jc w:val="both"/>
        <w:rPr>
          <w:sz w:val="28"/>
          <w:szCs w:val="28"/>
        </w:rPr>
      </w:pPr>
      <w:r w:rsidRPr="00E25CD3">
        <w:rPr>
          <w:sz w:val="28"/>
          <w:szCs w:val="28"/>
        </w:rPr>
        <w:t>Особистісний аспект розвитку креативного потенціалу включає такі характеристики, як відкритість новому досвіду, толерантність до невизначеності, автономність мислення, емоційна гнучкість та впевненість у власних інтелектуальних можливостях. Саме ці риси забезпечують здатність студен</w:t>
      </w:r>
      <w:r w:rsidR="00A23F22" w:rsidRPr="00E25CD3">
        <w:rPr>
          <w:sz w:val="28"/>
          <w:szCs w:val="28"/>
        </w:rPr>
        <w:t>та долати стереотипи мислення й адаптуватися до змін освітньо-</w:t>
      </w:r>
      <w:r w:rsidRPr="00E25CD3">
        <w:rPr>
          <w:sz w:val="28"/>
          <w:szCs w:val="28"/>
        </w:rPr>
        <w:t>професійного середовища. Водночас недостатній рівень саморегуляції або підвищена тривожність можуть обмежувати прояви творчості, блокуючи ініціативність та експериментування</w:t>
      </w:r>
      <w:r w:rsidR="00A23F22" w:rsidRPr="00E25CD3">
        <w:rPr>
          <w:sz w:val="28"/>
          <w:szCs w:val="28"/>
        </w:rPr>
        <w:t xml:space="preserve"> </w:t>
      </w:r>
      <w:r w:rsidR="00297906" w:rsidRPr="00E25CD3">
        <w:rPr>
          <w:sz w:val="28"/>
          <w:szCs w:val="28"/>
        </w:rPr>
        <w:t>[3</w:t>
      </w:r>
      <w:r w:rsidR="00820589" w:rsidRPr="00E25CD3">
        <w:rPr>
          <w:sz w:val="28"/>
          <w:szCs w:val="28"/>
        </w:rPr>
        <w:t>0</w:t>
      </w:r>
      <w:r w:rsidR="00A23F22" w:rsidRPr="00E25CD3">
        <w:rPr>
          <w:sz w:val="28"/>
          <w:szCs w:val="28"/>
        </w:rPr>
        <w:t>]</w:t>
      </w:r>
      <w:r w:rsidRPr="00E25CD3">
        <w:rPr>
          <w:sz w:val="28"/>
          <w:szCs w:val="28"/>
        </w:rPr>
        <w:t>.</w:t>
      </w:r>
    </w:p>
    <w:p w14:paraId="2C2E945C" w14:textId="77777777" w:rsidR="001652F3" w:rsidRPr="00E25CD3" w:rsidRDefault="001652F3" w:rsidP="001652F3">
      <w:pPr>
        <w:pStyle w:val="a3"/>
        <w:spacing w:before="0" w:beforeAutospacing="0" w:after="0" w:afterAutospacing="0" w:line="360" w:lineRule="auto"/>
        <w:ind w:firstLine="709"/>
        <w:jc w:val="both"/>
        <w:rPr>
          <w:sz w:val="28"/>
          <w:szCs w:val="28"/>
        </w:rPr>
      </w:pPr>
      <w:r w:rsidRPr="00E25CD3">
        <w:rPr>
          <w:sz w:val="28"/>
          <w:szCs w:val="28"/>
        </w:rPr>
        <w:t>Соціально-педагогічні умови відіграють визначальну роль у стимулюванні або гальмуванні розвитку креативного потенціалу. Освітнє середовище, орієнтоване на діалог, проблемне навчання, проєктну діяльність і міждисциплінарну інтеграцію знань, сприяє активізації творчого мислення студентів. Натомість репродуктивні методи навчання, надмірна стандартизація оцінювання та обмеження академічної свободи можуть знижувати рівень креативної активності</w:t>
      </w:r>
      <w:r w:rsidR="00A23F22" w:rsidRPr="00E25CD3">
        <w:rPr>
          <w:sz w:val="28"/>
          <w:szCs w:val="28"/>
        </w:rPr>
        <w:t xml:space="preserve"> </w:t>
      </w:r>
      <w:r w:rsidR="00820589" w:rsidRPr="00E25CD3">
        <w:rPr>
          <w:sz w:val="28"/>
          <w:szCs w:val="28"/>
        </w:rPr>
        <w:t>[40</w:t>
      </w:r>
      <w:r w:rsidR="00A23F22" w:rsidRPr="00E25CD3">
        <w:rPr>
          <w:sz w:val="28"/>
          <w:szCs w:val="28"/>
        </w:rPr>
        <w:t>]</w:t>
      </w:r>
      <w:r w:rsidRPr="00E25CD3">
        <w:rPr>
          <w:sz w:val="28"/>
          <w:szCs w:val="28"/>
        </w:rPr>
        <w:t>.</w:t>
      </w:r>
    </w:p>
    <w:p w14:paraId="11FE5894" w14:textId="77777777" w:rsidR="0004135C" w:rsidRPr="00E25CD3" w:rsidRDefault="00D32922" w:rsidP="00D32922">
      <w:pPr>
        <w:pStyle w:val="a3"/>
        <w:spacing w:before="0" w:beforeAutospacing="0" w:after="0" w:afterAutospacing="0" w:line="360" w:lineRule="auto"/>
        <w:ind w:firstLine="709"/>
        <w:jc w:val="both"/>
        <w:rPr>
          <w:sz w:val="28"/>
          <w:szCs w:val="28"/>
        </w:rPr>
      </w:pPr>
      <w:r w:rsidRPr="00E25CD3">
        <w:rPr>
          <w:sz w:val="28"/>
          <w:szCs w:val="28"/>
        </w:rPr>
        <w:lastRenderedPageBreak/>
        <w:t>Особливо слід звернути увагу на специфіку розвитку</w:t>
      </w:r>
      <w:r w:rsidR="0004135C" w:rsidRPr="00E25CD3">
        <w:rPr>
          <w:sz w:val="28"/>
          <w:szCs w:val="28"/>
        </w:rPr>
        <w:t xml:space="preserve"> креативності здобувачів вищої освіти в </w:t>
      </w:r>
      <w:r w:rsidRPr="00E25CD3">
        <w:rPr>
          <w:sz w:val="28"/>
          <w:szCs w:val="28"/>
        </w:rPr>
        <w:t xml:space="preserve">умовах воєнного стану в Україні. </w:t>
      </w:r>
      <w:r w:rsidR="00ED2A1E" w:rsidRPr="00E25CD3">
        <w:rPr>
          <w:sz w:val="28"/>
          <w:szCs w:val="28"/>
        </w:rPr>
        <w:t xml:space="preserve">Аналіз сучасних досліджень українських учених свідчить про зростання наукового інтересу до проблеми розвитку креативності здобувачів вищої освіти в умовах суспільної нестабільності та воєнного стану. Більшість наукових праць останніх років (С. Терепищий, </w:t>
      </w:r>
      <w:r w:rsidR="00ED2A1E" w:rsidRPr="00E25CD3">
        <w:rPr>
          <w:sz w:val="28"/>
          <w:szCs w:val="28"/>
        </w:rPr>
        <w:br/>
        <w:t>Н. Вовчаста, М. Лісовий</w:t>
      </w:r>
      <w:r w:rsidR="00B23AC5" w:rsidRPr="00E25CD3">
        <w:rPr>
          <w:sz w:val="28"/>
          <w:szCs w:val="28"/>
        </w:rPr>
        <w:t>,</w:t>
      </w:r>
      <w:r w:rsidR="00B23AC5" w:rsidRPr="00E25CD3">
        <w:rPr>
          <w:rStyle w:val="whitespace-normal"/>
        </w:rPr>
        <w:t xml:space="preserve"> </w:t>
      </w:r>
      <w:r w:rsidR="00B23AC5" w:rsidRPr="00E25CD3">
        <w:rPr>
          <w:rStyle w:val="whitespace-normal"/>
          <w:sz w:val="28"/>
          <w:szCs w:val="28"/>
        </w:rPr>
        <w:t>О. Колосова</w:t>
      </w:r>
      <w:r w:rsidR="00ED2A1E" w:rsidRPr="00E25CD3">
        <w:rPr>
          <w:sz w:val="28"/>
          <w:szCs w:val="28"/>
        </w:rPr>
        <w:t xml:space="preserve"> та ін.) розглядають креативність не лише як професійно важливу якість майбутнього фахівця, а й як психологічний ресурс адаптації, резилієнтності та особистісного самозбереження в кризових умовах. </w:t>
      </w:r>
      <w:r w:rsidR="0004135C" w:rsidRPr="00E25CD3">
        <w:rPr>
          <w:sz w:val="28"/>
          <w:szCs w:val="28"/>
        </w:rPr>
        <w:t>Сучасні умови навчання формують специфічний контекст, у якому креативність виступає не лише як здатність до створення нового, а й як важливий механізм психологічної адаптації, подолання стресу та збереження особистісної цілісності. Воєнний стан істотно трансформував освітнє середовище, змінив мотиваційну сферу студентської молоді, особливості міжособистісної взаємодії та умови професійного становлення, що безпосередньо впливає на розвиток творчого потенціалу.</w:t>
      </w:r>
    </w:p>
    <w:p w14:paraId="6598E05C" w14:textId="77777777" w:rsidR="0004135C" w:rsidRPr="00E25CD3" w:rsidRDefault="0004135C" w:rsidP="00D32922">
      <w:pPr>
        <w:pStyle w:val="a3"/>
        <w:spacing w:before="0" w:beforeAutospacing="0" w:after="0" w:afterAutospacing="0" w:line="360" w:lineRule="auto"/>
        <w:ind w:firstLine="709"/>
        <w:jc w:val="both"/>
        <w:rPr>
          <w:sz w:val="28"/>
          <w:szCs w:val="28"/>
        </w:rPr>
      </w:pPr>
      <w:r w:rsidRPr="00E25CD3">
        <w:rPr>
          <w:sz w:val="28"/>
          <w:szCs w:val="28"/>
        </w:rPr>
        <w:t>Однією з ключових особливостей розвитку креативності студентів у воєнний період є поєднання високого рівня психоемоційного напруження з необхідністю швидкої адаптації до нових умов життя та навчання. Постійний стрес, пов’язаний із загрозою безпеці, невизначеністю майбутнього, вимушеним переміщенням, втратою соціальних зв’язків чи близьких людей, може знижувати когнітивну гнучкість, концентрацію уваги та внутрішню мотивацію до творчої діяльності. У стані тривалої тривоги психіка часто орієнтується насамперед на виживання та задоволення базових потреб, що звужує простір для спонтанності, творчого пошуку й самовираження. Водночас саме в кризових умовах активізуються механізми психологічної мобілізації, що здатні стимулювати нестандартне мислення, розвиток винахідливості та пошук нових способів вирішення проблем.</w:t>
      </w:r>
    </w:p>
    <w:p w14:paraId="34E404E9" w14:textId="77777777" w:rsidR="00ED2A1E" w:rsidRPr="00E25CD3" w:rsidRDefault="0004135C" w:rsidP="00ED2A1E">
      <w:pPr>
        <w:pStyle w:val="a3"/>
        <w:spacing w:before="0" w:beforeAutospacing="0" w:after="0" w:afterAutospacing="0" w:line="360" w:lineRule="auto"/>
        <w:ind w:firstLine="709"/>
        <w:jc w:val="both"/>
        <w:rPr>
          <w:sz w:val="28"/>
          <w:szCs w:val="28"/>
        </w:rPr>
      </w:pPr>
      <w:r w:rsidRPr="00E25CD3">
        <w:rPr>
          <w:sz w:val="28"/>
          <w:szCs w:val="28"/>
        </w:rPr>
        <w:t xml:space="preserve">Особливого значення в умовах війни набуває адаптивна функція креативності. Для студентської молоді творчість стає способом емоційного реагування на травматичний досвід, інструментом саморегуляції та відновлення внутрішньої рівноваги. Через участь у творчих проєктах, волонтерських ініціативах, мистецькій </w:t>
      </w:r>
      <w:r w:rsidRPr="00E25CD3">
        <w:rPr>
          <w:sz w:val="28"/>
          <w:szCs w:val="28"/>
        </w:rPr>
        <w:lastRenderedPageBreak/>
        <w:t>діяльності, створенні соціальних медіапродуктів або інноваційних освітніх рішень здобувачі вищої освіти реалізують потребу в активній життєвій позиції та переживанні власної значущості. У цьому контексті креативність виконує компенсаторну функцію, допомагаючи долати безпорадність і відновлювати відчуття контролю над життєвими обставинами</w:t>
      </w:r>
      <w:r w:rsidR="00331E6A" w:rsidRPr="00E25CD3">
        <w:rPr>
          <w:sz w:val="28"/>
          <w:szCs w:val="28"/>
        </w:rPr>
        <w:t xml:space="preserve"> [6]</w:t>
      </w:r>
      <w:r w:rsidRPr="00E25CD3">
        <w:rPr>
          <w:sz w:val="28"/>
          <w:szCs w:val="28"/>
        </w:rPr>
        <w:t>.</w:t>
      </w:r>
    </w:p>
    <w:p w14:paraId="2A9D302B" w14:textId="77777777" w:rsidR="00B23AC5" w:rsidRPr="00E25CD3" w:rsidRDefault="00ED2A1E" w:rsidP="00B23AC5">
      <w:pPr>
        <w:pStyle w:val="a3"/>
        <w:spacing w:before="0" w:beforeAutospacing="0" w:after="0" w:afterAutospacing="0" w:line="360" w:lineRule="auto"/>
        <w:ind w:firstLine="709"/>
        <w:jc w:val="both"/>
        <w:rPr>
          <w:sz w:val="28"/>
          <w:szCs w:val="28"/>
        </w:rPr>
      </w:pPr>
      <w:r w:rsidRPr="00E25CD3">
        <w:rPr>
          <w:sz w:val="28"/>
          <w:szCs w:val="28"/>
        </w:rPr>
        <w:t xml:space="preserve">Одним із найбільш актуальних напрямів досліджень є вивчення соціальної креативності в освітньому середовищі під час війни. Зокрема, </w:t>
      </w:r>
      <w:r w:rsidRPr="00E25CD3">
        <w:rPr>
          <w:rStyle w:val="whitespace-normal"/>
          <w:sz w:val="28"/>
          <w:szCs w:val="28"/>
        </w:rPr>
        <w:t>С. Терепищий</w:t>
      </w:r>
      <w:r w:rsidRPr="00E25CD3">
        <w:rPr>
          <w:sz w:val="28"/>
          <w:szCs w:val="28"/>
        </w:rPr>
        <w:t xml:space="preserve"> аналізує феномен творчої адаптації освітніх спільнот до умов війни [34]. Автор підкреслює, що в умовах екзистенційної кризи саме соціальна креативність стає механізмом підтримки солідарності, взаємодопомоги та пошуку нових моделей освітньої взаємодії. Дослідник наголошує, що українські студенти демонструють високий рівень гнучкості мислення, здатності до швидкого реагування та створення інноваційних форм комунікації й волонтерської діяльності [34].</w:t>
      </w:r>
    </w:p>
    <w:p w14:paraId="6B4DAD12" w14:textId="77777777" w:rsidR="00945626" w:rsidRPr="00E25CD3" w:rsidRDefault="00B23AC5" w:rsidP="00945626">
      <w:pPr>
        <w:pStyle w:val="a3"/>
        <w:spacing w:before="0" w:beforeAutospacing="0" w:after="0" w:afterAutospacing="0" w:line="360" w:lineRule="auto"/>
        <w:ind w:firstLine="709"/>
        <w:jc w:val="both"/>
        <w:rPr>
          <w:sz w:val="28"/>
          <w:szCs w:val="28"/>
        </w:rPr>
      </w:pPr>
      <w:r w:rsidRPr="00E25CD3">
        <w:rPr>
          <w:rStyle w:val="whitespace-normal"/>
          <w:sz w:val="28"/>
          <w:szCs w:val="28"/>
        </w:rPr>
        <w:t>Н.</w:t>
      </w:r>
      <w:r w:rsidR="00ED2A1E" w:rsidRPr="00E25CD3">
        <w:rPr>
          <w:rStyle w:val="whitespace-normal"/>
          <w:sz w:val="28"/>
          <w:szCs w:val="28"/>
        </w:rPr>
        <w:t xml:space="preserve"> Вовчаста</w:t>
      </w:r>
      <w:r w:rsidR="00ED2A1E" w:rsidRPr="00E25CD3">
        <w:rPr>
          <w:sz w:val="28"/>
          <w:szCs w:val="28"/>
        </w:rPr>
        <w:t xml:space="preserve"> акцентує увагу на тому, що креативність формується через активне включення студентів у проблемно-пошукову діяльність, проєктне навчання та рефлексивну взаємодію. Авторка зазначає, що кризові суспільні умови посилюють потребу у розвитку нестандартного мислення, самостійності та здатності до творчого вирішення життєвих ситуацій. У дослідженні також наголошується на важливості емоційно безпечного освітнього середовища для підтримки творчої активності молоді</w:t>
      </w:r>
      <w:r w:rsidRPr="00E25CD3">
        <w:rPr>
          <w:sz w:val="28"/>
          <w:szCs w:val="28"/>
        </w:rPr>
        <w:t xml:space="preserve"> [6]</w:t>
      </w:r>
      <w:r w:rsidR="00ED2A1E" w:rsidRPr="00E25CD3">
        <w:rPr>
          <w:sz w:val="28"/>
          <w:szCs w:val="28"/>
        </w:rPr>
        <w:t xml:space="preserve">. </w:t>
      </w:r>
      <w:r w:rsidRPr="00E25CD3">
        <w:rPr>
          <w:sz w:val="28"/>
          <w:szCs w:val="28"/>
        </w:rPr>
        <w:t>С</w:t>
      </w:r>
      <w:r w:rsidR="00ED2A1E" w:rsidRPr="00E25CD3">
        <w:rPr>
          <w:sz w:val="28"/>
          <w:szCs w:val="28"/>
        </w:rPr>
        <w:t xml:space="preserve">учасні соціальні виклики, зокрема воєнний стан, актуалізують необхідність розвитку творчого потенціалу як умови психологічної стійкості та професійної конкурентоспроможності молоді. </w:t>
      </w:r>
    </w:p>
    <w:p w14:paraId="1DF5885F" w14:textId="77777777" w:rsidR="0004135C" w:rsidRPr="00E25CD3" w:rsidRDefault="0004135C" w:rsidP="00D32922">
      <w:pPr>
        <w:pStyle w:val="a3"/>
        <w:spacing w:before="0" w:beforeAutospacing="0" w:after="0" w:afterAutospacing="0" w:line="360" w:lineRule="auto"/>
        <w:ind w:firstLine="709"/>
        <w:jc w:val="both"/>
        <w:rPr>
          <w:sz w:val="28"/>
          <w:szCs w:val="28"/>
        </w:rPr>
      </w:pPr>
      <w:r w:rsidRPr="00E25CD3">
        <w:rPr>
          <w:sz w:val="28"/>
          <w:szCs w:val="28"/>
        </w:rPr>
        <w:t xml:space="preserve">Воєнний стан також суттєво змінив освітній процес, що позначилося на формах розвитку творчого потенціалу студентів. Масове впровадження дистанційного та змішаного навчання стимулювало потребу у розвитку цифрової креативності, самостійності, гнучкості мислення та здатності працювати в умовах інформаційної невизначеності. Студенти були змушені швидко адаптовуватися до нових форматів комунікації, самостійно організовувати навчальну діяльність, опановувати цифрові інструменти й шукати нестандартні підходи до виконання </w:t>
      </w:r>
      <w:r w:rsidRPr="00E25CD3">
        <w:rPr>
          <w:sz w:val="28"/>
          <w:szCs w:val="28"/>
        </w:rPr>
        <w:lastRenderedPageBreak/>
        <w:t>навчальних завдань. Це сприяло розвитку інтелектуальної мобільності, навичок самонавчання та творчого підходу до вирішення академічних і життєвих проблем.</w:t>
      </w:r>
    </w:p>
    <w:p w14:paraId="6F7D6FAA" w14:textId="77777777" w:rsidR="00945626" w:rsidRPr="00E25CD3" w:rsidRDefault="00945626" w:rsidP="00945626">
      <w:pPr>
        <w:pStyle w:val="a3"/>
        <w:spacing w:before="0" w:beforeAutospacing="0" w:after="0" w:afterAutospacing="0" w:line="360" w:lineRule="auto"/>
        <w:ind w:firstLine="709"/>
        <w:jc w:val="both"/>
        <w:rPr>
          <w:sz w:val="28"/>
          <w:szCs w:val="28"/>
        </w:rPr>
      </w:pPr>
      <w:r w:rsidRPr="00E25CD3">
        <w:rPr>
          <w:sz w:val="28"/>
          <w:szCs w:val="28"/>
        </w:rPr>
        <w:t xml:space="preserve">Значну увагу українські вчені приділяють також практичним засобам розвитку креативності студентів. Так, </w:t>
      </w:r>
      <w:r w:rsidRPr="00E25CD3">
        <w:rPr>
          <w:rStyle w:val="whitespace-normal"/>
          <w:sz w:val="28"/>
          <w:szCs w:val="28"/>
        </w:rPr>
        <w:t>О. Колосова</w:t>
      </w:r>
      <w:r w:rsidRPr="00E25CD3">
        <w:rPr>
          <w:sz w:val="28"/>
          <w:szCs w:val="28"/>
        </w:rPr>
        <w:t xml:space="preserve"> доводить ефективність використання арт-терапевтичних та мистецьких методів у розвитку творчого потенціалу молоді. Авторка підкреслює, що в умовах підвищеного психоемоційного навантаження творчі методики сприяють емоційному розвантаженню, розвитку уяви, спонтанності та внутрішньої свободи особистості [18].</w:t>
      </w:r>
    </w:p>
    <w:p w14:paraId="3A31ADB7" w14:textId="77777777" w:rsidR="0004135C" w:rsidRPr="00E25CD3" w:rsidRDefault="0004135C" w:rsidP="00D32922">
      <w:pPr>
        <w:pStyle w:val="a3"/>
        <w:spacing w:before="0" w:beforeAutospacing="0" w:after="0" w:afterAutospacing="0" w:line="360" w:lineRule="auto"/>
        <w:ind w:firstLine="709"/>
        <w:jc w:val="both"/>
        <w:rPr>
          <w:sz w:val="28"/>
          <w:szCs w:val="28"/>
        </w:rPr>
      </w:pPr>
      <w:r w:rsidRPr="00E25CD3">
        <w:rPr>
          <w:sz w:val="28"/>
          <w:szCs w:val="28"/>
        </w:rPr>
        <w:t xml:space="preserve">Водночас слід відзначити, що розвиток креативності в умовах війни є нерівномірним і значною мірою залежить від індивідуально-психологічних особливостей особистості. Студенти </w:t>
      </w:r>
      <w:r w:rsidR="00945626" w:rsidRPr="00E25CD3">
        <w:rPr>
          <w:sz w:val="28"/>
          <w:szCs w:val="28"/>
        </w:rPr>
        <w:t>і</w:t>
      </w:r>
      <w:r w:rsidRPr="00E25CD3">
        <w:rPr>
          <w:sz w:val="28"/>
          <w:szCs w:val="28"/>
        </w:rPr>
        <w:t>з високим рівнем стресостійкості, внутрішньої мотивації, автономності та рефлексивності демонструють більшу готовність до творчої самореалізації навіть у кризових обставинах. Натомість підвищена тривожність, емоційне виснаження, депресивні переживання та відсутність психологічної підтримки можуть гальмувати прояви творчої активності. У зв’язку з цим важливу роль відіграє психологічний супровід освітнього процесу, створення безпечного освітнього середовища, підтримка емоційного благополуччя студентів та розвиток атмосфери прийняття й співпраці.</w:t>
      </w:r>
    </w:p>
    <w:p w14:paraId="1EE2211F" w14:textId="77777777" w:rsidR="0004135C" w:rsidRPr="00E25CD3" w:rsidRDefault="0004135C" w:rsidP="00D32922">
      <w:pPr>
        <w:pStyle w:val="a3"/>
        <w:spacing w:before="0" w:beforeAutospacing="0" w:after="0" w:afterAutospacing="0" w:line="360" w:lineRule="auto"/>
        <w:ind w:firstLine="709"/>
        <w:jc w:val="both"/>
        <w:rPr>
          <w:sz w:val="28"/>
          <w:szCs w:val="28"/>
        </w:rPr>
      </w:pPr>
      <w:r w:rsidRPr="00E25CD3">
        <w:rPr>
          <w:sz w:val="28"/>
          <w:szCs w:val="28"/>
        </w:rPr>
        <w:t>Крім того, війна актуалізує розвиток екзистенційного компонента креативності. Молодь починає глибше осмислювати питання сенсу життя, власної ролі в суспільстві, професійного майбутнього та особистої відповідальності. Таке переосмислення життєвих цінностей часто стимулює внутрішню активність, прагнення до самореалізації та пошук нових форм творчого самовираження. Водночас підвищується значущість емоційної щирості, автентичності та здатності до емпатії, що є важливими складовими творчої особистості.</w:t>
      </w:r>
    </w:p>
    <w:p w14:paraId="641D5B5B" w14:textId="77777777" w:rsidR="0004135C" w:rsidRPr="00E25CD3" w:rsidRDefault="0004135C" w:rsidP="00D32922">
      <w:pPr>
        <w:pStyle w:val="a3"/>
        <w:spacing w:before="0" w:beforeAutospacing="0" w:after="0" w:afterAutospacing="0" w:line="360" w:lineRule="auto"/>
        <w:ind w:firstLine="709"/>
        <w:jc w:val="both"/>
        <w:rPr>
          <w:sz w:val="28"/>
          <w:szCs w:val="28"/>
        </w:rPr>
      </w:pPr>
      <w:r w:rsidRPr="00E25CD3">
        <w:rPr>
          <w:sz w:val="28"/>
          <w:szCs w:val="28"/>
        </w:rPr>
        <w:t>Отже,</w:t>
      </w:r>
      <w:r w:rsidR="00D32922" w:rsidRPr="00E25CD3">
        <w:rPr>
          <w:sz w:val="28"/>
          <w:szCs w:val="28"/>
        </w:rPr>
        <w:t xml:space="preserve"> в</w:t>
      </w:r>
      <w:r w:rsidRPr="00E25CD3">
        <w:rPr>
          <w:sz w:val="28"/>
          <w:szCs w:val="28"/>
        </w:rPr>
        <w:t>ійна, з одного боку, створює численні психологічні бар’єри для твор</w:t>
      </w:r>
      <w:r w:rsidR="00D32922" w:rsidRPr="00E25CD3">
        <w:rPr>
          <w:sz w:val="28"/>
          <w:szCs w:val="28"/>
        </w:rPr>
        <w:t>чої самореалізації, а з іншого --</w:t>
      </w:r>
      <w:r w:rsidRPr="00E25CD3">
        <w:rPr>
          <w:sz w:val="28"/>
          <w:szCs w:val="28"/>
        </w:rPr>
        <w:t xml:space="preserve"> стимулює розвиток гнучкості мислення, соціальної відповідальності, винахідливості та внутрішньої стійкості. За умови належної психологічної підтримки, гуманізації освітнього середовища та впровадження творчо орієнтованих методів навчання креативність студентської молоді може стати </w:t>
      </w:r>
      <w:r w:rsidRPr="00E25CD3">
        <w:rPr>
          <w:sz w:val="28"/>
          <w:szCs w:val="28"/>
        </w:rPr>
        <w:lastRenderedPageBreak/>
        <w:t>важливим ресурсом особистісного розвитку, професійного становлення та відновлення українського суспільства.</w:t>
      </w:r>
    </w:p>
    <w:p w14:paraId="55469BA2" w14:textId="77777777" w:rsidR="001652F3" w:rsidRPr="00E25CD3" w:rsidRDefault="001652F3" w:rsidP="001652F3">
      <w:pPr>
        <w:pStyle w:val="a3"/>
        <w:spacing w:before="0" w:beforeAutospacing="0" w:after="0" w:afterAutospacing="0" w:line="360" w:lineRule="auto"/>
        <w:ind w:firstLine="709"/>
        <w:jc w:val="both"/>
        <w:rPr>
          <w:sz w:val="28"/>
          <w:szCs w:val="28"/>
        </w:rPr>
      </w:pPr>
      <w:r w:rsidRPr="00E25CD3">
        <w:rPr>
          <w:sz w:val="28"/>
          <w:szCs w:val="28"/>
        </w:rPr>
        <w:t xml:space="preserve">Таким чином, розвиток креативного потенціалу </w:t>
      </w:r>
      <w:r w:rsidR="00DA17C4" w:rsidRPr="00E25CD3">
        <w:rPr>
          <w:sz w:val="28"/>
          <w:szCs w:val="28"/>
        </w:rPr>
        <w:t xml:space="preserve">студентів ЗВО </w:t>
      </w:r>
      <w:r w:rsidRPr="00E25CD3">
        <w:rPr>
          <w:sz w:val="28"/>
          <w:szCs w:val="28"/>
        </w:rPr>
        <w:t xml:space="preserve">є </w:t>
      </w:r>
      <w:r w:rsidR="00A23F22" w:rsidRPr="00E25CD3">
        <w:rPr>
          <w:sz w:val="28"/>
          <w:szCs w:val="28"/>
        </w:rPr>
        <w:t>досить складним багатовимірним процесом, який</w:t>
      </w:r>
      <w:r w:rsidRPr="00E25CD3">
        <w:rPr>
          <w:sz w:val="28"/>
          <w:szCs w:val="28"/>
        </w:rPr>
        <w:t xml:space="preserve"> потребує цілеспрямованого психолого-педагогічного супроводу. Його ефективність визначається гармонійним поєднанням когнітивного розвитку, формування внутрішньої мотивації до творчості, підтримки особистісної автономії та створення </w:t>
      </w:r>
      <w:r w:rsidR="00A23F22" w:rsidRPr="00E25CD3">
        <w:rPr>
          <w:sz w:val="28"/>
          <w:szCs w:val="28"/>
        </w:rPr>
        <w:t xml:space="preserve">умов для </w:t>
      </w:r>
      <w:r w:rsidRPr="00E25CD3">
        <w:rPr>
          <w:sz w:val="28"/>
          <w:szCs w:val="28"/>
        </w:rPr>
        <w:t>сам</w:t>
      </w:r>
      <w:r w:rsidR="00A23F22" w:rsidRPr="00E25CD3">
        <w:rPr>
          <w:sz w:val="28"/>
          <w:szCs w:val="28"/>
        </w:rPr>
        <w:t>овираження, експериментування й саморозвитку</w:t>
      </w:r>
      <w:r w:rsidRPr="00E25CD3">
        <w:rPr>
          <w:sz w:val="28"/>
          <w:szCs w:val="28"/>
        </w:rPr>
        <w:t xml:space="preserve"> студентської молоді.</w:t>
      </w:r>
    </w:p>
    <w:p w14:paraId="10CD6D12" w14:textId="77777777" w:rsidR="00A23F22" w:rsidRPr="00E25CD3" w:rsidRDefault="00A23F22" w:rsidP="00BC1D01">
      <w:pPr>
        <w:pStyle w:val="a3"/>
        <w:spacing w:before="0" w:beforeAutospacing="0" w:after="0" w:afterAutospacing="0" w:line="360" w:lineRule="auto"/>
        <w:ind w:firstLine="709"/>
        <w:jc w:val="center"/>
        <w:rPr>
          <w:b/>
          <w:sz w:val="28"/>
          <w:szCs w:val="28"/>
        </w:rPr>
      </w:pPr>
    </w:p>
    <w:p w14:paraId="33DE0F80" w14:textId="1245C552" w:rsidR="00BC1D01" w:rsidRPr="00E25CD3" w:rsidRDefault="00BC1D01" w:rsidP="00BC1D01">
      <w:pPr>
        <w:pStyle w:val="a3"/>
        <w:spacing w:before="0" w:beforeAutospacing="0" w:after="0" w:afterAutospacing="0" w:line="360" w:lineRule="auto"/>
        <w:ind w:firstLine="709"/>
        <w:jc w:val="center"/>
        <w:rPr>
          <w:b/>
          <w:sz w:val="28"/>
          <w:szCs w:val="28"/>
        </w:rPr>
      </w:pPr>
      <w:r w:rsidRPr="00E25CD3">
        <w:rPr>
          <w:b/>
          <w:sz w:val="28"/>
          <w:szCs w:val="28"/>
        </w:rPr>
        <w:t>Висновки до розділу</w:t>
      </w:r>
      <w:r w:rsidR="00E25CD3" w:rsidRPr="00E25CD3">
        <w:rPr>
          <w:b/>
          <w:sz w:val="28"/>
          <w:szCs w:val="28"/>
        </w:rPr>
        <w:t xml:space="preserve"> 1</w:t>
      </w:r>
    </w:p>
    <w:p w14:paraId="690571AC" w14:textId="77777777" w:rsidR="00DA17C4" w:rsidRPr="00E25CD3" w:rsidRDefault="00DA17C4" w:rsidP="00DA17C4">
      <w:pPr>
        <w:pStyle w:val="a3"/>
        <w:spacing w:before="0" w:beforeAutospacing="0" w:after="0" w:afterAutospacing="0" w:line="360" w:lineRule="auto"/>
        <w:ind w:firstLine="709"/>
        <w:jc w:val="both"/>
        <w:rPr>
          <w:sz w:val="28"/>
          <w:szCs w:val="28"/>
        </w:rPr>
      </w:pPr>
    </w:p>
    <w:p w14:paraId="10E6BAF7" w14:textId="77777777" w:rsidR="00DA17C4" w:rsidRPr="00E25CD3" w:rsidRDefault="00081425" w:rsidP="00EC3976">
      <w:pPr>
        <w:pStyle w:val="a3"/>
        <w:spacing w:before="0" w:beforeAutospacing="0" w:after="0" w:afterAutospacing="0" w:line="360" w:lineRule="auto"/>
        <w:ind w:firstLine="709"/>
        <w:jc w:val="both"/>
        <w:rPr>
          <w:sz w:val="28"/>
          <w:szCs w:val="28"/>
        </w:rPr>
      </w:pPr>
      <w:r w:rsidRPr="00E25CD3">
        <w:rPr>
          <w:sz w:val="28"/>
          <w:szCs w:val="28"/>
        </w:rPr>
        <w:t xml:space="preserve">Аналіз наукових досліджень дозволив констатувати що як у зарубіжній, так і в українській психології креативний потенціал розглядається як багатовимірне явище, що поєднує інтелектуальні, особистісні та мотиваційні характеристики. </w:t>
      </w:r>
      <w:r w:rsidR="005C32F3" w:rsidRPr="00E25CD3">
        <w:rPr>
          <w:sz w:val="28"/>
          <w:szCs w:val="28"/>
        </w:rPr>
        <w:t>Більшість дослідників розглядають</w:t>
      </w:r>
      <w:r w:rsidRPr="00E25CD3">
        <w:rPr>
          <w:sz w:val="28"/>
          <w:szCs w:val="28"/>
        </w:rPr>
        <w:t xml:space="preserve"> креативний потенціал як динамічну систему, здатну до розвитку під впливом як внутрішніх ресурсів особистості, так і соціокультурного середовища. </w:t>
      </w:r>
      <w:r w:rsidR="00DA17C4" w:rsidRPr="00E25CD3">
        <w:rPr>
          <w:sz w:val="28"/>
          <w:szCs w:val="28"/>
        </w:rPr>
        <w:t>Творчий потенціал є більш широкою інтегральною характеристикою особистості, що включає креативний потенціал як свою складову, тоді як креативний потенціал фокусується переважно на інтелектуально-когнітивному аспекті творчості. Ці</w:t>
      </w:r>
      <w:r w:rsidR="00DA17C4" w:rsidRPr="00E25CD3">
        <w:rPr>
          <w:i/>
          <w:sz w:val="28"/>
          <w:szCs w:val="28"/>
        </w:rPr>
        <w:t xml:space="preserve"> </w:t>
      </w:r>
      <w:r w:rsidR="00DA17C4" w:rsidRPr="00E25CD3">
        <w:rPr>
          <w:sz w:val="28"/>
          <w:szCs w:val="28"/>
        </w:rPr>
        <w:t xml:space="preserve">поняття перебувають у відносинах взаємодоповнення: креативний потенціал виступає структурним компонентом творчого потенціалу, тоді як творчий потенціал є більш комплексною характеристикою особистості, що інтегрує не лише когнітивні, а й мотиваційні, емоційні та ціннісні аспекти її розвитку. </w:t>
      </w:r>
      <w:r w:rsidR="005C32F3" w:rsidRPr="00E25CD3">
        <w:rPr>
          <w:sz w:val="28"/>
          <w:szCs w:val="28"/>
        </w:rPr>
        <w:t>Креативність проявляється у здатності продукувати нові ідеї та по-новому бачити проблемні ситуації й набуває конструктивного характеру лише за умови її поєднання з дієво-операційним компонентом діяльності.</w:t>
      </w:r>
    </w:p>
    <w:p w14:paraId="7E9F4349" w14:textId="77777777" w:rsidR="00D32922" w:rsidRPr="00E25CD3" w:rsidRDefault="00EC3976" w:rsidP="00B23AC5">
      <w:pPr>
        <w:pStyle w:val="a3"/>
        <w:spacing w:before="0" w:beforeAutospacing="0" w:after="0" w:afterAutospacing="0" w:line="360" w:lineRule="auto"/>
        <w:ind w:firstLine="709"/>
        <w:jc w:val="both"/>
        <w:rPr>
          <w:sz w:val="28"/>
          <w:szCs w:val="28"/>
        </w:rPr>
      </w:pPr>
      <w:r w:rsidRPr="00E25CD3">
        <w:rPr>
          <w:sz w:val="28"/>
          <w:szCs w:val="28"/>
        </w:rPr>
        <w:t xml:space="preserve">У студентському віці розвиток креативного потенціалу набуває особливої значущості, позаяк саме цьому періоду притаманне інтенсивне формування професійного мислення, значне розширення когнітивних стратегій та становленням </w:t>
      </w:r>
      <w:r w:rsidRPr="00E25CD3">
        <w:rPr>
          <w:sz w:val="28"/>
          <w:szCs w:val="28"/>
        </w:rPr>
        <w:lastRenderedPageBreak/>
        <w:t xml:space="preserve">індивідуального стилю діяльності. </w:t>
      </w:r>
      <w:r w:rsidR="005C32F3" w:rsidRPr="00E25CD3">
        <w:rPr>
          <w:sz w:val="28"/>
          <w:szCs w:val="28"/>
        </w:rPr>
        <w:t>Р</w:t>
      </w:r>
      <w:r w:rsidRPr="00E25CD3">
        <w:rPr>
          <w:sz w:val="28"/>
          <w:szCs w:val="28"/>
        </w:rPr>
        <w:t>озвиток креативного потенціалу студентів ЗВО є досить складним багатовимірним процесом, який потребує цілеспрямованого психолого-педагогічного супроводу. Його ефективність визначається гармонійним поєднанням когнітивного розвитку, формування внутрішньої мотивації до творчості, підтримки особистісної автономії та створення умов для самовираження, експериментування й саморозвитку студентської молоді.</w:t>
      </w:r>
      <w:r w:rsidR="00D32922" w:rsidRPr="00E25CD3">
        <w:rPr>
          <w:sz w:val="28"/>
          <w:szCs w:val="28"/>
        </w:rPr>
        <w:t xml:space="preserve"> </w:t>
      </w:r>
      <w:r w:rsidR="00B23AC5" w:rsidRPr="00E25CD3">
        <w:rPr>
          <w:sz w:val="28"/>
          <w:szCs w:val="28"/>
        </w:rPr>
        <w:t xml:space="preserve">Сучасні соціальні виклики, зокрема воєнний стан, актуалізують необхідність розвитку креативного потенціалу як умови психологічної стійкості та професійної конкурентоспроможності молоді. </w:t>
      </w:r>
      <w:r w:rsidR="00D32922" w:rsidRPr="00E25CD3">
        <w:rPr>
          <w:sz w:val="28"/>
          <w:szCs w:val="28"/>
        </w:rPr>
        <w:t>За умови належної психологічної підтримки, гуманізації освітнього середовища та впровадження творчо орієнтованих методів навчання креативність студентської молоді може стати важливим ресурсом особистісного розвитку, професійного становлення та відновлення українського суспільства.</w:t>
      </w:r>
    </w:p>
    <w:p w14:paraId="3EE53225" w14:textId="77777777" w:rsidR="00EC3976" w:rsidRPr="00E25CD3" w:rsidRDefault="00EC3976" w:rsidP="005C32F3">
      <w:pPr>
        <w:pStyle w:val="a3"/>
        <w:spacing w:before="0" w:beforeAutospacing="0" w:after="0" w:afterAutospacing="0" w:line="360" w:lineRule="auto"/>
        <w:ind w:firstLine="709"/>
        <w:jc w:val="both"/>
        <w:rPr>
          <w:sz w:val="28"/>
          <w:szCs w:val="28"/>
        </w:rPr>
      </w:pPr>
    </w:p>
    <w:p w14:paraId="79C17B32" w14:textId="77777777" w:rsidR="001652F3" w:rsidRPr="00E25CD3" w:rsidRDefault="001652F3" w:rsidP="00BC1D01">
      <w:pPr>
        <w:spacing w:after="0" w:line="360" w:lineRule="auto"/>
        <w:jc w:val="both"/>
        <w:rPr>
          <w:sz w:val="28"/>
          <w:szCs w:val="28"/>
        </w:rPr>
      </w:pPr>
    </w:p>
    <w:p w14:paraId="0EA0317E" w14:textId="77777777" w:rsidR="004306F3" w:rsidRPr="00E25CD3" w:rsidRDefault="004306F3">
      <w:pP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br w:type="page"/>
      </w:r>
    </w:p>
    <w:p w14:paraId="329759DC" w14:textId="7FFA0C79" w:rsidR="001426C8" w:rsidRPr="00E25CD3" w:rsidRDefault="00E25CD3" w:rsidP="00DE3E2B">
      <w:pPr>
        <w:spacing w:after="0" w:line="360" w:lineRule="auto"/>
        <w:ind w:firstLine="709"/>
        <w:jc w:val="cente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lastRenderedPageBreak/>
        <w:t>РОЗДІЛ 2</w:t>
      </w:r>
    </w:p>
    <w:p w14:paraId="735F1167" w14:textId="77777777" w:rsidR="001426C8" w:rsidRPr="00E25CD3" w:rsidRDefault="001426C8" w:rsidP="00DE3E2B">
      <w:pPr>
        <w:spacing w:after="0" w:line="360" w:lineRule="auto"/>
        <w:ind w:firstLine="709"/>
        <w:jc w:val="cente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t>ЕМПІРИЧНЕ ДОСЛІДЖЕННЯ РОЗВИТКУ КРЕАТИВНОГО ПОТЕНЦІАЛУ ЗДОБУВАЧІВ ОСВІТИ У ПРОЦЕСІ НАВЧАННЯ</w:t>
      </w:r>
    </w:p>
    <w:p w14:paraId="212B9D5F" w14:textId="77777777" w:rsidR="003F4C77" w:rsidRPr="00E25CD3" w:rsidRDefault="001426C8" w:rsidP="00DE3E2B">
      <w:pPr>
        <w:pStyle w:val="a3"/>
        <w:spacing w:before="0" w:beforeAutospacing="0" w:after="0" w:afterAutospacing="0" w:line="360" w:lineRule="auto"/>
        <w:ind w:firstLine="709"/>
        <w:jc w:val="center"/>
        <w:rPr>
          <w:b/>
          <w:color w:val="000000"/>
          <w:sz w:val="28"/>
          <w:szCs w:val="28"/>
        </w:rPr>
      </w:pPr>
      <w:r w:rsidRPr="00E25CD3">
        <w:rPr>
          <w:b/>
          <w:color w:val="000000"/>
          <w:sz w:val="28"/>
          <w:szCs w:val="28"/>
        </w:rPr>
        <w:t>2.1. Опис методів та вибірки дослідження</w:t>
      </w:r>
    </w:p>
    <w:p w14:paraId="21411038" w14:textId="77777777" w:rsidR="00A96BF2" w:rsidRPr="00E25CD3" w:rsidRDefault="00A96BF2" w:rsidP="00DE3E2B">
      <w:pPr>
        <w:spacing w:after="0" w:line="360" w:lineRule="auto"/>
        <w:ind w:firstLine="709"/>
        <w:jc w:val="both"/>
        <w:rPr>
          <w:rFonts w:ascii="Times New Roman" w:eastAsia="Times New Roman" w:hAnsi="Times New Roman" w:cs="Times New Roman"/>
          <w:bCs/>
          <w:sz w:val="28"/>
          <w:szCs w:val="28"/>
        </w:rPr>
      </w:pPr>
    </w:p>
    <w:p w14:paraId="5817EB7D" w14:textId="77777777" w:rsidR="00A96BF2" w:rsidRPr="00E25CD3" w:rsidRDefault="00A96BF2" w:rsidP="00211166">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bCs/>
          <w:sz w:val="28"/>
          <w:szCs w:val="28"/>
        </w:rPr>
        <w:t>Метою емпіричного дослідження</w:t>
      </w:r>
      <w:r w:rsidRPr="00E25CD3">
        <w:rPr>
          <w:rFonts w:ascii="Times New Roman" w:eastAsia="Times New Roman" w:hAnsi="Times New Roman" w:cs="Times New Roman"/>
          <w:sz w:val="28"/>
          <w:szCs w:val="28"/>
        </w:rPr>
        <w:t xml:space="preserve"> стало вивченні особливостей  розвитку креативного потенціалу</w:t>
      </w:r>
      <w:r w:rsidR="00211166" w:rsidRPr="00E25CD3">
        <w:rPr>
          <w:rFonts w:ascii="Times New Roman" w:hAnsi="Times New Roman" w:cs="Times New Roman"/>
          <w:sz w:val="28"/>
          <w:szCs w:val="28"/>
        </w:rPr>
        <w:t>, як структурного компоненту творчого потенціалу</w:t>
      </w:r>
      <w:r w:rsidR="00211166" w:rsidRPr="00E25CD3">
        <w:rPr>
          <w:rFonts w:ascii="Times New Roman" w:eastAsia="Times New Roman" w:hAnsi="Times New Roman" w:cs="Times New Roman"/>
          <w:sz w:val="28"/>
          <w:szCs w:val="28"/>
        </w:rPr>
        <w:t xml:space="preserve"> </w:t>
      </w:r>
      <w:r w:rsidR="00DA17C4" w:rsidRPr="00E25CD3">
        <w:rPr>
          <w:rFonts w:ascii="Times New Roman" w:eastAsia="Times New Roman" w:hAnsi="Times New Roman" w:cs="Times New Roman"/>
          <w:sz w:val="28"/>
          <w:szCs w:val="28"/>
        </w:rPr>
        <w:t>студентів ЗВО</w:t>
      </w:r>
      <w:r w:rsidRPr="00E25CD3">
        <w:rPr>
          <w:rFonts w:ascii="Times New Roman" w:eastAsia="Times New Roman" w:hAnsi="Times New Roman" w:cs="Times New Roman"/>
          <w:sz w:val="28"/>
          <w:szCs w:val="28"/>
        </w:rPr>
        <w:t>.</w:t>
      </w:r>
      <w:r w:rsidR="00E36E79" w:rsidRPr="00E25CD3">
        <w:rPr>
          <w:rFonts w:ascii="Times New Roman" w:eastAsia="Times New Roman" w:hAnsi="Times New Roman" w:cs="Times New Roman"/>
          <w:sz w:val="28"/>
          <w:szCs w:val="28"/>
        </w:rPr>
        <w:t xml:space="preserve"> </w:t>
      </w:r>
      <w:r w:rsidR="00A23F22" w:rsidRPr="00E25CD3">
        <w:rPr>
          <w:rFonts w:ascii="Times New Roman" w:eastAsia="Times New Roman" w:hAnsi="Times New Roman" w:cs="Times New Roman"/>
          <w:sz w:val="28"/>
          <w:szCs w:val="28"/>
        </w:rPr>
        <w:t>Ми припустили</w:t>
      </w:r>
      <w:r w:rsidRPr="00E25CD3">
        <w:rPr>
          <w:rFonts w:ascii="Times New Roman" w:eastAsia="Times New Roman" w:hAnsi="Times New Roman" w:cs="Times New Roman"/>
          <w:sz w:val="28"/>
          <w:szCs w:val="28"/>
        </w:rPr>
        <w:t xml:space="preserve">, що розвиток </w:t>
      </w:r>
      <w:r w:rsidR="00211166" w:rsidRPr="00E25CD3">
        <w:rPr>
          <w:rFonts w:ascii="Times New Roman" w:eastAsia="Times New Roman" w:hAnsi="Times New Roman" w:cs="Times New Roman"/>
          <w:sz w:val="28"/>
          <w:szCs w:val="28"/>
        </w:rPr>
        <w:t>креативного потенціалу</w:t>
      </w:r>
      <w:r w:rsidR="00211166" w:rsidRPr="00E25CD3">
        <w:rPr>
          <w:rFonts w:ascii="Times New Roman" w:hAnsi="Times New Roman" w:cs="Times New Roman"/>
          <w:sz w:val="28"/>
          <w:szCs w:val="28"/>
        </w:rPr>
        <w:t>, як структурного компоненту творчого потенціалу</w:t>
      </w:r>
      <w:r w:rsidR="00211166" w:rsidRPr="00E25CD3">
        <w:rPr>
          <w:rFonts w:ascii="Times New Roman" w:eastAsia="Times New Roman" w:hAnsi="Times New Roman" w:cs="Times New Roman"/>
          <w:sz w:val="28"/>
          <w:szCs w:val="28"/>
        </w:rPr>
        <w:t xml:space="preserve"> здобувачів вищої освіти </w:t>
      </w:r>
      <w:r w:rsidRPr="00E25CD3">
        <w:rPr>
          <w:rFonts w:ascii="Times New Roman" w:eastAsia="Times New Roman" w:hAnsi="Times New Roman" w:cs="Times New Roman"/>
          <w:sz w:val="28"/>
          <w:szCs w:val="28"/>
        </w:rPr>
        <w:t>зумовлюється сукупністю взаємопов’язаних психологічних особливостей, зокрема допитливістю, схильністю до пізнання складних явищ,</w:t>
      </w:r>
      <w:r w:rsidR="00A23F22" w:rsidRPr="00E25CD3">
        <w:rPr>
          <w:rFonts w:ascii="Times New Roman" w:eastAsia="Times New Roman" w:hAnsi="Times New Roman" w:cs="Times New Roman"/>
          <w:sz w:val="28"/>
          <w:szCs w:val="28"/>
        </w:rPr>
        <w:t xml:space="preserve"> мотивацією досягнення успіху й</w:t>
      </w:r>
      <w:r w:rsidRPr="00E25CD3">
        <w:rPr>
          <w:rFonts w:ascii="Times New Roman" w:eastAsia="Times New Roman" w:hAnsi="Times New Roman" w:cs="Times New Roman"/>
          <w:sz w:val="28"/>
          <w:szCs w:val="28"/>
        </w:rPr>
        <w:t xml:space="preserve"> готовністю до ризику. </w:t>
      </w:r>
      <w:r w:rsidR="00E36E79" w:rsidRPr="00E25CD3">
        <w:rPr>
          <w:rFonts w:ascii="Times New Roman" w:hAnsi="Times New Roman" w:cs="Times New Roman"/>
          <w:sz w:val="28"/>
          <w:szCs w:val="28"/>
        </w:rPr>
        <w:t>Уява має допоміжне значення у структурі творчого потенціалу студентської молоді, (вона сприяє його розвитку, однак не забезпечує його формування самостійно, а функціонує у взаємодії із іншими психологічними характеристиками).</w:t>
      </w:r>
    </w:p>
    <w:p w14:paraId="28B20EA0" w14:textId="77777777" w:rsidR="00A96BF2" w:rsidRPr="00E25CD3" w:rsidRDefault="00A96BF2" w:rsidP="00DE3E2B">
      <w:pPr>
        <w:pStyle w:val="a3"/>
        <w:spacing w:before="0" w:beforeAutospacing="0" w:after="0" w:afterAutospacing="0" w:line="360" w:lineRule="auto"/>
        <w:ind w:firstLine="709"/>
        <w:jc w:val="both"/>
        <w:rPr>
          <w:sz w:val="28"/>
          <w:szCs w:val="28"/>
        </w:rPr>
      </w:pPr>
      <w:r w:rsidRPr="00E25CD3">
        <w:rPr>
          <w:sz w:val="28"/>
          <w:szCs w:val="28"/>
        </w:rPr>
        <w:t>У вибірку дослідження увійшло  66 студентів спеціальностей «Психологія», «Право» ЛьвДУВС віком від 18 д</w:t>
      </w:r>
      <w:r w:rsidR="00A23F22" w:rsidRPr="00E25CD3">
        <w:rPr>
          <w:sz w:val="28"/>
          <w:szCs w:val="28"/>
        </w:rPr>
        <w:t xml:space="preserve">о 22 років, </w:t>
      </w:r>
      <w:r w:rsidR="00DA17C4" w:rsidRPr="00E25CD3">
        <w:rPr>
          <w:sz w:val="28"/>
          <w:szCs w:val="28"/>
        </w:rPr>
        <w:t>і</w:t>
      </w:r>
      <w:r w:rsidR="00A23F22" w:rsidRPr="00E25CD3">
        <w:rPr>
          <w:sz w:val="28"/>
          <w:szCs w:val="28"/>
        </w:rPr>
        <w:t xml:space="preserve">з них </w:t>
      </w:r>
      <w:r w:rsidR="00894C09" w:rsidRPr="00E25CD3">
        <w:rPr>
          <w:sz w:val="28"/>
          <w:szCs w:val="28"/>
        </w:rPr>
        <w:t>38 юнок і 28 юнаків</w:t>
      </w:r>
      <w:r w:rsidRPr="00E25CD3">
        <w:rPr>
          <w:sz w:val="28"/>
          <w:szCs w:val="28"/>
        </w:rPr>
        <w:t>.</w:t>
      </w:r>
    </w:p>
    <w:p w14:paraId="51E7DF66" w14:textId="77777777" w:rsidR="00A96BF2" w:rsidRPr="00E25CD3" w:rsidRDefault="001D69B8" w:rsidP="001D69B8">
      <w:pPr>
        <w:pStyle w:val="a3"/>
        <w:spacing w:before="0" w:beforeAutospacing="0" w:after="0" w:afterAutospacing="0" w:line="360" w:lineRule="auto"/>
        <w:ind w:firstLine="709"/>
        <w:jc w:val="both"/>
        <w:rPr>
          <w:sz w:val="28"/>
          <w:szCs w:val="28"/>
        </w:rPr>
      </w:pPr>
      <w:r w:rsidRPr="00E25CD3">
        <w:rPr>
          <w:sz w:val="28"/>
          <w:szCs w:val="28"/>
        </w:rPr>
        <w:t>Змістовно діагностика креативного потенціалу передбачає оцінювання не лише інтелектуальних передумов креативності, а й особистісних детермінант, таких як автономність мислення, індивідуальна схильність до ризику, внутрішня мотивація до самовираження та самоактуалізації. Це дозволяє розглядати творчий потенціал як багатовимірну психологічну характеристику, що відображає готовність і здатність особистості до створення нових і соціально значущих продуктів діяльності. Відтак п</w:t>
      </w:r>
      <w:r w:rsidR="00A96BF2" w:rsidRPr="00E25CD3">
        <w:rPr>
          <w:sz w:val="28"/>
          <w:szCs w:val="28"/>
        </w:rPr>
        <w:t xml:space="preserve">сиходіагностичний інструментарій складався </w:t>
      </w:r>
      <w:r w:rsidR="00DA17C4" w:rsidRPr="00E25CD3">
        <w:rPr>
          <w:sz w:val="28"/>
          <w:szCs w:val="28"/>
        </w:rPr>
        <w:t>із наступних</w:t>
      </w:r>
      <w:r w:rsidR="00A96BF2" w:rsidRPr="00E25CD3">
        <w:rPr>
          <w:sz w:val="28"/>
          <w:szCs w:val="28"/>
        </w:rPr>
        <w:t xml:space="preserve"> методик:</w:t>
      </w:r>
    </w:p>
    <w:p w14:paraId="47722CA3" w14:textId="77777777" w:rsidR="00A96BF2" w:rsidRPr="00E25CD3" w:rsidRDefault="00A96BF2"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«Діа</w:t>
      </w:r>
      <w:r w:rsidR="00820589" w:rsidRPr="00E25CD3">
        <w:rPr>
          <w:rFonts w:ascii="Times New Roman" w:eastAsia="Times New Roman" w:hAnsi="Times New Roman" w:cs="Times New Roman"/>
          <w:sz w:val="28"/>
          <w:szCs w:val="28"/>
        </w:rPr>
        <w:t>гностика творчого потенціалу» [2</w:t>
      </w:r>
      <w:r w:rsidRPr="00E25CD3">
        <w:rPr>
          <w:rFonts w:ascii="Times New Roman" w:eastAsia="Times New Roman" w:hAnsi="Times New Roman" w:cs="Times New Roman"/>
          <w:sz w:val="28"/>
          <w:szCs w:val="28"/>
        </w:rPr>
        <w:t xml:space="preserve">8, 76–78]; </w:t>
      </w:r>
    </w:p>
    <w:p w14:paraId="0227483A" w14:textId="77777777" w:rsidR="00A96BF2" w:rsidRPr="00E25CD3" w:rsidRDefault="00A96BF2"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«Діагностик</w:t>
      </w:r>
      <w:r w:rsidR="00820589" w:rsidRPr="00E25CD3">
        <w:rPr>
          <w:rFonts w:ascii="Times New Roman" w:eastAsia="Times New Roman" w:hAnsi="Times New Roman" w:cs="Times New Roman"/>
          <w:sz w:val="28"/>
          <w:szCs w:val="28"/>
        </w:rPr>
        <w:t>а особистісної креативності» [28</w:t>
      </w:r>
      <w:r w:rsidRPr="00E25CD3">
        <w:rPr>
          <w:rFonts w:ascii="Times New Roman" w:eastAsia="Times New Roman" w:hAnsi="Times New Roman" w:cs="Times New Roman"/>
          <w:sz w:val="28"/>
          <w:szCs w:val="28"/>
        </w:rPr>
        <w:t xml:space="preserve">, 91–97]; </w:t>
      </w:r>
    </w:p>
    <w:p w14:paraId="380A98D6" w14:textId="77777777" w:rsidR="00A96BF2" w:rsidRPr="00E25CD3" w:rsidRDefault="00A96BF2" w:rsidP="00DE3E2B">
      <w:pPr>
        <w:pStyle w:val="a8"/>
        <w:numPr>
          <w:ilvl w:val="0"/>
          <w:numId w:val="5"/>
        </w:numPr>
        <w:spacing w:after="0" w:line="360" w:lineRule="auto"/>
        <w:ind w:left="0"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«Діагностика мотивації досягнення успіх</w:t>
      </w:r>
      <w:r w:rsidR="00820589" w:rsidRPr="00E25CD3">
        <w:rPr>
          <w:rFonts w:ascii="Times New Roman" w:eastAsia="Times New Roman" w:hAnsi="Times New Roman" w:cs="Times New Roman"/>
          <w:sz w:val="28"/>
          <w:szCs w:val="28"/>
        </w:rPr>
        <w:t>у» (Т. Елерс) [2</w:t>
      </w:r>
      <w:r w:rsidRPr="00E25CD3">
        <w:rPr>
          <w:rFonts w:ascii="Times New Roman" w:eastAsia="Times New Roman" w:hAnsi="Times New Roman" w:cs="Times New Roman"/>
          <w:sz w:val="28"/>
          <w:szCs w:val="28"/>
        </w:rPr>
        <w:t xml:space="preserve">8, 99–100]. </w:t>
      </w:r>
    </w:p>
    <w:p w14:paraId="09961354" w14:textId="77777777" w:rsidR="001D69B8" w:rsidRPr="00E25CD3" w:rsidRDefault="00A96BF2" w:rsidP="001D69B8">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Математико-статистична обробка даних здійснювалася із застосуванням </w:t>
      </w:r>
      <w:r w:rsidR="00A23F22" w:rsidRPr="00E25CD3">
        <w:rPr>
          <w:rFonts w:ascii="Times New Roman" w:eastAsia="Times New Roman" w:hAnsi="Times New Roman" w:cs="Times New Roman"/>
          <w:sz w:val="28"/>
          <w:szCs w:val="28"/>
        </w:rPr>
        <w:t xml:space="preserve">SPSS (версія 20), </w:t>
      </w:r>
      <w:r w:rsidRPr="00E25CD3">
        <w:rPr>
          <w:rFonts w:ascii="Times New Roman" w:eastAsia="Times New Roman" w:hAnsi="Times New Roman" w:cs="Times New Roman"/>
          <w:sz w:val="28"/>
          <w:szCs w:val="28"/>
        </w:rPr>
        <w:t xml:space="preserve">включала </w:t>
      </w:r>
      <w:r w:rsidR="00A23F22" w:rsidRPr="00E25CD3">
        <w:rPr>
          <w:rFonts w:ascii="Times New Roman" w:eastAsia="Times New Roman" w:hAnsi="Times New Roman" w:cs="Times New Roman"/>
          <w:sz w:val="28"/>
          <w:szCs w:val="28"/>
        </w:rPr>
        <w:t xml:space="preserve">відсотковий розподіл, </w:t>
      </w:r>
      <w:r w:rsidRPr="00E25CD3">
        <w:rPr>
          <w:rFonts w:ascii="Times New Roman" w:eastAsia="Times New Roman" w:hAnsi="Times New Roman" w:cs="Times New Roman"/>
          <w:sz w:val="28"/>
          <w:szCs w:val="28"/>
        </w:rPr>
        <w:t>описову статистику, коре</w:t>
      </w:r>
      <w:r w:rsidR="00A23F22" w:rsidRPr="00E25CD3">
        <w:rPr>
          <w:rFonts w:ascii="Times New Roman" w:eastAsia="Times New Roman" w:hAnsi="Times New Roman" w:cs="Times New Roman"/>
          <w:sz w:val="28"/>
          <w:szCs w:val="28"/>
        </w:rPr>
        <w:t>ляційний аналіз Пірсона</w:t>
      </w:r>
      <w:r w:rsidRPr="00E25CD3">
        <w:rPr>
          <w:rFonts w:ascii="Times New Roman" w:eastAsia="Times New Roman" w:hAnsi="Times New Roman" w:cs="Times New Roman"/>
          <w:sz w:val="28"/>
          <w:szCs w:val="28"/>
        </w:rPr>
        <w:t>.</w:t>
      </w:r>
    </w:p>
    <w:p w14:paraId="5D702FDE" w14:textId="77777777" w:rsidR="00491867" w:rsidRPr="00E25CD3" w:rsidRDefault="00491867" w:rsidP="00B62260">
      <w:pPr>
        <w:pStyle w:val="a3"/>
        <w:spacing w:before="0" w:beforeAutospacing="0" w:after="0" w:afterAutospacing="0" w:line="360" w:lineRule="auto"/>
        <w:ind w:firstLine="709"/>
        <w:jc w:val="both"/>
        <w:rPr>
          <w:sz w:val="28"/>
          <w:szCs w:val="28"/>
        </w:rPr>
      </w:pPr>
      <w:r w:rsidRPr="00E25CD3">
        <w:rPr>
          <w:i/>
          <w:sz w:val="28"/>
          <w:szCs w:val="28"/>
        </w:rPr>
        <w:lastRenderedPageBreak/>
        <w:t>Методика «Діагностика творчого потенціалу»</w:t>
      </w:r>
      <w:r w:rsidR="00820589" w:rsidRPr="00E25CD3">
        <w:rPr>
          <w:sz w:val="28"/>
          <w:szCs w:val="28"/>
        </w:rPr>
        <w:t xml:space="preserve"> [2</w:t>
      </w:r>
      <w:r w:rsidRPr="00E25CD3">
        <w:rPr>
          <w:sz w:val="28"/>
          <w:szCs w:val="28"/>
        </w:rPr>
        <w:t xml:space="preserve">8, с. 76–78] дає змогу оцінити рівень самооцінки особистісних характеристик, що відображають сформованість творчого потенціалу індивіда. </w:t>
      </w:r>
      <w:r w:rsidR="001D69B8" w:rsidRPr="00E25CD3">
        <w:rPr>
          <w:sz w:val="28"/>
          <w:szCs w:val="28"/>
        </w:rPr>
        <w:t>Методика</w:t>
      </w:r>
      <w:r w:rsidR="001D69B8" w:rsidRPr="00E25CD3">
        <w:rPr>
          <w:i/>
          <w:sz w:val="28"/>
          <w:szCs w:val="28"/>
        </w:rPr>
        <w:t xml:space="preserve"> </w:t>
      </w:r>
      <w:r w:rsidR="001D69B8" w:rsidRPr="00E25CD3">
        <w:rPr>
          <w:sz w:val="28"/>
          <w:szCs w:val="28"/>
        </w:rPr>
        <w:t>належить до групи психодіагностичних інструментів, спрямованих на виявлення інтегральних характеристик креативності особистості, що охоплюють когнітивний, мотиваційний та особистісно-діяльнісний компоненти творчої активності. У структурному плані вона зазвичай п</w:t>
      </w:r>
      <w:r w:rsidR="00B62260" w:rsidRPr="00E25CD3">
        <w:rPr>
          <w:sz w:val="28"/>
          <w:szCs w:val="28"/>
        </w:rPr>
        <w:t>редставлена системою завдань чи</w:t>
      </w:r>
      <w:r w:rsidR="001D69B8" w:rsidRPr="00E25CD3">
        <w:rPr>
          <w:sz w:val="28"/>
          <w:szCs w:val="28"/>
        </w:rPr>
        <w:t xml:space="preserve"> тверджень, які дозволяють оцінити рівень сформованості таких показників, як оригінальність мислення, гнучкість інтелектуальних стратегій, здатність до генерації нових ідей, схильність до прийняття нестандартних рішень, а також мотиваційну готовність до творчої діяльності й відкритість новому досвіду. </w:t>
      </w:r>
      <w:r w:rsidRPr="00E25CD3">
        <w:rPr>
          <w:sz w:val="28"/>
          <w:szCs w:val="28"/>
        </w:rPr>
        <w:t>Респондентам пропонується здійснити самооцінювання 18 тверджень за трибальною шкалою.</w:t>
      </w:r>
    </w:p>
    <w:p w14:paraId="33E933E3"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 xml:space="preserve">У процесі обробки результатів підраховується загальна сума </w:t>
      </w:r>
      <w:r w:rsidR="001D69B8" w:rsidRPr="00E25CD3">
        <w:rPr>
          <w:sz w:val="28"/>
          <w:szCs w:val="28"/>
        </w:rPr>
        <w:t xml:space="preserve">набраних </w:t>
      </w:r>
      <w:r w:rsidRPr="00E25CD3">
        <w:rPr>
          <w:sz w:val="28"/>
          <w:szCs w:val="28"/>
        </w:rPr>
        <w:t xml:space="preserve">балів, визначається </w:t>
      </w:r>
      <w:r w:rsidR="001D69B8" w:rsidRPr="00E25CD3">
        <w:rPr>
          <w:sz w:val="28"/>
          <w:szCs w:val="28"/>
        </w:rPr>
        <w:t xml:space="preserve">певний </w:t>
      </w:r>
      <w:r w:rsidRPr="00E25CD3">
        <w:rPr>
          <w:sz w:val="28"/>
          <w:szCs w:val="28"/>
        </w:rPr>
        <w:t xml:space="preserve">рівень творчого </w:t>
      </w:r>
      <w:r w:rsidR="001D69B8" w:rsidRPr="00E25CD3">
        <w:rPr>
          <w:sz w:val="28"/>
          <w:szCs w:val="28"/>
        </w:rPr>
        <w:t>потенціалу: низький (0–24 б.);</w:t>
      </w:r>
      <w:r w:rsidRPr="00E25CD3">
        <w:rPr>
          <w:sz w:val="28"/>
          <w:szCs w:val="28"/>
        </w:rPr>
        <w:t xml:space="preserve"> </w:t>
      </w:r>
      <w:r w:rsidR="001D69B8" w:rsidRPr="00E25CD3">
        <w:rPr>
          <w:sz w:val="28"/>
          <w:szCs w:val="28"/>
        </w:rPr>
        <w:t>середній (24–48 б.); високий (48–54 б.</w:t>
      </w:r>
      <w:r w:rsidRPr="00E25CD3">
        <w:rPr>
          <w:sz w:val="28"/>
          <w:szCs w:val="28"/>
        </w:rPr>
        <w:t>).</w:t>
      </w:r>
    </w:p>
    <w:p w14:paraId="147855F2"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Змістове навантаження окремих тверджень диференціює різні компоненти творчих здібностей: пункти 1, 6, 7, 8 спрямовані на вияв допитливості; 2, 3, 4, 15 – на рівень віри в себе; 10 – на честолюбство; 12 і 13 – на слухову пам’ять; 11 – на зорову пам’ять; 14 – на прагнення</w:t>
      </w:r>
      <w:r w:rsidR="001D69B8" w:rsidRPr="00E25CD3">
        <w:rPr>
          <w:sz w:val="28"/>
          <w:szCs w:val="28"/>
        </w:rPr>
        <w:t xml:space="preserve"> респондентів</w:t>
      </w:r>
      <w:r w:rsidRPr="00E25CD3">
        <w:rPr>
          <w:sz w:val="28"/>
          <w:szCs w:val="28"/>
        </w:rPr>
        <w:t xml:space="preserve"> до незалежності; 16 і 18 – на здатність</w:t>
      </w:r>
      <w:r w:rsidR="001D69B8" w:rsidRPr="00E25CD3">
        <w:rPr>
          <w:sz w:val="28"/>
          <w:szCs w:val="28"/>
        </w:rPr>
        <w:t xml:space="preserve"> респондентів</w:t>
      </w:r>
      <w:r w:rsidRPr="00E25CD3">
        <w:rPr>
          <w:sz w:val="28"/>
          <w:szCs w:val="28"/>
        </w:rPr>
        <w:t xml:space="preserve"> до абстрагування; 17 – на </w:t>
      </w:r>
      <w:r w:rsidR="001D69B8" w:rsidRPr="00E25CD3">
        <w:rPr>
          <w:sz w:val="28"/>
          <w:szCs w:val="28"/>
        </w:rPr>
        <w:t>рівень концентрації</w:t>
      </w:r>
      <w:r w:rsidRPr="00E25CD3">
        <w:rPr>
          <w:sz w:val="28"/>
          <w:szCs w:val="28"/>
        </w:rPr>
        <w:t xml:space="preserve"> уваги. </w:t>
      </w:r>
      <w:r w:rsidR="001D69B8" w:rsidRPr="00E25CD3">
        <w:rPr>
          <w:sz w:val="28"/>
          <w:szCs w:val="28"/>
        </w:rPr>
        <w:t>З</w:t>
      </w:r>
      <w:r w:rsidRPr="00E25CD3">
        <w:rPr>
          <w:sz w:val="28"/>
          <w:szCs w:val="28"/>
        </w:rPr>
        <w:t xml:space="preserve">азначені параметри </w:t>
      </w:r>
      <w:r w:rsidR="001D69B8" w:rsidRPr="00E25CD3">
        <w:rPr>
          <w:sz w:val="28"/>
          <w:szCs w:val="28"/>
        </w:rPr>
        <w:t>відображають</w:t>
      </w:r>
      <w:r w:rsidRPr="00E25CD3">
        <w:rPr>
          <w:sz w:val="28"/>
          <w:szCs w:val="28"/>
        </w:rPr>
        <w:t xml:space="preserve"> загальний рівень творчого потенціалу.</w:t>
      </w:r>
    </w:p>
    <w:p w14:paraId="6785ED84" w14:textId="77777777" w:rsidR="00A96BF2" w:rsidRPr="00E25CD3" w:rsidRDefault="00A96BF2" w:rsidP="00DE3E2B">
      <w:pPr>
        <w:pStyle w:val="a3"/>
        <w:spacing w:before="0" w:beforeAutospacing="0" w:after="0" w:afterAutospacing="0" w:line="360" w:lineRule="auto"/>
        <w:ind w:firstLine="709"/>
        <w:jc w:val="both"/>
        <w:rPr>
          <w:sz w:val="28"/>
          <w:szCs w:val="28"/>
        </w:rPr>
      </w:pPr>
      <w:r w:rsidRPr="00E25CD3">
        <w:rPr>
          <w:sz w:val="28"/>
          <w:szCs w:val="28"/>
        </w:rPr>
        <w:t>Доцільність застосування методики «Діагностика творчого потенціалу» у дослідженні особливостей розвитку креативного потенціалу студентської молоді в процесі навчання зумов</w:t>
      </w:r>
      <w:r w:rsidR="00B62260" w:rsidRPr="00E25CD3">
        <w:rPr>
          <w:sz w:val="28"/>
          <w:szCs w:val="28"/>
        </w:rPr>
        <w:t>лена кількома концептуальними й</w:t>
      </w:r>
      <w:r w:rsidRPr="00E25CD3">
        <w:rPr>
          <w:sz w:val="28"/>
          <w:szCs w:val="28"/>
        </w:rPr>
        <w:t xml:space="preserve"> емпіричними підставами. По-перше, студентський вік є сенситив</w:t>
      </w:r>
      <w:r w:rsidR="001D69B8" w:rsidRPr="00E25CD3">
        <w:rPr>
          <w:sz w:val="28"/>
          <w:szCs w:val="28"/>
        </w:rPr>
        <w:t>ним періодом у становленні професійної ідентичності й</w:t>
      </w:r>
      <w:r w:rsidRPr="00E25CD3">
        <w:rPr>
          <w:sz w:val="28"/>
          <w:szCs w:val="28"/>
        </w:rPr>
        <w:t xml:space="preserve"> розвитку творчого мислення, що потребує інструментів, здатних фіксувати динаміку креативних змін у процесі освітньої діяльності. По-друге, зазначена методика дозволяє отримати комплексні дані про структуру творчого потенціалу, що є особливо важливим у контексті сучасної компетентнісної парадигми освіти, де креативність розглядається як ключова професійна </w:t>
      </w:r>
      <w:r w:rsidRPr="00E25CD3">
        <w:rPr>
          <w:sz w:val="28"/>
          <w:szCs w:val="28"/>
        </w:rPr>
        <w:lastRenderedPageBreak/>
        <w:t>компетентність. По-третє, її діагностичні можливості забезпечують емпіричне виявлення як актуального рівня креативності, так і потенційних резервів її розвитку, що створює підґрунтя для подальшого психолого-педагогічного супроводу студентів.</w:t>
      </w:r>
    </w:p>
    <w:p w14:paraId="17F5E188" w14:textId="77777777" w:rsidR="00A96BF2" w:rsidRPr="00E25CD3" w:rsidRDefault="00A96BF2" w:rsidP="00DE3E2B">
      <w:pPr>
        <w:pStyle w:val="a3"/>
        <w:spacing w:before="0" w:beforeAutospacing="0" w:after="0" w:afterAutospacing="0" w:line="360" w:lineRule="auto"/>
        <w:ind w:firstLine="709"/>
        <w:jc w:val="both"/>
        <w:rPr>
          <w:sz w:val="28"/>
          <w:szCs w:val="28"/>
        </w:rPr>
      </w:pPr>
      <w:r w:rsidRPr="00E25CD3">
        <w:rPr>
          <w:sz w:val="28"/>
          <w:szCs w:val="28"/>
        </w:rPr>
        <w:t>Крім того, використання цієї методики є доцільним у межах лонгітюдних та п</w:t>
      </w:r>
      <w:r w:rsidR="00B62260" w:rsidRPr="00E25CD3">
        <w:rPr>
          <w:sz w:val="28"/>
          <w:szCs w:val="28"/>
        </w:rPr>
        <w:t>орівняльних досліджень, позаяк</w:t>
      </w:r>
      <w:r w:rsidRPr="00E25CD3">
        <w:rPr>
          <w:sz w:val="28"/>
          <w:szCs w:val="28"/>
        </w:rPr>
        <w:t xml:space="preserve"> вона дозволяє відстежувати зміни творчого потенціалу під впливом освітніх умов, методів навчання та соціально-психологічного</w:t>
      </w:r>
      <w:r w:rsidR="004306F3" w:rsidRPr="00E25CD3">
        <w:rPr>
          <w:sz w:val="28"/>
          <w:szCs w:val="28"/>
        </w:rPr>
        <w:t xml:space="preserve"> середовища ЗВО</w:t>
      </w:r>
      <w:r w:rsidRPr="00E25CD3">
        <w:rPr>
          <w:sz w:val="28"/>
          <w:szCs w:val="28"/>
        </w:rPr>
        <w:t xml:space="preserve">. Таким чином, </w:t>
      </w:r>
      <w:r w:rsidR="004306F3" w:rsidRPr="00E25CD3">
        <w:rPr>
          <w:sz w:val="28"/>
          <w:szCs w:val="28"/>
        </w:rPr>
        <w:t xml:space="preserve">методика </w:t>
      </w:r>
      <w:r w:rsidRPr="00E25CD3">
        <w:rPr>
          <w:sz w:val="28"/>
          <w:szCs w:val="28"/>
        </w:rPr>
        <w:t>виступає валідним та інформативним інструментом емпіричного дослідження креативного розвитку студентської молоді, забезпечуючи можливість цілісного аналізу його структурно-функціональних характеристик у процесі професійної підготовки.</w:t>
      </w:r>
    </w:p>
    <w:p w14:paraId="4ED9EC8E"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i/>
          <w:sz w:val="28"/>
          <w:szCs w:val="28"/>
        </w:rPr>
        <w:t xml:space="preserve">Методика </w:t>
      </w:r>
      <w:r w:rsidRPr="00E25CD3">
        <w:rPr>
          <w:rStyle w:val="aa"/>
          <w:b w:val="0"/>
          <w:i/>
          <w:sz w:val="28"/>
          <w:szCs w:val="28"/>
        </w:rPr>
        <w:t>«Діагностика особистісної креативності»</w:t>
      </w:r>
      <w:r w:rsidRPr="00E25CD3">
        <w:rPr>
          <w:sz w:val="28"/>
          <w:szCs w:val="28"/>
        </w:rPr>
        <w:t xml:space="preserve"> (Д. Джонсона та Дж. Гілфорда)</w:t>
      </w:r>
      <w:r w:rsidR="004306F3" w:rsidRPr="00E25CD3">
        <w:rPr>
          <w:sz w:val="28"/>
          <w:szCs w:val="28"/>
        </w:rPr>
        <w:t xml:space="preserve"> </w:t>
      </w:r>
      <w:r w:rsidR="000F7782" w:rsidRPr="00E25CD3">
        <w:rPr>
          <w:sz w:val="28"/>
          <w:szCs w:val="28"/>
        </w:rPr>
        <w:t>[22</w:t>
      </w:r>
      <w:r w:rsidR="004306F3" w:rsidRPr="00E25CD3">
        <w:rPr>
          <w:sz w:val="28"/>
          <w:szCs w:val="28"/>
        </w:rPr>
        <w:t>]</w:t>
      </w:r>
      <w:r w:rsidRPr="00E25CD3">
        <w:rPr>
          <w:sz w:val="28"/>
          <w:szCs w:val="28"/>
        </w:rPr>
        <w:t xml:space="preserve"> призначена для оцінювання вираженості креативних властивостей особистості як системи стійких особистісних характеристик, що забезпечують схильність до творчої поведінки в різних видах діяльності. Вона дозволяє діагностувати не інтелектуальні здібності як такі, а саме особистісний потенціал креативності, який проявляється у мотиваційній, емоційно-вольовій та поведінковій сферах.</w:t>
      </w:r>
    </w:p>
    <w:p w14:paraId="1954EEBC" w14:textId="77777777" w:rsidR="00491867" w:rsidRPr="00E25CD3" w:rsidRDefault="00491867" w:rsidP="004306F3">
      <w:pPr>
        <w:pStyle w:val="a3"/>
        <w:spacing w:before="0" w:beforeAutospacing="0" w:after="0" w:afterAutospacing="0" w:line="360" w:lineRule="auto"/>
        <w:ind w:firstLine="709"/>
        <w:jc w:val="both"/>
        <w:rPr>
          <w:sz w:val="28"/>
          <w:szCs w:val="28"/>
        </w:rPr>
      </w:pPr>
      <w:r w:rsidRPr="00E25CD3">
        <w:rPr>
          <w:sz w:val="28"/>
          <w:szCs w:val="28"/>
        </w:rPr>
        <w:t>Процедура проведення методики є стандартизованою і здійснює</w:t>
      </w:r>
      <w:r w:rsidR="00B62260" w:rsidRPr="00E25CD3">
        <w:rPr>
          <w:sz w:val="28"/>
          <w:szCs w:val="28"/>
        </w:rPr>
        <w:t>ться у формі індивідуального чи</w:t>
      </w:r>
      <w:r w:rsidRPr="00E25CD3">
        <w:rPr>
          <w:sz w:val="28"/>
          <w:szCs w:val="28"/>
        </w:rPr>
        <w:t xml:space="preserve"> групового опитування. Респондентам пропонується </w:t>
      </w:r>
      <w:r w:rsidR="004306F3" w:rsidRPr="00E25CD3">
        <w:rPr>
          <w:sz w:val="28"/>
          <w:szCs w:val="28"/>
        </w:rPr>
        <w:t>50</w:t>
      </w:r>
      <w:r w:rsidRPr="00E25CD3">
        <w:rPr>
          <w:sz w:val="28"/>
          <w:szCs w:val="28"/>
        </w:rPr>
        <w:t xml:space="preserve"> тверджень, що описують різні ситуації та типові поведінкові реакції, пов’язані з творчою активністю, уявою, схильністю до ризику, самостійністю мислення та відкритістю новому досвіду. Завдання досліджуваного полягає у виборі одного з варіантів відповіді відповідно до ступеня згоди або частоти </w:t>
      </w:r>
      <w:r w:rsidR="004306F3" w:rsidRPr="00E25CD3">
        <w:rPr>
          <w:sz w:val="28"/>
          <w:szCs w:val="28"/>
        </w:rPr>
        <w:t>прояву зазначених характеристик. В</w:t>
      </w:r>
      <w:r w:rsidRPr="00E25CD3">
        <w:rPr>
          <w:sz w:val="28"/>
          <w:szCs w:val="28"/>
        </w:rPr>
        <w:t>икористовується чотирибальна шкала оцінювання («майже ніколи» – «іноді» – «часто» – «майже завжди»). Час виконання методики становить у середньому 10–20 хвилин, що забезпечує її зручність для масових досліджень студентських вибірок.</w:t>
      </w:r>
    </w:p>
    <w:p w14:paraId="6A577265"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Опитувальник містить низку тверджень, згрупованих відповідно до основних шкал, які відображають ключові параметри особистісної креативності.</w:t>
      </w:r>
    </w:p>
    <w:p w14:paraId="37CC6D33" w14:textId="7A9B0F3D" w:rsidR="00491867" w:rsidRPr="00E25CD3" w:rsidRDefault="00491867" w:rsidP="00DE3E2B">
      <w:pPr>
        <w:pStyle w:val="a3"/>
        <w:tabs>
          <w:tab w:val="left" w:pos="9006"/>
        </w:tabs>
        <w:spacing w:before="0" w:beforeAutospacing="0" w:after="0" w:afterAutospacing="0" w:line="360" w:lineRule="auto"/>
        <w:ind w:firstLine="709"/>
        <w:jc w:val="both"/>
        <w:rPr>
          <w:sz w:val="28"/>
          <w:szCs w:val="28"/>
        </w:rPr>
      </w:pPr>
      <w:r w:rsidRPr="00E25CD3">
        <w:rPr>
          <w:rStyle w:val="aa"/>
          <w:b w:val="0"/>
          <w:sz w:val="28"/>
          <w:szCs w:val="28"/>
        </w:rPr>
        <w:lastRenderedPageBreak/>
        <w:t xml:space="preserve">1. Шкала допитливості </w:t>
      </w:r>
      <w:r w:rsidR="00E25CD3" w:rsidRPr="00E25CD3">
        <w:rPr>
          <w:rStyle w:val="aa"/>
          <w:b w:val="0"/>
          <w:sz w:val="28"/>
          <w:szCs w:val="28"/>
        </w:rPr>
        <w:t>–</w:t>
      </w:r>
      <w:r w:rsidR="00DE3E2B" w:rsidRPr="00E25CD3">
        <w:rPr>
          <w:rStyle w:val="aa"/>
          <w:b w:val="0"/>
          <w:sz w:val="28"/>
          <w:szCs w:val="28"/>
        </w:rPr>
        <w:t xml:space="preserve"> в</w:t>
      </w:r>
      <w:r w:rsidRPr="00E25CD3">
        <w:rPr>
          <w:sz w:val="28"/>
          <w:szCs w:val="28"/>
        </w:rPr>
        <w:t>ідображає прагнення особистості до пізнання нового, інтерес до невідомого, активність у дослідженні оточуючого світу та пошуку нової інформації. Високі показники свідчать про стійку пізнавальну мотивацію.</w:t>
      </w:r>
    </w:p>
    <w:p w14:paraId="38861592" w14:textId="23DA3B8E" w:rsidR="00491867" w:rsidRPr="00E25CD3" w:rsidRDefault="00491867" w:rsidP="00DE3E2B">
      <w:pPr>
        <w:pStyle w:val="a3"/>
        <w:spacing w:before="0" w:beforeAutospacing="0" w:after="0" w:afterAutospacing="0" w:line="360" w:lineRule="auto"/>
        <w:ind w:firstLine="709"/>
        <w:jc w:val="both"/>
        <w:rPr>
          <w:sz w:val="28"/>
          <w:szCs w:val="28"/>
        </w:rPr>
      </w:pPr>
      <w:r w:rsidRPr="00E25CD3">
        <w:rPr>
          <w:rStyle w:val="aa"/>
          <w:b w:val="0"/>
          <w:sz w:val="28"/>
          <w:szCs w:val="28"/>
        </w:rPr>
        <w:t xml:space="preserve">2. Шкала уяви </w:t>
      </w:r>
      <w:r w:rsidR="00E25CD3" w:rsidRPr="00E25CD3">
        <w:rPr>
          <w:rStyle w:val="aa"/>
          <w:b w:val="0"/>
          <w:sz w:val="28"/>
          <w:szCs w:val="28"/>
        </w:rPr>
        <w:t>–</w:t>
      </w:r>
      <w:r w:rsidR="00DE3E2B" w:rsidRPr="00E25CD3">
        <w:rPr>
          <w:rStyle w:val="aa"/>
          <w:b w:val="0"/>
          <w:sz w:val="28"/>
          <w:szCs w:val="28"/>
        </w:rPr>
        <w:t xml:space="preserve"> х</w:t>
      </w:r>
      <w:r w:rsidRPr="00E25CD3">
        <w:rPr>
          <w:sz w:val="28"/>
          <w:szCs w:val="28"/>
        </w:rPr>
        <w:t>арактеризує здатність до створення образів, моделювання ситуацій, фантазування та ментального конструювання нових ідей. Високий рівень свідчить про розвинене образне та дивергентне мислення.</w:t>
      </w:r>
    </w:p>
    <w:p w14:paraId="0AF645ED" w14:textId="67405AED" w:rsidR="00491867" w:rsidRPr="00E25CD3" w:rsidRDefault="00491867" w:rsidP="00DE3E2B">
      <w:pPr>
        <w:pStyle w:val="a3"/>
        <w:spacing w:before="0" w:beforeAutospacing="0" w:after="0" w:afterAutospacing="0" w:line="360" w:lineRule="auto"/>
        <w:ind w:firstLine="709"/>
        <w:jc w:val="both"/>
        <w:rPr>
          <w:sz w:val="28"/>
          <w:szCs w:val="28"/>
        </w:rPr>
      </w:pPr>
      <w:r w:rsidRPr="00E25CD3">
        <w:rPr>
          <w:rStyle w:val="aa"/>
          <w:b w:val="0"/>
          <w:sz w:val="28"/>
          <w:szCs w:val="28"/>
        </w:rPr>
        <w:t xml:space="preserve">3. Шкала складності </w:t>
      </w:r>
      <w:r w:rsidR="00E25CD3" w:rsidRPr="00E25CD3">
        <w:rPr>
          <w:rStyle w:val="aa"/>
          <w:b w:val="0"/>
          <w:sz w:val="28"/>
          <w:szCs w:val="28"/>
        </w:rPr>
        <w:t>–</w:t>
      </w:r>
      <w:r w:rsidR="00DE3E2B" w:rsidRPr="00E25CD3">
        <w:rPr>
          <w:rStyle w:val="aa"/>
          <w:b w:val="0"/>
          <w:sz w:val="28"/>
          <w:szCs w:val="28"/>
        </w:rPr>
        <w:t xml:space="preserve"> в</w:t>
      </w:r>
      <w:r w:rsidRPr="00E25CD3">
        <w:rPr>
          <w:sz w:val="28"/>
          <w:szCs w:val="28"/>
        </w:rPr>
        <w:t>ідображає схильність особистості до роботи зі складними, багатозначними завданнями, толерантність до невизначеності та прагнення до інтелектуально насичених ситуацій.</w:t>
      </w:r>
    </w:p>
    <w:p w14:paraId="24E55E4E" w14:textId="70D2C5A5" w:rsidR="00491867" w:rsidRPr="00E25CD3" w:rsidRDefault="00491867" w:rsidP="00DE3E2B">
      <w:pPr>
        <w:pStyle w:val="a3"/>
        <w:spacing w:before="0" w:beforeAutospacing="0" w:after="0" w:afterAutospacing="0" w:line="360" w:lineRule="auto"/>
        <w:ind w:firstLine="709"/>
        <w:jc w:val="both"/>
        <w:rPr>
          <w:sz w:val="28"/>
          <w:szCs w:val="28"/>
        </w:rPr>
      </w:pPr>
      <w:r w:rsidRPr="00E25CD3">
        <w:rPr>
          <w:rStyle w:val="aa"/>
          <w:b w:val="0"/>
          <w:sz w:val="28"/>
          <w:szCs w:val="28"/>
        </w:rPr>
        <w:t xml:space="preserve">4. Шкала схильності до ризику </w:t>
      </w:r>
      <w:r w:rsidR="00E25CD3" w:rsidRPr="00E25CD3">
        <w:rPr>
          <w:sz w:val="28"/>
          <w:szCs w:val="28"/>
        </w:rPr>
        <w:t>–</w:t>
      </w:r>
      <w:r w:rsidR="00DE3E2B" w:rsidRPr="00E25CD3">
        <w:rPr>
          <w:sz w:val="28"/>
          <w:szCs w:val="28"/>
        </w:rPr>
        <w:t xml:space="preserve"> о</w:t>
      </w:r>
      <w:r w:rsidRPr="00E25CD3">
        <w:rPr>
          <w:sz w:val="28"/>
          <w:szCs w:val="28"/>
        </w:rPr>
        <w:t>цінює готовність особистості діяти в умовах невизначеності, приймати нестандартні рішення, долати страх помилки та виходити за межі звичних стратегій поведінки.</w:t>
      </w:r>
    </w:p>
    <w:p w14:paraId="0E5F9B93" w14:textId="77777777" w:rsidR="00491867" w:rsidRPr="00E25CD3" w:rsidRDefault="004306F3" w:rsidP="00DE3E2B">
      <w:pPr>
        <w:pStyle w:val="a3"/>
        <w:spacing w:before="0" w:beforeAutospacing="0" w:after="0" w:afterAutospacing="0" w:line="360" w:lineRule="auto"/>
        <w:ind w:firstLine="709"/>
        <w:jc w:val="both"/>
        <w:rPr>
          <w:sz w:val="28"/>
          <w:szCs w:val="28"/>
        </w:rPr>
      </w:pPr>
      <w:r w:rsidRPr="00E25CD3">
        <w:rPr>
          <w:sz w:val="28"/>
          <w:szCs w:val="28"/>
        </w:rPr>
        <w:t>Обробка результатів здійснюєть</w:t>
      </w:r>
      <w:r w:rsidR="00491867" w:rsidRPr="00E25CD3">
        <w:rPr>
          <w:sz w:val="28"/>
          <w:szCs w:val="28"/>
        </w:rPr>
        <w:t>ся відповідно до ключа методики. Після цього визначається проф</w:t>
      </w:r>
      <w:r w:rsidR="00B62260" w:rsidRPr="00E25CD3">
        <w:rPr>
          <w:sz w:val="28"/>
          <w:szCs w:val="28"/>
        </w:rPr>
        <w:t>іль особистісної креативності й</w:t>
      </w:r>
      <w:r w:rsidR="00491867" w:rsidRPr="00E25CD3">
        <w:rPr>
          <w:sz w:val="28"/>
          <w:szCs w:val="28"/>
        </w:rPr>
        <w:t xml:space="preserve"> інтегральний показник загального рівня творчого потенціалу. Інтерпретація передбачає виділен</w:t>
      </w:r>
      <w:r w:rsidRPr="00E25CD3">
        <w:rPr>
          <w:sz w:val="28"/>
          <w:szCs w:val="28"/>
        </w:rPr>
        <w:t xml:space="preserve">ня </w:t>
      </w:r>
      <w:r w:rsidR="00491867" w:rsidRPr="00E25CD3">
        <w:rPr>
          <w:sz w:val="28"/>
          <w:szCs w:val="28"/>
        </w:rPr>
        <w:t>рівнів розвитку креативності, а також аналіз структури її компонентів, що дозволяє встановити індивідуальні особливості творчого потенціалу досліджуваних.</w:t>
      </w:r>
    </w:p>
    <w:p w14:paraId="04E00397"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Доцільність застосування методики у дослідженні студентської молоді полягає в її спрямованості на виявлення саме особистісних детермінант креативності, які є відносно стабільними та виступають психологічною основою розвитку творчого потенціалу в процесі навчання. Вона дозволяє комплексно оцінити не лише когнітивні передумови творчості, а й мотиваційно-особистісні чинники, що визначають готовність студентів до інноваційної діяльності, самостійного мислення та творчої самореалізації у закладі вищої освіти.</w:t>
      </w:r>
    </w:p>
    <w:p w14:paraId="20F65947"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i/>
          <w:sz w:val="28"/>
          <w:szCs w:val="28"/>
        </w:rPr>
        <w:t xml:space="preserve">Методика </w:t>
      </w:r>
      <w:r w:rsidRPr="00E25CD3">
        <w:rPr>
          <w:rStyle w:val="aa"/>
          <w:b w:val="0"/>
          <w:i/>
          <w:sz w:val="28"/>
          <w:szCs w:val="28"/>
        </w:rPr>
        <w:t>«Діагностика мотивації досягнення успіху» (Т. Елерс)</w:t>
      </w:r>
      <w:r w:rsidRPr="00E25CD3">
        <w:rPr>
          <w:sz w:val="28"/>
          <w:szCs w:val="28"/>
        </w:rPr>
        <w:t xml:space="preserve"> </w:t>
      </w:r>
      <w:r w:rsidR="00820589" w:rsidRPr="00E25CD3">
        <w:rPr>
          <w:sz w:val="28"/>
          <w:szCs w:val="28"/>
        </w:rPr>
        <w:t>[2</w:t>
      </w:r>
      <w:r w:rsidR="004306F3" w:rsidRPr="00E25CD3">
        <w:rPr>
          <w:sz w:val="28"/>
          <w:szCs w:val="28"/>
        </w:rPr>
        <w:t xml:space="preserve">8, 99–100] </w:t>
      </w:r>
      <w:r w:rsidRPr="00E25CD3">
        <w:rPr>
          <w:sz w:val="28"/>
          <w:szCs w:val="28"/>
        </w:rPr>
        <w:t>є широко використовуваним психодіагностичним опитувальником, спрямованим на виявлення домінуючої моти</w:t>
      </w:r>
      <w:r w:rsidR="004306F3" w:rsidRPr="00E25CD3">
        <w:rPr>
          <w:sz w:val="28"/>
          <w:szCs w:val="28"/>
        </w:rPr>
        <w:t>ваційної тенденції особистості,</w:t>
      </w:r>
      <w:r w:rsidRPr="00E25CD3">
        <w:rPr>
          <w:sz w:val="28"/>
          <w:szCs w:val="28"/>
        </w:rPr>
        <w:t xml:space="preserve"> орієнтації на досягнення успіху. У контексті теорії мотивації досягнення (Д. Мак</w:t>
      </w:r>
      <w:r w:rsidR="004306F3" w:rsidRPr="00E25CD3">
        <w:rPr>
          <w:sz w:val="28"/>
          <w:szCs w:val="28"/>
        </w:rPr>
        <w:t xml:space="preserve"> Клелланд, Дж. Аткінсон) методика</w:t>
      </w:r>
      <w:r w:rsidRPr="00E25CD3">
        <w:rPr>
          <w:sz w:val="28"/>
          <w:szCs w:val="28"/>
        </w:rPr>
        <w:t xml:space="preserve"> дозволяє оцінити рівень вираженості потреби в досягненні як стійкої </w:t>
      </w:r>
      <w:r w:rsidRPr="00E25CD3">
        <w:rPr>
          <w:sz w:val="28"/>
          <w:szCs w:val="28"/>
        </w:rPr>
        <w:lastRenderedPageBreak/>
        <w:t>особистісної характеристики, що визначає активність, наполегливість і г</w:t>
      </w:r>
      <w:r w:rsidR="004306F3" w:rsidRPr="00E25CD3">
        <w:rPr>
          <w:sz w:val="28"/>
          <w:szCs w:val="28"/>
        </w:rPr>
        <w:t>отовність до ризику [38, 99–100]</w:t>
      </w:r>
      <w:r w:rsidRPr="00E25CD3">
        <w:rPr>
          <w:sz w:val="28"/>
          <w:szCs w:val="28"/>
        </w:rPr>
        <w:t>.</w:t>
      </w:r>
    </w:p>
    <w:p w14:paraId="25CBACB8"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 xml:space="preserve">Процедура проведення методики є стандартизованою і передбачає індивідуальне або групове опитування. Досліджуваним </w:t>
      </w:r>
      <w:r w:rsidR="00A302B5" w:rsidRPr="00E25CD3">
        <w:rPr>
          <w:sz w:val="28"/>
          <w:szCs w:val="28"/>
        </w:rPr>
        <w:t>пропонується серія тверджень, які описують типові поведінкові й</w:t>
      </w:r>
      <w:r w:rsidRPr="00E25CD3">
        <w:rPr>
          <w:sz w:val="28"/>
          <w:szCs w:val="28"/>
        </w:rPr>
        <w:t xml:space="preserve"> емоційні реакції у ситуаціях досягнення мети, конкуренції, невизначеності результату та оцінювання успішності. Респондент має обрати одну </w:t>
      </w:r>
      <w:r w:rsidR="00B62260" w:rsidRPr="00E25CD3">
        <w:rPr>
          <w:sz w:val="28"/>
          <w:szCs w:val="28"/>
        </w:rPr>
        <w:t>і</w:t>
      </w:r>
      <w:r w:rsidRPr="00E25CD3">
        <w:rPr>
          <w:sz w:val="28"/>
          <w:szCs w:val="28"/>
        </w:rPr>
        <w:t>з двох альтернатив («так» / «ні») або визначити ступінь згоди залежно від варіанту бланка. Час виконання тесту є невеликим і зазвичай становить 10–15 хвилин, що робить методику зручною для масових досліджень студентських вибірок.</w:t>
      </w:r>
    </w:p>
    <w:p w14:paraId="11ADE3F7"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Інтерпретація результатів здійснюється на основі співвідношення двох шкал, що дозволяє визначити провідни</w:t>
      </w:r>
      <w:r w:rsidR="00A302B5" w:rsidRPr="00E25CD3">
        <w:rPr>
          <w:sz w:val="28"/>
          <w:szCs w:val="28"/>
        </w:rPr>
        <w:t xml:space="preserve">й мотиваційний тип особистості. </w:t>
      </w:r>
      <w:r w:rsidR="00B62260" w:rsidRPr="00E25CD3">
        <w:rPr>
          <w:sz w:val="28"/>
          <w:szCs w:val="28"/>
        </w:rPr>
        <w:t>Т</w:t>
      </w:r>
      <w:r w:rsidRPr="00E25CD3">
        <w:rPr>
          <w:sz w:val="28"/>
          <w:szCs w:val="28"/>
        </w:rPr>
        <w:t>акож використовується загальний мотиваційний індекс, який відображає силу мотиваційної спрямованості на досягнення.</w:t>
      </w:r>
    </w:p>
    <w:p w14:paraId="570F3B64" w14:textId="77777777" w:rsidR="00491867" w:rsidRPr="00E25CD3" w:rsidRDefault="00491867" w:rsidP="00DE3E2B">
      <w:pPr>
        <w:pStyle w:val="a3"/>
        <w:spacing w:before="0" w:beforeAutospacing="0" w:after="0" w:afterAutospacing="0" w:line="360" w:lineRule="auto"/>
        <w:ind w:firstLine="709"/>
        <w:jc w:val="both"/>
        <w:rPr>
          <w:sz w:val="28"/>
          <w:szCs w:val="28"/>
        </w:rPr>
      </w:pPr>
      <w:r w:rsidRPr="00E25CD3">
        <w:rPr>
          <w:sz w:val="28"/>
          <w:szCs w:val="28"/>
        </w:rPr>
        <w:t xml:space="preserve">Доцільність застосування методики Т. Елерса у дослідженнях студентської молоді зумовлена тим, що мотивація досягнення є одним із психологічних чинників розвитку креативного потенціалу. Вона безпосередньо пов’язана </w:t>
      </w:r>
      <w:r w:rsidR="00B62260" w:rsidRPr="00E25CD3">
        <w:rPr>
          <w:sz w:val="28"/>
          <w:szCs w:val="28"/>
        </w:rPr>
        <w:t>і</w:t>
      </w:r>
      <w:r w:rsidRPr="00E25CD3">
        <w:rPr>
          <w:sz w:val="28"/>
          <w:szCs w:val="28"/>
        </w:rPr>
        <w:t>з активністю в навчальній діяльності, схильністю до постановки творчих завдань, готовністю долати труднощі у процесі пошуку нестандартних рішень. У контексті професійного становлення студентів високий рівень мотивації досягнення виступає важливою передумовою реалізації творчих здібностей, тоді як домінування мотивації уникнення невдачі може обмежувати прояви креативності через страх помилки та конформну поведінку.</w:t>
      </w:r>
    </w:p>
    <w:p w14:paraId="7E666229" w14:textId="77777777" w:rsidR="00491867" w:rsidRPr="00E25CD3" w:rsidRDefault="00491867" w:rsidP="00692FA3">
      <w:pPr>
        <w:pStyle w:val="a3"/>
        <w:spacing w:before="0" w:beforeAutospacing="0" w:after="0" w:afterAutospacing="0" w:line="360" w:lineRule="auto"/>
        <w:ind w:firstLine="709"/>
        <w:jc w:val="both"/>
        <w:rPr>
          <w:sz w:val="28"/>
          <w:szCs w:val="28"/>
        </w:rPr>
      </w:pPr>
      <w:r w:rsidRPr="00E25CD3">
        <w:rPr>
          <w:sz w:val="28"/>
          <w:szCs w:val="28"/>
        </w:rPr>
        <w:t>Таким чином, методика є валідним інструментом для вивчення мотиваційного компонента креативного потенціалу, дозволяючи встановити його зв’язок із рівнем творчої активності студентів у процесі</w:t>
      </w:r>
      <w:r w:rsidR="00B62260" w:rsidRPr="00E25CD3">
        <w:rPr>
          <w:sz w:val="28"/>
          <w:szCs w:val="28"/>
        </w:rPr>
        <w:t xml:space="preserve"> навчання у ЗВО</w:t>
      </w:r>
      <w:r w:rsidRPr="00E25CD3">
        <w:rPr>
          <w:sz w:val="28"/>
          <w:szCs w:val="28"/>
        </w:rPr>
        <w:t>.</w:t>
      </w:r>
    </w:p>
    <w:p w14:paraId="38D0C23F" w14:textId="77777777" w:rsidR="00491867" w:rsidRPr="00E25CD3" w:rsidRDefault="00491867" w:rsidP="00DE3E2B">
      <w:pPr>
        <w:pStyle w:val="a3"/>
        <w:spacing w:line="360" w:lineRule="auto"/>
        <w:ind w:firstLine="709"/>
        <w:jc w:val="center"/>
        <w:rPr>
          <w:b/>
          <w:sz w:val="28"/>
          <w:szCs w:val="28"/>
        </w:rPr>
      </w:pPr>
      <w:r w:rsidRPr="00E25CD3">
        <w:rPr>
          <w:b/>
          <w:sz w:val="28"/>
          <w:szCs w:val="28"/>
        </w:rPr>
        <w:t>2.2 Аналіз результатів дослідження</w:t>
      </w:r>
    </w:p>
    <w:p w14:paraId="3BB8AE66" w14:textId="77777777" w:rsidR="00491867" w:rsidRPr="00E25CD3" w:rsidRDefault="00A302B5" w:rsidP="00DE3E2B">
      <w:pPr>
        <w:pStyle w:val="a3"/>
        <w:spacing w:line="360" w:lineRule="auto"/>
        <w:ind w:firstLine="709"/>
        <w:jc w:val="both"/>
        <w:rPr>
          <w:sz w:val="28"/>
          <w:szCs w:val="28"/>
        </w:rPr>
      </w:pPr>
      <w:r w:rsidRPr="00E25CD3">
        <w:rPr>
          <w:sz w:val="28"/>
          <w:szCs w:val="28"/>
        </w:rPr>
        <w:lastRenderedPageBreak/>
        <w:t>Використання</w:t>
      </w:r>
      <w:r w:rsidR="00491867" w:rsidRPr="00E25CD3">
        <w:rPr>
          <w:sz w:val="28"/>
          <w:szCs w:val="28"/>
        </w:rPr>
        <w:t xml:space="preserve"> методики </w:t>
      </w:r>
      <w:r w:rsidRPr="00E25CD3">
        <w:rPr>
          <w:sz w:val="28"/>
          <w:szCs w:val="28"/>
        </w:rPr>
        <w:t>«Діагностика</w:t>
      </w:r>
      <w:r w:rsidR="00491867" w:rsidRPr="00E25CD3">
        <w:rPr>
          <w:sz w:val="28"/>
          <w:szCs w:val="28"/>
        </w:rPr>
        <w:t xml:space="preserve"> творчого потенціалу</w:t>
      </w:r>
      <w:r w:rsidRPr="00E25CD3">
        <w:rPr>
          <w:sz w:val="28"/>
          <w:szCs w:val="28"/>
        </w:rPr>
        <w:t>»</w:t>
      </w:r>
      <w:r w:rsidR="000F7782" w:rsidRPr="00E25CD3">
        <w:rPr>
          <w:sz w:val="28"/>
          <w:szCs w:val="28"/>
        </w:rPr>
        <w:t xml:space="preserve"> [22</w:t>
      </w:r>
      <w:r w:rsidR="00491867" w:rsidRPr="00E25CD3">
        <w:rPr>
          <w:sz w:val="28"/>
          <w:szCs w:val="28"/>
        </w:rPr>
        <w:t xml:space="preserve">] </w:t>
      </w:r>
      <w:r w:rsidRPr="00E25CD3">
        <w:rPr>
          <w:sz w:val="28"/>
          <w:szCs w:val="28"/>
        </w:rPr>
        <w:t xml:space="preserve">дозволило визначити </w:t>
      </w:r>
      <w:r w:rsidR="00491867" w:rsidRPr="00E25CD3">
        <w:rPr>
          <w:sz w:val="28"/>
          <w:szCs w:val="28"/>
        </w:rPr>
        <w:t>загальний рівень сформованості творчого потенціалу у студентської молоді. Результати дослі</w:t>
      </w:r>
      <w:r w:rsidRPr="00E25CD3">
        <w:rPr>
          <w:sz w:val="28"/>
          <w:szCs w:val="28"/>
        </w:rPr>
        <w:t>дження наведено в табл. 2.1 й на рис.</w:t>
      </w:r>
      <w:r w:rsidR="00491867" w:rsidRPr="00E25CD3">
        <w:rPr>
          <w:sz w:val="28"/>
          <w:szCs w:val="28"/>
        </w:rPr>
        <w:t xml:space="preserve"> 2.1.</w:t>
      </w:r>
    </w:p>
    <w:p w14:paraId="37074BC8" w14:textId="77777777" w:rsidR="00491867" w:rsidRPr="00E25CD3" w:rsidRDefault="00491867" w:rsidP="00DE3E2B">
      <w:pPr>
        <w:spacing w:line="321" w:lineRule="exact"/>
        <w:ind w:firstLine="709"/>
        <w:jc w:val="right"/>
        <w:rPr>
          <w:rFonts w:ascii="Times New Roman" w:hAnsi="Times New Roman" w:cs="Times New Roman"/>
          <w:i/>
          <w:sz w:val="28"/>
        </w:rPr>
      </w:pPr>
      <w:r w:rsidRPr="00E25CD3">
        <w:rPr>
          <w:rFonts w:ascii="Times New Roman" w:hAnsi="Times New Roman" w:cs="Times New Roman"/>
          <w:i/>
          <w:sz w:val="28"/>
        </w:rPr>
        <w:t>Таблиця</w:t>
      </w:r>
      <w:r w:rsidR="00DE3E2B" w:rsidRPr="00E25CD3">
        <w:rPr>
          <w:rFonts w:ascii="Times New Roman" w:hAnsi="Times New Roman" w:cs="Times New Roman"/>
          <w:i/>
          <w:spacing w:val="-5"/>
          <w:sz w:val="28"/>
        </w:rPr>
        <w:t xml:space="preserve"> 2</w:t>
      </w:r>
      <w:r w:rsidRPr="00E25CD3">
        <w:rPr>
          <w:rFonts w:ascii="Times New Roman" w:hAnsi="Times New Roman" w:cs="Times New Roman"/>
          <w:i/>
          <w:spacing w:val="-5"/>
          <w:sz w:val="28"/>
        </w:rPr>
        <w:t>.1</w:t>
      </w:r>
    </w:p>
    <w:p w14:paraId="2DF3117F" w14:textId="77777777" w:rsidR="00491867" w:rsidRPr="00E25CD3" w:rsidRDefault="00491867" w:rsidP="00894C09">
      <w:pPr>
        <w:pStyle w:val="21"/>
        <w:spacing w:before="167" w:line="360" w:lineRule="auto"/>
        <w:ind w:left="0" w:firstLine="709"/>
        <w:jc w:val="center"/>
      </w:pPr>
      <w:r w:rsidRPr="00E25CD3">
        <w:t xml:space="preserve">Результати дослідження загального рівня прояву творчого потенціалу </w:t>
      </w:r>
      <w:r w:rsidRPr="00E25CD3">
        <w:rPr>
          <w:spacing w:val="-2"/>
        </w:rPr>
        <w:t>студентської молоді</w:t>
      </w:r>
    </w:p>
    <w:p w14:paraId="60F306CF" w14:textId="77777777" w:rsidR="00491867" w:rsidRPr="00E25CD3" w:rsidRDefault="00491867" w:rsidP="00DE3E2B">
      <w:pPr>
        <w:pStyle w:val="ab"/>
        <w:spacing w:before="2"/>
        <w:ind w:left="0" w:firstLine="709"/>
        <w:jc w:val="left"/>
        <w:rPr>
          <w:b/>
          <w:sz w:val="14"/>
        </w:rPr>
      </w:pPr>
    </w:p>
    <w:tbl>
      <w:tblPr>
        <w:tblStyle w:val="TableNormal"/>
        <w:tblW w:w="0" w:type="auto"/>
        <w:tblInd w:w="2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3046"/>
      </w:tblGrid>
      <w:tr w:rsidR="00491867" w:rsidRPr="00E25CD3" w14:paraId="472FB062" w14:textId="77777777" w:rsidTr="00491867">
        <w:trPr>
          <w:trHeight w:val="691"/>
        </w:trPr>
        <w:tc>
          <w:tcPr>
            <w:tcW w:w="2775" w:type="dxa"/>
          </w:tcPr>
          <w:p w14:paraId="66590C96" w14:textId="77777777" w:rsidR="00491867" w:rsidRPr="00E25CD3" w:rsidRDefault="00491867" w:rsidP="00DE3E2B">
            <w:pPr>
              <w:pStyle w:val="TableParagraph"/>
              <w:spacing w:before="178"/>
              <w:ind w:left="0" w:firstLine="359"/>
              <w:rPr>
                <w:b/>
                <w:sz w:val="24"/>
                <w:szCs w:val="24"/>
                <w:lang w:val="uk-UA"/>
              </w:rPr>
            </w:pPr>
            <w:r w:rsidRPr="00E25CD3">
              <w:rPr>
                <w:b/>
                <w:spacing w:val="-2"/>
                <w:sz w:val="24"/>
                <w:szCs w:val="24"/>
                <w:lang w:val="uk-UA"/>
              </w:rPr>
              <w:t>Досліджувані</w:t>
            </w:r>
            <w:r w:rsidR="00894C09" w:rsidRPr="00E25CD3">
              <w:rPr>
                <w:b/>
                <w:spacing w:val="-2"/>
                <w:sz w:val="24"/>
                <w:szCs w:val="24"/>
                <w:lang w:val="uk-UA"/>
              </w:rPr>
              <w:t xml:space="preserve"> </w:t>
            </w:r>
          </w:p>
        </w:tc>
        <w:tc>
          <w:tcPr>
            <w:tcW w:w="3046" w:type="dxa"/>
          </w:tcPr>
          <w:p w14:paraId="0144CB16" w14:textId="77777777" w:rsidR="00491867" w:rsidRPr="00E25CD3" w:rsidRDefault="00491867" w:rsidP="00DE3E2B">
            <w:pPr>
              <w:pStyle w:val="TableParagraph"/>
              <w:spacing w:before="178"/>
              <w:ind w:left="0" w:firstLine="709"/>
              <w:rPr>
                <w:b/>
                <w:sz w:val="24"/>
                <w:szCs w:val="24"/>
                <w:lang w:val="uk-UA"/>
              </w:rPr>
            </w:pPr>
            <w:r w:rsidRPr="00E25CD3">
              <w:rPr>
                <w:b/>
                <w:sz w:val="24"/>
                <w:szCs w:val="24"/>
                <w:lang w:val="uk-UA"/>
              </w:rPr>
              <w:t xml:space="preserve">Показники </w:t>
            </w:r>
            <w:r w:rsidRPr="00E25CD3">
              <w:rPr>
                <w:b/>
                <w:spacing w:val="-2"/>
                <w:sz w:val="24"/>
                <w:szCs w:val="24"/>
                <w:lang w:val="uk-UA"/>
              </w:rPr>
              <w:t>(бали)</w:t>
            </w:r>
          </w:p>
        </w:tc>
      </w:tr>
      <w:tr w:rsidR="00491867" w:rsidRPr="00E25CD3" w14:paraId="397E9A0A" w14:textId="77777777" w:rsidTr="00491867">
        <w:trPr>
          <w:trHeight w:val="630"/>
        </w:trPr>
        <w:tc>
          <w:tcPr>
            <w:tcW w:w="2775" w:type="dxa"/>
          </w:tcPr>
          <w:p w14:paraId="0B8E6B95" w14:textId="77777777" w:rsidR="00491867" w:rsidRPr="00E25CD3" w:rsidRDefault="00894C09" w:rsidP="00DE3E2B">
            <w:pPr>
              <w:pStyle w:val="TableParagraph"/>
              <w:spacing w:before="148"/>
              <w:ind w:left="0" w:firstLine="217"/>
              <w:jc w:val="left"/>
              <w:rPr>
                <w:sz w:val="24"/>
                <w:szCs w:val="24"/>
                <w:lang w:val="uk-UA"/>
              </w:rPr>
            </w:pPr>
            <w:r w:rsidRPr="00E25CD3">
              <w:rPr>
                <w:sz w:val="24"/>
                <w:szCs w:val="24"/>
                <w:lang w:val="uk-UA"/>
              </w:rPr>
              <w:t>юнаки</w:t>
            </w:r>
          </w:p>
        </w:tc>
        <w:tc>
          <w:tcPr>
            <w:tcW w:w="3046" w:type="dxa"/>
          </w:tcPr>
          <w:p w14:paraId="71C1F91C" w14:textId="77777777" w:rsidR="00491867" w:rsidRPr="00E25CD3" w:rsidRDefault="00491867" w:rsidP="00DE3E2B">
            <w:pPr>
              <w:pStyle w:val="TableParagraph"/>
              <w:spacing w:before="148"/>
              <w:ind w:left="0" w:firstLine="709"/>
              <w:rPr>
                <w:sz w:val="24"/>
                <w:szCs w:val="24"/>
                <w:lang w:val="uk-UA"/>
              </w:rPr>
            </w:pPr>
            <w:r w:rsidRPr="00E25CD3">
              <w:rPr>
                <w:spacing w:val="-2"/>
                <w:sz w:val="24"/>
                <w:szCs w:val="24"/>
                <w:lang w:val="uk-UA"/>
              </w:rPr>
              <w:t>43,64</w:t>
            </w:r>
          </w:p>
        </w:tc>
      </w:tr>
      <w:tr w:rsidR="00491867" w:rsidRPr="00E25CD3" w14:paraId="7FC02645" w14:textId="77777777" w:rsidTr="00491867">
        <w:trPr>
          <w:trHeight w:val="741"/>
        </w:trPr>
        <w:tc>
          <w:tcPr>
            <w:tcW w:w="2775" w:type="dxa"/>
          </w:tcPr>
          <w:p w14:paraId="48E836A4" w14:textId="77777777" w:rsidR="00491867" w:rsidRPr="00E25CD3" w:rsidRDefault="00894C09" w:rsidP="00DE3E2B">
            <w:pPr>
              <w:pStyle w:val="TableParagraph"/>
              <w:spacing w:before="204"/>
              <w:ind w:left="0" w:firstLine="217"/>
              <w:jc w:val="left"/>
              <w:rPr>
                <w:sz w:val="24"/>
                <w:szCs w:val="24"/>
                <w:lang w:val="uk-UA"/>
              </w:rPr>
            </w:pPr>
            <w:r w:rsidRPr="00E25CD3">
              <w:rPr>
                <w:sz w:val="24"/>
                <w:szCs w:val="24"/>
                <w:lang w:val="uk-UA"/>
              </w:rPr>
              <w:t>юнки</w:t>
            </w:r>
          </w:p>
        </w:tc>
        <w:tc>
          <w:tcPr>
            <w:tcW w:w="3046" w:type="dxa"/>
          </w:tcPr>
          <w:p w14:paraId="0F851696" w14:textId="77777777" w:rsidR="00491867" w:rsidRPr="00E25CD3" w:rsidRDefault="00491867" w:rsidP="00DE3E2B">
            <w:pPr>
              <w:pStyle w:val="TableParagraph"/>
              <w:spacing w:before="204"/>
              <w:ind w:left="0" w:firstLine="709"/>
              <w:rPr>
                <w:sz w:val="24"/>
                <w:szCs w:val="24"/>
                <w:lang w:val="uk-UA"/>
              </w:rPr>
            </w:pPr>
            <w:r w:rsidRPr="00E25CD3">
              <w:rPr>
                <w:spacing w:val="-2"/>
                <w:sz w:val="24"/>
                <w:szCs w:val="24"/>
                <w:lang w:val="uk-UA"/>
              </w:rPr>
              <w:t>45,01</w:t>
            </w:r>
          </w:p>
        </w:tc>
      </w:tr>
    </w:tbl>
    <w:p w14:paraId="09892499" w14:textId="77777777" w:rsidR="00A302B5" w:rsidRPr="00E25CD3" w:rsidRDefault="00A302B5" w:rsidP="00DE3E2B">
      <w:pPr>
        <w:spacing w:after="0" w:line="360" w:lineRule="auto"/>
        <w:ind w:firstLine="709"/>
        <w:jc w:val="both"/>
        <w:rPr>
          <w:rFonts w:ascii="Times New Roman" w:eastAsia="Times New Roman" w:hAnsi="Times New Roman" w:cs="Times New Roman"/>
          <w:sz w:val="28"/>
          <w:szCs w:val="28"/>
        </w:rPr>
      </w:pPr>
    </w:p>
    <w:p w14:paraId="6D4DBB0D" w14:textId="77777777" w:rsidR="00491867" w:rsidRPr="00E25CD3" w:rsidRDefault="00DE3E2B" w:rsidP="00DE3E2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Отримані емпіричні дані (табл. 2</w:t>
      </w:r>
      <w:r w:rsidR="00491867" w:rsidRPr="00E25CD3">
        <w:rPr>
          <w:rFonts w:ascii="Times New Roman" w:eastAsia="Times New Roman" w:hAnsi="Times New Roman" w:cs="Times New Roman"/>
          <w:sz w:val="28"/>
          <w:szCs w:val="28"/>
        </w:rPr>
        <w:t>.1) свідчать про незначні відмінності у рівні прояву творчого потенц</w:t>
      </w:r>
      <w:r w:rsidR="00A302B5" w:rsidRPr="00E25CD3">
        <w:rPr>
          <w:rFonts w:ascii="Times New Roman" w:eastAsia="Times New Roman" w:hAnsi="Times New Roman" w:cs="Times New Roman"/>
          <w:sz w:val="28"/>
          <w:szCs w:val="28"/>
        </w:rPr>
        <w:t>іалу між студентами чоловічої й</w:t>
      </w:r>
      <w:r w:rsidR="00491867" w:rsidRPr="00E25CD3">
        <w:rPr>
          <w:rFonts w:ascii="Times New Roman" w:eastAsia="Times New Roman" w:hAnsi="Times New Roman" w:cs="Times New Roman"/>
          <w:sz w:val="28"/>
          <w:szCs w:val="28"/>
        </w:rPr>
        <w:t xml:space="preserve"> жіночої статі</w:t>
      </w:r>
      <w:r w:rsidR="00B62260" w:rsidRPr="00E25CD3">
        <w:rPr>
          <w:rFonts w:ascii="Times New Roman" w:eastAsia="Times New Roman" w:hAnsi="Times New Roman" w:cs="Times New Roman"/>
          <w:sz w:val="28"/>
          <w:szCs w:val="28"/>
        </w:rPr>
        <w:t>, тобто у юнаків та юнок</w:t>
      </w:r>
      <w:r w:rsidR="00491867" w:rsidRPr="00E25CD3">
        <w:rPr>
          <w:rFonts w:ascii="Times New Roman" w:eastAsia="Times New Roman" w:hAnsi="Times New Roman" w:cs="Times New Roman"/>
          <w:sz w:val="28"/>
          <w:szCs w:val="28"/>
        </w:rPr>
        <w:t>. Зокрема, середній по</w:t>
      </w:r>
      <w:r w:rsidR="00A302B5" w:rsidRPr="00E25CD3">
        <w:rPr>
          <w:rFonts w:ascii="Times New Roman" w:eastAsia="Times New Roman" w:hAnsi="Times New Roman" w:cs="Times New Roman"/>
          <w:sz w:val="28"/>
          <w:szCs w:val="28"/>
        </w:rPr>
        <w:t>казник у групі студентів-юнаків</w:t>
      </w:r>
      <w:r w:rsidR="00491867" w:rsidRPr="00E25CD3">
        <w:rPr>
          <w:rFonts w:ascii="Times New Roman" w:eastAsia="Times New Roman" w:hAnsi="Times New Roman" w:cs="Times New Roman"/>
          <w:sz w:val="28"/>
          <w:szCs w:val="28"/>
        </w:rPr>
        <w:t xml:space="preserve"> становить 43,64 </w:t>
      </w:r>
      <w:r w:rsidR="00A302B5" w:rsidRPr="00E25CD3">
        <w:rPr>
          <w:rFonts w:ascii="Times New Roman" w:eastAsia="Times New Roman" w:hAnsi="Times New Roman" w:cs="Times New Roman"/>
          <w:sz w:val="28"/>
          <w:szCs w:val="28"/>
        </w:rPr>
        <w:t>бала, тоді як у студентів-юнок</w:t>
      </w:r>
      <w:r w:rsidR="00491867" w:rsidRPr="00E25CD3">
        <w:rPr>
          <w:rFonts w:ascii="Times New Roman" w:eastAsia="Times New Roman" w:hAnsi="Times New Roman" w:cs="Times New Roman"/>
          <w:sz w:val="28"/>
          <w:szCs w:val="28"/>
        </w:rPr>
        <w:t xml:space="preserve"> – 45,01 бала.</w:t>
      </w:r>
    </w:p>
    <w:p w14:paraId="5A0DC7C6" w14:textId="77777777" w:rsidR="00386FA5" w:rsidRPr="00E25CD3" w:rsidRDefault="00491867" w:rsidP="00386FA5">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Загалом, обидва показники знаходяться в межах близьких значень, що дозволяє говорити про відносну однорідність досліджуваної вибірки за рівнем розвитку</w:t>
      </w:r>
      <w:r w:rsidR="00A302B5" w:rsidRPr="00E25CD3">
        <w:rPr>
          <w:rFonts w:ascii="Times New Roman" w:eastAsia="Times New Roman" w:hAnsi="Times New Roman" w:cs="Times New Roman"/>
          <w:sz w:val="28"/>
          <w:szCs w:val="28"/>
        </w:rPr>
        <w:t xml:space="preserve"> творчого потенціалу. С</w:t>
      </w:r>
      <w:r w:rsidRPr="00E25CD3">
        <w:rPr>
          <w:rFonts w:ascii="Times New Roman" w:eastAsia="Times New Roman" w:hAnsi="Times New Roman" w:cs="Times New Roman"/>
          <w:sz w:val="28"/>
          <w:szCs w:val="28"/>
        </w:rPr>
        <w:t xml:space="preserve">постерігається </w:t>
      </w:r>
      <w:r w:rsidR="00A302B5" w:rsidRPr="00E25CD3">
        <w:rPr>
          <w:rFonts w:ascii="Times New Roman" w:eastAsia="Times New Roman" w:hAnsi="Times New Roman" w:cs="Times New Roman"/>
          <w:sz w:val="28"/>
          <w:szCs w:val="28"/>
        </w:rPr>
        <w:t>загалом незначна тенденція до високого</w:t>
      </w:r>
      <w:r w:rsidRPr="00E25CD3">
        <w:rPr>
          <w:rFonts w:ascii="Times New Roman" w:eastAsia="Times New Roman" w:hAnsi="Times New Roman" w:cs="Times New Roman"/>
          <w:sz w:val="28"/>
          <w:szCs w:val="28"/>
        </w:rPr>
        <w:t xml:space="preserve"> рівня</w:t>
      </w:r>
      <w:r w:rsidR="00A302B5" w:rsidRPr="00E25CD3">
        <w:rPr>
          <w:rFonts w:ascii="Times New Roman" w:eastAsia="Times New Roman" w:hAnsi="Times New Roman" w:cs="Times New Roman"/>
          <w:sz w:val="28"/>
          <w:szCs w:val="28"/>
        </w:rPr>
        <w:t xml:space="preserve"> творчого потенціалу у юнок у порівнянні з юнаками</w:t>
      </w:r>
      <w:r w:rsidRPr="00E25CD3">
        <w:rPr>
          <w:rFonts w:ascii="Times New Roman" w:eastAsia="Times New Roman" w:hAnsi="Times New Roman" w:cs="Times New Roman"/>
          <w:sz w:val="28"/>
          <w:szCs w:val="28"/>
        </w:rPr>
        <w:t>.</w:t>
      </w:r>
    </w:p>
    <w:p w14:paraId="5DB5E00D" w14:textId="77777777" w:rsidR="00386FA5" w:rsidRPr="00E25CD3" w:rsidRDefault="00386FA5" w:rsidP="00386FA5">
      <w:pPr>
        <w:spacing w:after="0" w:line="360" w:lineRule="auto"/>
        <w:ind w:firstLine="709"/>
        <w:jc w:val="both"/>
        <w:rPr>
          <w:rFonts w:ascii="Times New Roman" w:eastAsia="Times New Roman" w:hAnsi="Times New Roman" w:cs="Times New Roman"/>
          <w:sz w:val="28"/>
          <w:szCs w:val="28"/>
        </w:rPr>
      </w:pPr>
      <w:r w:rsidRPr="00E25CD3">
        <w:rPr>
          <w:rFonts w:ascii="Times New Roman" w:hAnsi="Times New Roman" w:cs="Times New Roman"/>
          <w:sz w:val="28"/>
          <w:szCs w:val="28"/>
        </w:rPr>
        <w:t>Порівняльний аналіз показників творчого потенціалу студентської молоді за t-критерієм Стьюдента (див. табл. 2.2)</w:t>
      </w:r>
      <w:r w:rsidRPr="00E25CD3">
        <w:rPr>
          <w:sz w:val="28"/>
          <w:szCs w:val="28"/>
        </w:rPr>
        <w:t xml:space="preserve"> </w:t>
      </w:r>
      <w:r w:rsidRPr="00E25CD3">
        <w:rPr>
          <w:rFonts w:ascii="Times New Roman" w:hAnsi="Times New Roman" w:cs="Times New Roman"/>
          <w:sz w:val="28"/>
          <w:szCs w:val="28"/>
        </w:rPr>
        <w:t>показав, що середній рівень творчого потенціалу у дівчат (M = 45,01; SD = 5,0) є дещо вищим, ніж у юнаків (M = 43,64; SD = 5,2). Розраховане емпіричне значення t-критерію Стьюдента становить t = 1,08 при p &gt; 0,05, що свідчить про відсутність статистично значущих відмінностей між групами. Отримані результати дають підстави стверджувати, що рівень розвитку творчого потенціалу в юнаків і дівчат є загалом подібним. Незважаючи на тенденцію до вищих показників у групі дівчат, виявлена різниця має лише описовий характер і не підтверджується статистично.</w:t>
      </w:r>
    </w:p>
    <w:p w14:paraId="25614CDC" w14:textId="77777777" w:rsidR="00386FA5" w:rsidRPr="00E25CD3" w:rsidRDefault="00386FA5" w:rsidP="00386FA5">
      <w:pPr>
        <w:spacing w:line="321" w:lineRule="exact"/>
        <w:ind w:firstLine="709"/>
        <w:jc w:val="right"/>
        <w:rPr>
          <w:rFonts w:ascii="Times New Roman" w:hAnsi="Times New Roman" w:cs="Times New Roman"/>
          <w:i/>
          <w:sz w:val="28"/>
        </w:rPr>
      </w:pPr>
      <w:r w:rsidRPr="00E25CD3">
        <w:rPr>
          <w:rFonts w:ascii="Times New Roman" w:hAnsi="Times New Roman" w:cs="Times New Roman"/>
          <w:i/>
          <w:sz w:val="28"/>
        </w:rPr>
        <w:t>Таблиця</w:t>
      </w:r>
      <w:r w:rsidRPr="00E25CD3">
        <w:rPr>
          <w:rFonts w:ascii="Times New Roman" w:hAnsi="Times New Roman" w:cs="Times New Roman"/>
          <w:i/>
          <w:spacing w:val="-5"/>
          <w:sz w:val="28"/>
        </w:rPr>
        <w:t xml:space="preserve"> 2.2</w:t>
      </w:r>
    </w:p>
    <w:p w14:paraId="20CE4A3F" w14:textId="77777777" w:rsidR="00386FA5" w:rsidRPr="00E25CD3" w:rsidRDefault="00386FA5" w:rsidP="00E0763E">
      <w:pPr>
        <w:pStyle w:val="3"/>
        <w:rPr>
          <w:sz w:val="28"/>
          <w:szCs w:val="28"/>
        </w:rPr>
      </w:pPr>
      <w:r w:rsidRPr="00E25CD3">
        <w:rPr>
          <w:sz w:val="28"/>
          <w:szCs w:val="28"/>
        </w:rPr>
        <w:lastRenderedPageBreak/>
        <w:t>Результати порівняльного аналізу творчого потенціалу студентської молоді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23"/>
        <w:gridCol w:w="66"/>
        <w:gridCol w:w="81"/>
      </w:tblGrid>
      <w:tr w:rsidR="00386FA5" w:rsidRPr="00E25CD3" w14:paraId="6D3A190C" w14:textId="77777777" w:rsidTr="00B23AC5">
        <w:trPr>
          <w:tblCellSpacing w:w="15" w:type="dxa"/>
        </w:trPr>
        <w:tc>
          <w:tcPr>
            <w:tcW w:w="0" w:type="auto"/>
            <w:vAlign w:val="center"/>
            <w:hideMark/>
          </w:tcPr>
          <w:p w14:paraId="250320D0" w14:textId="77777777" w:rsidR="00386FA5" w:rsidRPr="00E25CD3" w:rsidRDefault="00386FA5" w:rsidP="00E0763E">
            <w:pPr>
              <w:spacing w:after="0" w:line="360" w:lineRule="auto"/>
              <w:rPr>
                <w:rFonts w:ascii="Times New Roman" w:eastAsia="Times New Roman" w:hAnsi="Times New Roman" w:cs="Times New Roman"/>
                <w:sz w:val="24"/>
                <w:szCs w:val="24"/>
              </w:rPr>
            </w:pPr>
          </w:p>
          <w:tbl>
            <w:tblPr>
              <w:tblStyle w:val="af0"/>
              <w:tblW w:w="5399" w:type="dxa"/>
              <w:tblInd w:w="2039" w:type="dxa"/>
              <w:tblLook w:val="04A0" w:firstRow="1" w:lastRow="0" w:firstColumn="1" w:lastColumn="0" w:noHBand="0" w:noVBand="1"/>
            </w:tblPr>
            <w:tblGrid>
              <w:gridCol w:w="1827"/>
              <w:gridCol w:w="456"/>
              <w:gridCol w:w="756"/>
              <w:gridCol w:w="523"/>
              <w:gridCol w:w="636"/>
              <w:gridCol w:w="1201"/>
            </w:tblGrid>
            <w:tr w:rsidR="00386FA5" w:rsidRPr="00E25CD3" w14:paraId="6643D7E3" w14:textId="77777777" w:rsidTr="00386FA5">
              <w:tc>
                <w:tcPr>
                  <w:tcW w:w="1827" w:type="dxa"/>
                  <w:vAlign w:val="center"/>
                </w:tcPr>
                <w:p w14:paraId="040EA1CF" w14:textId="77777777" w:rsidR="00386FA5" w:rsidRPr="00E25CD3" w:rsidRDefault="00386FA5"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Група досліджуваних</w:t>
                  </w:r>
                </w:p>
              </w:tc>
              <w:tc>
                <w:tcPr>
                  <w:tcW w:w="456" w:type="dxa"/>
                  <w:vAlign w:val="center"/>
                </w:tcPr>
                <w:p w14:paraId="4062384C" w14:textId="77777777" w:rsidR="00386FA5" w:rsidRPr="00E25CD3" w:rsidRDefault="00386FA5"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n</w:t>
                  </w:r>
                </w:p>
              </w:tc>
              <w:tc>
                <w:tcPr>
                  <w:tcW w:w="756" w:type="dxa"/>
                  <w:vAlign w:val="center"/>
                </w:tcPr>
                <w:p w14:paraId="13169AFF" w14:textId="77777777" w:rsidR="00386FA5" w:rsidRPr="00E25CD3" w:rsidRDefault="00386FA5"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M</w:t>
                  </w:r>
                </w:p>
              </w:tc>
              <w:tc>
                <w:tcPr>
                  <w:tcW w:w="523" w:type="dxa"/>
                  <w:vAlign w:val="center"/>
                </w:tcPr>
                <w:p w14:paraId="6544E4E1" w14:textId="77777777" w:rsidR="00386FA5" w:rsidRPr="00E25CD3" w:rsidRDefault="00386FA5"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SD</w:t>
                  </w:r>
                </w:p>
              </w:tc>
              <w:tc>
                <w:tcPr>
                  <w:tcW w:w="636" w:type="dxa"/>
                  <w:tcBorders>
                    <w:right w:val="single" w:sz="4" w:space="0" w:color="auto"/>
                  </w:tcBorders>
                </w:tcPr>
                <w:p w14:paraId="1F0D6714"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b/>
                      <w:bCs/>
                      <w:sz w:val="24"/>
                      <w:szCs w:val="24"/>
                    </w:rPr>
                    <w:t>t</w:t>
                  </w:r>
                </w:p>
              </w:tc>
              <w:tc>
                <w:tcPr>
                  <w:tcW w:w="1201" w:type="dxa"/>
                  <w:tcBorders>
                    <w:left w:val="single" w:sz="4" w:space="0" w:color="auto"/>
                  </w:tcBorders>
                </w:tcPr>
                <w:p w14:paraId="60382DD9"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b/>
                      <w:bCs/>
                      <w:sz w:val="24"/>
                      <w:szCs w:val="24"/>
                    </w:rPr>
                    <w:t>p-рівень</w:t>
                  </w:r>
                </w:p>
              </w:tc>
            </w:tr>
            <w:tr w:rsidR="00386FA5" w:rsidRPr="00E25CD3" w14:paraId="1980C774" w14:textId="77777777" w:rsidTr="00386FA5">
              <w:tc>
                <w:tcPr>
                  <w:tcW w:w="1827" w:type="dxa"/>
                  <w:vAlign w:val="center"/>
                </w:tcPr>
                <w:p w14:paraId="53BE1B8C"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Юнаки</w:t>
                  </w:r>
                </w:p>
              </w:tc>
              <w:tc>
                <w:tcPr>
                  <w:tcW w:w="456" w:type="dxa"/>
                  <w:vAlign w:val="center"/>
                </w:tcPr>
                <w:p w14:paraId="3F339BE8"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28</w:t>
                  </w:r>
                </w:p>
              </w:tc>
              <w:tc>
                <w:tcPr>
                  <w:tcW w:w="756" w:type="dxa"/>
                  <w:vAlign w:val="center"/>
                </w:tcPr>
                <w:p w14:paraId="39F0E926"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43,64</w:t>
                  </w:r>
                </w:p>
              </w:tc>
              <w:tc>
                <w:tcPr>
                  <w:tcW w:w="523" w:type="dxa"/>
                  <w:vAlign w:val="center"/>
                </w:tcPr>
                <w:p w14:paraId="6A2D36C9"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5,2</w:t>
                  </w:r>
                </w:p>
              </w:tc>
              <w:tc>
                <w:tcPr>
                  <w:tcW w:w="636" w:type="dxa"/>
                  <w:vMerge w:val="restart"/>
                  <w:tcBorders>
                    <w:right w:val="single" w:sz="4" w:space="0" w:color="auto"/>
                  </w:tcBorders>
                </w:tcPr>
                <w:p w14:paraId="639BB102"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1,08</w:t>
                  </w:r>
                </w:p>
              </w:tc>
              <w:tc>
                <w:tcPr>
                  <w:tcW w:w="1201" w:type="dxa"/>
                  <w:vMerge w:val="restart"/>
                  <w:tcBorders>
                    <w:left w:val="single" w:sz="4" w:space="0" w:color="auto"/>
                  </w:tcBorders>
                </w:tcPr>
                <w:p w14:paraId="66E27A75"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&gt; 0,05</w:t>
                  </w:r>
                </w:p>
              </w:tc>
            </w:tr>
            <w:tr w:rsidR="00386FA5" w:rsidRPr="00E25CD3" w14:paraId="23561A1D" w14:textId="77777777" w:rsidTr="00386FA5">
              <w:tc>
                <w:tcPr>
                  <w:tcW w:w="1827" w:type="dxa"/>
                  <w:vAlign w:val="center"/>
                </w:tcPr>
                <w:p w14:paraId="7C7064A9"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Дівчата</w:t>
                  </w:r>
                </w:p>
              </w:tc>
              <w:tc>
                <w:tcPr>
                  <w:tcW w:w="456" w:type="dxa"/>
                  <w:vAlign w:val="center"/>
                </w:tcPr>
                <w:p w14:paraId="7ED29815"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38</w:t>
                  </w:r>
                </w:p>
              </w:tc>
              <w:tc>
                <w:tcPr>
                  <w:tcW w:w="756" w:type="dxa"/>
                  <w:vAlign w:val="center"/>
                </w:tcPr>
                <w:p w14:paraId="70216506"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45,01</w:t>
                  </w:r>
                </w:p>
              </w:tc>
              <w:tc>
                <w:tcPr>
                  <w:tcW w:w="523" w:type="dxa"/>
                  <w:vAlign w:val="center"/>
                </w:tcPr>
                <w:p w14:paraId="4C2D79B6" w14:textId="77777777" w:rsidR="00386FA5" w:rsidRPr="00E25CD3" w:rsidRDefault="00386FA5"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5,0</w:t>
                  </w:r>
                </w:p>
              </w:tc>
              <w:tc>
                <w:tcPr>
                  <w:tcW w:w="636" w:type="dxa"/>
                  <w:vMerge/>
                  <w:tcBorders>
                    <w:right w:val="single" w:sz="4" w:space="0" w:color="auto"/>
                  </w:tcBorders>
                </w:tcPr>
                <w:p w14:paraId="07A30F91" w14:textId="77777777" w:rsidR="00386FA5" w:rsidRPr="00E25CD3" w:rsidRDefault="00386FA5" w:rsidP="00E0763E">
                  <w:pPr>
                    <w:spacing w:line="360" w:lineRule="auto"/>
                    <w:rPr>
                      <w:rFonts w:ascii="Times New Roman" w:eastAsia="Times New Roman" w:hAnsi="Times New Roman" w:cs="Times New Roman"/>
                      <w:sz w:val="24"/>
                      <w:szCs w:val="24"/>
                    </w:rPr>
                  </w:pPr>
                </w:p>
              </w:tc>
              <w:tc>
                <w:tcPr>
                  <w:tcW w:w="1201" w:type="dxa"/>
                  <w:vMerge/>
                  <w:tcBorders>
                    <w:left w:val="single" w:sz="4" w:space="0" w:color="auto"/>
                  </w:tcBorders>
                </w:tcPr>
                <w:p w14:paraId="1598D5FD" w14:textId="77777777" w:rsidR="00386FA5" w:rsidRPr="00E25CD3" w:rsidRDefault="00386FA5" w:rsidP="00E0763E">
                  <w:pPr>
                    <w:spacing w:line="360" w:lineRule="auto"/>
                    <w:rPr>
                      <w:rFonts w:ascii="Times New Roman" w:eastAsia="Times New Roman" w:hAnsi="Times New Roman" w:cs="Times New Roman"/>
                      <w:sz w:val="24"/>
                      <w:szCs w:val="24"/>
                    </w:rPr>
                  </w:pPr>
                </w:p>
              </w:tc>
            </w:tr>
          </w:tbl>
          <w:p w14:paraId="39347DC9" w14:textId="77777777" w:rsidR="00386FA5" w:rsidRPr="00E25CD3" w:rsidRDefault="00386FA5" w:rsidP="00E0763E">
            <w:pPr>
              <w:spacing w:after="0" w:line="360" w:lineRule="auto"/>
              <w:rPr>
                <w:rFonts w:ascii="Times New Roman" w:eastAsia="Times New Roman" w:hAnsi="Times New Roman" w:cs="Times New Roman"/>
                <w:sz w:val="24"/>
                <w:szCs w:val="24"/>
              </w:rPr>
            </w:pPr>
          </w:p>
        </w:tc>
        <w:tc>
          <w:tcPr>
            <w:tcW w:w="0" w:type="auto"/>
            <w:vAlign w:val="center"/>
            <w:hideMark/>
          </w:tcPr>
          <w:p w14:paraId="2DCA6B27" w14:textId="77777777" w:rsidR="00386FA5" w:rsidRPr="00E25CD3" w:rsidRDefault="00386FA5" w:rsidP="00E0763E">
            <w:pPr>
              <w:spacing w:after="0" w:line="360" w:lineRule="auto"/>
              <w:rPr>
                <w:rFonts w:ascii="Times New Roman" w:eastAsia="Times New Roman" w:hAnsi="Times New Roman" w:cs="Times New Roman"/>
                <w:sz w:val="24"/>
                <w:szCs w:val="24"/>
              </w:rPr>
            </w:pPr>
          </w:p>
        </w:tc>
        <w:tc>
          <w:tcPr>
            <w:tcW w:w="0" w:type="auto"/>
            <w:vAlign w:val="center"/>
            <w:hideMark/>
          </w:tcPr>
          <w:p w14:paraId="497D768F" w14:textId="77777777" w:rsidR="00386FA5" w:rsidRPr="00E25CD3" w:rsidRDefault="00386FA5" w:rsidP="00E0763E">
            <w:pPr>
              <w:spacing w:after="0" w:line="360" w:lineRule="auto"/>
              <w:rPr>
                <w:rFonts w:ascii="Times New Roman" w:eastAsia="Times New Roman" w:hAnsi="Times New Roman" w:cs="Times New Roman"/>
                <w:sz w:val="20"/>
                <w:szCs w:val="20"/>
              </w:rPr>
            </w:pPr>
          </w:p>
        </w:tc>
      </w:tr>
    </w:tbl>
    <w:p w14:paraId="68DFDE0A" w14:textId="77777777" w:rsidR="00386FA5" w:rsidRPr="00E25CD3" w:rsidRDefault="00386FA5" w:rsidP="00E0763E">
      <w:pPr>
        <w:spacing w:line="360" w:lineRule="auto"/>
        <w:rPr>
          <w:rFonts w:ascii="Times New Roman" w:eastAsia="Times New Roman" w:hAnsi="Times New Roman" w:cs="Times New Roman"/>
          <w:sz w:val="28"/>
          <w:lang w:eastAsia="en-US"/>
        </w:rPr>
      </w:pPr>
    </w:p>
    <w:p w14:paraId="6F56090F" w14:textId="77777777" w:rsidR="00491867" w:rsidRPr="00E25CD3" w:rsidRDefault="00491867" w:rsidP="00E0763E">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Однак вона може відображати певні психологічні </w:t>
      </w:r>
      <w:r w:rsidR="00A302B5" w:rsidRPr="00E25CD3">
        <w:rPr>
          <w:rFonts w:ascii="Times New Roman" w:eastAsia="Times New Roman" w:hAnsi="Times New Roman" w:cs="Times New Roman"/>
          <w:sz w:val="28"/>
          <w:szCs w:val="28"/>
        </w:rPr>
        <w:t>та соціокультурні тенденції, що</w:t>
      </w:r>
      <w:r w:rsidRPr="00E25CD3">
        <w:rPr>
          <w:rFonts w:ascii="Times New Roman" w:eastAsia="Times New Roman" w:hAnsi="Times New Roman" w:cs="Times New Roman"/>
          <w:sz w:val="28"/>
          <w:szCs w:val="28"/>
        </w:rPr>
        <w:t xml:space="preserve"> впливають на прояви творчості у студентському віці.</w:t>
      </w:r>
      <w:r w:rsidR="00E0763E" w:rsidRPr="00E25CD3">
        <w:rPr>
          <w:rFonts w:ascii="Times New Roman" w:eastAsia="Times New Roman" w:hAnsi="Times New Roman" w:cs="Times New Roman"/>
          <w:sz w:val="28"/>
          <w:szCs w:val="28"/>
        </w:rPr>
        <w:t xml:space="preserve"> </w:t>
      </w:r>
      <w:r w:rsidRPr="00E25CD3">
        <w:rPr>
          <w:rFonts w:ascii="Times New Roman" w:eastAsia="Times New Roman" w:hAnsi="Times New Roman" w:cs="Times New Roman"/>
          <w:sz w:val="28"/>
          <w:szCs w:val="28"/>
        </w:rPr>
        <w:t>Ймовірними чинниками дещо вищих показників у студенток можуть бути:</w:t>
      </w:r>
      <w:r w:rsidR="00DE3E2B" w:rsidRPr="00E25CD3">
        <w:rPr>
          <w:rFonts w:ascii="Times New Roman" w:eastAsia="Times New Roman" w:hAnsi="Times New Roman" w:cs="Times New Roman"/>
          <w:sz w:val="28"/>
          <w:szCs w:val="28"/>
        </w:rPr>
        <w:t xml:space="preserve"> </w:t>
      </w:r>
      <w:r w:rsidRPr="00E25CD3">
        <w:rPr>
          <w:rFonts w:ascii="Times New Roman" w:eastAsia="Times New Roman" w:hAnsi="Times New Roman" w:cs="Times New Roman"/>
          <w:sz w:val="28"/>
          <w:szCs w:val="28"/>
        </w:rPr>
        <w:t xml:space="preserve">більша схильність до вербалізації та рефлексії власного досвіду; </w:t>
      </w:r>
      <w:r w:rsidR="00DE3E2B" w:rsidRPr="00E25CD3">
        <w:rPr>
          <w:rFonts w:ascii="Times New Roman" w:eastAsia="Times New Roman" w:hAnsi="Times New Roman" w:cs="Times New Roman"/>
          <w:sz w:val="28"/>
          <w:szCs w:val="28"/>
        </w:rPr>
        <w:t xml:space="preserve"> </w:t>
      </w:r>
      <w:r w:rsidRPr="00E25CD3">
        <w:rPr>
          <w:rFonts w:ascii="Times New Roman" w:eastAsia="Times New Roman" w:hAnsi="Times New Roman" w:cs="Times New Roman"/>
          <w:sz w:val="28"/>
          <w:szCs w:val="28"/>
        </w:rPr>
        <w:t xml:space="preserve">вищий рівень соціальної чутливості та емоційної залученості; більш виражена орієнтація на навчальну діяльність і саморозвиток у студентському середовищі. </w:t>
      </w:r>
      <w:r w:rsidR="00E0763E" w:rsidRPr="00E25CD3">
        <w:rPr>
          <w:rFonts w:ascii="Times New Roman" w:eastAsia="Times New Roman" w:hAnsi="Times New Roman" w:cs="Times New Roman"/>
          <w:sz w:val="28"/>
          <w:szCs w:val="28"/>
        </w:rPr>
        <w:t xml:space="preserve"> </w:t>
      </w:r>
      <w:r w:rsidRPr="00E25CD3">
        <w:rPr>
          <w:rFonts w:ascii="Times New Roman" w:eastAsia="Times New Roman" w:hAnsi="Times New Roman" w:cs="Times New Roman"/>
          <w:sz w:val="28"/>
          <w:szCs w:val="28"/>
        </w:rPr>
        <w:t>У той же час, загальний близький рівень показників у двох групах свідчить про те, що творчий потенціал у студентському віці є радше індивідуально-варіативною характеристикою, ніж жорстко детермінованою статтю.</w:t>
      </w:r>
    </w:p>
    <w:p w14:paraId="52A68613" w14:textId="77777777" w:rsidR="00491867" w:rsidRPr="00E25CD3" w:rsidRDefault="00491867" w:rsidP="00DE3E2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Таким чином, результати дослідження дозволяють зробити висновок про загалом середній та відносно рівномірний рівень розвитку творчого потенціалу студентської молоді</w:t>
      </w:r>
      <w:r w:rsidR="00A302B5" w:rsidRPr="00E25CD3">
        <w:rPr>
          <w:rFonts w:ascii="Times New Roman" w:eastAsia="Times New Roman" w:hAnsi="Times New Roman" w:cs="Times New Roman"/>
          <w:sz w:val="28"/>
          <w:szCs w:val="28"/>
        </w:rPr>
        <w:t>.</w:t>
      </w:r>
    </w:p>
    <w:p w14:paraId="59726A08" w14:textId="192EA0D7" w:rsidR="00894C09" w:rsidRPr="00E25CD3" w:rsidRDefault="00B9092D" w:rsidP="00894C09">
      <w:pPr>
        <w:pStyle w:val="ab"/>
        <w:spacing w:before="2" w:line="360" w:lineRule="auto"/>
        <w:ind w:left="0" w:firstLine="709"/>
      </w:pPr>
      <w:r w:rsidRPr="00E25CD3">
        <w:rPr>
          <w:noProof/>
        </w:rPr>
        <mc:AlternateContent>
          <mc:Choice Requires="wps">
            <w:drawing>
              <wp:anchor distT="0" distB="0" distL="114300" distR="114300" simplePos="0" relativeHeight="251661312" behindDoc="0" locked="0" layoutInCell="1" allowOverlap="1" wp14:anchorId="7B57C582" wp14:editId="2397FF6C">
                <wp:simplePos x="0" y="0"/>
                <wp:positionH relativeFrom="page">
                  <wp:posOffset>1659890</wp:posOffset>
                </wp:positionH>
                <wp:positionV relativeFrom="paragraph">
                  <wp:posOffset>2007870</wp:posOffset>
                </wp:positionV>
                <wp:extent cx="89535" cy="1572260"/>
                <wp:effectExtent l="2540" t="3175" r="3175" b="0"/>
                <wp:wrapNone/>
                <wp:docPr id="7250222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57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619FB" w14:textId="77777777" w:rsidR="00B23AC5" w:rsidRDefault="00B23AC5" w:rsidP="00A302B5">
                            <w:pPr>
                              <w:rPr>
                                <w:rFonts w:ascii="Calibri" w:hAnsi="Calibri"/>
                                <w:sz w:val="1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7C582" id="_x0000_t202" coordsize="21600,21600" o:spt="202" path="m,l,21600r21600,l21600,xe">
                <v:stroke joinstyle="miter"/>
                <v:path gradientshapeok="t" o:connecttype="rect"/>
              </v:shapetype>
              <v:shape id="docshape22" o:spid="_x0000_s1026" type="#_x0000_t202" style="position:absolute;left:0;text-align:left;margin-left:130.7pt;margin-top:158.1pt;width:7.05pt;height:123.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" filled="f" stroked="f">
                <v:textbox style="layout-flow:vertical;mso-layout-flow-alt:bottom-to-top" inset="0,0,0,0">
                  <w:txbxContent>
                    <w:p w14:paraId="054619FB" w14:textId="77777777" w:rsidR="00B23AC5" w:rsidRDefault="00B23AC5" w:rsidP="00A302B5">
                      <w:pPr>
                        <w:rPr>
                          <w:rFonts w:ascii="Calibri" w:hAnsi="Calibri"/>
                          <w:sz w:val="10"/>
                        </w:rPr>
                      </w:pPr>
                    </w:p>
                  </w:txbxContent>
                </v:textbox>
                <w10:wrap anchorx="page"/>
              </v:shape>
            </w:pict>
          </mc:Fallback>
        </mc:AlternateContent>
      </w:r>
      <w:r w:rsidRPr="00E25CD3">
        <w:rPr>
          <w:noProof/>
        </w:rPr>
        <mc:AlternateContent>
          <mc:Choice Requires="wps">
            <w:drawing>
              <wp:anchor distT="0" distB="0" distL="114300" distR="114300" simplePos="0" relativeHeight="251662336" behindDoc="0" locked="0" layoutInCell="1" allowOverlap="1" wp14:anchorId="7140F726" wp14:editId="2B3A20F1">
                <wp:simplePos x="0" y="0"/>
                <wp:positionH relativeFrom="page">
                  <wp:posOffset>1659890</wp:posOffset>
                </wp:positionH>
                <wp:positionV relativeFrom="paragraph">
                  <wp:posOffset>1509395</wp:posOffset>
                </wp:positionV>
                <wp:extent cx="89535" cy="299720"/>
                <wp:effectExtent l="2540" t="0" r="3175" b="0"/>
                <wp:wrapNone/>
                <wp:docPr id="498398822"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8F0FE" w14:textId="77777777" w:rsidR="00B23AC5" w:rsidRDefault="00B23AC5" w:rsidP="00A302B5">
                            <w:pPr>
                              <w:rPr>
                                <w:rFonts w:ascii="Calibri"/>
                                <w:sz w:val="1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0F726" id="docshape23" o:spid="_x0000_s1027" type="#_x0000_t202" style="position:absolute;left:0;text-align:left;margin-left:130.7pt;margin-top:118.85pt;width:7.05pt;height:2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" filled="f" stroked="f">
                <v:textbox style="layout-flow:vertical;mso-layout-flow-alt:bottom-to-top" inset="0,0,0,0">
                  <w:txbxContent>
                    <w:p w14:paraId="7ED8F0FE" w14:textId="77777777" w:rsidR="00B23AC5" w:rsidRDefault="00B23AC5" w:rsidP="00A302B5">
                      <w:pPr>
                        <w:rPr>
                          <w:rFonts w:ascii="Calibri"/>
                          <w:sz w:val="10"/>
                        </w:rPr>
                      </w:pPr>
                    </w:p>
                  </w:txbxContent>
                </v:textbox>
                <w10:wrap anchorx="page"/>
              </v:shape>
            </w:pict>
          </mc:Fallback>
        </mc:AlternateContent>
      </w:r>
      <w:r w:rsidR="00A302B5" w:rsidRPr="00E25CD3">
        <w:t xml:space="preserve">Відсотковий розподіл рівнів розвитку творчого потенціалу студентської молоді (рис. 2.1.) дозволив нам деталізувати узагальнені показники та виявити якісні особливості структури досліджуваного феномену. Низький рівень творчого потенціалу виявлено у </w:t>
      </w:r>
      <w:r w:rsidR="006C40BB" w:rsidRPr="00E25CD3">
        <w:t>7,14% юнаків та 5,26% юнок</w:t>
      </w:r>
      <w:r w:rsidR="00A302B5" w:rsidRPr="00E25CD3">
        <w:t>. У таких осіб він може пригнічуватися негативним ставленням до себе, недостатнім розвитком окремих якостей чи компонентів творчості.</w:t>
      </w:r>
    </w:p>
    <w:p w14:paraId="155A9AA9" w14:textId="77777777" w:rsidR="00692FA3" w:rsidRPr="00E25CD3" w:rsidRDefault="00A302B5" w:rsidP="00692FA3">
      <w:pPr>
        <w:pStyle w:val="a3"/>
        <w:spacing w:before="0" w:beforeAutospacing="0" w:after="0" w:afterAutospacing="0" w:line="360" w:lineRule="auto"/>
        <w:ind w:firstLine="709"/>
        <w:jc w:val="both"/>
        <w:rPr>
          <w:sz w:val="28"/>
          <w:szCs w:val="28"/>
        </w:rPr>
      </w:pPr>
      <w:r w:rsidRPr="00E25CD3">
        <w:rPr>
          <w:sz w:val="28"/>
          <w:szCs w:val="28"/>
        </w:rPr>
        <w:t>Крім того, творчий потенціал нерідко залишається прихованим або стримується як індивідуальними особ</w:t>
      </w:r>
      <w:r w:rsidR="006C40BB" w:rsidRPr="00E25CD3">
        <w:rPr>
          <w:sz w:val="28"/>
          <w:szCs w:val="28"/>
        </w:rPr>
        <w:t>ливостями підходу до вирішення</w:t>
      </w:r>
      <w:r w:rsidRPr="00E25CD3">
        <w:rPr>
          <w:sz w:val="28"/>
          <w:szCs w:val="28"/>
        </w:rPr>
        <w:t xml:space="preserve"> завдань, так і впливом соціального оточення. Такі респонденти схильні недооцінювати власні можливості, а невпевненість у собі формує переконання у відсутності здатності до творчої діяльності.</w:t>
      </w:r>
      <w:r w:rsidR="00692FA3" w:rsidRPr="00E25CD3">
        <w:rPr>
          <w:sz w:val="28"/>
          <w:szCs w:val="28"/>
        </w:rPr>
        <w:t xml:space="preserve"> Високий рівень розвитку творчого потенціалу зафіксовано у 35,71% юнаків і 36,84% юнок. Особи цієї групи характеризуються значними </w:t>
      </w:r>
      <w:r w:rsidR="00692FA3" w:rsidRPr="00E25CD3">
        <w:rPr>
          <w:sz w:val="28"/>
          <w:szCs w:val="28"/>
        </w:rPr>
        <w:lastRenderedPageBreak/>
        <w:t>творчими ресурсами, широким спектром інтересів і тем для самовираження, а також здатністю стимулювати творчість у інших. Для них типовим є креативний підхід до розв’язання проблем, уміння використовувати сприятливі можливості для прояву ініціативи та активного перетворення навколишнього середовища.</w:t>
      </w:r>
    </w:p>
    <w:p w14:paraId="4FEC127F" w14:textId="77777777" w:rsidR="00894C09" w:rsidRPr="00E25CD3" w:rsidRDefault="00894C09" w:rsidP="00DE3E2B">
      <w:pPr>
        <w:pStyle w:val="TableParagraph"/>
        <w:ind w:left="0" w:firstLine="709"/>
      </w:pPr>
    </w:p>
    <w:p w14:paraId="2E8E6875" w14:textId="77777777" w:rsidR="00894C09" w:rsidRPr="00E25CD3" w:rsidRDefault="00894C09" w:rsidP="00DE3E2B">
      <w:pPr>
        <w:pStyle w:val="TableParagraph"/>
        <w:ind w:left="0" w:firstLine="709"/>
      </w:pPr>
    </w:p>
    <w:p w14:paraId="284A0D92" w14:textId="77777777" w:rsidR="00894C09" w:rsidRPr="00E25CD3" w:rsidRDefault="00894C09" w:rsidP="00894C09">
      <w:pPr>
        <w:pStyle w:val="TableParagraph"/>
        <w:ind w:left="0" w:firstLine="284"/>
      </w:pPr>
      <w:r w:rsidRPr="00E25CD3">
        <w:rPr>
          <w:noProof/>
          <w:lang w:eastAsia="uk-UA"/>
        </w:rPr>
        <w:drawing>
          <wp:inline distT="0" distB="0" distL="0" distR="0" wp14:anchorId="64564E6F" wp14:editId="5E0BEC3D">
            <wp:extent cx="6391275" cy="5026292"/>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6391275" cy="5026292"/>
                    </a:xfrm>
                    <a:prstGeom prst="rect">
                      <a:avLst/>
                    </a:prstGeom>
                    <a:noFill/>
                    <a:ln w="9525">
                      <a:noFill/>
                      <a:miter lim="800000"/>
                      <a:headEnd/>
                      <a:tailEnd/>
                    </a:ln>
                  </pic:spPr>
                </pic:pic>
              </a:graphicData>
            </a:graphic>
          </wp:inline>
        </w:drawing>
      </w:r>
    </w:p>
    <w:p w14:paraId="3BF7754D" w14:textId="77777777" w:rsidR="00894C09" w:rsidRPr="00E25CD3" w:rsidRDefault="00894C09" w:rsidP="00DE3E2B">
      <w:pPr>
        <w:pStyle w:val="TableParagraph"/>
        <w:ind w:left="0" w:firstLine="709"/>
      </w:pPr>
    </w:p>
    <w:p w14:paraId="1F5BEDF5" w14:textId="754B3BC3" w:rsidR="00491867" w:rsidRPr="00E25CD3" w:rsidRDefault="00B9092D" w:rsidP="00894C09">
      <w:pPr>
        <w:pStyle w:val="TableParagraph"/>
        <w:spacing w:line="360" w:lineRule="auto"/>
        <w:ind w:left="0" w:firstLine="709"/>
        <w:jc w:val="both"/>
        <w:rPr>
          <w:b/>
          <w:sz w:val="28"/>
          <w:szCs w:val="28"/>
        </w:rPr>
      </w:pPr>
      <w:r w:rsidRPr="00E25CD3">
        <w:rPr>
          <w:b/>
          <w:noProof/>
          <w:sz w:val="28"/>
          <w:szCs w:val="28"/>
        </w:rPr>
        <mc:AlternateContent>
          <mc:Choice Requires="wps">
            <w:drawing>
              <wp:anchor distT="0" distB="0" distL="114300" distR="114300" simplePos="0" relativeHeight="251660288" behindDoc="0" locked="0" layoutInCell="1" allowOverlap="1" wp14:anchorId="0A72B9EE" wp14:editId="27C6161E">
                <wp:simplePos x="0" y="0"/>
                <wp:positionH relativeFrom="page">
                  <wp:posOffset>1659890</wp:posOffset>
                </wp:positionH>
                <wp:positionV relativeFrom="paragraph">
                  <wp:posOffset>-1095375</wp:posOffset>
                </wp:positionV>
                <wp:extent cx="89535" cy="1021715"/>
                <wp:effectExtent l="2540" t="2540" r="3175" b="4445"/>
                <wp:wrapNone/>
                <wp:docPr id="1080032526"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02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236C7" w14:textId="77777777" w:rsidR="00B23AC5" w:rsidRDefault="00B23AC5" w:rsidP="00894C09">
                            <w:pPr>
                              <w:rPr>
                                <w:rFonts w:ascii="Calibri" w:hAnsi="Calibri"/>
                                <w:sz w:val="1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2B9EE" id="docshape55" o:spid="_x0000_s1028" type="#_x0000_t202" style="position:absolute;left:0;text-align:left;margin-left:130.7pt;margin-top:-86.25pt;width:7.05pt;height:80.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" filled="f" stroked="f">
                <v:textbox style="layout-flow:vertical;mso-layout-flow-alt:bottom-to-top" inset="0,0,0,0">
                  <w:txbxContent>
                    <w:p w14:paraId="601236C7" w14:textId="77777777" w:rsidR="00B23AC5" w:rsidRDefault="00B23AC5" w:rsidP="00894C09">
                      <w:pPr>
                        <w:rPr>
                          <w:rFonts w:ascii="Calibri" w:hAnsi="Calibri"/>
                          <w:sz w:val="10"/>
                        </w:rPr>
                      </w:pPr>
                    </w:p>
                  </w:txbxContent>
                </v:textbox>
                <w10:wrap anchorx="page"/>
              </v:shape>
            </w:pict>
          </mc:Fallback>
        </mc:AlternateContent>
      </w:r>
      <w:r w:rsidR="00DE3E2B" w:rsidRPr="00E25CD3">
        <w:rPr>
          <w:b/>
          <w:sz w:val="28"/>
          <w:szCs w:val="28"/>
        </w:rPr>
        <w:t>Рис.</w:t>
      </w:r>
      <w:r w:rsidR="00E25CD3">
        <w:rPr>
          <w:b/>
          <w:sz w:val="28"/>
          <w:szCs w:val="28"/>
        </w:rPr>
        <w:t xml:space="preserve"> </w:t>
      </w:r>
      <w:r w:rsidR="00DE3E2B" w:rsidRPr="00E25CD3">
        <w:rPr>
          <w:b/>
          <w:sz w:val="28"/>
          <w:szCs w:val="28"/>
        </w:rPr>
        <w:t>2</w:t>
      </w:r>
      <w:r w:rsidR="00DA17C4" w:rsidRPr="00E25CD3">
        <w:rPr>
          <w:b/>
          <w:sz w:val="28"/>
          <w:szCs w:val="28"/>
        </w:rPr>
        <w:t>.1</w:t>
      </w:r>
      <w:r w:rsidR="00491867" w:rsidRPr="00E25CD3">
        <w:rPr>
          <w:b/>
          <w:sz w:val="28"/>
          <w:szCs w:val="28"/>
        </w:rPr>
        <w:t>.</w:t>
      </w:r>
      <w:r w:rsidR="00DE3E2B" w:rsidRPr="00E25CD3">
        <w:rPr>
          <w:b/>
          <w:sz w:val="28"/>
          <w:szCs w:val="28"/>
        </w:rPr>
        <w:t xml:space="preserve"> Результати дослідження р</w:t>
      </w:r>
      <w:r w:rsidR="00491867" w:rsidRPr="00E25CD3">
        <w:rPr>
          <w:b/>
          <w:sz w:val="28"/>
          <w:szCs w:val="28"/>
        </w:rPr>
        <w:t>озподіл</w:t>
      </w:r>
      <w:r w:rsidR="00DE3E2B" w:rsidRPr="00E25CD3">
        <w:rPr>
          <w:b/>
          <w:sz w:val="28"/>
          <w:szCs w:val="28"/>
        </w:rPr>
        <w:t xml:space="preserve">у </w:t>
      </w:r>
      <w:r w:rsidR="00491867" w:rsidRPr="00E25CD3">
        <w:rPr>
          <w:b/>
          <w:sz w:val="28"/>
          <w:szCs w:val="28"/>
        </w:rPr>
        <w:t>рівнів</w:t>
      </w:r>
      <w:r w:rsidR="00DE3E2B" w:rsidRPr="00E25CD3">
        <w:rPr>
          <w:b/>
          <w:sz w:val="28"/>
          <w:szCs w:val="28"/>
        </w:rPr>
        <w:t xml:space="preserve"> </w:t>
      </w:r>
      <w:r w:rsidR="00A302B5" w:rsidRPr="00E25CD3">
        <w:rPr>
          <w:b/>
          <w:sz w:val="28"/>
          <w:szCs w:val="28"/>
        </w:rPr>
        <w:t xml:space="preserve">розвитку </w:t>
      </w:r>
      <w:r w:rsidR="00491867" w:rsidRPr="00E25CD3">
        <w:rPr>
          <w:b/>
          <w:sz w:val="28"/>
          <w:szCs w:val="28"/>
        </w:rPr>
        <w:t>творчого</w:t>
      </w:r>
      <w:r w:rsidR="00DE3E2B" w:rsidRPr="00E25CD3">
        <w:rPr>
          <w:b/>
          <w:sz w:val="28"/>
          <w:szCs w:val="28"/>
        </w:rPr>
        <w:t xml:space="preserve"> </w:t>
      </w:r>
      <w:r w:rsidR="00491867" w:rsidRPr="00E25CD3">
        <w:rPr>
          <w:b/>
          <w:sz w:val="28"/>
          <w:szCs w:val="28"/>
        </w:rPr>
        <w:t>потенціалу</w:t>
      </w:r>
      <w:r w:rsidR="00DE3E2B" w:rsidRPr="00E25CD3">
        <w:rPr>
          <w:b/>
          <w:sz w:val="28"/>
          <w:szCs w:val="28"/>
        </w:rPr>
        <w:t xml:space="preserve"> студентської молоді</w:t>
      </w:r>
    </w:p>
    <w:p w14:paraId="24C48175" w14:textId="77777777" w:rsidR="00EF654F" w:rsidRPr="00E25CD3" w:rsidRDefault="00EF654F" w:rsidP="00894C09">
      <w:pPr>
        <w:pStyle w:val="TableParagraph"/>
        <w:spacing w:line="360" w:lineRule="auto"/>
        <w:ind w:left="0" w:firstLine="709"/>
        <w:jc w:val="both"/>
        <w:rPr>
          <w:b/>
          <w:sz w:val="28"/>
          <w:szCs w:val="28"/>
        </w:rPr>
      </w:pPr>
    </w:p>
    <w:p w14:paraId="21A73AD9" w14:textId="77777777" w:rsidR="00EF654F" w:rsidRPr="00E25CD3" w:rsidRDefault="00820281" w:rsidP="006C40BB">
      <w:pPr>
        <w:pStyle w:val="a3"/>
        <w:spacing w:before="0" w:beforeAutospacing="0" w:after="0" w:afterAutospacing="0" w:line="360" w:lineRule="auto"/>
        <w:ind w:firstLine="709"/>
        <w:jc w:val="both"/>
        <w:rPr>
          <w:sz w:val="28"/>
          <w:szCs w:val="28"/>
        </w:rPr>
      </w:pPr>
      <w:r w:rsidRPr="00E25CD3">
        <w:rPr>
          <w:sz w:val="28"/>
          <w:szCs w:val="28"/>
        </w:rPr>
        <w:t xml:space="preserve">Отже, </w:t>
      </w:r>
      <w:r w:rsidR="00EF654F" w:rsidRPr="00E25CD3">
        <w:rPr>
          <w:sz w:val="28"/>
          <w:szCs w:val="28"/>
        </w:rPr>
        <w:t xml:space="preserve">результати </w:t>
      </w:r>
      <w:r w:rsidR="00DA17C4" w:rsidRPr="00E25CD3">
        <w:rPr>
          <w:sz w:val="28"/>
          <w:szCs w:val="28"/>
        </w:rPr>
        <w:t>засвідчують</w:t>
      </w:r>
      <w:r w:rsidR="00EF654F" w:rsidRPr="00E25CD3">
        <w:rPr>
          <w:sz w:val="28"/>
          <w:szCs w:val="28"/>
        </w:rPr>
        <w:t xml:space="preserve"> наявність різних рівнів сформованості творчого потенціалу у студентів, що відображає неоднорідність досліджуваної вибірки. </w:t>
      </w:r>
      <w:r w:rsidR="006C40BB" w:rsidRPr="00E25CD3">
        <w:rPr>
          <w:sz w:val="28"/>
          <w:szCs w:val="28"/>
        </w:rPr>
        <w:t>Загалом, у</w:t>
      </w:r>
      <w:r w:rsidR="00EF654F" w:rsidRPr="00E25CD3">
        <w:rPr>
          <w:sz w:val="28"/>
          <w:szCs w:val="28"/>
        </w:rPr>
        <w:t xml:space="preserve"> структурі розподілу простежується переважання середнього рівня творчого потенціалу, що є типовим для студентського віку як періоду активного розвитку особистісних і когнітивних ресурсів, але ще недостатньої стабілізації </w:t>
      </w:r>
      <w:r w:rsidR="00EF654F" w:rsidRPr="00E25CD3">
        <w:rPr>
          <w:sz w:val="28"/>
          <w:szCs w:val="28"/>
        </w:rPr>
        <w:lastRenderedPageBreak/>
        <w:t>творчих стратегій поведінки.</w:t>
      </w:r>
      <w:r w:rsidR="006C40BB" w:rsidRPr="00E25CD3">
        <w:rPr>
          <w:sz w:val="28"/>
          <w:szCs w:val="28"/>
        </w:rPr>
        <w:t xml:space="preserve"> </w:t>
      </w:r>
      <w:r w:rsidR="00EF654F" w:rsidRPr="00E25CD3">
        <w:rPr>
          <w:sz w:val="28"/>
          <w:szCs w:val="28"/>
        </w:rPr>
        <w:t>Частка студентів із високим рівнем творчого потенціалу є меншою, що може свідчити про те, що лише частина респондентів характеризується вираженою креативністю, здатністю до нестандартного мислення, генерації оригінальних ідей та їх продуктивної реалізації. Така група, ймовірно, має більш розвинені внутрішні ресурси саморегуляції, гнучкість мислення та мотивацію до творчої діяльності.</w:t>
      </w:r>
      <w:r w:rsidRPr="00E25CD3">
        <w:rPr>
          <w:sz w:val="28"/>
          <w:szCs w:val="28"/>
        </w:rPr>
        <w:t xml:space="preserve"> </w:t>
      </w:r>
      <w:r w:rsidR="00EF654F" w:rsidRPr="00E25CD3">
        <w:rPr>
          <w:sz w:val="28"/>
          <w:szCs w:val="28"/>
        </w:rPr>
        <w:t>Водночас наявність респондентів із низьким рівнем творчого потенціалу вказує на існування певних труднощів у розвитку креативності, що може бути зумовлено як індивідуально-психологічними особливостями (ригідність мислення, низька мотивація до творчості), так і зовнішніми чинниками (освітнє середовище, домінування репродуктивних форм навчання).</w:t>
      </w:r>
    </w:p>
    <w:p w14:paraId="27896C67" w14:textId="77777777" w:rsidR="006C40BB" w:rsidRPr="00E25CD3" w:rsidRDefault="00EF654F" w:rsidP="006C40BB">
      <w:pPr>
        <w:spacing w:after="0" w:line="360" w:lineRule="auto"/>
        <w:ind w:firstLine="709"/>
        <w:jc w:val="both"/>
        <w:rPr>
          <w:rFonts w:ascii="Times New Roman" w:eastAsia="Times New Roman" w:hAnsi="Times New Roman" w:cs="Times New Roman"/>
          <w:sz w:val="28"/>
          <w:szCs w:val="28"/>
        </w:rPr>
      </w:pPr>
      <w:r w:rsidRPr="00E25CD3">
        <w:rPr>
          <w:rFonts w:ascii="Times New Roman" w:hAnsi="Times New Roman" w:cs="Times New Roman"/>
          <w:sz w:val="28"/>
          <w:szCs w:val="28"/>
        </w:rPr>
        <w:t>У цілому відсотковий розподіл демонструє, що творчий потенціал студентської молоді знаходиться на етапі активного формування, з переважанням середнього рівня розвитку та наявністю як ресурсних (високий рівень), так і потенційно проблемних (низький рівень) груп.</w:t>
      </w:r>
      <w:r w:rsidR="006C40BB" w:rsidRPr="00E25CD3">
        <w:rPr>
          <w:rFonts w:ascii="Times New Roman" w:hAnsi="Times New Roman" w:cs="Times New Roman"/>
          <w:sz w:val="28"/>
          <w:szCs w:val="28"/>
        </w:rPr>
        <w:t xml:space="preserve"> О</w:t>
      </w:r>
      <w:r w:rsidRPr="00E25CD3">
        <w:rPr>
          <w:rFonts w:ascii="Times New Roman" w:hAnsi="Times New Roman" w:cs="Times New Roman"/>
          <w:sz w:val="28"/>
          <w:szCs w:val="28"/>
        </w:rPr>
        <w:t>тримані дані підтверджують необхідність цілеспрямованого психологічного супроводу та впровадження розвивальних програм, спрямованих на активізацію творчого мислення, підвищення мотивації до творчої діяльності та розвиток креативних стратегій поведінки у студентському середовищі.</w:t>
      </w:r>
      <w:r w:rsidR="006C40BB" w:rsidRPr="00E25CD3">
        <w:rPr>
          <w:rFonts w:ascii="Times New Roman" w:eastAsia="Times New Roman" w:hAnsi="Times New Roman" w:cs="Times New Roman"/>
          <w:sz w:val="28"/>
          <w:szCs w:val="28"/>
        </w:rPr>
        <w:t xml:space="preserve"> </w:t>
      </w:r>
    </w:p>
    <w:p w14:paraId="5E106F87" w14:textId="77777777" w:rsidR="006C40BB" w:rsidRPr="00E25CD3" w:rsidRDefault="006C40BB" w:rsidP="006C40BB">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Результати, отримані за методикою «Діагностика особистісної креативності» (див. </w:t>
      </w:r>
      <w:r w:rsidR="00E0763E" w:rsidRPr="00E25CD3">
        <w:rPr>
          <w:rFonts w:ascii="Times New Roman" w:hAnsi="Times New Roman" w:cs="Times New Roman"/>
          <w:sz w:val="28"/>
          <w:szCs w:val="28"/>
        </w:rPr>
        <w:t>табл. 2.3</w:t>
      </w:r>
      <w:r w:rsidRPr="00E25CD3">
        <w:rPr>
          <w:rFonts w:ascii="Times New Roman" w:hAnsi="Times New Roman" w:cs="Times New Roman"/>
          <w:sz w:val="28"/>
          <w:szCs w:val="28"/>
        </w:rPr>
        <w:t>.)</w:t>
      </w:r>
      <w:r w:rsidRPr="00E25CD3">
        <w:rPr>
          <w:rFonts w:ascii="Times New Roman" w:eastAsia="Times New Roman" w:hAnsi="Times New Roman" w:cs="Times New Roman"/>
          <w:sz w:val="28"/>
          <w:szCs w:val="28"/>
        </w:rPr>
        <w:t>, дозволили розглянути структуру креативності студентської молоді через чотири базові шкали: допитливість, схильність до ризику, уява, складність. Порівняльний аналіз показників юнаків і юнок дає змогу виявити як спільні тенденції, так і певні статеві відмінності.</w:t>
      </w:r>
    </w:p>
    <w:p w14:paraId="37936C27" w14:textId="77777777" w:rsidR="00EF654F" w:rsidRPr="00E25CD3" w:rsidRDefault="00EF654F" w:rsidP="00DE3E2B">
      <w:pPr>
        <w:ind w:firstLine="709"/>
        <w:jc w:val="right"/>
        <w:rPr>
          <w:rFonts w:ascii="Times New Roman" w:hAnsi="Times New Roman" w:cs="Times New Roman"/>
          <w:i/>
          <w:sz w:val="28"/>
        </w:rPr>
      </w:pPr>
      <w:r w:rsidRPr="00E25CD3">
        <w:rPr>
          <w:rFonts w:ascii="Times New Roman" w:hAnsi="Times New Roman" w:cs="Times New Roman"/>
          <w:i/>
          <w:sz w:val="28"/>
        </w:rPr>
        <w:t>Таблиця</w:t>
      </w:r>
      <w:r w:rsidRPr="00E25CD3">
        <w:rPr>
          <w:rFonts w:ascii="Times New Roman" w:hAnsi="Times New Roman" w:cs="Times New Roman"/>
          <w:i/>
          <w:spacing w:val="-5"/>
          <w:sz w:val="28"/>
        </w:rPr>
        <w:t xml:space="preserve"> 2.</w:t>
      </w:r>
      <w:r w:rsidR="00E0763E" w:rsidRPr="00E25CD3">
        <w:rPr>
          <w:rFonts w:ascii="Times New Roman" w:hAnsi="Times New Roman" w:cs="Times New Roman"/>
          <w:i/>
          <w:spacing w:val="-5"/>
          <w:sz w:val="28"/>
        </w:rPr>
        <w:t>3</w:t>
      </w:r>
    </w:p>
    <w:p w14:paraId="2DA8F367" w14:textId="77777777" w:rsidR="00EF654F" w:rsidRPr="00E25CD3" w:rsidRDefault="00EF654F" w:rsidP="00894C09">
      <w:pPr>
        <w:pStyle w:val="21"/>
        <w:spacing w:before="165" w:line="360" w:lineRule="auto"/>
        <w:ind w:left="0" w:firstLine="709"/>
        <w:jc w:val="center"/>
      </w:pPr>
      <w:r w:rsidRPr="00E25CD3">
        <w:rPr>
          <w:spacing w:val="-2"/>
        </w:rPr>
        <w:t xml:space="preserve">Результати дослідження </w:t>
      </w:r>
      <w:r w:rsidRPr="00E25CD3">
        <w:t>особливостей творчої особистості згідно методики «Діагностика особистісної креативності»</w:t>
      </w:r>
    </w:p>
    <w:p w14:paraId="458E8B16" w14:textId="77777777" w:rsidR="00EF654F" w:rsidRPr="00E25CD3" w:rsidRDefault="00EF654F" w:rsidP="00DE3E2B">
      <w:pPr>
        <w:pStyle w:val="ab"/>
        <w:spacing w:before="2"/>
        <w:ind w:left="0" w:firstLine="709"/>
        <w:jc w:val="left"/>
        <w:rPr>
          <w:b/>
          <w:sz w:val="14"/>
        </w:rPr>
      </w:pP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7"/>
        <w:gridCol w:w="1822"/>
        <w:gridCol w:w="1699"/>
        <w:gridCol w:w="1762"/>
        <w:gridCol w:w="1759"/>
      </w:tblGrid>
      <w:tr w:rsidR="00EF654F" w:rsidRPr="00E25CD3" w14:paraId="55A8961E" w14:textId="77777777" w:rsidTr="008B296B">
        <w:trPr>
          <w:trHeight w:val="695"/>
        </w:trPr>
        <w:tc>
          <w:tcPr>
            <w:tcW w:w="2007" w:type="dxa"/>
            <w:vMerge w:val="restart"/>
          </w:tcPr>
          <w:p w14:paraId="087AAE93" w14:textId="77777777" w:rsidR="00EF654F" w:rsidRPr="00E25CD3" w:rsidRDefault="00EF654F" w:rsidP="00894C09">
            <w:pPr>
              <w:pStyle w:val="TableParagraph"/>
              <w:ind w:left="0" w:firstLine="709"/>
              <w:jc w:val="left"/>
              <w:rPr>
                <w:b/>
                <w:sz w:val="24"/>
                <w:szCs w:val="24"/>
                <w:lang w:val="uk-UA"/>
              </w:rPr>
            </w:pPr>
          </w:p>
          <w:p w14:paraId="6588003D" w14:textId="77777777" w:rsidR="00EF654F" w:rsidRPr="00E25CD3" w:rsidRDefault="00EF654F" w:rsidP="00894C09">
            <w:pPr>
              <w:pStyle w:val="TableParagraph"/>
              <w:ind w:left="0" w:firstLine="271"/>
              <w:jc w:val="left"/>
              <w:rPr>
                <w:b/>
                <w:sz w:val="24"/>
                <w:szCs w:val="24"/>
                <w:lang w:val="uk-UA"/>
              </w:rPr>
            </w:pPr>
            <w:r w:rsidRPr="00E25CD3">
              <w:rPr>
                <w:b/>
                <w:spacing w:val="-2"/>
                <w:sz w:val="24"/>
                <w:szCs w:val="24"/>
                <w:lang w:val="uk-UA"/>
              </w:rPr>
              <w:t>Досліджувані</w:t>
            </w:r>
          </w:p>
        </w:tc>
        <w:tc>
          <w:tcPr>
            <w:tcW w:w="7042" w:type="dxa"/>
            <w:gridSpan w:val="4"/>
          </w:tcPr>
          <w:p w14:paraId="2D7DFEE6" w14:textId="77777777" w:rsidR="00EF654F" w:rsidRPr="00E25CD3" w:rsidRDefault="00EF654F" w:rsidP="00894C09">
            <w:pPr>
              <w:pStyle w:val="TableParagraph"/>
              <w:ind w:left="0" w:firstLine="709"/>
              <w:jc w:val="left"/>
              <w:rPr>
                <w:b/>
                <w:sz w:val="24"/>
                <w:szCs w:val="24"/>
                <w:lang w:val="uk-UA"/>
              </w:rPr>
            </w:pPr>
            <w:r w:rsidRPr="00E25CD3">
              <w:rPr>
                <w:b/>
                <w:sz w:val="24"/>
                <w:szCs w:val="24"/>
                <w:lang w:val="uk-UA"/>
              </w:rPr>
              <w:t xml:space="preserve">Розподіл показників за </w:t>
            </w:r>
            <w:r w:rsidRPr="00E25CD3">
              <w:rPr>
                <w:b/>
                <w:spacing w:val="-2"/>
                <w:sz w:val="24"/>
                <w:szCs w:val="24"/>
                <w:lang w:val="uk-UA"/>
              </w:rPr>
              <w:t>шкалами</w:t>
            </w:r>
          </w:p>
        </w:tc>
      </w:tr>
      <w:tr w:rsidR="00EF654F" w:rsidRPr="00E25CD3" w14:paraId="7B641E7B" w14:textId="77777777" w:rsidTr="008B296B">
        <w:trPr>
          <w:trHeight w:val="693"/>
        </w:trPr>
        <w:tc>
          <w:tcPr>
            <w:tcW w:w="2007" w:type="dxa"/>
            <w:vMerge/>
            <w:tcBorders>
              <w:top w:val="nil"/>
            </w:tcBorders>
          </w:tcPr>
          <w:p w14:paraId="3F93F190" w14:textId="77777777" w:rsidR="00EF654F" w:rsidRPr="00E25CD3" w:rsidRDefault="00EF654F" w:rsidP="00894C09">
            <w:pPr>
              <w:ind w:firstLine="709"/>
              <w:rPr>
                <w:sz w:val="24"/>
                <w:szCs w:val="24"/>
                <w:lang w:val="uk-UA"/>
              </w:rPr>
            </w:pPr>
          </w:p>
        </w:tc>
        <w:tc>
          <w:tcPr>
            <w:tcW w:w="1822" w:type="dxa"/>
          </w:tcPr>
          <w:p w14:paraId="29A6F409" w14:textId="77777777" w:rsidR="00EF654F" w:rsidRPr="00E25CD3" w:rsidRDefault="00894C09" w:rsidP="00894C09">
            <w:pPr>
              <w:pStyle w:val="TableParagraph"/>
              <w:ind w:left="0"/>
              <w:jc w:val="left"/>
              <w:rPr>
                <w:b/>
                <w:sz w:val="24"/>
                <w:szCs w:val="24"/>
                <w:lang w:val="uk-UA"/>
              </w:rPr>
            </w:pPr>
            <w:r w:rsidRPr="00E25CD3">
              <w:rPr>
                <w:b/>
                <w:sz w:val="24"/>
                <w:szCs w:val="24"/>
                <w:lang w:val="uk-UA"/>
              </w:rPr>
              <w:t xml:space="preserve">   </w:t>
            </w:r>
            <w:r w:rsidR="00EF654F" w:rsidRPr="00E25CD3">
              <w:rPr>
                <w:b/>
                <w:sz w:val="24"/>
                <w:szCs w:val="24"/>
                <w:lang w:val="uk-UA"/>
              </w:rPr>
              <w:t>Допитли</w:t>
            </w:r>
            <w:r w:rsidR="00EF654F" w:rsidRPr="00E25CD3">
              <w:rPr>
                <w:b/>
                <w:spacing w:val="-4"/>
                <w:sz w:val="24"/>
                <w:szCs w:val="24"/>
                <w:lang w:val="uk-UA"/>
              </w:rPr>
              <w:t>вість</w:t>
            </w:r>
          </w:p>
        </w:tc>
        <w:tc>
          <w:tcPr>
            <w:tcW w:w="1699" w:type="dxa"/>
          </w:tcPr>
          <w:p w14:paraId="04ECC521" w14:textId="77777777" w:rsidR="00EF654F" w:rsidRPr="00E25CD3" w:rsidRDefault="00EF654F" w:rsidP="00820281">
            <w:pPr>
              <w:pStyle w:val="TableParagraph"/>
              <w:ind w:left="0" w:firstLine="269"/>
              <w:rPr>
                <w:b/>
                <w:sz w:val="24"/>
                <w:szCs w:val="24"/>
                <w:lang w:val="uk-UA"/>
              </w:rPr>
            </w:pPr>
            <w:r w:rsidRPr="00E25CD3">
              <w:rPr>
                <w:b/>
                <w:spacing w:val="-4"/>
                <w:sz w:val="24"/>
                <w:szCs w:val="24"/>
                <w:lang w:val="uk-UA"/>
              </w:rPr>
              <w:t>Уява</w:t>
            </w:r>
          </w:p>
        </w:tc>
        <w:tc>
          <w:tcPr>
            <w:tcW w:w="1762" w:type="dxa"/>
          </w:tcPr>
          <w:p w14:paraId="0A533DE3" w14:textId="77777777" w:rsidR="00EF654F" w:rsidRPr="00E25CD3" w:rsidRDefault="00894C09" w:rsidP="00894C09">
            <w:pPr>
              <w:pStyle w:val="TableParagraph"/>
              <w:ind w:left="0"/>
              <w:jc w:val="left"/>
              <w:rPr>
                <w:b/>
                <w:sz w:val="24"/>
                <w:szCs w:val="24"/>
                <w:lang w:val="uk-UA"/>
              </w:rPr>
            </w:pPr>
            <w:r w:rsidRPr="00E25CD3">
              <w:rPr>
                <w:b/>
                <w:spacing w:val="-2"/>
                <w:sz w:val="24"/>
                <w:szCs w:val="24"/>
                <w:lang w:val="uk-UA"/>
              </w:rPr>
              <w:t xml:space="preserve">    </w:t>
            </w:r>
            <w:r w:rsidR="00EF654F" w:rsidRPr="00E25CD3">
              <w:rPr>
                <w:b/>
                <w:spacing w:val="-2"/>
                <w:sz w:val="24"/>
                <w:szCs w:val="24"/>
                <w:lang w:val="uk-UA"/>
              </w:rPr>
              <w:t>Складність</w:t>
            </w:r>
          </w:p>
        </w:tc>
        <w:tc>
          <w:tcPr>
            <w:tcW w:w="1759" w:type="dxa"/>
          </w:tcPr>
          <w:p w14:paraId="3679D81A" w14:textId="77777777" w:rsidR="00EF654F" w:rsidRPr="00E25CD3" w:rsidRDefault="00894C09" w:rsidP="00894C09">
            <w:pPr>
              <w:pStyle w:val="TableParagraph"/>
              <w:ind w:left="210" w:hanging="142"/>
              <w:jc w:val="left"/>
              <w:rPr>
                <w:b/>
                <w:sz w:val="24"/>
                <w:szCs w:val="24"/>
                <w:lang w:val="uk-UA"/>
              </w:rPr>
            </w:pPr>
            <w:r w:rsidRPr="00E25CD3">
              <w:rPr>
                <w:b/>
                <w:spacing w:val="-2"/>
                <w:sz w:val="24"/>
                <w:szCs w:val="24"/>
                <w:lang w:val="uk-UA"/>
              </w:rPr>
              <w:t xml:space="preserve">  </w:t>
            </w:r>
            <w:r w:rsidR="00EF654F" w:rsidRPr="00E25CD3">
              <w:rPr>
                <w:b/>
                <w:spacing w:val="-2"/>
                <w:sz w:val="24"/>
                <w:szCs w:val="24"/>
                <w:lang w:val="uk-UA"/>
              </w:rPr>
              <w:t xml:space="preserve">Схильність </w:t>
            </w:r>
            <w:r w:rsidR="00EF654F" w:rsidRPr="00E25CD3">
              <w:rPr>
                <w:b/>
                <w:sz w:val="24"/>
                <w:szCs w:val="24"/>
                <w:lang w:val="uk-UA"/>
              </w:rPr>
              <w:t xml:space="preserve">до </w:t>
            </w:r>
            <w:r w:rsidRPr="00E25CD3">
              <w:rPr>
                <w:b/>
                <w:sz w:val="24"/>
                <w:szCs w:val="24"/>
                <w:lang w:val="uk-UA"/>
              </w:rPr>
              <w:t xml:space="preserve">     </w:t>
            </w:r>
            <w:r w:rsidR="00EF654F" w:rsidRPr="00E25CD3">
              <w:rPr>
                <w:b/>
                <w:sz w:val="24"/>
                <w:szCs w:val="24"/>
                <w:lang w:val="uk-UA"/>
              </w:rPr>
              <w:t>ризику</w:t>
            </w:r>
          </w:p>
        </w:tc>
      </w:tr>
      <w:tr w:rsidR="00EF654F" w:rsidRPr="00E25CD3" w14:paraId="6D41229E" w14:textId="77777777" w:rsidTr="008B296B">
        <w:trPr>
          <w:trHeight w:val="702"/>
        </w:trPr>
        <w:tc>
          <w:tcPr>
            <w:tcW w:w="2007" w:type="dxa"/>
          </w:tcPr>
          <w:p w14:paraId="4AF247FF"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lastRenderedPageBreak/>
              <w:t>юнаки</w:t>
            </w:r>
          </w:p>
        </w:tc>
        <w:tc>
          <w:tcPr>
            <w:tcW w:w="1822" w:type="dxa"/>
          </w:tcPr>
          <w:p w14:paraId="4BC0F075" w14:textId="77777777" w:rsidR="00EF654F" w:rsidRPr="00E25CD3" w:rsidRDefault="00EF654F" w:rsidP="00894C09">
            <w:pPr>
              <w:pStyle w:val="TableParagraph"/>
              <w:ind w:left="0" w:firstLine="709"/>
              <w:rPr>
                <w:sz w:val="24"/>
                <w:szCs w:val="24"/>
                <w:lang w:val="uk-UA"/>
              </w:rPr>
            </w:pPr>
            <w:r w:rsidRPr="00E25CD3">
              <w:rPr>
                <w:spacing w:val="-4"/>
                <w:sz w:val="24"/>
                <w:szCs w:val="24"/>
                <w:lang w:val="uk-UA"/>
              </w:rPr>
              <w:t>17,7</w:t>
            </w:r>
          </w:p>
        </w:tc>
        <w:tc>
          <w:tcPr>
            <w:tcW w:w="1699" w:type="dxa"/>
          </w:tcPr>
          <w:p w14:paraId="43D584C8"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14,31</w:t>
            </w:r>
          </w:p>
        </w:tc>
        <w:tc>
          <w:tcPr>
            <w:tcW w:w="1762" w:type="dxa"/>
          </w:tcPr>
          <w:p w14:paraId="7153C30C"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17,11</w:t>
            </w:r>
          </w:p>
        </w:tc>
        <w:tc>
          <w:tcPr>
            <w:tcW w:w="1759" w:type="dxa"/>
          </w:tcPr>
          <w:p w14:paraId="356E8DC2"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19,25</w:t>
            </w:r>
          </w:p>
        </w:tc>
      </w:tr>
      <w:tr w:rsidR="00EF654F" w:rsidRPr="00E25CD3" w14:paraId="763F3646" w14:textId="77777777" w:rsidTr="008B296B">
        <w:trPr>
          <w:trHeight w:val="758"/>
        </w:trPr>
        <w:tc>
          <w:tcPr>
            <w:tcW w:w="2007" w:type="dxa"/>
          </w:tcPr>
          <w:p w14:paraId="76D9EAC0" w14:textId="77777777" w:rsidR="00EF654F" w:rsidRPr="00E25CD3" w:rsidRDefault="00EF654F" w:rsidP="00894C09">
            <w:pPr>
              <w:pStyle w:val="TableParagraph"/>
              <w:ind w:left="0" w:firstLine="709"/>
              <w:rPr>
                <w:sz w:val="24"/>
                <w:szCs w:val="24"/>
                <w:lang w:val="uk-UA"/>
              </w:rPr>
            </w:pPr>
            <w:r w:rsidRPr="00E25CD3">
              <w:rPr>
                <w:spacing w:val="-4"/>
                <w:sz w:val="24"/>
                <w:szCs w:val="24"/>
                <w:lang w:val="uk-UA"/>
              </w:rPr>
              <w:t>юнки</w:t>
            </w:r>
          </w:p>
        </w:tc>
        <w:tc>
          <w:tcPr>
            <w:tcW w:w="1822" w:type="dxa"/>
          </w:tcPr>
          <w:p w14:paraId="210FC28F"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17,59</w:t>
            </w:r>
          </w:p>
        </w:tc>
        <w:tc>
          <w:tcPr>
            <w:tcW w:w="1699" w:type="dxa"/>
          </w:tcPr>
          <w:p w14:paraId="74A7B6B2" w14:textId="77777777" w:rsidR="00EF654F" w:rsidRPr="00E25CD3" w:rsidRDefault="00EF654F" w:rsidP="00894C09">
            <w:pPr>
              <w:pStyle w:val="TableParagraph"/>
              <w:ind w:left="0" w:firstLine="709"/>
              <w:rPr>
                <w:sz w:val="24"/>
                <w:szCs w:val="24"/>
                <w:lang w:val="uk-UA"/>
              </w:rPr>
            </w:pPr>
            <w:r w:rsidRPr="00E25CD3">
              <w:rPr>
                <w:spacing w:val="-4"/>
                <w:sz w:val="24"/>
                <w:szCs w:val="24"/>
                <w:lang w:val="uk-UA"/>
              </w:rPr>
              <w:t>15,7</w:t>
            </w:r>
          </w:p>
        </w:tc>
        <w:tc>
          <w:tcPr>
            <w:tcW w:w="1762" w:type="dxa"/>
          </w:tcPr>
          <w:p w14:paraId="6118C731"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16,34</w:t>
            </w:r>
          </w:p>
        </w:tc>
        <w:tc>
          <w:tcPr>
            <w:tcW w:w="1759" w:type="dxa"/>
          </w:tcPr>
          <w:p w14:paraId="0E9E9ECF" w14:textId="77777777" w:rsidR="00EF654F" w:rsidRPr="00E25CD3" w:rsidRDefault="00EF654F" w:rsidP="00894C09">
            <w:pPr>
              <w:pStyle w:val="TableParagraph"/>
              <w:ind w:left="0" w:firstLine="709"/>
              <w:rPr>
                <w:sz w:val="24"/>
                <w:szCs w:val="24"/>
                <w:lang w:val="uk-UA"/>
              </w:rPr>
            </w:pPr>
            <w:r w:rsidRPr="00E25CD3">
              <w:rPr>
                <w:spacing w:val="-2"/>
                <w:sz w:val="24"/>
                <w:szCs w:val="24"/>
                <w:lang w:val="uk-UA"/>
              </w:rPr>
              <w:t>17,02</w:t>
            </w:r>
          </w:p>
        </w:tc>
      </w:tr>
    </w:tbl>
    <w:p w14:paraId="72121BC7" w14:textId="77777777" w:rsidR="00820281" w:rsidRPr="00E25CD3" w:rsidRDefault="00820281" w:rsidP="00894C09">
      <w:pPr>
        <w:spacing w:after="0" w:line="360" w:lineRule="auto"/>
        <w:ind w:firstLine="709"/>
        <w:jc w:val="both"/>
        <w:rPr>
          <w:rFonts w:ascii="Times New Roman" w:eastAsia="Times New Roman" w:hAnsi="Times New Roman" w:cs="Times New Roman"/>
          <w:sz w:val="28"/>
          <w:szCs w:val="28"/>
        </w:rPr>
      </w:pPr>
    </w:p>
    <w:p w14:paraId="3BC0A757" w14:textId="77777777" w:rsidR="00EF654F" w:rsidRPr="00E25CD3" w:rsidRDefault="00EF654F" w:rsidP="00894C09">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За шкалою </w:t>
      </w:r>
      <w:r w:rsidRPr="00E25CD3">
        <w:rPr>
          <w:rFonts w:ascii="Times New Roman" w:eastAsia="Times New Roman" w:hAnsi="Times New Roman" w:cs="Times New Roman"/>
          <w:bCs/>
          <w:sz w:val="28"/>
          <w:szCs w:val="28"/>
        </w:rPr>
        <w:t>допитливості</w:t>
      </w:r>
      <w:r w:rsidRPr="00E25CD3">
        <w:rPr>
          <w:rFonts w:ascii="Times New Roman" w:eastAsia="Times New Roman" w:hAnsi="Times New Roman" w:cs="Times New Roman"/>
          <w:sz w:val="28"/>
          <w:szCs w:val="28"/>
        </w:rPr>
        <w:t xml:space="preserve"> показники є</w:t>
      </w:r>
      <w:r w:rsidR="001C387D" w:rsidRPr="00E25CD3">
        <w:rPr>
          <w:rFonts w:ascii="Times New Roman" w:eastAsia="Times New Roman" w:hAnsi="Times New Roman" w:cs="Times New Roman"/>
          <w:sz w:val="28"/>
          <w:szCs w:val="28"/>
        </w:rPr>
        <w:t xml:space="preserve"> практично ідентичними (юнаки -</w:t>
      </w:r>
      <w:r w:rsidRPr="00E25CD3">
        <w:rPr>
          <w:rFonts w:ascii="Times New Roman" w:eastAsia="Times New Roman" w:hAnsi="Times New Roman" w:cs="Times New Roman"/>
          <w:sz w:val="28"/>
          <w:szCs w:val="28"/>
        </w:rPr>
        <w:t xml:space="preserve"> 17,7 бала; юнк</w:t>
      </w:r>
      <w:r w:rsidR="001C387D" w:rsidRPr="00E25CD3">
        <w:rPr>
          <w:rFonts w:ascii="Times New Roman" w:eastAsia="Times New Roman" w:hAnsi="Times New Roman" w:cs="Times New Roman"/>
          <w:sz w:val="28"/>
          <w:szCs w:val="28"/>
        </w:rPr>
        <w:t>и -</w:t>
      </w:r>
      <w:r w:rsidR="006C40BB" w:rsidRPr="00E25CD3">
        <w:rPr>
          <w:rFonts w:ascii="Times New Roman" w:eastAsia="Times New Roman" w:hAnsi="Times New Roman" w:cs="Times New Roman"/>
          <w:sz w:val="28"/>
          <w:szCs w:val="28"/>
        </w:rPr>
        <w:t xml:space="preserve"> 17,59 бала), що вказує на</w:t>
      </w:r>
      <w:r w:rsidRPr="00E25CD3">
        <w:rPr>
          <w:rFonts w:ascii="Times New Roman" w:eastAsia="Times New Roman" w:hAnsi="Times New Roman" w:cs="Times New Roman"/>
          <w:sz w:val="28"/>
          <w:szCs w:val="28"/>
        </w:rPr>
        <w:t xml:space="preserve"> високий і майже однаковий рівень пізнавальної активності в обох групах. Це вказує на сформовану потребу в отриманні нових знань, інтерес до нової інформації та орієнтацію на дослідницьку активність незалежно від статевої належності.</w:t>
      </w:r>
    </w:p>
    <w:p w14:paraId="68E08CCB" w14:textId="77777777" w:rsidR="00EF654F" w:rsidRPr="00E25CD3" w:rsidRDefault="00EF654F" w:rsidP="00894C09">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За шкалою </w:t>
      </w:r>
      <w:r w:rsidRPr="00E25CD3">
        <w:rPr>
          <w:rFonts w:ascii="Times New Roman" w:eastAsia="Times New Roman" w:hAnsi="Times New Roman" w:cs="Times New Roman"/>
          <w:bCs/>
          <w:sz w:val="28"/>
          <w:szCs w:val="28"/>
        </w:rPr>
        <w:t>уява</w:t>
      </w:r>
      <w:r w:rsidRPr="00E25CD3">
        <w:rPr>
          <w:rFonts w:ascii="Times New Roman" w:eastAsia="Times New Roman" w:hAnsi="Times New Roman" w:cs="Times New Roman"/>
          <w:sz w:val="28"/>
          <w:szCs w:val="28"/>
        </w:rPr>
        <w:t xml:space="preserve"> спостерігається перевага юнок (15,7 бала) над юнаками (14,31 бала). Це може </w:t>
      </w:r>
      <w:r w:rsidR="001C387D" w:rsidRPr="00E25CD3">
        <w:rPr>
          <w:rFonts w:ascii="Times New Roman" w:eastAsia="Times New Roman" w:hAnsi="Times New Roman" w:cs="Times New Roman"/>
          <w:sz w:val="28"/>
          <w:szCs w:val="28"/>
        </w:rPr>
        <w:t>засвідчуа</w:t>
      </w:r>
      <w:r w:rsidRPr="00E25CD3">
        <w:rPr>
          <w:rFonts w:ascii="Times New Roman" w:eastAsia="Times New Roman" w:hAnsi="Times New Roman" w:cs="Times New Roman"/>
          <w:sz w:val="28"/>
          <w:szCs w:val="28"/>
        </w:rPr>
        <w:t>ти про більш розвинену здатність до образного мислення, створення ментальних образів, фантазування та моделювання альтернативних ситуацій у</w:t>
      </w:r>
      <w:r w:rsidR="001C387D" w:rsidRPr="00E25CD3">
        <w:rPr>
          <w:rFonts w:ascii="Times New Roman" w:eastAsia="Times New Roman" w:hAnsi="Times New Roman" w:cs="Times New Roman"/>
          <w:sz w:val="28"/>
          <w:szCs w:val="28"/>
        </w:rPr>
        <w:t xml:space="preserve"> жіночій групі. Що ймовірно,</w:t>
      </w:r>
      <w:r w:rsidRPr="00E25CD3">
        <w:rPr>
          <w:rFonts w:ascii="Times New Roman" w:eastAsia="Times New Roman" w:hAnsi="Times New Roman" w:cs="Times New Roman"/>
          <w:sz w:val="28"/>
          <w:szCs w:val="28"/>
        </w:rPr>
        <w:t xml:space="preserve"> може бути пов’язана </w:t>
      </w:r>
      <w:r w:rsidR="001C387D" w:rsidRPr="00E25CD3">
        <w:rPr>
          <w:rFonts w:ascii="Times New Roman" w:eastAsia="Times New Roman" w:hAnsi="Times New Roman" w:cs="Times New Roman"/>
          <w:sz w:val="28"/>
          <w:szCs w:val="28"/>
        </w:rPr>
        <w:t>і</w:t>
      </w:r>
      <w:r w:rsidRPr="00E25CD3">
        <w:rPr>
          <w:rFonts w:ascii="Times New Roman" w:eastAsia="Times New Roman" w:hAnsi="Times New Roman" w:cs="Times New Roman"/>
          <w:sz w:val="28"/>
          <w:szCs w:val="28"/>
        </w:rPr>
        <w:t>з</w:t>
      </w:r>
      <w:r w:rsidR="001C387D" w:rsidRPr="00E25CD3">
        <w:rPr>
          <w:rFonts w:ascii="Times New Roman" w:eastAsia="Times New Roman" w:hAnsi="Times New Roman" w:cs="Times New Roman"/>
          <w:sz w:val="28"/>
          <w:szCs w:val="28"/>
        </w:rPr>
        <w:t xml:space="preserve"> більшою емоційною чутливістю й</w:t>
      </w:r>
      <w:r w:rsidRPr="00E25CD3">
        <w:rPr>
          <w:rFonts w:ascii="Times New Roman" w:eastAsia="Times New Roman" w:hAnsi="Times New Roman" w:cs="Times New Roman"/>
          <w:sz w:val="28"/>
          <w:szCs w:val="28"/>
        </w:rPr>
        <w:t xml:space="preserve"> рефлексивністю.</w:t>
      </w:r>
    </w:p>
    <w:p w14:paraId="09863FEF" w14:textId="77777777" w:rsidR="00EF654F" w:rsidRPr="00E25CD3" w:rsidRDefault="00EF654F" w:rsidP="00894C09">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За шкалою </w:t>
      </w:r>
      <w:r w:rsidRPr="00E25CD3">
        <w:rPr>
          <w:rFonts w:ascii="Times New Roman" w:eastAsia="Times New Roman" w:hAnsi="Times New Roman" w:cs="Times New Roman"/>
          <w:bCs/>
          <w:sz w:val="28"/>
          <w:szCs w:val="28"/>
        </w:rPr>
        <w:t>складності</w:t>
      </w:r>
      <w:r w:rsidRPr="00E25CD3">
        <w:rPr>
          <w:rFonts w:ascii="Times New Roman" w:eastAsia="Times New Roman" w:hAnsi="Times New Roman" w:cs="Times New Roman"/>
          <w:sz w:val="28"/>
          <w:szCs w:val="28"/>
        </w:rPr>
        <w:t xml:space="preserve"> дещо вищі показники зафіксовано у юнаків (17,11 бала) порівняно з юнками (16,34 бала). Це може вказувати на більшу схильність чолов</w:t>
      </w:r>
      <w:r w:rsidR="001C387D" w:rsidRPr="00E25CD3">
        <w:rPr>
          <w:rFonts w:ascii="Times New Roman" w:eastAsia="Times New Roman" w:hAnsi="Times New Roman" w:cs="Times New Roman"/>
          <w:sz w:val="28"/>
          <w:szCs w:val="28"/>
        </w:rPr>
        <w:t>ічої частини вибірки до виріше</w:t>
      </w:r>
      <w:r w:rsidRPr="00E25CD3">
        <w:rPr>
          <w:rFonts w:ascii="Times New Roman" w:eastAsia="Times New Roman" w:hAnsi="Times New Roman" w:cs="Times New Roman"/>
          <w:sz w:val="28"/>
          <w:szCs w:val="28"/>
        </w:rPr>
        <w:t>ння складних завдань, прийняття багатокомпонентних рішень та роботи в умовах інтелектуального напруження. Водночас різниця є помірною і не свідчить про суттєві якісні відмінності.</w:t>
      </w:r>
    </w:p>
    <w:p w14:paraId="7E4F74C9" w14:textId="77777777" w:rsidR="00E0763E" w:rsidRPr="00E25CD3" w:rsidRDefault="00EF654F" w:rsidP="002A1CB2">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Найбільш виражена диференціація спостерігається за шкалою </w:t>
      </w:r>
      <w:r w:rsidRPr="00E25CD3">
        <w:rPr>
          <w:rFonts w:ascii="Times New Roman" w:eastAsia="Times New Roman" w:hAnsi="Times New Roman" w:cs="Times New Roman"/>
          <w:bCs/>
          <w:sz w:val="28"/>
          <w:szCs w:val="28"/>
        </w:rPr>
        <w:t>схильності до ризику</w:t>
      </w:r>
      <w:r w:rsidR="001C387D" w:rsidRPr="00E25CD3">
        <w:rPr>
          <w:rFonts w:ascii="Times New Roman" w:eastAsia="Times New Roman" w:hAnsi="Times New Roman" w:cs="Times New Roman"/>
          <w:sz w:val="28"/>
          <w:szCs w:val="28"/>
        </w:rPr>
        <w:t>: у юнаків - 19,25 бала, у юнок - 17,02 бала. Це говор</w:t>
      </w:r>
      <w:r w:rsidRPr="00E25CD3">
        <w:rPr>
          <w:rFonts w:ascii="Times New Roman" w:eastAsia="Times New Roman" w:hAnsi="Times New Roman" w:cs="Times New Roman"/>
          <w:sz w:val="28"/>
          <w:szCs w:val="28"/>
        </w:rPr>
        <w:t>ить про більшу готовність юнаків до експериментування, прийняття нестандартних рішень та поведінки</w:t>
      </w:r>
      <w:r w:rsidR="001C387D" w:rsidRPr="00E25CD3">
        <w:rPr>
          <w:rFonts w:ascii="Times New Roman" w:eastAsia="Times New Roman" w:hAnsi="Times New Roman" w:cs="Times New Roman"/>
          <w:sz w:val="28"/>
          <w:szCs w:val="28"/>
        </w:rPr>
        <w:t xml:space="preserve"> в умовах невизначеності. У студенток</w:t>
      </w:r>
      <w:r w:rsidRPr="00E25CD3">
        <w:rPr>
          <w:rFonts w:ascii="Times New Roman" w:eastAsia="Times New Roman" w:hAnsi="Times New Roman" w:cs="Times New Roman"/>
          <w:sz w:val="28"/>
          <w:szCs w:val="28"/>
        </w:rPr>
        <w:t xml:space="preserve"> цей показник є нижчим, що може відображати більш</w:t>
      </w:r>
      <w:r w:rsidR="001C387D" w:rsidRPr="00E25CD3">
        <w:rPr>
          <w:rFonts w:ascii="Times New Roman" w:eastAsia="Times New Roman" w:hAnsi="Times New Roman" w:cs="Times New Roman"/>
          <w:sz w:val="28"/>
          <w:szCs w:val="28"/>
        </w:rPr>
        <w:t xml:space="preserve"> обережну стратегію поведінки й</w:t>
      </w:r>
      <w:r w:rsidRPr="00E25CD3">
        <w:rPr>
          <w:rFonts w:ascii="Times New Roman" w:eastAsia="Times New Roman" w:hAnsi="Times New Roman" w:cs="Times New Roman"/>
          <w:sz w:val="28"/>
          <w:szCs w:val="28"/>
        </w:rPr>
        <w:t xml:space="preserve"> орієнтацію на передбачуваність результатів.</w:t>
      </w:r>
      <w:r w:rsidR="00E0763E" w:rsidRPr="00E25CD3">
        <w:rPr>
          <w:rFonts w:ascii="Times New Roman" w:eastAsia="Times New Roman" w:hAnsi="Times New Roman" w:cs="Times New Roman"/>
          <w:sz w:val="28"/>
          <w:szCs w:val="28"/>
        </w:rPr>
        <w:t xml:space="preserve"> Узагальнюючи отримані результати, можна констатувати, що структура особистісної креативності студентської молоді характеризується загальною подібністю за більшістю показників (допитливість, уява, складність) та помітнішою статевою різницею лише за шкалою схильності до ризику. У цілому обидві групи демонструють достатній рівень розвитку креативності як інтегральної властивості особистості, однак її прояви мають певні якісні відмінності: у юнок більш </w:t>
      </w:r>
      <w:r w:rsidR="00E0763E" w:rsidRPr="00E25CD3">
        <w:rPr>
          <w:rFonts w:ascii="Times New Roman" w:eastAsia="Times New Roman" w:hAnsi="Times New Roman" w:cs="Times New Roman"/>
          <w:sz w:val="28"/>
          <w:szCs w:val="28"/>
        </w:rPr>
        <w:lastRenderedPageBreak/>
        <w:t>вираженою є образність мислення, тоді як у юнаків готовність до ризику та складних завдань.</w:t>
      </w:r>
      <w:r w:rsidR="002A1CB2" w:rsidRPr="00E25CD3">
        <w:rPr>
          <w:rFonts w:ascii="Times New Roman" w:eastAsia="Times New Roman" w:hAnsi="Times New Roman" w:cs="Times New Roman"/>
          <w:sz w:val="28"/>
          <w:szCs w:val="28"/>
        </w:rPr>
        <w:t xml:space="preserve"> Отримані дані підтверджують багатовимірність креативності та необхідність врахування як когнітивних, так і особистісно-динамічних її компонентів у процесі психологічного супроводу розвитку творчого потенціалу в студентів.</w:t>
      </w:r>
    </w:p>
    <w:p w14:paraId="49402F5E" w14:textId="77777777" w:rsidR="00E0763E" w:rsidRPr="00E25CD3" w:rsidRDefault="00E0763E" w:rsidP="00E0763E">
      <w:pPr>
        <w:spacing w:after="0" w:line="360" w:lineRule="auto"/>
        <w:ind w:firstLine="709"/>
        <w:jc w:val="both"/>
        <w:rPr>
          <w:rFonts w:ascii="Times New Roman" w:eastAsia="Times New Roman" w:hAnsi="Times New Roman" w:cs="Times New Roman"/>
          <w:sz w:val="28"/>
          <w:szCs w:val="28"/>
        </w:rPr>
      </w:pPr>
      <w:r w:rsidRPr="00E25CD3">
        <w:rPr>
          <w:rFonts w:ascii="Times New Roman" w:hAnsi="Times New Roman" w:cs="Times New Roman"/>
          <w:sz w:val="28"/>
          <w:szCs w:val="28"/>
        </w:rPr>
        <w:t xml:space="preserve">Порівняльний аналіз показників особистісної креативності студентської молоді </w:t>
      </w:r>
      <w:r w:rsidR="002A1CB2" w:rsidRPr="00E25CD3">
        <w:rPr>
          <w:rFonts w:ascii="Times New Roman" w:hAnsi="Times New Roman" w:cs="Times New Roman"/>
          <w:sz w:val="28"/>
          <w:szCs w:val="28"/>
        </w:rPr>
        <w:t>за t-критерієм Стьюдента дозволив уточнити</w:t>
      </w:r>
      <w:r w:rsidRPr="00E25CD3">
        <w:rPr>
          <w:rFonts w:ascii="Times New Roman" w:hAnsi="Times New Roman" w:cs="Times New Roman"/>
          <w:sz w:val="28"/>
          <w:szCs w:val="28"/>
        </w:rPr>
        <w:t xml:space="preserve"> як спільні, так і відмінні особливості у групах юнаків та дівчат </w:t>
      </w:r>
      <w:r w:rsidRPr="00E25CD3">
        <w:rPr>
          <w:rFonts w:ascii="Times New Roman" w:eastAsia="Times New Roman" w:hAnsi="Times New Roman" w:cs="Times New Roman"/>
          <w:sz w:val="28"/>
          <w:szCs w:val="28"/>
        </w:rPr>
        <w:t xml:space="preserve">(див. </w:t>
      </w:r>
      <w:r w:rsidRPr="00E25CD3">
        <w:rPr>
          <w:rFonts w:ascii="Times New Roman" w:hAnsi="Times New Roman" w:cs="Times New Roman"/>
          <w:sz w:val="28"/>
          <w:szCs w:val="28"/>
        </w:rPr>
        <w:t>табл. 2.4.).</w:t>
      </w:r>
    </w:p>
    <w:p w14:paraId="3E65F5CD" w14:textId="77777777" w:rsidR="00E0763E" w:rsidRPr="00E25CD3" w:rsidRDefault="00E0763E" w:rsidP="00E0763E">
      <w:pPr>
        <w:spacing w:after="0" w:line="360" w:lineRule="auto"/>
        <w:ind w:firstLine="709"/>
        <w:jc w:val="right"/>
        <w:rPr>
          <w:rFonts w:ascii="Times New Roman" w:eastAsia="Times New Roman" w:hAnsi="Times New Roman" w:cs="Times New Roman"/>
          <w:sz w:val="28"/>
          <w:szCs w:val="28"/>
        </w:rPr>
      </w:pPr>
      <w:r w:rsidRPr="00E25CD3">
        <w:rPr>
          <w:rFonts w:ascii="Times New Roman" w:hAnsi="Times New Roman" w:cs="Times New Roman"/>
          <w:i/>
          <w:sz w:val="28"/>
        </w:rPr>
        <w:t>Таблиця</w:t>
      </w:r>
      <w:r w:rsidRPr="00E25CD3">
        <w:rPr>
          <w:rFonts w:ascii="Times New Roman" w:hAnsi="Times New Roman" w:cs="Times New Roman"/>
          <w:i/>
          <w:spacing w:val="-5"/>
          <w:sz w:val="28"/>
        </w:rPr>
        <w:t xml:space="preserve"> 2.4</w:t>
      </w:r>
    </w:p>
    <w:p w14:paraId="68938C57" w14:textId="77777777" w:rsidR="00E0763E" w:rsidRPr="00E25CD3" w:rsidRDefault="00E0763E" w:rsidP="00E0763E">
      <w:pPr>
        <w:spacing w:after="0" w:line="360" w:lineRule="auto"/>
        <w:jc w:val="center"/>
        <w:outlineLvl w:val="2"/>
        <w:rPr>
          <w:rFonts w:ascii="Times New Roman" w:eastAsia="Times New Roman" w:hAnsi="Times New Roman" w:cs="Times New Roman"/>
          <w:b/>
          <w:bCs/>
          <w:sz w:val="28"/>
          <w:szCs w:val="28"/>
        </w:rPr>
      </w:pPr>
      <w:r w:rsidRPr="00E25CD3">
        <w:rPr>
          <w:rFonts w:ascii="Times New Roman" w:eastAsia="Times New Roman" w:hAnsi="Times New Roman" w:cs="Times New Roman"/>
          <w:b/>
          <w:bCs/>
          <w:sz w:val="28"/>
          <w:szCs w:val="28"/>
        </w:rPr>
        <w:t>Результати порівняльного аналізу показників особистісної креативності студентської молоді</w:t>
      </w:r>
    </w:p>
    <w:tbl>
      <w:tblPr>
        <w:tblStyle w:val="af0"/>
        <w:tblW w:w="7060" w:type="dxa"/>
        <w:tblInd w:w="1896" w:type="dxa"/>
        <w:tblLook w:val="04A0" w:firstRow="1" w:lastRow="0" w:firstColumn="1" w:lastColumn="0" w:noHBand="0" w:noVBand="1"/>
      </w:tblPr>
      <w:tblGrid>
        <w:gridCol w:w="2856"/>
        <w:gridCol w:w="1022"/>
        <w:gridCol w:w="1448"/>
        <w:gridCol w:w="636"/>
        <w:gridCol w:w="1098"/>
      </w:tblGrid>
      <w:tr w:rsidR="00E0763E" w:rsidRPr="00E25CD3" w14:paraId="5BF39CB1" w14:textId="77777777" w:rsidTr="00E0763E">
        <w:tc>
          <w:tcPr>
            <w:tcW w:w="2856" w:type="dxa"/>
            <w:hideMark/>
          </w:tcPr>
          <w:p w14:paraId="7F7BE1C2" w14:textId="77777777" w:rsidR="00E0763E" w:rsidRPr="00E25CD3" w:rsidRDefault="00E0763E"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Шкали методики</w:t>
            </w:r>
          </w:p>
        </w:tc>
        <w:tc>
          <w:tcPr>
            <w:tcW w:w="1022" w:type="dxa"/>
            <w:hideMark/>
          </w:tcPr>
          <w:p w14:paraId="4E90CEDB" w14:textId="77777777" w:rsidR="00E0763E" w:rsidRPr="00E25CD3" w:rsidRDefault="00E0763E"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Юнаки (M)</w:t>
            </w:r>
          </w:p>
        </w:tc>
        <w:tc>
          <w:tcPr>
            <w:tcW w:w="0" w:type="auto"/>
            <w:hideMark/>
          </w:tcPr>
          <w:p w14:paraId="245C794F" w14:textId="77777777" w:rsidR="00E0763E" w:rsidRPr="00E25CD3" w:rsidRDefault="00E0763E"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Дівчата (M)</w:t>
            </w:r>
          </w:p>
        </w:tc>
        <w:tc>
          <w:tcPr>
            <w:tcW w:w="0" w:type="auto"/>
            <w:hideMark/>
          </w:tcPr>
          <w:p w14:paraId="0AA685B3" w14:textId="77777777" w:rsidR="00E0763E" w:rsidRPr="00E25CD3" w:rsidRDefault="00E0763E"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t</w:t>
            </w:r>
          </w:p>
        </w:tc>
        <w:tc>
          <w:tcPr>
            <w:tcW w:w="0" w:type="auto"/>
            <w:hideMark/>
          </w:tcPr>
          <w:p w14:paraId="3163C7C5" w14:textId="77777777" w:rsidR="00E0763E" w:rsidRPr="00E25CD3" w:rsidRDefault="00E0763E" w:rsidP="00E0763E">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p-рівень</w:t>
            </w:r>
          </w:p>
        </w:tc>
      </w:tr>
      <w:tr w:rsidR="00E0763E" w:rsidRPr="00E25CD3" w14:paraId="0D45D024" w14:textId="77777777" w:rsidTr="00E0763E">
        <w:tc>
          <w:tcPr>
            <w:tcW w:w="2856" w:type="dxa"/>
            <w:hideMark/>
          </w:tcPr>
          <w:p w14:paraId="2BCF211F"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Допитливість</w:t>
            </w:r>
          </w:p>
        </w:tc>
        <w:tc>
          <w:tcPr>
            <w:tcW w:w="1022" w:type="dxa"/>
            <w:hideMark/>
          </w:tcPr>
          <w:p w14:paraId="44366E8A"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17,70</w:t>
            </w:r>
          </w:p>
        </w:tc>
        <w:tc>
          <w:tcPr>
            <w:tcW w:w="0" w:type="auto"/>
            <w:hideMark/>
          </w:tcPr>
          <w:p w14:paraId="773B7A86"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17,59</w:t>
            </w:r>
          </w:p>
        </w:tc>
        <w:tc>
          <w:tcPr>
            <w:tcW w:w="0" w:type="auto"/>
            <w:hideMark/>
          </w:tcPr>
          <w:p w14:paraId="3FD85114"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0,09</w:t>
            </w:r>
          </w:p>
        </w:tc>
        <w:tc>
          <w:tcPr>
            <w:tcW w:w="0" w:type="auto"/>
            <w:hideMark/>
          </w:tcPr>
          <w:p w14:paraId="68AB4368"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&gt; 0,05</w:t>
            </w:r>
          </w:p>
        </w:tc>
      </w:tr>
      <w:tr w:rsidR="00E0763E" w:rsidRPr="00E25CD3" w14:paraId="1CEAF164" w14:textId="77777777" w:rsidTr="00E0763E">
        <w:tc>
          <w:tcPr>
            <w:tcW w:w="2856" w:type="dxa"/>
            <w:hideMark/>
          </w:tcPr>
          <w:p w14:paraId="4A4EA302"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Уява</w:t>
            </w:r>
          </w:p>
        </w:tc>
        <w:tc>
          <w:tcPr>
            <w:tcW w:w="1022" w:type="dxa"/>
            <w:hideMark/>
          </w:tcPr>
          <w:p w14:paraId="45D06AD4"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14,31</w:t>
            </w:r>
          </w:p>
        </w:tc>
        <w:tc>
          <w:tcPr>
            <w:tcW w:w="0" w:type="auto"/>
            <w:hideMark/>
          </w:tcPr>
          <w:p w14:paraId="679F1E74"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15,70</w:t>
            </w:r>
          </w:p>
        </w:tc>
        <w:tc>
          <w:tcPr>
            <w:tcW w:w="0" w:type="auto"/>
            <w:hideMark/>
          </w:tcPr>
          <w:p w14:paraId="5E60475E"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2,01</w:t>
            </w:r>
          </w:p>
        </w:tc>
        <w:tc>
          <w:tcPr>
            <w:tcW w:w="0" w:type="auto"/>
            <w:hideMark/>
          </w:tcPr>
          <w:p w14:paraId="2E9ECB53"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 0,05</w:t>
            </w:r>
          </w:p>
        </w:tc>
      </w:tr>
      <w:tr w:rsidR="00E0763E" w:rsidRPr="00E25CD3" w14:paraId="1E1B78CE" w14:textId="77777777" w:rsidTr="00E0763E">
        <w:tc>
          <w:tcPr>
            <w:tcW w:w="2856" w:type="dxa"/>
            <w:hideMark/>
          </w:tcPr>
          <w:p w14:paraId="7C3B52AE"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Складність</w:t>
            </w:r>
          </w:p>
        </w:tc>
        <w:tc>
          <w:tcPr>
            <w:tcW w:w="1022" w:type="dxa"/>
            <w:hideMark/>
          </w:tcPr>
          <w:p w14:paraId="0ADFD6C0"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17,11</w:t>
            </w:r>
          </w:p>
        </w:tc>
        <w:tc>
          <w:tcPr>
            <w:tcW w:w="0" w:type="auto"/>
            <w:hideMark/>
          </w:tcPr>
          <w:p w14:paraId="483E28D7"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16,34</w:t>
            </w:r>
          </w:p>
        </w:tc>
        <w:tc>
          <w:tcPr>
            <w:tcW w:w="0" w:type="auto"/>
            <w:hideMark/>
          </w:tcPr>
          <w:p w14:paraId="13B19693"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1,14</w:t>
            </w:r>
          </w:p>
        </w:tc>
        <w:tc>
          <w:tcPr>
            <w:tcW w:w="0" w:type="auto"/>
            <w:hideMark/>
          </w:tcPr>
          <w:p w14:paraId="1EEA5068"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&gt; 0,05</w:t>
            </w:r>
          </w:p>
        </w:tc>
      </w:tr>
      <w:tr w:rsidR="00E0763E" w:rsidRPr="00E25CD3" w14:paraId="356E60B8" w14:textId="77777777" w:rsidTr="00E0763E">
        <w:tc>
          <w:tcPr>
            <w:tcW w:w="2856" w:type="dxa"/>
            <w:hideMark/>
          </w:tcPr>
          <w:p w14:paraId="1EF63434"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Схильність до ризику</w:t>
            </w:r>
          </w:p>
        </w:tc>
        <w:tc>
          <w:tcPr>
            <w:tcW w:w="1022" w:type="dxa"/>
            <w:hideMark/>
          </w:tcPr>
          <w:p w14:paraId="663D7FA9"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19,25</w:t>
            </w:r>
          </w:p>
        </w:tc>
        <w:tc>
          <w:tcPr>
            <w:tcW w:w="0" w:type="auto"/>
            <w:hideMark/>
          </w:tcPr>
          <w:p w14:paraId="60576F41"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17,02</w:t>
            </w:r>
          </w:p>
        </w:tc>
        <w:tc>
          <w:tcPr>
            <w:tcW w:w="0" w:type="auto"/>
            <w:hideMark/>
          </w:tcPr>
          <w:p w14:paraId="1553E9EE"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2,43</w:t>
            </w:r>
          </w:p>
        </w:tc>
        <w:tc>
          <w:tcPr>
            <w:tcW w:w="0" w:type="auto"/>
            <w:hideMark/>
          </w:tcPr>
          <w:p w14:paraId="4F4216B8" w14:textId="77777777" w:rsidR="00E0763E" w:rsidRPr="00E25CD3" w:rsidRDefault="00E0763E" w:rsidP="00E0763E">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 0,05</w:t>
            </w:r>
          </w:p>
        </w:tc>
      </w:tr>
      <w:tr w:rsidR="00E0763E" w:rsidRPr="00E25CD3" w14:paraId="096CCECC" w14:textId="77777777" w:rsidTr="00E0763E">
        <w:tc>
          <w:tcPr>
            <w:tcW w:w="2856" w:type="dxa"/>
            <w:hideMark/>
          </w:tcPr>
          <w:p w14:paraId="66813E72" w14:textId="77777777" w:rsidR="00E0763E" w:rsidRPr="00E25CD3" w:rsidRDefault="00E0763E" w:rsidP="00E0763E">
            <w:pPr>
              <w:rPr>
                <w:rFonts w:ascii="Times New Roman" w:eastAsia="Times New Roman" w:hAnsi="Times New Roman" w:cs="Times New Roman"/>
                <w:sz w:val="24"/>
                <w:szCs w:val="24"/>
              </w:rPr>
            </w:pPr>
          </w:p>
        </w:tc>
        <w:tc>
          <w:tcPr>
            <w:tcW w:w="1022" w:type="dxa"/>
            <w:hideMark/>
          </w:tcPr>
          <w:p w14:paraId="07457FD2"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10455E0E"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5035EC7E"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3FBE7A76" w14:textId="77777777" w:rsidR="00E0763E" w:rsidRPr="00E25CD3" w:rsidRDefault="00E0763E" w:rsidP="00E0763E">
            <w:pPr>
              <w:rPr>
                <w:rFonts w:ascii="Times New Roman" w:eastAsia="Times New Roman" w:hAnsi="Times New Roman" w:cs="Times New Roman"/>
                <w:sz w:val="24"/>
                <w:szCs w:val="24"/>
              </w:rPr>
            </w:pPr>
          </w:p>
        </w:tc>
      </w:tr>
      <w:tr w:rsidR="00E0763E" w:rsidRPr="00E25CD3" w14:paraId="734D1B5C" w14:textId="77777777" w:rsidTr="00E0763E">
        <w:tc>
          <w:tcPr>
            <w:tcW w:w="2856" w:type="dxa"/>
            <w:hideMark/>
          </w:tcPr>
          <w:p w14:paraId="2E4617FD" w14:textId="77777777" w:rsidR="00E0763E" w:rsidRPr="00E25CD3" w:rsidRDefault="00E0763E" w:rsidP="00E0763E">
            <w:pPr>
              <w:rPr>
                <w:rFonts w:ascii="Times New Roman" w:eastAsia="Times New Roman" w:hAnsi="Times New Roman" w:cs="Times New Roman"/>
                <w:sz w:val="24"/>
                <w:szCs w:val="24"/>
              </w:rPr>
            </w:pPr>
          </w:p>
        </w:tc>
        <w:tc>
          <w:tcPr>
            <w:tcW w:w="1022" w:type="dxa"/>
            <w:hideMark/>
          </w:tcPr>
          <w:p w14:paraId="5213215F"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42F418E5"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296BEBCC"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2C41CC73" w14:textId="77777777" w:rsidR="00E0763E" w:rsidRPr="00E25CD3" w:rsidRDefault="00E0763E" w:rsidP="00E0763E">
            <w:pPr>
              <w:rPr>
                <w:rFonts w:ascii="Times New Roman" w:eastAsia="Times New Roman" w:hAnsi="Times New Roman" w:cs="Times New Roman"/>
                <w:sz w:val="24"/>
                <w:szCs w:val="24"/>
              </w:rPr>
            </w:pPr>
          </w:p>
        </w:tc>
      </w:tr>
      <w:tr w:rsidR="00E0763E" w:rsidRPr="00E25CD3" w14:paraId="149D7A60" w14:textId="77777777" w:rsidTr="00E0763E">
        <w:tc>
          <w:tcPr>
            <w:tcW w:w="2856" w:type="dxa"/>
            <w:hideMark/>
          </w:tcPr>
          <w:p w14:paraId="701F927A" w14:textId="77777777" w:rsidR="00E0763E" w:rsidRPr="00E25CD3" w:rsidRDefault="00E0763E" w:rsidP="00E0763E">
            <w:pPr>
              <w:rPr>
                <w:rFonts w:ascii="Times New Roman" w:eastAsia="Times New Roman" w:hAnsi="Times New Roman" w:cs="Times New Roman"/>
                <w:sz w:val="24"/>
                <w:szCs w:val="24"/>
              </w:rPr>
            </w:pPr>
          </w:p>
        </w:tc>
        <w:tc>
          <w:tcPr>
            <w:tcW w:w="1022" w:type="dxa"/>
            <w:hideMark/>
          </w:tcPr>
          <w:p w14:paraId="06434E7B"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5F267769"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61BFCFDC"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16960729" w14:textId="77777777" w:rsidR="00E0763E" w:rsidRPr="00E25CD3" w:rsidRDefault="00E0763E" w:rsidP="00E0763E">
            <w:pPr>
              <w:rPr>
                <w:rFonts w:ascii="Times New Roman" w:eastAsia="Times New Roman" w:hAnsi="Times New Roman" w:cs="Times New Roman"/>
                <w:sz w:val="24"/>
                <w:szCs w:val="24"/>
              </w:rPr>
            </w:pPr>
          </w:p>
        </w:tc>
      </w:tr>
      <w:tr w:rsidR="00E0763E" w:rsidRPr="00E25CD3" w14:paraId="6C72DCD5" w14:textId="77777777" w:rsidTr="00E0763E">
        <w:tc>
          <w:tcPr>
            <w:tcW w:w="2856" w:type="dxa"/>
            <w:hideMark/>
          </w:tcPr>
          <w:p w14:paraId="786C7D7A" w14:textId="77777777" w:rsidR="00E0763E" w:rsidRPr="00E25CD3" w:rsidRDefault="00E0763E" w:rsidP="00E0763E">
            <w:pPr>
              <w:rPr>
                <w:rFonts w:ascii="Times New Roman" w:eastAsia="Times New Roman" w:hAnsi="Times New Roman" w:cs="Times New Roman"/>
                <w:sz w:val="24"/>
                <w:szCs w:val="24"/>
              </w:rPr>
            </w:pPr>
          </w:p>
        </w:tc>
        <w:tc>
          <w:tcPr>
            <w:tcW w:w="1022" w:type="dxa"/>
            <w:hideMark/>
          </w:tcPr>
          <w:p w14:paraId="7516B1E5"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02B392B5"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3E0FEE9D"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0441D41C" w14:textId="77777777" w:rsidR="00E0763E" w:rsidRPr="00E25CD3" w:rsidRDefault="00E0763E" w:rsidP="00E0763E">
            <w:pPr>
              <w:rPr>
                <w:rFonts w:ascii="Times New Roman" w:eastAsia="Times New Roman" w:hAnsi="Times New Roman" w:cs="Times New Roman"/>
                <w:sz w:val="24"/>
                <w:szCs w:val="24"/>
              </w:rPr>
            </w:pPr>
          </w:p>
        </w:tc>
      </w:tr>
      <w:tr w:rsidR="00E0763E" w:rsidRPr="00E25CD3" w14:paraId="1BE5366A" w14:textId="77777777" w:rsidTr="00E0763E">
        <w:tc>
          <w:tcPr>
            <w:tcW w:w="2856" w:type="dxa"/>
            <w:hideMark/>
          </w:tcPr>
          <w:p w14:paraId="0D8ECD18" w14:textId="77777777" w:rsidR="00E0763E" w:rsidRPr="00E25CD3" w:rsidRDefault="00E0763E" w:rsidP="00E0763E">
            <w:pPr>
              <w:rPr>
                <w:rFonts w:ascii="Times New Roman" w:eastAsia="Times New Roman" w:hAnsi="Times New Roman" w:cs="Times New Roman"/>
                <w:sz w:val="24"/>
                <w:szCs w:val="24"/>
              </w:rPr>
            </w:pPr>
          </w:p>
        </w:tc>
        <w:tc>
          <w:tcPr>
            <w:tcW w:w="1022" w:type="dxa"/>
            <w:hideMark/>
          </w:tcPr>
          <w:p w14:paraId="3A5ED2FB"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62D0C90A"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7EBD6703" w14:textId="77777777" w:rsidR="00E0763E" w:rsidRPr="00E25CD3" w:rsidRDefault="00E0763E" w:rsidP="00E0763E">
            <w:pPr>
              <w:rPr>
                <w:rFonts w:ascii="Times New Roman" w:eastAsia="Times New Roman" w:hAnsi="Times New Roman" w:cs="Times New Roman"/>
                <w:sz w:val="24"/>
                <w:szCs w:val="24"/>
              </w:rPr>
            </w:pPr>
          </w:p>
        </w:tc>
        <w:tc>
          <w:tcPr>
            <w:tcW w:w="0" w:type="auto"/>
            <w:hideMark/>
          </w:tcPr>
          <w:p w14:paraId="4325CAE3" w14:textId="77777777" w:rsidR="00E0763E" w:rsidRPr="00E25CD3" w:rsidRDefault="00E0763E" w:rsidP="00E0763E">
            <w:pPr>
              <w:rPr>
                <w:rFonts w:ascii="Times New Roman" w:eastAsia="Times New Roman" w:hAnsi="Times New Roman" w:cs="Times New Roman"/>
                <w:sz w:val="24"/>
                <w:szCs w:val="24"/>
              </w:rPr>
            </w:pPr>
          </w:p>
        </w:tc>
      </w:tr>
    </w:tbl>
    <w:p w14:paraId="43655314" w14:textId="77777777" w:rsidR="00E0763E" w:rsidRPr="00E25CD3" w:rsidRDefault="00E0763E" w:rsidP="00E0763E">
      <w:pPr>
        <w:spacing w:after="0" w:line="360" w:lineRule="auto"/>
        <w:jc w:val="both"/>
        <w:rPr>
          <w:rFonts w:ascii="Times New Roman" w:eastAsia="Times New Roman" w:hAnsi="Times New Roman" w:cs="Times New Roman"/>
          <w:sz w:val="28"/>
          <w:szCs w:val="28"/>
        </w:rPr>
      </w:pPr>
    </w:p>
    <w:p w14:paraId="2131068D" w14:textId="77777777" w:rsidR="00E0763E" w:rsidRPr="00E25CD3" w:rsidRDefault="00E0763E" w:rsidP="002A1CB2">
      <w:pPr>
        <w:pStyle w:val="a3"/>
        <w:spacing w:before="0" w:beforeAutospacing="0" w:after="0" w:afterAutospacing="0" w:line="360" w:lineRule="auto"/>
        <w:ind w:firstLine="709"/>
        <w:jc w:val="both"/>
        <w:rPr>
          <w:sz w:val="28"/>
          <w:szCs w:val="28"/>
        </w:rPr>
      </w:pPr>
      <w:r w:rsidRPr="00E25CD3">
        <w:rPr>
          <w:sz w:val="28"/>
          <w:szCs w:val="28"/>
        </w:rPr>
        <w:t>За шкалою «Допитливість» суттєвих відмінностей між групами не виявлено (t = 0,09; p &gt; 0,05). Отримані результати свідчать про приблизно однаковий рівень пізнавальної активності, зацікавленості новою інформацією та прагнення до дослідження навколишнього середовища у представників обох статей.</w:t>
      </w:r>
      <w:r w:rsidR="002A1CB2" w:rsidRPr="00E25CD3">
        <w:rPr>
          <w:sz w:val="28"/>
          <w:szCs w:val="28"/>
        </w:rPr>
        <w:t xml:space="preserve"> </w:t>
      </w:r>
      <w:r w:rsidRPr="00E25CD3">
        <w:rPr>
          <w:sz w:val="28"/>
          <w:szCs w:val="28"/>
        </w:rPr>
        <w:t>За шкалою «Уява» показники дівчат (M = 15,70) виявилися вищими порівняно з юнаками (M = 14,31). Різниця є статистично значущою (t = 2,01; p ≤ 0,05), що може свідчити про більш виражену здатність дівчат до фантазування, образного мислення, емоційного переживання та творчого моделювання ситуацій.</w:t>
      </w:r>
      <w:r w:rsidR="002A1CB2" w:rsidRPr="00E25CD3">
        <w:rPr>
          <w:sz w:val="28"/>
          <w:szCs w:val="28"/>
        </w:rPr>
        <w:t xml:space="preserve"> </w:t>
      </w:r>
      <w:r w:rsidRPr="00E25CD3">
        <w:rPr>
          <w:sz w:val="28"/>
          <w:szCs w:val="28"/>
        </w:rPr>
        <w:t>Аналіз шкали «Складність» не виявив статистично значущих відмінностей між групами (t = 1,14; p &gt; 0,05). Це вказує на подібний рівень готовності юнаків та дівчат до розв’язання складних завдань, інтелектуального пошуку та прагнення до саморозвитку.</w:t>
      </w:r>
      <w:r w:rsidR="002A1CB2" w:rsidRPr="00E25CD3">
        <w:rPr>
          <w:sz w:val="28"/>
          <w:szCs w:val="28"/>
        </w:rPr>
        <w:t xml:space="preserve"> </w:t>
      </w:r>
      <w:r w:rsidRPr="00E25CD3">
        <w:rPr>
          <w:sz w:val="28"/>
          <w:szCs w:val="28"/>
        </w:rPr>
        <w:t xml:space="preserve">Водночас за шкалою «Схильність до ризику» юнаки продемонстрували вищі результати (M = 19,25) порівняно з дівчатами (M = 17,02), а різниця між показниками є статистично </w:t>
      </w:r>
      <w:r w:rsidRPr="00E25CD3">
        <w:rPr>
          <w:sz w:val="28"/>
          <w:szCs w:val="28"/>
        </w:rPr>
        <w:lastRenderedPageBreak/>
        <w:t>значущою (t = 2,43; p ≤ 0,05). Це може свідчити про більшу готовність юнаків до прийняття нестандартних рішень, відкритості до нового досвіду та схильності діяти в умовах невизначеності.</w:t>
      </w:r>
    </w:p>
    <w:p w14:paraId="70D5125B" w14:textId="77777777" w:rsidR="00E0763E" w:rsidRPr="00E25CD3" w:rsidRDefault="00E0763E" w:rsidP="00E0763E">
      <w:pPr>
        <w:pStyle w:val="a3"/>
        <w:spacing w:before="0" w:beforeAutospacing="0" w:after="0" w:afterAutospacing="0" w:line="360" w:lineRule="auto"/>
        <w:ind w:firstLine="709"/>
        <w:jc w:val="both"/>
        <w:rPr>
          <w:sz w:val="28"/>
          <w:szCs w:val="28"/>
        </w:rPr>
      </w:pPr>
      <w:r w:rsidRPr="00E25CD3">
        <w:rPr>
          <w:sz w:val="28"/>
          <w:szCs w:val="28"/>
        </w:rPr>
        <w:t>Загалом результати порівняльного аналізу свідчать про наявність окремих гендерних особливостей у структурі особистісної креативності студентської молоді, при цьому більшість компонентів креативності мають близькі рівні прояву у представників обох груп.</w:t>
      </w:r>
    </w:p>
    <w:p w14:paraId="392E23AC" w14:textId="77777777" w:rsidR="00EF654F" w:rsidRPr="00E25CD3" w:rsidRDefault="001C387D" w:rsidP="00E0763E">
      <w:pPr>
        <w:pStyle w:val="a3"/>
        <w:spacing w:before="0" w:beforeAutospacing="0" w:after="0" w:afterAutospacing="0" w:line="360" w:lineRule="auto"/>
        <w:ind w:firstLine="709"/>
        <w:jc w:val="both"/>
        <w:rPr>
          <w:sz w:val="28"/>
          <w:szCs w:val="28"/>
        </w:rPr>
      </w:pPr>
      <w:r w:rsidRPr="00E25CD3">
        <w:rPr>
          <w:sz w:val="28"/>
          <w:szCs w:val="28"/>
        </w:rPr>
        <w:t>Резуль</w:t>
      </w:r>
      <w:r w:rsidR="00E0763E" w:rsidRPr="00E25CD3">
        <w:rPr>
          <w:sz w:val="28"/>
          <w:szCs w:val="28"/>
        </w:rPr>
        <w:t>тати, представлені в таблиці 2.</w:t>
      </w:r>
      <w:r w:rsidR="002A1CB2" w:rsidRPr="00E25CD3">
        <w:rPr>
          <w:sz w:val="28"/>
          <w:szCs w:val="28"/>
        </w:rPr>
        <w:t>5</w:t>
      </w:r>
      <w:r w:rsidRPr="00E25CD3">
        <w:rPr>
          <w:sz w:val="28"/>
          <w:szCs w:val="28"/>
        </w:rPr>
        <w:t>, відображають особливості рівня мотивації досягнення успіху у студентів різної статі. Середній показник у групі студентів-юнаків становить 15,38 бала, тоді як у студенток-юнок -16,01 бала.</w:t>
      </w:r>
    </w:p>
    <w:p w14:paraId="3A1B45A4" w14:textId="77777777" w:rsidR="00EF654F" w:rsidRPr="00E25CD3" w:rsidRDefault="00EF654F" w:rsidP="00DE3E2B">
      <w:pPr>
        <w:ind w:firstLine="709"/>
        <w:jc w:val="right"/>
        <w:rPr>
          <w:rFonts w:ascii="Times New Roman" w:hAnsi="Times New Roman" w:cs="Times New Roman"/>
          <w:i/>
          <w:sz w:val="28"/>
        </w:rPr>
      </w:pPr>
      <w:r w:rsidRPr="00E25CD3">
        <w:rPr>
          <w:rFonts w:ascii="Times New Roman" w:hAnsi="Times New Roman" w:cs="Times New Roman"/>
          <w:i/>
          <w:sz w:val="28"/>
        </w:rPr>
        <w:t>Таблиця</w:t>
      </w:r>
      <w:r w:rsidRPr="00E25CD3">
        <w:rPr>
          <w:rFonts w:ascii="Times New Roman" w:hAnsi="Times New Roman" w:cs="Times New Roman"/>
          <w:i/>
          <w:spacing w:val="-5"/>
          <w:sz w:val="28"/>
        </w:rPr>
        <w:t xml:space="preserve"> 2.</w:t>
      </w:r>
      <w:r w:rsidR="002A1CB2" w:rsidRPr="00E25CD3">
        <w:rPr>
          <w:rFonts w:ascii="Times New Roman" w:hAnsi="Times New Roman" w:cs="Times New Roman"/>
          <w:i/>
          <w:spacing w:val="-5"/>
          <w:sz w:val="28"/>
        </w:rPr>
        <w:t>5</w:t>
      </w:r>
    </w:p>
    <w:p w14:paraId="434B7B58" w14:textId="77777777" w:rsidR="00EF654F" w:rsidRPr="00E25CD3" w:rsidRDefault="00EF654F" w:rsidP="00DE3E2B">
      <w:pPr>
        <w:pStyle w:val="21"/>
        <w:spacing w:before="166"/>
        <w:ind w:left="0" w:firstLine="709"/>
        <w:jc w:val="center"/>
      </w:pPr>
      <w:r w:rsidRPr="00E25CD3">
        <w:t xml:space="preserve">Загальний рівень мотивації досягнення успіху </w:t>
      </w:r>
      <w:r w:rsidRPr="00E25CD3">
        <w:rPr>
          <w:spacing w:val="-2"/>
        </w:rPr>
        <w:t>студентської молоді</w:t>
      </w:r>
    </w:p>
    <w:p w14:paraId="41C7C5D8" w14:textId="77777777" w:rsidR="00EF654F" w:rsidRPr="00E25CD3" w:rsidRDefault="00EF654F" w:rsidP="00DE3E2B">
      <w:pPr>
        <w:pStyle w:val="ab"/>
        <w:spacing w:before="1"/>
        <w:ind w:left="0" w:firstLine="709"/>
        <w:jc w:val="left"/>
        <w:rPr>
          <w:b/>
          <w:sz w:val="14"/>
        </w:rPr>
      </w:pPr>
    </w:p>
    <w:tbl>
      <w:tblPr>
        <w:tblStyle w:val="TableNormal"/>
        <w:tblW w:w="0" w:type="auto"/>
        <w:tblInd w:w="2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3046"/>
      </w:tblGrid>
      <w:tr w:rsidR="00EF654F" w:rsidRPr="00E25CD3" w14:paraId="6BF112EC" w14:textId="77777777" w:rsidTr="008B296B">
        <w:trPr>
          <w:trHeight w:val="690"/>
        </w:trPr>
        <w:tc>
          <w:tcPr>
            <w:tcW w:w="2775" w:type="dxa"/>
          </w:tcPr>
          <w:p w14:paraId="27FDD85F" w14:textId="77777777" w:rsidR="00EF654F" w:rsidRPr="00E25CD3" w:rsidRDefault="00EF654F" w:rsidP="00DE3E2B">
            <w:pPr>
              <w:pStyle w:val="TableParagraph"/>
              <w:spacing w:before="177"/>
              <w:ind w:left="0" w:firstLine="709"/>
              <w:rPr>
                <w:b/>
                <w:sz w:val="24"/>
                <w:szCs w:val="24"/>
                <w:lang w:val="uk-UA"/>
              </w:rPr>
            </w:pPr>
            <w:r w:rsidRPr="00E25CD3">
              <w:rPr>
                <w:b/>
                <w:spacing w:val="-2"/>
                <w:sz w:val="24"/>
                <w:szCs w:val="24"/>
                <w:lang w:val="uk-UA"/>
              </w:rPr>
              <w:t>Досліджувані</w:t>
            </w:r>
          </w:p>
        </w:tc>
        <w:tc>
          <w:tcPr>
            <w:tcW w:w="3046" w:type="dxa"/>
          </w:tcPr>
          <w:p w14:paraId="50627360" w14:textId="77777777" w:rsidR="00EF654F" w:rsidRPr="00E25CD3" w:rsidRDefault="00EF654F" w:rsidP="00DE3E2B">
            <w:pPr>
              <w:pStyle w:val="TableParagraph"/>
              <w:spacing w:before="177"/>
              <w:ind w:left="0" w:firstLine="709"/>
              <w:rPr>
                <w:b/>
                <w:sz w:val="24"/>
                <w:szCs w:val="24"/>
                <w:lang w:val="uk-UA"/>
              </w:rPr>
            </w:pPr>
            <w:r w:rsidRPr="00E25CD3">
              <w:rPr>
                <w:b/>
                <w:sz w:val="24"/>
                <w:szCs w:val="24"/>
                <w:lang w:val="uk-UA"/>
              </w:rPr>
              <w:t>Показники</w:t>
            </w:r>
            <w:r w:rsidR="00894C09" w:rsidRPr="00E25CD3">
              <w:rPr>
                <w:b/>
                <w:sz w:val="24"/>
                <w:szCs w:val="24"/>
                <w:lang w:val="uk-UA"/>
              </w:rPr>
              <w:t xml:space="preserve"> </w:t>
            </w:r>
            <w:r w:rsidRPr="00E25CD3">
              <w:rPr>
                <w:b/>
                <w:spacing w:val="-2"/>
                <w:sz w:val="24"/>
                <w:szCs w:val="24"/>
                <w:lang w:val="uk-UA"/>
              </w:rPr>
              <w:t>(бали)</w:t>
            </w:r>
          </w:p>
        </w:tc>
      </w:tr>
      <w:tr w:rsidR="00EF654F" w:rsidRPr="00E25CD3" w14:paraId="7E24BF34" w14:textId="77777777" w:rsidTr="008B296B">
        <w:trPr>
          <w:trHeight w:val="633"/>
        </w:trPr>
        <w:tc>
          <w:tcPr>
            <w:tcW w:w="2775" w:type="dxa"/>
          </w:tcPr>
          <w:p w14:paraId="1A6FDAE7" w14:textId="77777777" w:rsidR="00EF654F" w:rsidRPr="00E25CD3" w:rsidRDefault="00EF654F" w:rsidP="00DE3E2B">
            <w:pPr>
              <w:pStyle w:val="TableParagraph"/>
              <w:spacing w:before="148"/>
              <w:ind w:left="0" w:firstLine="709"/>
              <w:rPr>
                <w:sz w:val="24"/>
                <w:szCs w:val="24"/>
                <w:lang w:val="uk-UA"/>
              </w:rPr>
            </w:pPr>
            <w:r w:rsidRPr="00E25CD3">
              <w:rPr>
                <w:spacing w:val="-2"/>
                <w:sz w:val="24"/>
                <w:szCs w:val="24"/>
                <w:lang w:val="uk-UA"/>
              </w:rPr>
              <w:t>юнаки</w:t>
            </w:r>
          </w:p>
        </w:tc>
        <w:tc>
          <w:tcPr>
            <w:tcW w:w="3046" w:type="dxa"/>
          </w:tcPr>
          <w:p w14:paraId="502D8A70" w14:textId="77777777" w:rsidR="00EF654F" w:rsidRPr="00E25CD3" w:rsidRDefault="00EF654F" w:rsidP="00DE3E2B">
            <w:pPr>
              <w:pStyle w:val="TableParagraph"/>
              <w:spacing w:before="148"/>
              <w:ind w:left="0" w:firstLine="709"/>
              <w:rPr>
                <w:sz w:val="24"/>
                <w:szCs w:val="24"/>
                <w:lang w:val="uk-UA"/>
              </w:rPr>
            </w:pPr>
            <w:r w:rsidRPr="00E25CD3">
              <w:rPr>
                <w:spacing w:val="-2"/>
                <w:sz w:val="24"/>
                <w:szCs w:val="24"/>
                <w:lang w:val="uk-UA"/>
              </w:rPr>
              <w:t>15,38</w:t>
            </w:r>
          </w:p>
        </w:tc>
      </w:tr>
      <w:tr w:rsidR="00EF654F" w:rsidRPr="00E25CD3" w14:paraId="6B8C2BB5" w14:textId="77777777" w:rsidTr="008B296B">
        <w:trPr>
          <w:trHeight w:val="739"/>
        </w:trPr>
        <w:tc>
          <w:tcPr>
            <w:tcW w:w="2775" w:type="dxa"/>
          </w:tcPr>
          <w:p w14:paraId="62C829E5" w14:textId="77777777" w:rsidR="00EF654F" w:rsidRPr="00E25CD3" w:rsidRDefault="00EF654F" w:rsidP="00DE3E2B">
            <w:pPr>
              <w:pStyle w:val="TableParagraph"/>
              <w:spacing w:before="202"/>
              <w:ind w:left="0" w:firstLine="709"/>
              <w:rPr>
                <w:sz w:val="24"/>
                <w:szCs w:val="24"/>
                <w:lang w:val="uk-UA"/>
              </w:rPr>
            </w:pPr>
            <w:r w:rsidRPr="00E25CD3">
              <w:rPr>
                <w:spacing w:val="-2"/>
                <w:sz w:val="24"/>
                <w:szCs w:val="24"/>
                <w:lang w:val="uk-UA"/>
              </w:rPr>
              <w:t>юнки</w:t>
            </w:r>
          </w:p>
        </w:tc>
        <w:tc>
          <w:tcPr>
            <w:tcW w:w="3046" w:type="dxa"/>
          </w:tcPr>
          <w:p w14:paraId="33FC27B5" w14:textId="77777777" w:rsidR="00EF654F" w:rsidRPr="00E25CD3" w:rsidRDefault="00EF654F" w:rsidP="00DE3E2B">
            <w:pPr>
              <w:pStyle w:val="TableParagraph"/>
              <w:spacing w:before="202"/>
              <w:ind w:left="0" w:firstLine="709"/>
              <w:rPr>
                <w:sz w:val="24"/>
                <w:szCs w:val="24"/>
                <w:lang w:val="uk-UA"/>
              </w:rPr>
            </w:pPr>
            <w:r w:rsidRPr="00E25CD3">
              <w:rPr>
                <w:spacing w:val="-2"/>
                <w:sz w:val="24"/>
                <w:szCs w:val="24"/>
                <w:lang w:val="uk-UA"/>
              </w:rPr>
              <w:t>16,01</w:t>
            </w:r>
          </w:p>
        </w:tc>
      </w:tr>
    </w:tbl>
    <w:p w14:paraId="7B75C09A" w14:textId="77777777" w:rsidR="00EF654F" w:rsidRPr="00E25CD3" w:rsidRDefault="00EF654F" w:rsidP="00DE3E2B">
      <w:pPr>
        <w:pStyle w:val="ab"/>
        <w:spacing w:before="156"/>
        <w:ind w:left="0" w:firstLine="709"/>
        <w:jc w:val="left"/>
        <w:rPr>
          <w:b/>
        </w:rPr>
      </w:pPr>
    </w:p>
    <w:p w14:paraId="6F6ACBE7" w14:textId="77777777" w:rsidR="002A1CB2" w:rsidRPr="00E25CD3" w:rsidRDefault="001C387D" w:rsidP="00376DA5">
      <w:pPr>
        <w:pStyle w:val="a3"/>
        <w:spacing w:before="0" w:beforeAutospacing="0" w:after="0" w:afterAutospacing="0" w:line="360" w:lineRule="auto"/>
        <w:ind w:firstLine="709"/>
        <w:jc w:val="both"/>
        <w:rPr>
          <w:sz w:val="28"/>
          <w:szCs w:val="28"/>
        </w:rPr>
      </w:pPr>
      <w:r w:rsidRPr="00E25CD3">
        <w:rPr>
          <w:sz w:val="28"/>
          <w:szCs w:val="28"/>
        </w:rPr>
        <w:t xml:space="preserve">Результати показують незначну </w:t>
      </w:r>
      <w:r w:rsidR="00EF654F" w:rsidRPr="00E25CD3">
        <w:rPr>
          <w:sz w:val="28"/>
          <w:szCs w:val="28"/>
        </w:rPr>
        <w:t>перевагу студенток у рівні мотивації досягне</w:t>
      </w:r>
      <w:r w:rsidRPr="00E25CD3">
        <w:rPr>
          <w:sz w:val="28"/>
          <w:szCs w:val="28"/>
        </w:rPr>
        <w:t>ння успіху, тобто,</w:t>
      </w:r>
      <w:r w:rsidR="00EF654F" w:rsidRPr="00E25CD3">
        <w:rPr>
          <w:sz w:val="28"/>
          <w:szCs w:val="28"/>
        </w:rPr>
        <w:t xml:space="preserve"> дещо вищу орієнтацію жіночої частини вибірки на досягнення поставлених цілей, відповідальність за результати діяльності </w:t>
      </w:r>
      <w:r w:rsidRPr="00E25CD3">
        <w:rPr>
          <w:sz w:val="28"/>
          <w:szCs w:val="28"/>
        </w:rPr>
        <w:t>та прагнення до самореалізації у навчанн</w:t>
      </w:r>
      <w:r w:rsidR="00EF654F" w:rsidRPr="00E25CD3">
        <w:rPr>
          <w:sz w:val="28"/>
          <w:szCs w:val="28"/>
        </w:rPr>
        <w:t>і.</w:t>
      </w:r>
      <w:r w:rsidRPr="00E25CD3">
        <w:rPr>
          <w:sz w:val="28"/>
          <w:szCs w:val="28"/>
        </w:rPr>
        <w:t xml:space="preserve"> </w:t>
      </w:r>
      <w:r w:rsidR="00376DA5" w:rsidRPr="00E25CD3">
        <w:rPr>
          <w:sz w:val="28"/>
          <w:szCs w:val="28"/>
        </w:rPr>
        <w:t xml:space="preserve">Дещо вищі показники у студенток можуть бути зумовлені більшою організованістю, старанністю й соціальною орієнтацією на досягнення стабільних результатів у навчальній діяльності. У юнаків мотивація досягнення успіху ймовірно має більш ситуативний характер й залежить від конкретних умов діяльності. </w:t>
      </w:r>
      <w:r w:rsidR="00EF654F" w:rsidRPr="00E25CD3">
        <w:rPr>
          <w:sz w:val="28"/>
          <w:szCs w:val="28"/>
        </w:rPr>
        <w:t>Водночас варто підкреслити, що різниця між показниками є незначною, що дозволяє говорити про загалом подібний ріве</w:t>
      </w:r>
      <w:r w:rsidRPr="00E25CD3">
        <w:rPr>
          <w:sz w:val="28"/>
          <w:szCs w:val="28"/>
        </w:rPr>
        <w:t>нь мотивації досягнення успіху у</w:t>
      </w:r>
      <w:r w:rsidR="00EF654F" w:rsidRPr="00E25CD3">
        <w:rPr>
          <w:sz w:val="28"/>
          <w:szCs w:val="28"/>
        </w:rPr>
        <w:t xml:space="preserve"> обох </w:t>
      </w:r>
      <w:r w:rsidRPr="00E25CD3">
        <w:rPr>
          <w:sz w:val="28"/>
          <w:szCs w:val="28"/>
        </w:rPr>
        <w:t xml:space="preserve">досліджуваних </w:t>
      </w:r>
      <w:r w:rsidR="00EF654F" w:rsidRPr="00E25CD3">
        <w:rPr>
          <w:sz w:val="28"/>
          <w:szCs w:val="28"/>
        </w:rPr>
        <w:t xml:space="preserve">групах. </w:t>
      </w:r>
    </w:p>
    <w:p w14:paraId="6F1D55C6" w14:textId="77777777" w:rsidR="002A1CB2" w:rsidRPr="00E25CD3" w:rsidRDefault="002A1CB2" w:rsidP="002A1CB2">
      <w:pPr>
        <w:ind w:firstLine="709"/>
        <w:jc w:val="right"/>
        <w:rPr>
          <w:rFonts w:ascii="Times New Roman" w:hAnsi="Times New Roman" w:cs="Times New Roman"/>
          <w:i/>
          <w:sz w:val="28"/>
        </w:rPr>
      </w:pPr>
      <w:r w:rsidRPr="00E25CD3">
        <w:rPr>
          <w:rFonts w:ascii="Times New Roman" w:hAnsi="Times New Roman" w:cs="Times New Roman"/>
          <w:i/>
          <w:sz w:val="28"/>
        </w:rPr>
        <w:t>Таблиця</w:t>
      </w:r>
      <w:r w:rsidRPr="00E25CD3">
        <w:rPr>
          <w:rFonts w:ascii="Times New Roman" w:hAnsi="Times New Roman" w:cs="Times New Roman"/>
          <w:i/>
          <w:spacing w:val="-5"/>
          <w:sz w:val="28"/>
        </w:rPr>
        <w:t xml:space="preserve"> 2.6</w:t>
      </w:r>
    </w:p>
    <w:p w14:paraId="53708CAE" w14:textId="77777777" w:rsidR="002A1CB2" w:rsidRPr="00E25CD3" w:rsidRDefault="002A1CB2" w:rsidP="002A1CB2">
      <w:pPr>
        <w:pStyle w:val="a3"/>
        <w:spacing w:before="0" w:beforeAutospacing="0" w:after="0" w:afterAutospacing="0" w:line="360" w:lineRule="auto"/>
        <w:ind w:firstLine="709"/>
        <w:jc w:val="center"/>
        <w:rPr>
          <w:b/>
          <w:sz w:val="28"/>
          <w:szCs w:val="28"/>
        </w:rPr>
      </w:pPr>
      <w:r w:rsidRPr="00E25CD3">
        <w:rPr>
          <w:b/>
          <w:sz w:val="28"/>
          <w:szCs w:val="28"/>
        </w:rPr>
        <w:t>Результати порівняльного аналізу загального рівня мотивації досягнення успіху студентської молоді</w:t>
      </w:r>
    </w:p>
    <w:tbl>
      <w:tblPr>
        <w:tblStyle w:val="af0"/>
        <w:tblW w:w="5399" w:type="dxa"/>
        <w:tblInd w:w="2039" w:type="dxa"/>
        <w:tblLook w:val="04A0" w:firstRow="1" w:lastRow="0" w:firstColumn="1" w:lastColumn="0" w:noHBand="0" w:noVBand="1"/>
      </w:tblPr>
      <w:tblGrid>
        <w:gridCol w:w="1827"/>
        <w:gridCol w:w="456"/>
        <w:gridCol w:w="756"/>
        <w:gridCol w:w="523"/>
        <w:gridCol w:w="636"/>
        <w:gridCol w:w="1201"/>
      </w:tblGrid>
      <w:tr w:rsidR="002A1CB2" w:rsidRPr="00E25CD3" w14:paraId="296FF1D0" w14:textId="77777777" w:rsidTr="00B23AC5">
        <w:tc>
          <w:tcPr>
            <w:tcW w:w="1827" w:type="dxa"/>
            <w:vAlign w:val="center"/>
          </w:tcPr>
          <w:p w14:paraId="1FD1E3E0" w14:textId="77777777" w:rsidR="002A1CB2" w:rsidRPr="00E25CD3" w:rsidRDefault="002A1CB2" w:rsidP="002A1CB2">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lastRenderedPageBreak/>
              <w:t>Група досліджуваних</w:t>
            </w:r>
          </w:p>
        </w:tc>
        <w:tc>
          <w:tcPr>
            <w:tcW w:w="456" w:type="dxa"/>
            <w:vAlign w:val="center"/>
          </w:tcPr>
          <w:p w14:paraId="521FDB18" w14:textId="77777777" w:rsidR="002A1CB2" w:rsidRPr="00E25CD3" w:rsidRDefault="002A1CB2" w:rsidP="002A1CB2">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n</w:t>
            </w:r>
          </w:p>
        </w:tc>
        <w:tc>
          <w:tcPr>
            <w:tcW w:w="756" w:type="dxa"/>
            <w:vAlign w:val="center"/>
          </w:tcPr>
          <w:p w14:paraId="2B2515F1" w14:textId="77777777" w:rsidR="002A1CB2" w:rsidRPr="00E25CD3" w:rsidRDefault="002A1CB2" w:rsidP="002A1CB2">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M</w:t>
            </w:r>
          </w:p>
        </w:tc>
        <w:tc>
          <w:tcPr>
            <w:tcW w:w="523" w:type="dxa"/>
            <w:vAlign w:val="center"/>
          </w:tcPr>
          <w:p w14:paraId="48C77972" w14:textId="77777777" w:rsidR="002A1CB2" w:rsidRPr="00E25CD3" w:rsidRDefault="002A1CB2" w:rsidP="002A1CB2">
            <w:pPr>
              <w:spacing w:line="360" w:lineRule="auto"/>
              <w:jc w:val="center"/>
              <w:rPr>
                <w:rFonts w:ascii="Times New Roman" w:eastAsia="Times New Roman" w:hAnsi="Times New Roman" w:cs="Times New Roman"/>
                <w:b/>
                <w:bCs/>
                <w:sz w:val="24"/>
                <w:szCs w:val="24"/>
              </w:rPr>
            </w:pPr>
            <w:r w:rsidRPr="00E25CD3">
              <w:rPr>
                <w:rFonts w:ascii="Times New Roman" w:eastAsia="Times New Roman" w:hAnsi="Times New Roman" w:cs="Times New Roman"/>
                <w:b/>
                <w:bCs/>
                <w:sz w:val="24"/>
                <w:szCs w:val="24"/>
              </w:rPr>
              <w:t>SD</w:t>
            </w:r>
          </w:p>
        </w:tc>
        <w:tc>
          <w:tcPr>
            <w:tcW w:w="636" w:type="dxa"/>
            <w:tcBorders>
              <w:right w:val="single" w:sz="4" w:space="0" w:color="auto"/>
            </w:tcBorders>
          </w:tcPr>
          <w:p w14:paraId="278ADB6A" w14:textId="77777777" w:rsidR="002A1CB2" w:rsidRPr="00E25CD3" w:rsidRDefault="002A1CB2" w:rsidP="00B23AC5">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b/>
                <w:bCs/>
                <w:sz w:val="24"/>
                <w:szCs w:val="24"/>
              </w:rPr>
              <w:t>t</w:t>
            </w:r>
          </w:p>
        </w:tc>
        <w:tc>
          <w:tcPr>
            <w:tcW w:w="1201" w:type="dxa"/>
            <w:tcBorders>
              <w:left w:val="single" w:sz="4" w:space="0" w:color="auto"/>
            </w:tcBorders>
          </w:tcPr>
          <w:p w14:paraId="1510328C" w14:textId="77777777" w:rsidR="002A1CB2" w:rsidRPr="00E25CD3" w:rsidRDefault="002A1CB2" w:rsidP="00B23AC5">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b/>
                <w:bCs/>
                <w:sz w:val="24"/>
                <w:szCs w:val="24"/>
              </w:rPr>
              <w:t>p-рівень</w:t>
            </w:r>
          </w:p>
        </w:tc>
      </w:tr>
      <w:tr w:rsidR="002A1CB2" w:rsidRPr="00E25CD3" w14:paraId="65B12050" w14:textId="77777777" w:rsidTr="00B23AC5">
        <w:tc>
          <w:tcPr>
            <w:tcW w:w="1827" w:type="dxa"/>
            <w:vAlign w:val="center"/>
          </w:tcPr>
          <w:p w14:paraId="469C80F1"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Юнаки</w:t>
            </w:r>
          </w:p>
        </w:tc>
        <w:tc>
          <w:tcPr>
            <w:tcW w:w="456" w:type="dxa"/>
            <w:vAlign w:val="center"/>
          </w:tcPr>
          <w:p w14:paraId="7D0B8938"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28</w:t>
            </w:r>
          </w:p>
        </w:tc>
        <w:tc>
          <w:tcPr>
            <w:tcW w:w="756" w:type="dxa"/>
            <w:vAlign w:val="center"/>
          </w:tcPr>
          <w:p w14:paraId="3E9C2A39"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15,38</w:t>
            </w:r>
          </w:p>
        </w:tc>
        <w:tc>
          <w:tcPr>
            <w:tcW w:w="523" w:type="dxa"/>
            <w:vAlign w:val="center"/>
          </w:tcPr>
          <w:p w14:paraId="080C905F"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3,1</w:t>
            </w:r>
          </w:p>
        </w:tc>
        <w:tc>
          <w:tcPr>
            <w:tcW w:w="636" w:type="dxa"/>
            <w:vMerge w:val="restart"/>
            <w:tcBorders>
              <w:right w:val="single" w:sz="4" w:space="0" w:color="auto"/>
            </w:tcBorders>
          </w:tcPr>
          <w:p w14:paraId="650B40CF" w14:textId="77777777" w:rsidR="002A1CB2" w:rsidRPr="00E25CD3" w:rsidRDefault="002A1CB2" w:rsidP="00B23AC5">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0,84</w:t>
            </w:r>
          </w:p>
        </w:tc>
        <w:tc>
          <w:tcPr>
            <w:tcW w:w="1201" w:type="dxa"/>
            <w:vMerge w:val="restart"/>
            <w:tcBorders>
              <w:left w:val="single" w:sz="4" w:space="0" w:color="auto"/>
            </w:tcBorders>
          </w:tcPr>
          <w:p w14:paraId="7BC23D28" w14:textId="77777777" w:rsidR="002A1CB2" w:rsidRPr="00E25CD3" w:rsidRDefault="002A1CB2" w:rsidP="00B23AC5">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p &gt; 0,05</w:t>
            </w:r>
          </w:p>
        </w:tc>
      </w:tr>
      <w:tr w:rsidR="002A1CB2" w:rsidRPr="00E25CD3" w14:paraId="531E0CBD" w14:textId="77777777" w:rsidTr="00B23AC5">
        <w:tc>
          <w:tcPr>
            <w:tcW w:w="1827" w:type="dxa"/>
            <w:vAlign w:val="center"/>
          </w:tcPr>
          <w:p w14:paraId="573195C5"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Дівчата</w:t>
            </w:r>
          </w:p>
        </w:tc>
        <w:tc>
          <w:tcPr>
            <w:tcW w:w="456" w:type="dxa"/>
            <w:vAlign w:val="center"/>
          </w:tcPr>
          <w:p w14:paraId="244B984F"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38</w:t>
            </w:r>
          </w:p>
        </w:tc>
        <w:tc>
          <w:tcPr>
            <w:tcW w:w="756" w:type="dxa"/>
            <w:vAlign w:val="center"/>
          </w:tcPr>
          <w:p w14:paraId="031EDE34"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16,01</w:t>
            </w:r>
          </w:p>
        </w:tc>
        <w:tc>
          <w:tcPr>
            <w:tcW w:w="523" w:type="dxa"/>
            <w:vAlign w:val="center"/>
          </w:tcPr>
          <w:p w14:paraId="523F19A7" w14:textId="77777777" w:rsidR="002A1CB2" w:rsidRPr="00E25CD3" w:rsidRDefault="002A1CB2" w:rsidP="002A1CB2">
            <w:pPr>
              <w:spacing w:line="360" w:lineRule="auto"/>
              <w:rPr>
                <w:rFonts w:ascii="Times New Roman" w:eastAsia="Times New Roman" w:hAnsi="Times New Roman" w:cs="Times New Roman"/>
                <w:sz w:val="24"/>
                <w:szCs w:val="24"/>
              </w:rPr>
            </w:pPr>
            <w:r w:rsidRPr="00E25CD3">
              <w:rPr>
                <w:rFonts w:ascii="Times New Roman" w:eastAsia="Times New Roman" w:hAnsi="Times New Roman" w:cs="Times New Roman"/>
                <w:sz w:val="24"/>
                <w:szCs w:val="24"/>
              </w:rPr>
              <w:t>3,0</w:t>
            </w:r>
          </w:p>
        </w:tc>
        <w:tc>
          <w:tcPr>
            <w:tcW w:w="636" w:type="dxa"/>
            <w:vMerge/>
            <w:tcBorders>
              <w:right w:val="single" w:sz="4" w:space="0" w:color="auto"/>
            </w:tcBorders>
          </w:tcPr>
          <w:p w14:paraId="59C7EE51" w14:textId="77777777" w:rsidR="002A1CB2" w:rsidRPr="00E25CD3" w:rsidRDefault="002A1CB2" w:rsidP="00B23AC5">
            <w:pPr>
              <w:spacing w:line="360" w:lineRule="auto"/>
              <w:rPr>
                <w:rFonts w:ascii="Times New Roman" w:eastAsia="Times New Roman" w:hAnsi="Times New Roman" w:cs="Times New Roman"/>
                <w:sz w:val="24"/>
                <w:szCs w:val="24"/>
              </w:rPr>
            </w:pPr>
          </w:p>
        </w:tc>
        <w:tc>
          <w:tcPr>
            <w:tcW w:w="1201" w:type="dxa"/>
            <w:vMerge/>
            <w:tcBorders>
              <w:left w:val="single" w:sz="4" w:space="0" w:color="auto"/>
            </w:tcBorders>
          </w:tcPr>
          <w:p w14:paraId="660E7151" w14:textId="77777777" w:rsidR="002A1CB2" w:rsidRPr="00E25CD3" w:rsidRDefault="002A1CB2" w:rsidP="00B23AC5">
            <w:pPr>
              <w:spacing w:line="360" w:lineRule="auto"/>
              <w:rPr>
                <w:rFonts w:ascii="Times New Roman" w:eastAsia="Times New Roman" w:hAnsi="Times New Roman" w:cs="Times New Roman"/>
                <w:sz w:val="24"/>
                <w:szCs w:val="24"/>
              </w:rPr>
            </w:pPr>
          </w:p>
        </w:tc>
      </w:tr>
    </w:tbl>
    <w:p w14:paraId="42DB801B" w14:textId="77777777" w:rsidR="002A1CB2" w:rsidRPr="00E25CD3" w:rsidRDefault="002A1CB2" w:rsidP="00376DA5">
      <w:pPr>
        <w:pStyle w:val="a3"/>
        <w:spacing w:before="0" w:beforeAutospacing="0" w:after="0" w:afterAutospacing="0" w:line="360" w:lineRule="auto"/>
        <w:ind w:firstLine="709"/>
        <w:jc w:val="both"/>
        <w:rPr>
          <w:sz w:val="28"/>
          <w:szCs w:val="28"/>
        </w:rPr>
      </w:pPr>
    </w:p>
    <w:p w14:paraId="79CE76A7" w14:textId="77777777" w:rsidR="002A1CB2" w:rsidRPr="00E25CD3" w:rsidRDefault="002A1CB2" w:rsidP="002A1CB2">
      <w:pPr>
        <w:pStyle w:val="a3"/>
        <w:spacing w:before="0" w:beforeAutospacing="0" w:after="0" w:afterAutospacing="0" w:line="360" w:lineRule="auto"/>
        <w:ind w:firstLine="709"/>
        <w:jc w:val="both"/>
        <w:rPr>
          <w:sz w:val="28"/>
          <w:szCs w:val="28"/>
        </w:rPr>
      </w:pPr>
      <w:r w:rsidRPr="00E25CD3">
        <w:rPr>
          <w:sz w:val="28"/>
          <w:szCs w:val="28"/>
        </w:rPr>
        <w:t xml:space="preserve">Порівняльний аналіз загального рівня мотивації досягнення успіху студентської молоді (табл. 2.6) показав, що середній показник у групі дівчат (M = 16,01) є дещо вищим, ніж у групі юнаків (M = 15,38). Проте розраховане прогнозоване значення t-критерію Стьюдента (t = 0,84 при p &gt; 0,05) свідчить про відсутність статистично значущих відмінностей між групами. </w:t>
      </w:r>
      <w:r w:rsidR="00113B43" w:rsidRPr="00E25CD3">
        <w:rPr>
          <w:sz w:val="28"/>
          <w:szCs w:val="28"/>
        </w:rPr>
        <w:t>Отримані результати вказують</w:t>
      </w:r>
      <w:r w:rsidRPr="00E25CD3">
        <w:rPr>
          <w:sz w:val="28"/>
          <w:szCs w:val="28"/>
        </w:rPr>
        <w:t xml:space="preserve"> на те, що як юнаки, так і дівчата характеризуються подібним рівнем прагнення досягати поставлених цілей, орієнтацією на успішність, самореалізацію та досягнення позитивних результатів у навчальній і професійній діяльності. Незначне переважання показників у групі дівчат може свідчити про вищий рівень відповідальності, наполегливості та внутрішньої організованості, однак ця тенденція не має статистичного підтвердження. </w:t>
      </w:r>
    </w:p>
    <w:p w14:paraId="00AAE5A0" w14:textId="77777777" w:rsidR="00EF654F" w:rsidRPr="00E25CD3" w:rsidRDefault="00376DA5" w:rsidP="00376DA5">
      <w:pPr>
        <w:pStyle w:val="a3"/>
        <w:spacing w:before="0" w:beforeAutospacing="0" w:after="0" w:afterAutospacing="0" w:line="360" w:lineRule="auto"/>
        <w:ind w:firstLine="709"/>
        <w:jc w:val="both"/>
        <w:rPr>
          <w:sz w:val="28"/>
          <w:szCs w:val="28"/>
        </w:rPr>
      </w:pPr>
      <w:r w:rsidRPr="00E25CD3">
        <w:rPr>
          <w:sz w:val="28"/>
          <w:szCs w:val="28"/>
        </w:rPr>
        <w:t>Назагал</w:t>
      </w:r>
      <w:r w:rsidR="00EF654F" w:rsidRPr="00E25CD3">
        <w:rPr>
          <w:sz w:val="28"/>
          <w:szCs w:val="28"/>
        </w:rPr>
        <w:t xml:space="preserve">, результати дослідження </w:t>
      </w:r>
      <w:r w:rsidRPr="00E25CD3">
        <w:rPr>
          <w:sz w:val="28"/>
          <w:szCs w:val="28"/>
        </w:rPr>
        <w:t>вказують про</w:t>
      </w:r>
      <w:r w:rsidR="00EF654F" w:rsidRPr="00E25CD3">
        <w:rPr>
          <w:sz w:val="28"/>
          <w:szCs w:val="28"/>
        </w:rPr>
        <w:t xml:space="preserve"> середній та відносно рівномірний рівень мотивації досягнення успіху у студентської молоді </w:t>
      </w:r>
      <w:r w:rsidR="00820281" w:rsidRPr="00E25CD3">
        <w:rPr>
          <w:sz w:val="28"/>
          <w:szCs w:val="28"/>
        </w:rPr>
        <w:t>і</w:t>
      </w:r>
      <w:r w:rsidR="00EF654F" w:rsidRPr="00E25CD3">
        <w:rPr>
          <w:sz w:val="28"/>
          <w:szCs w:val="28"/>
        </w:rPr>
        <w:t>з незначною перевагою у студенток, що може бути враховано при організації психологічного супроводу та стимулювання навчальної м</w:t>
      </w:r>
      <w:r w:rsidR="00820281" w:rsidRPr="00E25CD3">
        <w:rPr>
          <w:sz w:val="28"/>
          <w:szCs w:val="28"/>
        </w:rPr>
        <w:t>отивації у ЗВО</w:t>
      </w:r>
      <w:r w:rsidR="00EF654F" w:rsidRPr="00E25CD3">
        <w:rPr>
          <w:sz w:val="28"/>
          <w:szCs w:val="28"/>
        </w:rPr>
        <w:t>.</w:t>
      </w:r>
      <w:r w:rsidRPr="00E25CD3">
        <w:rPr>
          <w:sz w:val="28"/>
          <w:szCs w:val="28"/>
        </w:rPr>
        <w:t xml:space="preserve"> Отже, сучасна студентська молодь, незалежно від статі, характеризується достатньо сформованою внутрішньою мотивацією до досягнення успіху, яка виступає важливим чинником навчальної активності та професійного становлення.</w:t>
      </w:r>
    </w:p>
    <w:p w14:paraId="3737CF77" w14:textId="77777777" w:rsidR="00EF654F" w:rsidRPr="00E25CD3" w:rsidRDefault="004D4F51" w:rsidP="004D4F51">
      <w:pPr>
        <w:pStyle w:val="TableParagraph"/>
        <w:spacing w:line="360" w:lineRule="auto"/>
        <w:ind w:left="0" w:firstLine="284"/>
        <w:jc w:val="both"/>
        <w:rPr>
          <w:sz w:val="28"/>
          <w:szCs w:val="28"/>
        </w:rPr>
      </w:pPr>
      <w:r w:rsidRPr="00E25CD3">
        <w:rPr>
          <w:noProof/>
          <w:sz w:val="28"/>
          <w:szCs w:val="28"/>
          <w:lang w:eastAsia="uk-UA"/>
        </w:rPr>
        <w:lastRenderedPageBreak/>
        <w:drawing>
          <wp:inline distT="0" distB="0" distL="0" distR="0" wp14:anchorId="6E5383CC" wp14:editId="14F42CFC">
            <wp:extent cx="6391275" cy="5375308"/>
            <wp:effectExtent l="1905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srcRect/>
                    <a:stretch>
                      <a:fillRect/>
                    </a:stretch>
                  </pic:blipFill>
                  <pic:spPr bwMode="auto">
                    <a:xfrm>
                      <a:off x="0" y="0"/>
                      <a:ext cx="6391275" cy="5375308"/>
                    </a:xfrm>
                    <a:prstGeom prst="rect">
                      <a:avLst/>
                    </a:prstGeom>
                    <a:noFill/>
                    <a:ln w="9525">
                      <a:noFill/>
                      <a:miter lim="800000"/>
                      <a:headEnd/>
                      <a:tailEnd/>
                    </a:ln>
                  </pic:spPr>
                </pic:pic>
              </a:graphicData>
            </a:graphic>
          </wp:inline>
        </w:drawing>
      </w:r>
    </w:p>
    <w:p w14:paraId="731EE5BD" w14:textId="02290AA3" w:rsidR="00EF654F" w:rsidRPr="00E25CD3" w:rsidRDefault="004D4F51" w:rsidP="004D4F51">
      <w:pPr>
        <w:pStyle w:val="21"/>
        <w:spacing w:line="360" w:lineRule="auto"/>
        <w:ind w:left="0" w:firstLine="709"/>
      </w:pPr>
      <w:r w:rsidRPr="00E25CD3">
        <w:t>Рис.</w:t>
      </w:r>
      <w:r w:rsidR="00E25CD3">
        <w:t xml:space="preserve"> </w:t>
      </w:r>
      <w:r w:rsidRPr="00E25CD3">
        <w:t>2.2. Результати дослідження у</w:t>
      </w:r>
      <w:r w:rsidR="00EF654F" w:rsidRPr="00E25CD3">
        <w:t xml:space="preserve"> рівнів прояву мотивації досягнення успіху студентської молоді </w:t>
      </w:r>
      <w:r w:rsidR="00EF654F" w:rsidRPr="00E25CD3">
        <w:rPr>
          <w:spacing w:val="-5"/>
        </w:rPr>
        <w:t>(%)</w:t>
      </w:r>
    </w:p>
    <w:p w14:paraId="03608358" w14:textId="77777777" w:rsidR="00EF654F" w:rsidRPr="00E25CD3" w:rsidRDefault="00EF654F" w:rsidP="00DE3E2B">
      <w:pPr>
        <w:pStyle w:val="ab"/>
        <w:spacing w:before="319"/>
        <w:ind w:left="0" w:firstLine="709"/>
        <w:jc w:val="left"/>
        <w:rPr>
          <w:b/>
        </w:rPr>
      </w:pPr>
    </w:p>
    <w:p w14:paraId="289B67DD" w14:textId="77777777" w:rsidR="00EF654F" w:rsidRPr="00E25CD3" w:rsidRDefault="00EF654F" w:rsidP="004D4F51">
      <w:pPr>
        <w:pStyle w:val="a3"/>
        <w:spacing w:before="0" w:beforeAutospacing="0" w:after="0" w:afterAutospacing="0" w:line="360" w:lineRule="auto"/>
        <w:ind w:firstLine="709"/>
        <w:jc w:val="both"/>
        <w:rPr>
          <w:sz w:val="28"/>
          <w:szCs w:val="28"/>
        </w:rPr>
      </w:pPr>
      <w:r w:rsidRPr="00E25CD3">
        <w:rPr>
          <w:sz w:val="28"/>
          <w:szCs w:val="28"/>
        </w:rPr>
        <w:t>Відсотковий розподіл мот</w:t>
      </w:r>
      <w:r w:rsidR="004D4F51" w:rsidRPr="00E25CD3">
        <w:rPr>
          <w:sz w:val="28"/>
          <w:szCs w:val="28"/>
        </w:rPr>
        <w:t>ивації досягнення успіху (рис. 2.2</w:t>
      </w:r>
      <w:r w:rsidR="00376DA5" w:rsidRPr="00E25CD3">
        <w:rPr>
          <w:sz w:val="28"/>
          <w:szCs w:val="28"/>
        </w:rPr>
        <w:t>) дозволив</w:t>
      </w:r>
      <w:r w:rsidRPr="00E25CD3">
        <w:rPr>
          <w:sz w:val="28"/>
          <w:szCs w:val="28"/>
        </w:rPr>
        <w:t xml:space="preserve"> деталізува</w:t>
      </w:r>
      <w:r w:rsidR="00376DA5" w:rsidRPr="00E25CD3">
        <w:rPr>
          <w:sz w:val="28"/>
          <w:szCs w:val="28"/>
        </w:rPr>
        <w:t>ти загальні середні показники й</w:t>
      </w:r>
      <w:r w:rsidRPr="00E25CD3">
        <w:rPr>
          <w:sz w:val="28"/>
          <w:szCs w:val="28"/>
        </w:rPr>
        <w:t xml:space="preserve"> виявити якісну структуру досліджуваного феномену у студентської молоді.</w:t>
      </w:r>
    </w:p>
    <w:p w14:paraId="6CEC5928" w14:textId="77777777" w:rsidR="00EF654F" w:rsidRPr="00E25CD3" w:rsidRDefault="00EF654F" w:rsidP="004D4F51">
      <w:pPr>
        <w:pStyle w:val="a3"/>
        <w:spacing w:before="0" w:beforeAutospacing="0" w:after="0" w:afterAutospacing="0" w:line="360" w:lineRule="auto"/>
        <w:ind w:firstLine="709"/>
        <w:jc w:val="both"/>
        <w:rPr>
          <w:sz w:val="28"/>
          <w:szCs w:val="28"/>
        </w:rPr>
      </w:pPr>
      <w:r w:rsidRPr="00E25CD3">
        <w:rPr>
          <w:sz w:val="28"/>
          <w:szCs w:val="28"/>
        </w:rPr>
        <w:t>Отримані дані свідчать про нерівномірний розподіл досліджуваних за рівнями мотивації досягн</w:t>
      </w:r>
      <w:r w:rsidR="00376DA5" w:rsidRPr="00E25CD3">
        <w:rPr>
          <w:sz w:val="28"/>
          <w:szCs w:val="28"/>
        </w:rPr>
        <w:t>ення успіху,</w:t>
      </w:r>
      <w:r w:rsidRPr="00E25CD3">
        <w:rPr>
          <w:sz w:val="28"/>
          <w:szCs w:val="28"/>
        </w:rPr>
        <w:t xml:space="preserve"> домінує середній рівень мотивації, що є т</w:t>
      </w:r>
      <w:r w:rsidR="00376DA5" w:rsidRPr="00E25CD3">
        <w:rPr>
          <w:sz w:val="28"/>
          <w:szCs w:val="28"/>
        </w:rPr>
        <w:t>иповим для студентського віку й</w:t>
      </w:r>
      <w:r w:rsidRPr="00E25CD3">
        <w:rPr>
          <w:sz w:val="28"/>
          <w:szCs w:val="28"/>
        </w:rPr>
        <w:t xml:space="preserve"> відображає поєднання як внутрішніх прагнень до досягнення цілей, так і ситуативної залежності від зовнішніх умов навчальної діяльності.</w:t>
      </w:r>
    </w:p>
    <w:p w14:paraId="4225457F" w14:textId="77777777" w:rsidR="00EF654F" w:rsidRPr="00E25CD3" w:rsidRDefault="00EF654F" w:rsidP="004D4F51">
      <w:pPr>
        <w:pStyle w:val="a3"/>
        <w:spacing w:before="0" w:beforeAutospacing="0" w:after="0" w:afterAutospacing="0" w:line="360" w:lineRule="auto"/>
        <w:ind w:firstLine="709"/>
        <w:jc w:val="both"/>
        <w:rPr>
          <w:sz w:val="28"/>
          <w:szCs w:val="28"/>
        </w:rPr>
      </w:pPr>
      <w:r w:rsidRPr="00E25CD3">
        <w:rPr>
          <w:sz w:val="28"/>
          <w:szCs w:val="28"/>
        </w:rPr>
        <w:t xml:space="preserve">Частка студентів із високим рівнем мотивації досягнення є меншою, проте саме ця група характеризується чіткою орієнтацією на результат, наполегливістю, </w:t>
      </w:r>
      <w:r w:rsidRPr="00E25CD3">
        <w:rPr>
          <w:sz w:val="28"/>
          <w:szCs w:val="28"/>
        </w:rPr>
        <w:lastRenderedPageBreak/>
        <w:t>високою відповідальністю та внутрішньою потребою в досягненнях. Такі студенти, як правило, демонструють бі</w:t>
      </w:r>
      <w:r w:rsidR="00376DA5" w:rsidRPr="00E25CD3">
        <w:rPr>
          <w:sz w:val="28"/>
          <w:szCs w:val="28"/>
        </w:rPr>
        <w:t>льш виражену цілеспрямованість й</w:t>
      </w:r>
      <w:r w:rsidRPr="00E25CD3">
        <w:rPr>
          <w:sz w:val="28"/>
          <w:szCs w:val="28"/>
        </w:rPr>
        <w:t xml:space="preserve"> схильність до саморегуляції </w:t>
      </w:r>
      <w:r w:rsidR="00376DA5" w:rsidRPr="00E25CD3">
        <w:rPr>
          <w:sz w:val="28"/>
          <w:szCs w:val="28"/>
        </w:rPr>
        <w:t>у навчальній</w:t>
      </w:r>
      <w:r w:rsidRPr="00E25CD3">
        <w:rPr>
          <w:sz w:val="28"/>
          <w:szCs w:val="28"/>
        </w:rPr>
        <w:t xml:space="preserve"> діяльності.</w:t>
      </w:r>
    </w:p>
    <w:p w14:paraId="2AE7FD9E" w14:textId="77777777" w:rsidR="00EF654F" w:rsidRPr="00E25CD3" w:rsidRDefault="00376DA5" w:rsidP="004D4F51">
      <w:pPr>
        <w:pStyle w:val="a3"/>
        <w:spacing w:before="0" w:beforeAutospacing="0" w:after="0" w:afterAutospacing="0" w:line="360" w:lineRule="auto"/>
        <w:ind w:firstLine="709"/>
        <w:jc w:val="both"/>
        <w:rPr>
          <w:sz w:val="28"/>
          <w:szCs w:val="28"/>
        </w:rPr>
      </w:pPr>
      <w:r w:rsidRPr="00E25CD3">
        <w:rPr>
          <w:sz w:val="28"/>
          <w:szCs w:val="28"/>
        </w:rPr>
        <w:t>Г</w:t>
      </w:r>
      <w:r w:rsidR="00EF654F" w:rsidRPr="00E25CD3">
        <w:rPr>
          <w:sz w:val="28"/>
          <w:szCs w:val="28"/>
        </w:rPr>
        <w:t>рупа</w:t>
      </w:r>
      <w:r w:rsidRPr="00E25CD3">
        <w:rPr>
          <w:sz w:val="28"/>
          <w:szCs w:val="28"/>
        </w:rPr>
        <w:t xml:space="preserve"> студентів</w:t>
      </w:r>
      <w:r w:rsidR="00EF654F" w:rsidRPr="00E25CD3">
        <w:rPr>
          <w:sz w:val="28"/>
          <w:szCs w:val="28"/>
        </w:rPr>
        <w:t xml:space="preserve"> </w:t>
      </w:r>
      <w:r w:rsidRPr="00E25CD3">
        <w:rPr>
          <w:sz w:val="28"/>
          <w:szCs w:val="28"/>
        </w:rPr>
        <w:t>і</w:t>
      </w:r>
      <w:r w:rsidR="00EF654F" w:rsidRPr="00E25CD3">
        <w:rPr>
          <w:sz w:val="28"/>
          <w:szCs w:val="28"/>
        </w:rPr>
        <w:t>з низьким рівнем мотивації досягнення успіху вказ</w:t>
      </w:r>
      <w:r w:rsidRPr="00E25CD3">
        <w:rPr>
          <w:sz w:val="28"/>
          <w:szCs w:val="28"/>
        </w:rPr>
        <w:t>ує на наявність осіб</w:t>
      </w:r>
      <w:r w:rsidR="00EF654F" w:rsidRPr="00E25CD3">
        <w:rPr>
          <w:sz w:val="28"/>
          <w:szCs w:val="28"/>
        </w:rPr>
        <w:t>, для яких характерною є знижена орієнтація на досягнення результа</w:t>
      </w:r>
      <w:r w:rsidRPr="00E25CD3">
        <w:rPr>
          <w:sz w:val="28"/>
          <w:szCs w:val="28"/>
        </w:rPr>
        <w:t>ту, недостатня наполегливість й</w:t>
      </w:r>
      <w:r w:rsidR="00EF654F" w:rsidRPr="00E25CD3">
        <w:rPr>
          <w:sz w:val="28"/>
          <w:szCs w:val="28"/>
        </w:rPr>
        <w:t xml:space="preserve"> можливі труднощі у постановці й реалізації навчальних цілей. Це може бути пов’язано як </w:t>
      </w:r>
      <w:r w:rsidRPr="00E25CD3">
        <w:rPr>
          <w:sz w:val="28"/>
          <w:szCs w:val="28"/>
        </w:rPr>
        <w:t>і</w:t>
      </w:r>
      <w:r w:rsidR="00EF654F" w:rsidRPr="00E25CD3">
        <w:rPr>
          <w:sz w:val="28"/>
          <w:szCs w:val="28"/>
        </w:rPr>
        <w:t>з індивідуально-психологічними особливостями, так і з недостатньою сформованістю навчально-професійної мотивації.</w:t>
      </w:r>
    </w:p>
    <w:p w14:paraId="20F96021" w14:textId="77777777" w:rsidR="00EF654F" w:rsidRPr="00E25CD3" w:rsidRDefault="00EF654F" w:rsidP="004D4F51">
      <w:pPr>
        <w:pStyle w:val="a3"/>
        <w:spacing w:before="0" w:beforeAutospacing="0" w:after="0" w:afterAutospacing="0" w:line="360" w:lineRule="auto"/>
        <w:ind w:firstLine="709"/>
        <w:jc w:val="both"/>
        <w:rPr>
          <w:sz w:val="28"/>
          <w:szCs w:val="28"/>
        </w:rPr>
      </w:pPr>
      <w:r w:rsidRPr="00E25CD3">
        <w:rPr>
          <w:sz w:val="28"/>
          <w:szCs w:val="28"/>
        </w:rPr>
        <w:t xml:space="preserve">Узагальнюючи результати, слід зазначити, що мотивація досягнення успіху студентської молоді знаходиться переважно на середньому рівні розвитку </w:t>
      </w:r>
      <w:r w:rsidR="00376DA5" w:rsidRPr="00E25CD3">
        <w:rPr>
          <w:sz w:val="28"/>
          <w:szCs w:val="28"/>
        </w:rPr>
        <w:t>і</w:t>
      </w:r>
      <w:r w:rsidRPr="00E25CD3">
        <w:rPr>
          <w:sz w:val="28"/>
          <w:szCs w:val="28"/>
        </w:rPr>
        <w:t xml:space="preserve">з наявністю як ресурсної (високий рівень), так і ризикової (низький рівень) груп. Це </w:t>
      </w:r>
      <w:r w:rsidR="00376DA5" w:rsidRPr="00E25CD3">
        <w:rPr>
          <w:sz w:val="28"/>
          <w:szCs w:val="28"/>
        </w:rPr>
        <w:t xml:space="preserve">підкреслює </w:t>
      </w:r>
      <w:r w:rsidRPr="00E25CD3">
        <w:rPr>
          <w:sz w:val="28"/>
          <w:szCs w:val="28"/>
        </w:rPr>
        <w:t xml:space="preserve">необхідність цілеспрямованої психологічної роботи, </w:t>
      </w:r>
      <w:r w:rsidR="00376DA5" w:rsidRPr="00E25CD3">
        <w:rPr>
          <w:sz w:val="28"/>
          <w:szCs w:val="28"/>
        </w:rPr>
        <w:t>яка має бути спрямована</w:t>
      </w:r>
      <w:r w:rsidRPr="00E25CD3">
        <w:rPr>
          <w:sz w:val="28"/>
          <w:szCs w:val="28"/>
        </w:rPr>
        <w:t xml:space="preserve"> на підвищення рівня внутрішньої мотив</w:t>
      </w:r>
      <w:r w:rsidR="00376DA5" w:rsidRPr="00E25CD3">
        <w:rPr>
          <w:sz w:val="28"/>
          <w:szCs w:val="28"/>
        </w:rPr>
        <w:t>ації, розвиток цілепокладання й</w:t>
      </w:r>
      <w:r w:rsidRPr="00E25CD3">
        <w:rPr>
          <w:sz w:val="28"/>
          <w:szCs w:val="28"/>
        </w:rPr>
        <w:t xml:space="preserve"> формування стійкої орієнтації на до</w:t>
      </w:r>
      <w:r w:rsidR="00376DA5" w:rsidRPr="00E25CD3">
        <w:rPr>
          <w:sz w:val="28"/>
          <w:szCs w:val="28"/>
        </w:rPr>
        <w:t>сягнення успіху в навчанн</w:t>
      </w:r>
      <w:r w:rsidRPr="00E25CD3">
        <w:rPr>
          <w:sz w:val="28"/>
          <w:szCs w:val="28"/>
        </w:rPr>
        <w:t>і.</w:t>
      </w:r>
    </w:p>
    <w:p w14:paraId="19E9A1A4" w14:textId="77777777" w:rsidR="00820281" w:rsidRPr="00E25CD3" w:rsidRDefault="00376DA5" w:rsidP="00820281">
      <w:pPr>
        <w:pStyle w:val="a3"/>
        <w:spacing w:before="0" w:beforeAutospacing="0" w:after="0" w:afterAutospacing="0" w:line="360" w:lineRule="auto"/>
        <w:ind w:firstLine="709"/>
        <w:jc w:val="both"/>
        <w:rPr>
          <w:sz w:val="28"/>
          <w:szCs w:val="28"/>
        </w:rPr>
      </w:pPr>
      <w:r w:rsidRPr="00E25CD3">
        <w:rPr>
          <w:sz w:val="28"/>
          <w:szCs w:val="28"/>
        </w:rPr>
        <w:t>Таким чином, результати</w:t>
      </w:r>
      <w:r w:rsidR="00EF654F" w:rsidRPr="00E25CD3">
        <w:rPr>
          <w:sz w:val="28"/>
          <w:szCs w:val="28"/>
        </w:rPr>
        <w:t xml:space="preserve"> підкреслюють важливість мотиваційного компоненту у структурі особистості студента та його значущу роль у забезпеченні ефективності навчально-професійної діяльності.</w:t>
      </w:r>
      <w:r w:rsidR="00820281" w:rsidRPr="00E25CD3">
        <w:rPr>
          <w:sz w:val="28"/>
          <w:szCs w:val="28"/>
        </w:rPr>
        <w:t xml:space="preserve"> За результатами проведеного дослідження у вибірці респондентів переважає середній рівень мотивації досягнення успіху. Відтак творчий потенціал студентської молоді реалізується недостатньою мірою й потребує впровадження спеціально організованих заходів, спрямованих на його цілеспрямований розвиток.</w:t>
      </w:r>
    </w:p>
    <w:p w14:paraId="32EAC747" w14:textId="77777777" w:rsidR="00820281" w:rsidRPr="00E25CD3" w:rsidRDefault="00F43A5E" w:rsidP="00820281">
      <w:pPr>
        <w:pStyle w:val="a3"/>
        <w:spacing w:before="0" w:beforeAutospacing="0" w:after="0" w:afterAutospacing="0" w:line="360" w:lineRule="auto"/>
        <w:ind w:firstLine="709"/>
        <w:jc w:val="both"/>
        <w:rPr>
          <w:sz w:val="28"/>
          <w:szCs w:val="28"/>
        </w:rPr>
      </w:pPr>
      <w:r w:rsidRPr="00E25CD3">
        <w:rPr>
          <w:sz w:val="28"/>
          <w:szCs w:val="28"/>
        </w:rPr>
        <w:t xml:space="preserve">Нами </w:t>
      </w:r>
      <w:r w:rsidR="00820281" w:rsidRPr="00E25CD3">
        <w:rPr>
          <w:sz w:val="28"/>
          <w:szCs w:val="28"/>
        </w:rPr>
        <w:t>було здійснено кореляційний аналіз</w:t>
      </w:r>
      <w:r w:rsidR="008B296B" w:rsidRPr="00E25CD3">
        <w:rPr>
          <w:sz w:val="28"/>
          <w:szCs w:val="28"/>
        </w:rPr>
        <w:t xml:space="preserve"> за Пірсоном</w:t>
      </w:r>
      <w:r w:rsidRPr="00E25CD3">
        <w:rPr>
          <w:sz w:val="28"/>
          <w:szCs w:val="28"/>
        </w:rPr>
        <w:t>, згідно результатів</w:t>
      </w:r>
      <w:r w:rsidR="00113B43" w:rsidRPr="00E25CD3">
        <w:rPr>
          <w:sz w:val="28"/>
          <w:szCs w:val="28"/>
        </w:rPr>
        <w:t xml:space="preserve"> (див. табл. 2.7</w:t>
      </w:r>
      <w:r w:rsidR="00C402EE" w:rsidRPr="00E25CD3">
        <w:rPr>
          <w:sz w:val="28"/>
          <w:szCs w:val="28"/>
        </w:rPr>
        <w:t>.)</w:t>
      </w:r>
      <w:r w:rsidRPr="00E25CD3">
        <w:rPr>
          <w:sz w:val="28"/>
          <w:szCs w:val="28"/>
        </w:rPr>
        <w:t xml:space="preserve"> якого встановлено, що</w:t>
      </w:r>
      <w:r w:rsidR="00820281" w:rsidRPr="00E25CD3">
        <w:rPr>
          <w:sz w:val="28"/>
          <w:szCs w:val="28"/>
        </w:rPr>
        <w:t xml:space="preserve"> «творчий потенціал» демонструє </w:t>
      </w:r>
      <w:r w:rsidR="008B296B" w:rsidRPr="00E25CD3">
        <w:rPr>
          <w:sz w:val="28"/>
          <w:szCs w:val="28"/>
        </w:rPr>
        <w:t xml:space="preserve">значущий </w:t>
      </w:r>
      <w:r w:rsidR="00820281" w:rsidRPr="00E25CD3">
        <w:rPr>
          <w:sz w:val="28"/>
          <w:szCs w:val="28"/>
        </w:rPr>
        <w:t>позитивний</w:t>
      </w:r>
      <w:r w:rsidRPr="00E25CD3">
        <w:rPr>
          <w:sz w:val="28"/>
          <w:szCs w:val="28"/>
        </w:rPr>
        <w:t xml:space="preserve"> кореляційний зв’язок зі показником</w:t>
      </w:r>
      <w:r w:rsidR="00820281" w:rsidRPr="00E25CD3">
        <w:rPr>
          <w:sz w:val="28"/>
          <w:szCs w:val="28"/>
        </w:rPr>
        <w:t xml:space="preserve"> «допитливість»</w:t>
      </w:r>
      <w:r w:rsidRPr="00E25CD3">
        <w:rPr>
          <w:sz w:val="28"/>
          <w:szCs w:val="28"/>
        </w:rPr>
        <w:t>, який</w:t>
      </w:r>
      <w:r w:rsidR="008B296B" w:rsidRPr="00E25CD3">
        <w:rPr>
          <w:sz w:val="28"/>
          <w:szCs w:val="28"/>
        </w:rPr>
        <w:t xml:space="preserve"> є показником креативності особистості (r = 0,4</w:t>
      </w:r>
      <w:r w:rsidR="00820281" w:rsidRPr="00E25CD3">
        <w:rPr>
          <w:sz w:val="28"/>
          <w:szCs w:val="28"/>
        </w:rPr>
        <w:t xml:space="preserve">17; p </w:t>
      </w:r>
      <w:r w:rsidR="008B296B" w:rsidRPr="00E25CD3">
        <w:rPr>
          <w:sz w:val="28"/>
          <w:szCs w:val="28"/>
        </w:rPr>
        <w:t xml:space="preserve">≤ 0,01). Тобто, </w:t>
      </w:r>
      <w:r w:rsidR="00820281" w:rsidRPr="00E25CD3">
        <w:rPr>
          <w:sz w:val="28"/>
          <w:szCs w:val="28"/>
        </w:rPr>
        <w:t xml:space="preserve">допитливість як інтерес до нового, </w:t>
      </w:r>
      <w:r w:rsidRPr="00E25CD3">
        <w:rPr>
          <w:sz w:val="28"/>
          <w:szCs w:val="28"/>
        </w:rPr>
        <w:t xml:space="preserve">прагнення задовольнити пізнавальні потреби, </w:t>
      </w:r>
      <w:r w:rsidR="00820281" w:rsidRPr="00E25CD3">
        <w:rPr>
          <w:sz w:val="28"/>
          <w:szCs w:val="28"/>
        </w:rPr>
        <w:t>внутрі</w:t>
      </w:r>
      <w:r w:rsidRPr="00E25CD3">
        <w:rPr>
          <w:sz w:val="28"/>
          <w:szCs w:val="28"/>
        </w:rPr>
        <w:t>шня відкритість до людей, явищ та</w:t>
      </w:r>
      <w:r w:rsidR="00820281" w:rsidRPr="00E25CD3">
        <w:rPr>
          <w:sz w:val="28"/>
          <w:szCs w:val="28"/>
        </w:rPr>
        <w:t xml:space="preserve"> навколишнього світу, ймовірно, сприяє підвищенн</w:t>
      </w:r>
      <w:r w:rsidRPr="00E25CD3">
        <w:rPr>
          <w:sz w:val="28"/>
          <w:szCs w:val="28"/>
        </w:rPr>
        <w:t>ю рівня творчого потенціалу. Тобто</w:t>
      </w:r>
      <w:r w:rsidR="00820281" w:rsidRPr="00E25CD3">
        <w:rPr>
          <w:sz w:val="28"/>
          <w:szCs w:val="28"/>
        </w:rPr>
        <w:t xml:space="preserve"> допитливість</w:t>
      </w:r>
      <w:r w:rsidR="008B296B" w:rsidRPr="00E25CD3">
        <w:rPr>
          <w:sz w:val="28"/>
          <w:szCs w:val="28"/>
        </w:rPr>
        <w:t>, як показник особистісної креативності,</w:t>
      </w:r>
      <w:r w:rsidRPr="00E25CD3">
        <w:rPr>
          <w:sz w:val="28"/>
          <w:szCs w:val="28"/>
        </w:rPr>
        <w:t xml:space="preserve"> є важливим критерієм </w:t>
      </w:r>
      <w:r w:rsidR="00820281" w:rsidRPr="00E25CD3">
        <w:rPr>
          <w:sz w:val="28"/>
          <w:szCs w:val="28"/>
        </w:rPr>
        <w:t xml:space="preserve"> </w:t>
      </w:r>
      <w:r w:rsidRPr="00E25CD3">
        <w:rPr>
          <w:sz w:val="28"/>
          <w:szCs w:val="28"/>
        </w:rPr>
        <w:t>розвитку творчого потенціалу студентської молоді</w:t>
      </w:r>
      <w:r w:rsidR="00820281" w:rsidRPr="00E25CD3">
        <w:rPr>
          <w:sz w:val="28"/>
          <w:szCs w:val="28"/>
        </w:rPr>
        <w:t>.</w:t>
      </w:r>
    </w:p>
    <w:p w14:paraId="73EBB932" w14:textId="77777777" w:rsidR="007F1976" w:rsidRPr="00E25CD3" w:rsidRDefault="00113B43" w:rsidP="007F1976">
      <w:pPr>
        <w:pStyle w:val="a3"/>
        <w:spacing w:before="0" w:beforeAutospacing="0" w:after="0" w:afterAutospacing="0" w:line="360" w:lineRule="auto"/>
        <w:ind w:firstLine="709"/>
        <w:jc w:val="right"/>
        <w:rPr>
          <w:i/>
          <w:sz w:val="28"/>
          <w:szCs w:val="28"/>
        </w:rPr>
      </w:pPr>
      <w:r w:rsidRPr="00E25CD3">
        <w:rPr>
          <w:i/>
          <w:sz w:val="28"/>
          <w:szCs w:val="28"/>
        </w:rPr>
        <w:lastRenderedPageBreak/>
        <w:t>Таблиця 2. 7</w:t>
      </w:r>
    </w:p>
    <w:p w14:paraId="352C9B2A" w14:textId="77777777" w:rsidR="007F1976" w:rsidRPr="00E25CD3" w:rsidRDefault="007F1976" w:rsidP="007F1976">
      <w:pPr>
        <w:pStyle w:val="21"/>
        <w:spacing w:line="360" w:lineRule="auto"/>
        <w:ind w:left="0" w:firstLine="709"/>
        <w:jc w:val="center"/>
      </w:pPr>
      <w:r w:rsidRPr="00E25CD3">
        <w:t>Кореляційні взаємозв'язків між творчим потенціалом та досліджуваними показниками</w:t>
      </w:r>
    </w:p>
    <w:tbl>
      <w:tblPr>
        <w:tblStyle w:val="TableNormal"/>
        <w:tblpPr w:leftFromText="180" w:rightFromText="180" w:vertAnchor="text" w:horzAnchor="page" w:tblpX="2931" w:tblpY="3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1559"/>
        <w:gridCol w:w="2551"/>
      </w:tblGrid>
      <w:tr w:rsidR="007F1976" w:rsidRPr="00E25CD3" w14:paraId="7B947A88" w14:textId="77777777" w:rsidTr="007F1976">
        <w:trPr>
          <w:trHeight w:val="1269"/>
        </w:trPr>
        <w:tc>
          <w:tcPr>
            <w:tcW w:w="2836" w:type="dxa"/>
          </w:tcPr>
          <w:p w14:paraId="0B497899" w14:textId="77777777" w:rsidR="00C402EE" w:rsidRPr="00E25CD3" w:rsidRDefault="00C402EE" w:rsidP="00C402EE">
            <w:pPr>
              <w:pStyle w:val="TableParagraph"/>
              <w:ind w:left="0" w:firstLine="426"/>
              <w:jc w:val="left"/>
              <w:rPr>
                <w:sz w:val="24"/>
                <w:szCs w:val="24"/>
                <w:lang w:val="uk-UA"/>
              </w:rPr>
            </w:pPr>
          </w:p>
          <w:p w14:paraId="1CA42CFF" w14:textId="77777777" w:rsidR="007F1976" w:rsidRPr="00E25CD3" w:rsidRDefault="00C402EE" w:rsidP="00C402EE">
            <w:pPr>
              <w:pStyle w:val="TableParagraph"/>
              <w:ind w:left="289"/>
              <w:jc w:val="left"/>
              <w:rPr>
                <w:b/>
                <w:sz w:val="24"/>
                <w:szCs w:val="24"/>
                <w:lang w:val="uk-UA"/>
              </w:rPr>
            </w:pPr>
            <w:r w:rsidRPr="00E25CD3">
              <w:rPr>
                <w:b/>
                <w:sz w:val="24"/>
                <w:szCs w:val="24"/>
                <w:lang w:val="uk-UA"/>
              </w:rPr>
              <w:t>Показники розвитку креативного потенціалу</w:t>
            </w:r>
          </w:p>
        </w:tc>
        <w:tc>
          <w:tcPr>
            <w:tcW w:w="1559" w:type="dxa"/>
          </w:tcPr>
          <w:p w14:paraId="615EFAF1" w14:textId="77777777" w:rsidR="007F1976" w:rsidRPr="00E25CD3" w:rsidRDefault="007F1976" w:rsidP="00C402EE">
            <w:pPr>
              <w:pStyle w:val="TableParagraph"/>
              <w:ind w:left="146"/>
              <w:jc w:val="left"/>
              <w:rPr>
                <w:b/>
                <w:sz w:val="24"/>
                <w:szCs w:val="24"/>
                <w:lang w:val="uk-UA"/>
              </w:rPr>
            </w:pPr>
            <w:r w:rsidRPr="00E25CD3">
              <w:rPr>
                <w:b/>
                <w:sz w:val="24"/>
                <w:szCs w:val="24"/>
                <w:lang w:val="uk-UA"/>
              </w:rPr>
              <w:t xml:space="preserve">Творчий  потенціал </w:t>
            </w:r>
          </w:p>
        </w:tc>
        <w:tc>
          <w:tcPr>
            <w:tcW w:w="2551" w:type="dxa"/>
          </w:tcPr>
          <w:p w14:paraId="13CDD442" w14:textId="77777777" w:rsidR="00C402EE" w:rsidRPr="00E25CD3" w:rsidRDefault="00C402EE" w:rsidP="00C402EE">
            <w:pPr>
              <w:pStyle w:val="TableParagraph"/>
              <w:ind w:left="0" w:firstLine="426"/>
              <w:jc w:val="left"/>
              <w:rPr>
                <w:b/>
                <w:sz w:val="24"/>
                <w:szCs w:val="24"/>
                <w:lang w:val="uk-UA"/>
              </w:rPr>
            </w:pPr>
            <w:r w:rsidRPr="00E25CD3">
              <w:rPr>
                <w:b/>
                <w:sz w:val="24"/>
                <w:szCs w:val="24"/>
                <w:lang w:val="uk-UA"/>
              </w:rPr>
              <w:t xml:space="preserve"> </w:t>
            </w:r>
          </w:p>
          <w:p w14:paraId="5A54A03F" w14:textId="77777777" w:rsidR="007F1976" w:rsidRPr="00E25CD3" w:rsidRDefault="00C402EE" w:rsidP="00C402EE">
            <w:pPr>
              <w:pStyle w:val="TableParagraph"/>
              <w:ind w:left="0" w:firstLine="426"/>
              <w:jc w:val="left"/>
              <w:rPr>
                <w:b/>
                <w:sz w:val="24"/>
                <w:szCs w:val="24"/>
                <w:lang w:val="uk-UA"/>
              </w:rPr>
            </w:pPr>
            <w:r w:rsidRPr="00E25CD3">
              <w:rPr>
                <w:b/>
                <w:sz w:val="24"/>
                <w:szCs w:val="24"/>
                <w:lang w:val="uk-UA"/>
              </w:rPr>
              <w:t xml:space="preserve">      p</w:t>
            </w:r>
          </w:p>
        </w:tc>
      </w:tr>
      <w:tr w:rsidR="007F1976" w:rsidRPr="00E25CD3" w14:paraId="4488334C" w14:textId="77777777" w:rsidTr="007F1976">
        <w:trPr>
          <w:trHeight w:val="633"/>
        </w:trPr>
        <w:tc>
          <w:tcPr>
            <w:tcW w:w="2836" w:type="dxa"/>
          </w:tcPr>
          <w:p w14:paraId="0A2DB7F5" w14:textId="77777777" w:rsidR="007F1976" w:rsidRPr="00E25CD3" w:rsidRDefault="00C402EE" w:rsidP="00C402EE">
            <w:pPr>
              <w:pStyle w:val="TableParagraph"/>
              <w:ind w:left="147" w:firstLine="142"/>
              <w:jc w:val="left"/>
              <w:rPr>
                <w:sz w:val="24"/>
                <w:szCs w:val="24"/>
                <w:lang w:val="uk-UA"/>
              </w:rPr>
            </w:pPr>
            <w:r w:rsidRPr="00E25CD3">
              <w:rPr>
                <w:sz w:val="24"/>
                <w:szCs w:val="24"/>
                <w:lang w:val="uk-UA"/>
              </w:rPr>
              <w:t>допитливість</w:t>
            </w:r>
          </w:p>
        </w:tc>
        <w:tc>
          <w:tcPr>
            <w:tcW w:w="1559" w:type="dxa"/>
          </w:tcPr>
          <w:p w14:paraId="16F6F1EC" w14:textId="77777777" w:rsidR="007F1976" w:rsidRPr="00E25CD3" w:rsidRDefault="00C402EE" w:rsidP="00C402EE">
            <w:pPr>
              <w:pStyle w:val="TableParagraph"/>
              <w:ind w:left="0" w:firstLine="426"/>
              <w:jc w:val="left"/>
              <w:rPr>
                <w:b/>
                <w:sz w:val="24"/>
                <w:szCs w:val="24"/>
                <w:lang w:val="uk-UA"/>
              </w:rPr>
            </w:pPr>
            <w:r w:rsidRPr="00E25CD3">
              <w:rPr>
                <w:sz w:val="24"/>
                <w:szCs w:val="24"/>
                <w:lang w:val="uk-UA"/>
              </w:rPr>
              <w:t>0,417</w:t>
            </w:r>
          </w:p>
        </w:tc>
        <w:tc>
          <w:tcPr>
            <w:tcW w:w="2551" w:type="dxa"/>
          </w:tcPr>
          <w:p w14:paraId="1AAB9BE4" w14:textId="77777777" w:rsidR="007F1976" w:rsidRPr="00E25CD3" w:rsidRDefault="007F1976" w:rsidP="00C402EE">
            <w:pPr>
              <w:pStyle w:val="TableParagraph"/>
              <w:ind w:left="0" w:firstLine="426"/>
              <w:jc w:val="left"/>
              <w:rPr>
                <w:sz w:val="24"/>
                <w:szCs w:val="24"/>
                <w:lang w:val="uk-UA"/>
              </w:rPr>
            </w:pPr>
            <w:r w:rsidRPr="00E25CD3">
              <w:rPr>
                <w:sz w:val="24"/>
                <w:szCs w:val="24"/>
                <w:lang w:val="uk-UA"/>
              </w:rPr>
              <w:t>p &lt; 0,0</w:t>
            </w:r>
            <w:r w:rsidR="00C402EE" w:rsidRPr="00E25CD3">
              <w:rPr>
                <w:sz w:val="24"/>
                <w:szCs w:val="24"/>
                <w:lang w:val="uk-UA"/>
              </w:rPr>
              <w:t>1</w:t>
            </w:r>
          </w:p>
        </w:tc>
      </w:tr>
      <w:tr w:rsidR="007F1976" w:rsidRPr="00E25CD3" w14:paraId="10BEFAE6" w14:textId="77777777" w:rsidTr="007F1976">
        <w:trPr>
          <w:trHeight w:val="636"/>
        </w:trPr>
        <w:tc>
          <w:tcPr>
            <w:tcW w:w="2836" w:type="dxa"/>
          </w:tcPr>
          <w:p w14:paraId="3824D0AA" w14:textId="77777777" w:rsidR="007F1976" w:rsidRPr="00E25CD3" w:rsidRDefault="00C402EE" w:rsidP="00C402EE">
            <w:pPr>
              <w:pStyle w:val="TableParagraph"/>
              <w:ind w:left="147" w:firstLine="142"/>
              <w:jc w:val="left"/>
              <w:rPr>
                <w:sz w:val="24"/>
                <w:szCs w:val="24"/>
                <w:lang w:val="uk-UA"/>
              </w:rPr>
            </w:pPr>
            <w:r w:rsidRPr="00E25CD3">
              <w:rPr>
                <w:sz w:val="24"/>
                <w:szCs w:val="24"/>
                <w:lang w:val="uk-UA"/>
              </w:rPr>
              <w:t>складність</w:t>
            </w:r>
          </w:p>
        </w:tc>
        <w:tc>
          <w:tcPr>
            <w:tcW w:w="1559" w:type="dxa"/>
          </w:tcPr>
          <w:p w14:paraId="7765CC5E" w14:textId="77777777" w:rsidR="007F1976" w:rsidRPr="00E25CD3" w:rsidRDefault="007F1976" w:rsidP="00C402EE">
            <w:pPr>
              <w:pStyle w:val="TableParagraph"/>
              <w:ind w:left="0" w:firstLine="426"/>
              <w:jc w:val="left"/>
              <w:rPr>
                <w:sz w:val="24"/>
                <w:szCs w:val="24"/>
                <w:lang w:val="uk-UA"/>
              </w:rPr>
            </w:pPr>
            <w:r w:rsidRPr="00E25CD3">
              <w:rPr>
                <w:spacing w:val="-4"/>
                <w:sz w:val="24"/>
                <w:szCs w:val="24"/>
                <w:lang w:val="uk-UA"/>
              </w:rPr>
              <w:t>0.4</w:t>
            </w:r>
            <w:r w:rsidR="00C402EE" w:rsidRPr="00E25CD3">
              <w:rPr>
                <w:spacing w:val="-4"/>
                <w:sz w:val="24"/>
                <w:szCs w:val="24"/>
                <w:lang w:val="uk-UA"/>
              </w:rPr>
              <w:t>84</w:t>
            </w:r>
          </w:p>
        </w:tc>
        <w:tc>
          <w:tcPr>
            <w:tcW w:w="2551" w:type="dxa"/>
          </w:tcPr>
          <w:p w14:paraId="175E1E59" w14:textId="77777777" w:rsidR="007F1976" w:rsidRPr="00E25CD3" w:rsidRDefault="007F1976" w:rsidP="00C402EE">
            <w:pPr>
              <w:pStyle w:val="TableParagraph"/>
              <w:ind w:left="0" w:firstLine="426"/>
              <w:jc w:val="left"/>
              <w:rPr>
                <w:sz w:val="24"/>
                <w:szCs w:val="24"/>
                <w:lang w:val="uk-UA"/>
              </w:rPr>
            </w:pPr>
            <w:r w:rsidRPr="00E25CD3">
              <w:rPr>
                <w:sz w:val="24"/>
                <w:szCs w:val="24"/>
                <w:lang w:val="uk-UA"/>
              </w:rPr>
              <w:t>p &lt; 0,01</w:t>
            </w:r>
          </w:p>
        </w:tc>
      </w:tr>
      <w:tr w:rsidR="007F1976" w:rsidRPr="00E25CD3" w14:paraId="3D0EE24E" w14:textId="77777777" w:rsidTr="007F1976">
        <w:trPr>
          <w:trHeight w:val="316"/>
        </w:trPr>
        <w:tc>
          <w:tcPr>
            <w:tcW w:w="2836" w:type="dxa"/>
          </w:tcPr>
          <w:p w14:paraId="09AC16BC" w14:textId="77777777" w:rsidR="007F1976" w:rsidRPr="00E25CD3" w:rsidRDefault="00C402EE" w:rsidP="00C402EE">
            <w:pPr>
              <w:pStyle w:val="TableParagraph"/>
              <w:ind w:left="147" w:firstLine="142"/>
              <w:jc w:val="left"/>
              <w:rPr>
                <w:sz w:val="24"/>
                <w:szCs w:val="24"/>
                <w:lang w:val="uk-UA"/>
              </w:rPr>
            </w:pPr>
            <w:r w:rsidRPr="00E25CD3">
              <w:rPr>
                <w:sz w:val="24"/>
                <w:szCs w:val="24"/>
                <w:lang w:val="uk-UA"/>
              </w:rPr>
              <w:t>уява</w:t>
            </w:r>
          </w:p>
        </w:tc>
        <w:tc>
          <w:tcPr>
            <w:tcW w:w="1559" w:type="dxa"/>
          </w:tcPr>
          <w:p w14:paraId="29F0E139" w14:textId="77777777" w:rsidR="007F1976" w:rsidRPr="00E25CD3" w:rsidRDefault="00C402EE" w:rsidP="00C402EE">
            <w:pPr>
              <w:pStyle w:val="TableParagraph"/>
              <w:ind w:left="0" w:firstLine="426"/>
              <w:jc w:val="left"/>
              <w:rPr>
                <w:sz w:val="24"/>
                <w:szCs w:val="24"/>
                <w:lang w:val="uk-UA"/>
              </w:rPr>
            </w:pPr>
            <w:r w:rsidRPr="00E25CD3">
              <w:rPr>
                <w:sz w:val="24"/>
                <w:szCs w:val="24"/>
                <w:lang w:val="uk-UA"/>
              </w:rPr>
              <w:t>0.320</w:t>
            </w:r>
          </w:p>
        </w:tc>
        <w:tc>
          <w:tcPr>
            <w:tcW w:w="2551" w:type="dxa"/>
          </w:tcPr>
          <w:p w14:paraId="18FD00A8" w14:textId="77777777" w:rsidR="007F1976" w:rsidRPr="00E25CD3" w:rsidRDefault="00C402EE" w:rsidP="00C402EE">
            <w:pPr>
              <w:pStyle w:val="TableParagraph"/>
              <w:ind w:left="0" w:firstLine="426"/>
              <w:jc w:val="left"/>
              <w:rPr>
                <w:sz w:val="24"/>
                <w:szCs w:val="24"/>
                <w:lang w:val="uk-UA"/>
              </w:rPr>
            </w:pPr>
            <w:r w:rsidRPr="00E25CD3">
              <w:rPr>
                <w:sz w:val="24"/>
                <w:szCs w:val="24"/>
                <w:lang w:val="uk-UA"/>
              </w:rPr>
              <w:t>p &lt; 0,05</w:t>
            </w:r>
          </w:p>
        </w:tc>
      </w:tr>
      <w:tr w:rsidR="007F1976" w:rsidRPr="00E25CD3" w14:paraId="1624F78F" w14:textId="77777777" w:rsidTr="007F1976">
        <w:trPr>
          <w:trHeight w:val="635"/>
        </w:trPr>
        <w:tc>
          <w:tcPr>
            <w:tcW w:w="2836" w:type="dxa"/>
          </w:tcPr>
          <w:p w14:paraId="7F0CA9CB" w14:textId="77777777" w:rsidR="007F1976" w:rsidRPr="00E25CD3" w:rsidRDefault="00C402EE" w:rsidP="00C402EE">
            <w:pPr>
              <w:pStyle w:val="TableParagraph"/>
              <w:ind w:left="147" w:firstLine="142"/>
              <w:jc w:val="left"/>
              <w:rPr>
                <w:sz w:val="24"/>
                <w:szCs w:val="24"/>
                <w:lang w:val="uk-UA"/>
              </w:rPr>
            </w:pPr>
            <w:r w:rsidRPr="00E25CD3">
              <w:rPr>
                <w:sz w:val="24"/>
                <w:szCs w:val="24"/>
                <w:lang w:val="uk-UA"/>
              </w:rPr>
              <w:t>мотивація досягнення успіху</w:t>
            </w:r>
          </w:p>
        </w:tc>
        <w:tc>
          <w:tcPr>
            <w:tcW w:w="1559" w:type="dxa"/>
          </w:tcPr>
          <w:p w14:paraId="23DABA52" w14:textId="77777777" w:rsidR="007F1976" w:rsidRPr="00E25CD3" w:rsidRDefault="007F1976" w:rsidP="00C402EE">
            <w:pPr>
              <w:pStyle w:val="TableParagraph"/>
              <w:ind w:left="0" w:firstLine="426"/>
              <w:jc w:val="left"/>
              <w:rPr>
                <w:sz w:val="24"/>
                <w:szCs w:val="24"/>
                <w:lang w:val="uk-UA"/>
              </w:rPr>
            </w:pPr>
            <w:r w:rsidRPr="00E25CD3">
              <w:rPr>
                <w:spacing w:val="-4"/>
                <w:sz w:val="24"/>
                <w:szCs w:val="24"/>
                <w:lang w:val="uk-UA"/>
              </w:rPr>
              <w:t>0.4</w:t>
            </w:r>
            <w:r w:rsidR="00C402EE" w:rsidRPr="00E25CD3">
              <w:rPr>
                <w:spacing w:val="-4"/>
                <w:sz w:val="24"/>
                <w:szCs w:val="24"/>
                <w:lang w:val="uk-UA"/>
              </w:rPr>
              <w:t>16</w:t>
            </w:r>
          </w:p>
        </w:tc>
        <w:tc>
          <w:tcPr>
            <w:tcW w:w="2551" w:type="dxa"/>
          </w:tcPr>
          <w:p w14:paraId="192AB315" w14:textId="77777777" w:rsidR="007F1976" w:rsidRPr="00E25CD3" w:rsidRDefault="007F1976" w:rsidP="00C402EE">
            <w:pPr>
              <w:pStyle w:val="TableParagraph"/>
              <w:ind w:left="0" w:firstLine="426"/>
              <w:jc w:val="left"/>
              <w:rPr>
                <w:sz w:val="24"/>
                <w:szCs w:val="24"/>
                <w:lang w:val="uk-UA"/>
              </w:rPr>
            </w:pPr>
            <w:r w:rsidRPr="00E25CD3">
              <w:rPr>
                <w:sz w:val="24"/>
                <w:szCs w:val="24"/>
                <w:lang w:val="uk-UA"/>
              </w:rPr>
              <w:t>p &lt; 0,01</w:t>
            </w:r>
          </w:p>
        </w:tc>
      </w:tr>
      <w:tr w:rsidR="007F1976" w:rsidRPr="00E25CD3" w14:paraId="3E21743D" w14:textId="77777777" w:rsidTr="007F1976">
        <w:trPr>
          <w:trHeight w:val="635"/>
        </w:trPr>
        <w:tc>
          <w:tcPr>
            <w:tcW w:w="2836" w:type="dxa"/>
          </w:tcPr>
          <w:p w14:paraId="2339F501" w14:textId="77777777" w:rsidR="007F1976" w:rsidRPr="00E25CD3" w:rsidRDefault="00C402EE" w:rsidP="00C402EE">
            <w:pPr>
              <w:pStyle w:val="TableParagraph"/>
              <w:ind w:left="147" w:firstLine="142"/>
              <w:jc w:val="left"/>
              <w:rPr>
                <w:sz w:val="24"/>
                <w:szCs w:val="24"/>
                <w:lang w:val="uk-UA"/>
              </w:rPr>
            </w:pPr>
            <w:r w:rsidRPr="00E25CD3">
              <w:rPr>
                <w:sz w:val="24"/>
                <w:szCs w:val="24"/>
                <w:lang w:val="uk-UA"/>
              </w:rPr>
              <w:t>схильність до ризику</w:t>
            </w:r>
          </w:p>
        </w:tc>
        <w:tc>
          <w:tcPr>
            <w:tcW w:w="1559" w:type="dxa"/>
          </w:tcPr>
          <w:p w14:paraId="0178E8DB" w14:textId="77777777" w:rsidR="007F1976" w:rsidRPr="00E25CD3" w:rsidRDefault="00C402EE" w:rsidP="00C402EE">
            <w:pPr>
              <w:pStyle w:val="TableParagraph"/>
              <w:ind w:left="0" w:firstLine="426"/>
              <w:jc w:val="left"/>
              <w:rPr>
                <w:sz w:val="24"/>
                <w:szCs w:val="24"/>
                <w:lang w:val="uk-UA"/>
              </w:rPr>
            </w:pPr>
            <w:r w:rsidRPr="00E25CD3">
              <w:rPr>
                <w:spacing w:val="-4"/>
                <w:sz w:val="24"/>
                <w:szCs w:val="24"/>
                <w:lang w:val="uk-UA"/>
              </w:rPr>
              <w:t>0.420</w:t>
            </w:r>
          </w:p>
        </w:tc>
        <w:tc>
          <w:tcPr>
            <w:tcW w:w="2551" w:type="dxa"/>
          </w:tcPr>
          <w:p w14:paraId="1689C399" w14:textId="77777777" w:rsidR="007F1976" w:rsidRPr="00E25CD3" w:rsidRDefault="00C402EE" w:rsidP="00C402EE">
            <w:pPr>
              <w:pStyle w:val="TableParagraph"/>
              <w:ind w:left="0" w:firstLine="426"/>
              <w:jc w:val="left"/>
              <w:rPr>
                <w:sz w:val="24"/>
                <w:szCs w:val="24"/>
                <w:lang w:val="uk-UA"/>
              </w:rPr>
            </w:pPr>
            <w:r w:rsidRPr="00E25CD3">
              <w:rPr>
                <w:sz w:val="24"/>
                <w:szCs w:val="24"/>
                <w:lang w:val="uk-UA"/>
              </w:rPr>
              <w:t>p &lt; 0,01</w:t>
            </w:r>
            <w:r w:rsidR="007F1976" w:rsidRPr="00E25CD3">
              <w:rPr>
                <w:sz w:val="24"/>
                <w:szCs w:val="24"/>
                <w:lang w:val="uk-UA"/>
              </w:rPr>
              <w:t xml:space="preserve"> </w:t>
            </w:r>
          </w:p>
        </w:tc>
      </w:tr>
    </w:tbl>
    <w:p w14:paraId="24751B38" w14:textId="77777777" w:rsidR="007F1976" w:rsidRPr="00E25CD3" w:rsidRDefault="007F1976" w:rsidP="00820281">
      <w:pPr>
        <w:pStyle w:val="a3"/>
        <w:spacing w:before="0" w:beforeAutospacing="0" w:after="0" w:afterAutospacing="0" w:line="360" w:lineRule="auto"/>
        <w:ind w:firstLine="709"/>
        <w:jc w:val="both"/>
        <w:rPr>
          <w:sz w:val="28"/>
          <w:szCs w:val="28"/>
        </w:rPr>
      </w:pPr>
    </w:p>
    <w:p w14:paraId="3BA2076A" w14:textId="77777777" w:rsidR="007F1976" w:rsidRPr="00E25CD3" w:rsidRDefault="007F1976" w:rsidP="00820281">
      <w:pPr>
        <w:pStyle w:val="a3"/>
        <w:spacing w:before="0" w:beforeAutospacing="0" w:after="0" w:afterAutospacing="0" w:line="360" w:lineRule="auto"/>
        <w:ind w:firstLine="709"/>
        <w:jc w:val="both"/>
        <w:rPr>
          <w:sz w:val="28"/>
          <w:szCs w:val="28"/>
        </w:rPr>
      </w:pPr>
    </w:p>
    <w:p w14:paraId="52033FB4" w14:textId="77777777" w:rsidR="00C402EE" w:rsidRPr="00E25CD3" w:rsidRDefault="00C402EE" w:rsidP="00820281">
      <w:pPr>
        <w:pStyle w:val="a3"/>
        <w:spacing w:before="0" w:beforeAutospacing="0" w:after="0" w:afterAutospacing="0" w:line="360" w:lineRule="auto"/>
        <w:ind w:firstLine="709"/>
        <w:jc w:val="both"/>
        <w:rPr>
          <w:sz w:val="28"/>
          <w:szCs w:val="28"/>
        </w:rPr>
      </w:pPr>
    </w:p>
    <w:p w14:paraId="61AFC032" w14:textId="77777777" w:rsidR="00C402EE" w:rsidRPr="00E25CD3" w:rsidRDefault="00C402EE" w:rsidP="00820281">
      <w:pPr>
        <w:pStyle w:val="a3"/>
        <w:spacing w:before="0" w:beforeAutospacing="0" w:after="0" w:afterAutospacing="0" w:line="360" w:lineRule="auto"/>
        <w:ind w:firstLine="709"/>
        <w:jc w:val="both"/>
        <w:rPr>
          <w:sz w:val="28"/>
          <w:szCs w:val="28"/>
        </w:rPr>
      </w:pPr>
    </w:p>
    <w:p w14:paraId="2E6D15E8" w14:textId="77777777" w:rsidR="00820281" w:rsidRPr="00E25CD3" w:rsidRDefault="00F43A5E" w:rsidP="00820281">
      <w:pPr>
        <w:pStyle w:val="a3"/>
        <w:spacing w:before="0" w:beforeAutospacing="0" w:after="0" w:afterAutospacing="0" w:line="360" w:lineRule="auto"/>
        <w:ind w:firstLine="709"/>
        <w:jc w:val="both"/>
        <w:rPr>
          <w:sz w:val="28"/>
          <w:szCs w:val="28"/>
        </w:rPr>
      </w:pPr>
      <w:r w:rsidRPr="00E25CD3">
        <w:rPr>
          <w:sz w:val="28"/>
          <w:szCs w:val="28"/>
        </w:rPr>
        <w:t>Зафіксовано</w:t>
      </w:r>
      <w:r w:rsidR="00820281" w:rsidRPr="00E25CD3">
        <w:rPr>
          <w:sz w:val="28"/>
          <w:szCs w:val="28"/>
        </w:rPr>
        <w:t xml:space="preserve"> позитивний кореляційний зв’язок між </w:t>
      </w:r>
      <w:r w:rsidRPr="00E25CD3">
        <w:rPr>
          <w:sz w:val="28"/>
          <w:szCs w:val="28"/>
        </w:rPr>
        <w:t>показниками «творчий потенціал» і</w:t>
      </w:r>
      <w:r w:rsidR="00820281" w:rsidRPr="00E25CD3">
        <w:rPr>
          <w:sz w:val="28"/>
          <w:szCs w:val="28"/>
        </w:rPr>
        <w:t xml:space="preserve"> «складність» </w:t>
      </w:r>
      <w:r w:rsidR="008B296B" w:rsidRPr="00E25CD3">
        <w:rPr>
          <w:sz w:val="28"/>
          <w:szCs w:val="28"/>
        </w:rPr>
        <w:t>(r = 0,4</w:t>
      </w:r>
      <w:r w:rsidRPr="00E25CD3">
        <w:rPr>
          <w:sz w:val="28"/>
          <w:szCs w:val="28"/>
        </w:rPr>
        <w:t>84; p ≤ 0,01). Тобто,</w:t>
      </w:r>
      <w:r w:rsidR="00820281" w:rsidRPr="00E25CD3">
        <w:rPr>
          <w:sz w:val="28"/>
          <w:szCs w:val="28"/>
        </w:rPr>
        <w:t xml:space="preserve"> розумова активність</w:t>
      </w:r>
      <w:r w:rsidRPr="00E25CD3">
        <w:rPr>
          <w:sz w:val="28"/>
          <w:szCs w:val="28"/>
        </w:rPr>
        <w:t>, прагнення до самореалізації й</w:t>
      </w:r>
      <w:r w:rsidR="00820281" w:rsidRPr="00E25CD3">
        <w:rPr>
          <w:sz w:val="28"/>
          <w:szCs w:val="28"/>
        </w:rPr>
        <w:t xml:space="preserve"> самоактуалізації, а також схильність до складного мислення сприяють розвитку творчого потенціалу. Отже, орієнтація на пізнання складних явищ</w:t>
      </w:r>
      <w:r w:rsidR="008B296B" w:rsidRPr="00E25CD3">
        <w:rPr>
          <w:sz w:val="28"/>
          <w:szCs w:val="28"/>
        </w:rPr>
        <w:t>, як показник особистісної креативності,</w:t>
      </w:r>
      <w:r w:rsidR="00820281" w:rsidRPr="00E25CD3">
        <w:rPr>
          <w:sz w:val="28"/>
          <w:szCs w:val="28"/>
        </w:rPr>
        <w:t xml:space="preserve"> може виступати важливою умовою його розвитку.</w:t>
      </w:r>
    </w:p>
    <w:p w14:paraId="29EE33A8" w14:textId="77777777" w:rsidR="00E36E79" w:rsidRPr="00E25CD3" w:rsidRDefault="00E36E79" w:rsidP="00F43A5E">
      <w:pPr>
        <w:pStyle w:val="a3"/>
        <w:spacing w:before="0" w:beforeAutospacing="0" w:after="0" w:afterAutospacing="0" w:line="360" w:lineRule="auto"/>
        <w:ind w:firstLine="709"/>
        <w:jc w:val="both"/>
        <w:rPr>
          <w:sz w:val="28"/>
          <w:szCs w:val="28"/>
        </w:rPr>
      </w:pPr>
      <w:r w:rsidRPr="00E25CD3">
        <w:rPr>
          <w:sz w:val="28"/>
          <w:szCs w:val="28"/>
        </w:rPr>
        <w:t>Результати свідчать про наявність статистично значущого, але слабкого по</w:t>
      </w:r>
      <w:r w:rsidR="00F43A5E" w:rsidRPr="00E25CD3">
        <w:rPr>
          <w:sz w:val="28"/>
          <w:szCs w:val="28"/>
        </w:rPr>
        <w:t>зитивного зв’язку між показниками</w:t>
      </w:r>
      <w:r w:rsidRPr="00E25CD3">
        <w:rPr>
          <w:sz w:val="28"/>
          <w:szCs w:val="28"/>
        </w:rPr>
        <w:t xml:space="preserve"> «творчий потенціал» та «уява» (r = 0,320; p ≤ 0,05), тобто зі зростанням рівня уяви у студентської молоді спостерігається тенденція до певного підвищення творчого потенціалу, однак сила цього зв’язку є невисокою. Іншими словами, уява як когнітивний компонент креативності справді відіграє роль у формуванні творчого потенціалу, проте не є його визначальним або провідним чинником. Отриманий коефіцієнт кореляції дозволяє припустити, що творчий потенціал студентів є багатокомпонентним утворенням, у структурі якого уява виступає лише одним із елементів. Ймовірно, на його розвиток більш суттєво впливають інші змінні (наприклад, схильність до ризику, мотивація досягнення, допитливість), що знижує відносну вагу уяви в загальній моделі.</w:t>
      </w:r>
      <w:r w:rsidR="00F43A5E" w:rsidRPr="00E25CD3">
        <w:rPr>
          <w:sz w:val="28"/>
          <w:szCs w:val="28"/>
        </w:rPr>
        <w:t xml:space="preserve"> Отже,</w:t>
      </w:r>
      <w:r w:rsidRPr="00E25CD3">
        <w:rPr>
          <w:sz w:val="28"/>
          <w:szCs w:val="28"/>
        </w:rPr>
        <w:t xml:space="preserve"> уява має допоміжне значення у структурі творчог</w:t>
      </w:r>
      <w:r w:rsidR="00F43A5E" w:rsidRPr="00E25CD3">
        <w:rPr>
          <w:sz w:val="28"/>
          <w:szCs w:val="28"/>
        </w:rPr>
        <w:t>о потенціалу студентів</w:t>
      </w:r>
      <w:r w:rsidRPr="00E25CD3">
        <w:rPr>
          <w:sz w:val="28"/>
          <w:szCs w:val="28"/>
        </w:rPr>
        <w:t xml:space="preserve">: вона сприяє його </w:t>
      </w:r>
      <w:r w:rsidRPr="00E25CD3">
        <w:rPr>
          <w:sz w:val="28"/>
          <w:szCs w:val="28"/>
        </w:rPr>
        <w:lastRenderedPageBreak/>
        <w:t xml:space="preserve">розвитку, однак не забезпечує його формування самостійно, а функціонує у взаємодії </w:t>
      </w:r>
      <w:r w:rsidR="00F43A5E" w:rsidRPr="00E25CD3">
        <w:rPr>
          <w:sz w:val="28"/>
          <w:szCs w:val="28"/>
        </w:rPr>
        <w:t>і</w:t>
      </w:r>
      <w:r w:rsidRPr="00E25CD3">
        <w:rPr>
          <w:sz w:val="28"/>
          <w:szCs w:val="28"/>
        </w:rPr>
        <w:t>з іншими психологічними характеристиками.</w:t>
      </w:r>
    </w:p>
    <w:p w14:paraId="32408DB9" w14:textId="77777777" w:rsidR="00820281" w:rsidRPr="00E25CD3" w:rsidRDefault="00F43A5E" w:rsidP="00820281">
      <w:pPr>
        <w:pStyle w:val="a3"/>
        <w:spacing w:before="0" w:beforeAutospacing="0" w:after="0" w:afterAutospacing="0" w:line="360" w:lineRule="auto"/>
        <w:ind w:firstLine="709"/>
        <w:jc w:val="both"/>
        <w:rPr>
          <w:sz w:val="28"/>
          <w:szCs w:val="28"/>
        </w:rPr>
      </w:pPr>
      <w:r w:rsidRPr="00E25CD3">
        <w:rPr>
          <w:sz w:val="28"/>
          <w:szCs w:val="28"/>
        </w:rPr>
        <w:t>В</w:t>
      </w:r>
      <w:r w:rsidR="00820281" w:rsidRPr="00E25CD3">
        <w:rPr>
          <w:sz w:val="28"/>
          <w:szCs w:val="28"/>
        </w:rPr>
        <w:t xml:space="preserve">иявлено позитивний </w:t>
      </w:r>
      <w:r w:rsidRPr="00E25CD3">
        <w:rPr>
          <w:sz w:val="28"/>
          <w:szCs w:val="28"/>
        </w:rPr>
        <w:t>кореляційний зв’язок між змінними «творчий потенціал» й</w:t>
      </w:r>
      <w:r w:rsidR="00820281" w:rsidRPr="00E25CD3">
        <w:rPr>
          <w:sz w:val="28"/>
          <w:szCs w:val="28"/>
        </w:rPr>
        <w:t xml:space="preserve"> «мотивація досягнення успіху» (r = 0,416; p ≤ 0,01). Як зазначалося, процес творчості супроводж</w:t>
      </w:r>
      <w:r w:rsidRPr="00E25CD3">
        <w:rPr>
          <w:sz w:val="28"/>
          <w:szCs w:val="28"/>
        </w:rPr>
        <w:t>ується внутрішнім задоволенням й</w:t>
      </w:r>
      <w:r w:rsidR="00820281" w:rsidRPr="00E25CD3">
        <w:rPr>
          <w:sz w:val="28"/>
          <w:szCs w:val="28"/>
        </w:rPr>
        <w:t xml:space="preserve"> може виступати сам по собі </w:t>
      </w:r>
      <w:r w:rsidRPr="00E25CD3">
        <w:rPr>
          <w:sz w:val="28"/>
          <w:szCs w:val="28"/>
        </w:rPr>
        <w:t>мотиваційним джерелом. Ч</w:t>
      </w:r>
      <w:r w:rsidR="00820281" w:rsidRPr="00E25CD3">
        <w:rPr>
          <w:sz w:val="28"/>
          <w:szCs w:val="28"/>
        </w:rPr>
        <w:t>им вищи</w:t>
      </w:r>
      <w:r w:rsidRPr="00E25CD3">
        <w:rPr>
          <w:sz w:val="28"/>
          <w:szCs w:val="28"/>
        </w:rPr>
        <w:t>й рівень мотивації досягнення й</w:t>
      </w:r>
      <w:r w:rsidR="00820281" w:rsidRPr="00E25CD3">
        <w:rPr>
          <w:sz w:val="28"/>
          <w:szCs w:val="28"/>
        </w:rPr>
        <w:t xml:space="preserve"> включеності в творчу діяльність, тим більш продуктивно відбувається реалізація творчих здібностей. </w:t>
      </w:r>
      <w:r w:rsidRPr="00E25CD3">
        <w:rPr>
          <w:sz w:val="28"/>
          <w:szCs w:val="28"/>
        </w:rPr>
        <w:t xml:space="preserve">Відтак, </w:t>
      </w:r>
      <w:r w:rsidR="00820281" w:rsidRPr="00E25CD3">
        <w:rPr>
          <w:sz w:val="28"/>
          <w:szCs w:val="28"/>
        </w:rPr>
        <w:t>мотивація досягнення успіху є важливою умовою розвитку творчого</w:t>
      </w:r>
      <w:r w:rsidR="00D84987" w:rsidRPr="00E25CD3">
        <w:rPr>
          <w:sz w:val="28"/>
          <w:szCs w:val="28"/>
        </w:rPr>
        <w:t xml:space="preserve"> потенціалу в юнацькому віці</w:t>
      </w:r>
      <w:r w:rsidR="00820281" w:rsidRPr="00E25CD3">
        <w:rPr>
          <w:sz w:val="28"/>
          <w:szCs w:val="28"/>
        </w:rPr>
        <w:t>.</w:t>
      </w:r>
    </w:p>
    <w:p w14:paraId="7189B5F1" w14:textId="77777777" w:rsidR="00820281" w:rsidRPr="00E25CD3" w:rsidRDefault="00820281" w:rsidP="00820281">
      <w:pPr>
        <w:pStyle w:val="a3"/>
        <w:spacing w:before="0" w:beforeAutospacing="0" w:after="0" w:afterAutospacing="0" w:line="360" w:lineRule="auto"/>
        <w:ind w:firstLine="709"/>
        <w:jc w:val="both"/>
        <w:rPr>
          <w:sz w:val="28"/>
          <w:szCs w:val="28"/>
        </w:rPr>
      </w:pPr>
      <w:r w:rsidRPr="00E25CD3">
        <w:rPr>
          <w:sz w:val="28"/>
          <w:szCs w:val="28"/>
        </w:rPr>
        <w:t>З</w:t>
      </w:r>
      <w:r w:rsidR="00D84987" w:rsidRPr="00E25CD3">
        <w:rPr>
          <w:sz w:val="28"/>
          <w:szCs w:val="28"/>
        </w:rPr>
        <w:t>афіксовано позитивний кореляційний зв’язок змінних</w:t>
      </w:r>
      <w:r w:rsidRPr="00E25CD3">
        <w:rPr>
          <w:sz w:val="28"/>
          <w:szCs w:val="28"/>
        </w:rPr>
        <w:t xml:space="preserve"> «творчий потенціал» </w:t>
      </w:r>
      <w:r w:rsidR="00D84987" w:rsidRPr="00E25CD3">
        <w:rPr>
          <w:sz w:val="28"/>
          <w:szCs w:val="28"/>
        </w:rPr>
        <w:t xml:space="preserve">й </w:t>
      </w:r>
      <w:r w:rsidR="008B296B" w:rsidRPr="00E25CD3">
        <w:rPr>
          <w:sz w:val="28"/>
          <w:szCs w:val="28"/>
        </w:rPr>
        <w:t>«схильність до ризику» (r = 0,4</w:t>
      </w:r>
      <w:r w:rsidR="00D84987" w:rsidRPr="00E25CD3">
        <w:rPr>
          <w:sz w:val="28"/>
          <w:szCs w:val="28"/>
        </w:rPr>
        <w:t>20; p ≤ 0,01). Позаяк,</w:t>
      </w:r>
      <w:r w:rsidRPr="00E25CD3">
        <w:rPr>
          <w:sz w:val="28"/>
          <w:szCs w:val="28"/>
        </w:rPr>
        <w:t xml:space="preserve"> мотивація творчої особистості часто виявляється</w:t>
      </w:r>
      <w:r w:rsidR="00D84987" w:rsidRPr="00E25CD3">
        <w:rPr>
          <w:sz w:val="28"/>
          <w:szCs w:val="28"/>
        </w:rPr>
        <w:t xml:space="preserve"> у тенденції до пошуку нового й</w:t>
      </w:r>
      <w:r w:rsidRPr="00E25CD3">
        <w:rPr>
          <w:sz w:val="28"/>
          <w:szCs w:val="28"/>
        </w:rPr>
        <w:t xml:space="preserve"> готовності до ризику, що ґрунтується на прагненні реалізувати власні творчі можливості, схильні</w:t>
      </w:r>
      <w:r w:rsidR="00D84987" w:rsidRPr="00E25CD3">
        <w:rPr>
          <w:sz w:val="28"/>
          <w:szCs w:val="28"/>
        </w:rPr>
        <w:t>сть до ризику суттєво зумовлює</w:t>
      </w:r>
      <w:r w:rsidRPr="00E25CD3">
        <w:rPr>
          <w:sz w:val="28"/>
          <w:szCs w:val="28"/>
        </w:rPr>
        <w:t xml:space="preserve"> </w:t>
      </w:r>
      <w:r w:rsidR="008B296B" w:rsidRPr="00E25CD3">
        <w:rPr>
          <w:sz w:val="28"/>
          <w:szCs w:val="28"/>
        </w:rPr>
        <w:t xml:space="preserve">рівень </w:t>
      </w:r>
      <w:r w:rsidR="00D84987" w:rsidRPr="00E25CD3">
        <w:rPr>
          <w:sz w:val="28"/>
          <w:szCs w:val="28"/>
        </w:rPr>
        <w:t xml:space="preserve">розвитку </w:t>
      </w:r>
      <w:r w:rsidR="008B296B" w:rsidRPr="00E25CD3">
        <w:rPr>
          <w:sz w:val="28"/>
          <w:szCs w:val="28"/>
        </w:rPr>
        <w:t xml:space="preserve">творчого потенціалу. </w:t>
      </w:r>
    </w:p>
    <w:p w14:paraId="4B15C02F" w14:textId="77777777" w:rsidR="00820281" w:rsidRPr="00E25CD3" w:rsidRDefault="00820281" w:rsidP="00D84987">
      <w:pPr>
        <w:spacing w:after="0" w:line="360" w:lineRule="auto"/>
        <w:ind w:firstLine="709"/>
        <w:jc w:val="both"/>
        <w:rPr>
          <w:rFonts w:ascii="Times New Roman" w:eastAsia="Times New Roman" w:hAnsi="Times New Roman" w:cs="Times New Roman"/>
          <w:sz w:val="28"/>
          <w:szCs w:val="28"/>
        </w:rPr>
      </w:pPr>
      <w:r w:rsidRPr="00E25CD3">
        <w:rPr>
          <w:rFonts w:ascii="Times New Roman" w:hAnsi="Times New Roman" w:cs="Times New Roman"/>
          <w:sz w:val="28"/>
          <w:szCs w:val="28"/>
        </w:rPr>
        <w:t>Отже, гіпотеза дослідження про те, що</w:t>
      </w:r>
      <w:r w:rsidRPr="00E25CD3">
        <w:rPr>
          <w:sz w:val="28"/>
          <w:szCs w:val="28"/>
        </w:rPr>
        <w:t xml:space="preserve"> </w:t>
      </w:r>
      <w:r w:rsidR="00D84987" w:rsidRPr="00E25CD3">
        <w:rPr>
          <w:rFonts w:ascii="Times New Roman" w:eastAsia="Times New Roman" w:hAnsi="Times New Roman" w:cs="Times New Roman"/>
          <w:sz w:val="28"/>
          <w:szCs w:val="28"/>
        </w:rPr>
        <w:t>розвиток креативного потенціалу</w:t>
      </w:r>
      <w:r w:rsidR="00D84987" w:rsidRPr="00E25CD3">
        <w:rPr>
          <w:rFonts w:ascii="Times New Roman" w:hAnsi="Times New Roman" w:cs="Times New Roman"/>
          <w:sz w:val="28"/>
          <w:szCs w:val="28"/>
        </w:rPr>
        <w:t>, як структурного компоненту творчого потенціалу</w:t>
      </w:r>
      <w:r w:rsidR="00D84987" w:rsidRPr="00E25CD3">
        <w:rPr>
          <w:rFonts w:ascii="Times New Roman" w:eastAsia="Times New Roman" w:hAnsi="Times New Roman" w:cs="Times New Roman"/>
          <w:sz w:val="28"/>
          <w:szCs w:val="28"/>
        </w:rPr>
        <w:t xml:space="preserve"> здобувачів вищої освіти зумовлюється сукупністю взаємопов’язаних психологічних особливостей, зокрема допитливістю, схильністю до пізнання складних явищ, мотивацією досягнення успіху й готовністю до ризику; у</w:t>
      </w:r>
      <w:r w:rsidR="00D84987" w:rsidRPr="00E25CD3">
        <w:rPr>
          <w:rFonts w:ascii="Times New Roman" w:hAnsi="Times New Roman" w:cs="Times New Roman"/>
          <w:sz w:val="28"/>
          <w:szCs w:val="28"/>
        </w:rPr>
        <w:t>ява має допоміжне значення у структурі творчого потенціалу студентської молоді</w:t>
      </w:r>
      <w:r w:rsidR="00E36E79" w:rsidRPr="00E25CD3">
        <w:rPr>
          <w:rFonts w:ascii="Times New Roman" w:hAnsi="Times New Roman" w:cs="Times New Roman"/>
          <w:sz w:val="28"/>
          <w:szCs w:val="28"/>
        </w:rPr>
        <w:t>, може вважатися підтвердженою.</w:t>
      </w:r>
    </w:p>
    <w:p w14:paraId="1C7A98A1" w14:textId="77777777" w:rsidR="00820281" w:rsidRPr="00E25CD3" w:rsidRDefault="00820281" w:rsidP="00820281">
      <w:pPr>
        <w:pStyle w:val="a3"/>
        <w:spacing w:before="0" w:beforeAutospacing="0" w:after="0" w:afterAutospacing="0" w:line="360" w:lineRule="auto"/>
        <w:ind w:firstLine="709"/>
        <w:jc w:val="both"/>
        <w:rPr>
          <w:sz w:val="28"/>
          <w:szCs w:val="28"/>
        </w:rPr>
      </w:pPr>
      <w:r w:rsidRPr="00E25CD3">
        <w:rPr>
          <w:sz w:val="28"/>
          <w:szCs w:val="28"/>
        </w:rPr>
        <w:t xml:space="preserve">Перспективними напрямами подальших наукових досліджень є вивчення специфіки творчого потенціалу студентів </w:t>
      </w:r>
      <w:r w:rsidR="00D84987" w:rsidRPr="00E25CD3">
        <w:rPr>
          <w:sz w:val="28"/>
          <w:szCs w:val="28"/>
        </w:rPr>
        <w:t xml:space="preserve">із урахуванням </w:t>
      </w:r>
      <w:r w:rsidRPr="00E25CD3">
        <w:rPr>
          <w:sz w:val="28"/>
          <w:szCs w:val="28"/>
        </w:rPr>
        <w:t>динаміки його розвитку.</w:t>
      </w:r>
    </w:p>
    <w:p w14:paraId="263E0BE4" w14:textId="77777777" w:rsidR="00820281" w:rsidRPr="00E25CD3" w:rsidRDefault="00820281" w:rsidP="00820281">
      <w:pPr>
        <w:pStyle w:val="a3"/>
        <w:spacing w:before="0" w:beforeAutospacing="0" w:after="0" w:afterAutospacing="0" w:line="360" w:lineRule="auto"/>
        <w:ind w:firstLine="709"/>
        <w:jc w:val="both"/>
        <w:rPr>
          <w:sz w:val="28"/>
          <w:szCs w:val="28"/>
        </w:rPr>
      </w:pPr>
    </w:p>
    <w:p w14:paraId="355AF488" w14:textId="77777777" w:rsidR="00C402EE" w:rsidRPr="00E25CD3" w:rsidRDefault="00C402EE" w:rsidP="00820281">
      <w:pPr>
        <w:pStyle w:val="a3"/>
        <w:spacing w:before="0" w:beforeAutospacing="0" w:after="0" w:afterAutospacing="0" w:line="360" w:lineRule="auto"/>
        <w:ind w:firstLine="709"/>
        <w:jc w:val="both"/>
        <w:rPr>
          <w:sz w:val="28"/>
          <w:szCs w:val="28"/>
        </w:rPr>
      </w:pPr>
    </w:p>
    <w:p w14:paraId="7D63E2EA" w14:textId="77777777" w:rsidR="00113B43" w:rsidRPr="00E25CD3" w:rsidRDefault="00113B43" w:rsidP="00820281">
      <w:pPr>
        <w:pStyle w:val="a3"/>
        <w:spacing w:before="0" w:beforeAutospacing="0" w:after="0" w:afterAutospacing="0" w:line="360" w:lineRule="auto"/>
        <w:ind w:firstLine="709"/>
        <w:jc w:val="both"/>
        <w:rPr>
          <w:sz w:val="28"/>
          <w:szCs w:val="28"/>
        </w:rPr>
      </w:pPr>
    </w:p>
    <w:p w14:paraId="7C051F38" w14:textId="7B89C5FC" w:rsidR="00211166" w:rsidRPr="00E25CD3" w:rsidRDefault="00211166" w:rsidP="00211166">
      <w:pPr>
        <w:pStyle w:val="a3"/>
        <w:spacing w:before="0" w:beforeAutospacing="0" w:after="0" w:afterAutospacing="0" w:line="360" w:lineRule="auto"/>
        <w:ind w:firstLine="709"/>
        <w:jc w:val="center"/>
        <w:rPr>
          <w:b/>
          <w:sz w:val="28"/>
          <w:szCs w:val="28"/>
        </w:rPr>
      </w:pPr>
      <w:r w:rsidRPr="00E25CD3">
        <w:rPr>
          <w:b/>
          <w:sz w:val="28"/>
          <w:szCs w:val="28"/>
        </w:rPr>
        <w:t>2.3</w:t>
      </w:r>
      <w:r w:rsidR="00E25CD3">
        <w:rPr>
          <w:b/>
          <w:sz w:val="28"/>
          <w:szCs w:val="28"/>
        </w:rPr>
        <w:t>.</w:t>
      </w:r>
      <w:r w:rsidRPr="00E25CD3">
        <w:rPr>
          <w:b/>
          <w:sz w:val="28"/>
          <w:szCs w:val="28"/>
        </w:rPr>
        <w:t xml:space="preserve"> Рекомендації щодо розвитку креативного потенціалу здобувачів вищої освіти</w:t>
      </w:r>
    </w:p>
    <w:p w14:paraId="6B8B9D0E" w14:textId="77777777" w:rsidR="00211166" w:rsidRPr="00E25CD3" w:rsidRDefault="00211166" w:rsidP="00820281">
      <w:pPr>
        <w:pStyle w:val="a3"/>
        <w:spacing w:before="0" w:beforeAutospacing="0" w:after="0" w:afterAutospacing="0" w:line="360" w:lineRule="auto"/>
        <w:ind w:firstLine="709"/>
        <w:jc w:val="both"/>
        <w:rPr>
          <w:sz w:val="28"/>
          <w:szCs w:val="28"/>
        </w:rPr>
      </w:pPr>
    </w:p>
    <w:p w14:paraId="661509B6" w14:textId="77777777" w:rsidR="00211166" w:rsidRPr="00E25CD3" w:rsidRDefault="00211166" w:rsidP="00211166">
      <w:pPr>
        <w:pStyle w:val="a3"/>
        <w:spacing w:before="0" w:beforeAutospacing="0" w:after="0" w:afterAutospacing="0" w:line="360" w:lineRule="auto"/>
        <w:ind w:firstLine="709"/>
        <w:jc w:val="both"/>
        <w:rPr>
          <w:sz w:val="28"/>
          <w:szCs w:val="28"/>
        </w:rPr>
      </w:pPr>
      <w:r w:rsidRPr="00E25CD3">
        <w:rPr>
          <w:sz w:val="28"/>
          <w:szCs w:val="28"/>
        </w:rPr>
        <w:t>Розвиток креативного по</w:t>
      </w:r>
      <w:r w:rsidR="00A87485" w:rsidRPr="00E25CD3">
        <w:rPr>
          <w:sz w:val="28"/>
          <w:szCs w:val="28"/>
        </w:rPr>
        <w:t>тенціалу здобувачів вищої освіти</w:t>
      </w:r>
      <w:r w:rsidRPr="00E25CD3">
        <w:rPr>
          <w:sz w:val="28"/>
          <w:szCs w:val="28"/>
        </w:rPr>
        <w:t xml:space="preserve"> є одним із ключових завдань сучасної психолого-педагогічної практики, оскільки саме креативність </w:t>
      </w:r>
      <w:r w:rsidRPr="00E25CD3">
        <w:rPr>
          <w:sz w:val="28"/>
          <w:szCs w:val="28"/>
        </w:rPr>
        <w:lastRenderedPageBreak/>
        <w:t xml:space="preserve">виступає важливим ресурсом професійного становлення, адаптивності та інноваційної активності особистості. Ефективне формування та стимулювання </w:t>
      </w:r>
      <w:r w:rsidR="00D84987" w:rsidRPr="00E25CD3">
        <w:rPr>
          <w:sz w:val="28"/>
          <w:szCs w:val="28"/>
        </w:rPr>
        <w:t xml:space="preserve">креативного потенціалу вимагає </w:t>
      </w:r>
      <w:r w:rsidRPr="00E25CD3">
        <w:rPr>
          <w:sz w:val="28"/>
          <w:szCs w:val="28"/>
        </w:rPr>
        <w:t>комплексного підходу, що поєднує органі</w:t>
      </w:r>
      <w:r w:rsidR="00D84987" w:rsidRPr="00E25CD3">
        <w:rPr>
          <w:sz w:val="28"/>
          <w:szCs w:val="28"/>
        </w:rPr>
        <w:t>заційно-освітні, психологічні й</w:t>
      </w:r>
      <w:r w:rsidRPr="00E25CD3">
        <w:rPr>
          <w:sz w:val="28"/>
          <w:szCs w:val="28"/>
        </w:rPr>
        <w:t xml:space="preserve"> особистісно-розвивальні заходи</w:t>
      </w:r>
      <w:r w:rsidR="00D84987" w:rsidRPr="00E25CD3">
        <w:rPr>
          <w:sz w:val="28"/>
          <w:szCs w:val="28"/>
        </w:rPr>
        <w:t xml:space="preserve"> [23]</w:t>
      </w:r>
      <w:r w:rsidRPr="00E25CD3">
        <w:rPr>
          <w:sz w:val="28"/>
          <w:szCs w:val="28"/>
        </w:rPr>
        <w:t>.</w:t>
      </w:r>
    </w:p>
    <w:p w14:paraId="50226D0C" w14:textId="77777777" w:rsidR="00211166" w:rsidRPr="00E25CD3" w:rsidRDefault="00D84987" w:rsidP="00211166">
      <w:pPr>
        <w:pStyle w:val="a3"/>
        <w:spacing w:before="0" w:beforeAutospacing="0" w:after="0" w:afterAutospacing="0" w:line="360" w:lineRule="auto"/>
        <w:ind w:firstLine="709"/>
        <w:jc w:val="both"/>
        <w:rPr>
          <w:sz w:val="28"/>
          <w:szCs w:val="28"/>
        </w:rPr>
      </w:pPr>
      <w:r w:rsidRPr="00E25CD3">
        <w:rPr>
          <w:sz w:val="28"/>
          <w:szCs w:val="28"/>
        </w:rPr>
        <w:t xml:space="preserve">Передусім доцільним, як заначають І. Драч, М. Желтова, </w:t>
      </w:r>
      <w:r w:rsidR="00211166" w:rsidRPr="00E25CD3">
        <w:rPr>
          <w:sz w:val="28"/>
          <w:szCs w:val="28"/>
        </w:rPr>
        <w:t xml:space="preserve">є створення в освітньому середовищі умов, які стимулюють пізнавальну активність, самостійність мислення та відкритість до нового досвіду. Важливо забезпечувати навчальний процес завданнями проблемного та дослідницького характеру, які не мають однозначного алгоритму розв’язання і передбачають пошук альтернативних рішень. Використання кейс-методів, </w:t>
      </w:r>
      <w:r w:rsidRPr="00E25CD3">
        <w:rPr>
          <w:sz w:val="28"/>
          <w:szCs w:val="28"/>
        </w:rPr>
        <w:t>методів проєктної діяльності й</w:t>
      </w:r>
      <w:r w:rsidR="00211166" w:rsidRPr="00E25CD3">
        <w:rPr>
          <w:sz w:val="28"/>
          <w:szCs w:val="28"/>
        </w:rPr>
        <w:t xml:space="preserve"> навчальних дискусій сприяє активізації дивергентного мислення, розвитку зда</w:t>
      </w:r>
      <w:r w:rsidRPr="00E25CD3">
        <w:rPr>
          <w:sz w:val="28"/>
          <w:szCs w:val="28"/>
        </w:rPr>
        <w:t>тності до генерації нових</w:t>
      </w:r>
      <w:r w:rsidR="00211166" w:rsidRPr="00E25CD3">
        <w:rPr>
          <w:sz w:val="28"/>
          <w:szCs w:val="28"/>
        </w:rPr>
        <w:t xml:space="preserve"> ідей та формування інтелектуальної гнучкості</w:t>
      </w:r>
      <w:r w:rsidR="00820589" w:rsidRPr="00E25CD3">
        <w:rPr>
          <w:sz w:val="28"/>
          <w:szCs w:val="28"/>
        </w:rPr>
        <w:t xml:space="preserve"> [10;13</w:t>
      </w:r>
      <w:r w:rsidRPr="00E25CD3">
        <w:rPr>
          <w:sz w:val="28"/>
          <w:szCs w:val="28"/>
        </w:rPr>
        <w:t>]</w:t>
      </w:r>
      <w:r w:rsidR="00211166" w:rsidRPr="00E25CD3">
        <w:rPr>
          <w:sz w:val="28"/>
          <w:szCs w:val="28"/>
        </w:rPr>
        <w:t>.</w:t>
      </w:r>
    </w:p>
    <w:p w14:paraId="53BE4EB5" w14:textId="77777777" w:rsidR="00211166" w:rsidRPr="00E25CD3" w:rsidRDefault="00211166" w:rsidP="00211166">
      <w:pPr>
        <w:pStyle w:val="a3"/>
        <w:spacing w:before="0" w:beforeAutospacing="0" w:after="0" w:afterAutospacing="0" w:line="360" w:lineRule="auto"/>
        <w:ind w:firstLine="709"/>
        <w:jc w:val="both"/>
        <w:rPr>
          <w:sz w:val="28"/>
          <w:szCs w:val="28"/>
        </w:rPr>
      </w:pPr>
      <w:r w:rsidRPr="00E25CD3">
        <w:rPr>
          <w:sz w:val="28"/>
          <w:szCs w:val="28"/>
        </w:rPr>
        <w:t xml:space="preserve">Особливу роль у розвитку креативного потенціалу відіграє підтримка внутрішньої мотивації здобувачів освіти. </w:t>
      </w:r>
      <w:r w:rsidR="00D47E4E" w:rsidRPr="00E25CD3">
        <w:rPr>
          <w:sz w:val="28"/>
          <w:szCs w:val="28"/>
        </w:rPr>
        <w:t xml:space="preserve">Зокрема Н. </w:t>
      </w:r>
      <w:r w:rsidR="00D47E4E" w:rsidRPr="00E25CD3">
        <w:rPr>
          <w:sz w:val="28"/>
        </w:rPr>
        <w:t xml:space="preserve">Малій підкреслює, що </w:t>
      </w:r>
      <w:r w:rsidR="00D47E4E" w:rsidRPr="00E25CD3">
        <w:rPr>
          <w:sz w:val="28"/>
          <w:szCs w:val="28"/>
        </w:rPr>
        <w:t>д</w:t>
      </w:r>
      <w:r w:rsidRPr="00E25CD3">
        <w:rPr>
          <w:sz w:val="28"/>
          <w:szCs w:val="28"/>
        </w:rPr>
        <w:t>оцільно орієнтувати освітній процес на підсилення</w:t>
      </w:r>
      <w:r w:rsidR="00D47E4E" w:rsidRPr="00E25CD3">
        <w:rPr>
          <w:sz w:val="28"/>
          <w:szCs w:val="28"/>
        </w:rPr>
        <w:t xml:space="preserve"> пізнавального інтересу, </w:t>
      </w:r>
      <w:r w:rsidRPr="00E25CD3">
        <w:rPr>
          <w:sz w:val="28"/>
          <w:szCs w:val="28"/>
        </w:rPr>
        <w:t xml:space="preserve">мотивації досягнення успіху, самореалізації. Викладачам варто застосовувати прийоми позитивного підкріплення, створювати ситуації успіху, а також забезпечувати зворотний зв’язок, який </w:t>
      </w:r>
      <w:r w:rsidR="00D47E4E" w:rsidRPr="00E25CD3">
        <w:rPr>
          <w:sz w:val="28"/>
          <w:szCs w:val="28"/>
        </w:rPr>
        <w:t>акцентує увагу не тільки на результаті, а</w:t>
      </w:r>
      <w:r w:rsidRPr="00E25CD3">
        <w:rPr>
          <w:sz w:val="28"/>
          <w:szCs w:val="28"/>
        </w:rPr>
        <w:t xml:space="preserve"> й на процесі творчого пошуку. Важливо мінімізувати страх помилки, оскільки саме психологічна безпека є однією з базових умов прояву творчої активності</w:t>
      </w:r>
      <w:r w:rsidR="00D47E4E" w:rsidRPr="00E25CD3">
        <w:rPr>
          <w:sz w:val="28"/>
          <w:szCs w:val="28"/>
        </w:rPr>
        <w:t xml:space="preserve"> </w:t>
      </w:r>
      <w:r w:rsidR="00820589" w:rsidRPr="00E25CD3">
        <w:rPr>
          <w:sz w:val="28"/>
          <w:szCs w:val="28"/>
        </w:rPr>
        <w:t>[20</w:t>
      </w:r>
      <w:r w:rsidR="00D47E4E" w:rsidRPr="00E25CD3">
        <w:rPr>
          <w:sz w:val="28"/>
          <w:szCs w:val="28"/>
        </w:rPr>
        <w:t>]</w:t>
      </w:r>
      <w:r w:rsidRPr="00E25CD3">
        <w:rPr>
          <w:sz w:val="28"/>
          <w:szCs w:val="28"/>
        </w:rPr>
        <w:t>.</w:t>
      </w:r>
    </w:p>
    <w:p w14:paraId="46DE5E6E" w14:textId="77777777" w:rsidR="00211166" w:rsidRPr="00E25CD3" w:rsidRDefault="00211166" w:rsidP="00211166">
      <w:pPr>
        <w:pStyle w:val="a3"/>
        <w:spacing w:before="0" w:beforeAutospacing="0" w:after="0" w:afterAutospacing="0" w:line="360" w:lineRule="auto"/>
        <w:ind w:firstLine="709"/>
        <w:jc w:val="both"/>
        <w:rPr>
          <w:sz w:val="28"/>
          <w:szCs w:val="28"/>
        </w:rPr>
      </w:pPr>
      <w:r w:rsidRPr="00E25CD3">
        <w:rPr>
          <w:sz w:val="28"/>
          <w:szCs w:val="28"/>
        </w:rPr>
        <w:t>Не менш значущим є розвиток когнітивних компонентів креативності, зокрема уяви, асоціативного мислення та здатності до трансформації інформації. З цією метою доцільно впроваджувати вправи на генерацію альтернативних рішень, методи «мозкового штурму», синектику, а також завдання, що стимулюють образне та метафоричне м</w:t>
      </w:r>
      <w:r w:rsidR="00D47E4E" w:rsidRPr="00E25CD3">
        <w:rPr>
          <w:sz w:val="28"/>
          <w:szCs w:val="28"/>
        </w:rPr>
        <w:t>ислення. Регулярне використання таких сприятиме</w:t>
      </w:r>
      <w:r w:rsidRPr="00E25CD3">
        <w:rPr>
          <w:sz w:val="28"/>
          <w:szCs w:val="28"/>
        </w:rPr>
        <w:t xml:space="preserve"> розширенню когнітивного репертуару студентів і підвищенню їхньої здатності до нестандартного бачення навчальних і професійних ситуацій</w:t>
      </w:r>
      <w:r w:rsidR="00D47E4E" w:rsidRPr="00E25CD3">
        <w:rPr>
          <w:sz w:val="28"/>
          <w:szCs w:val="28"/>
        </w:rPr>
        <w:t xml:space="preserve"> </w:t>
      </w:r>
      <w:r w:rsidR="00820589" w:rsidRPr="00E25CD3">
        <w:rPr>
          <w:sz w:val="28"/>
          <w:szCs w:val="28"/>
        </w:rPr>
        <w:t>[13</w:t>
      </w:r>
      <w:r w:rsidR="00D47E4E" w:rsidRPr="00E25CD3">
        <w:rPr>
          <w:sz w:val="28"/>
          <w:szCs w:val="28"/>
        </w:rPr>
        <w:t>]</w:t>
      </w:r>
      <w:r w:rsidRPr="00E25CD3">
        <w:rPr>
          <w:sz w:val="28"/>
          <w:szCs w:val="28"/>
        </w:rPr>
        <w:t>.</w:t>
      </w:r>
    </w:p>
    <w:p w14:paraId="5BD97248" w14:textId="77777777" w:rsidR="00211166" w:rsidRPr="00E25CD3" w:rsidRDefault="00211166" w:rsidP="00211166">
      <w:pPr>
        <w:pStyle w:val="a3"/>
        <w:spacing w:before="0" w:beforeAutospacing="0" w:after="0" w:afterAutospacing="0" w:line="360" w:lineRule="auto"/>
        <w:ind w:firstLine="709"/>
        <w:jc w:val="both"/>
        <w:rPr>
          <w:sz w:val="28"/>
          <w:szCs w:val="28"/>
        </w:rPr>
      </w:pPr>
      <w:r w:rsidRPr="00E25CD3">
        <w:rPr>
          <w:sz w:val="28"/>
          <w:szCs w:val="28"/>
        </w:rPr>
        <w:t xml:space="preserve">Важливим напрямом є також розвиток особистісних детермінант креативності, зокрема </w:t>
      </w:r>
      <w:r w:rsidR="00D47E4E" w:rsidRPr="00E25CD3">
        <w:rPr>
          <w:sz w:val="28"/>
          <w:szCs w:val="28"/>
        </w:rPr>
        <w:t>схильності до ризику й</w:t>
      </w:r>
      <w:r w:rsidRPr="00E25CD3">
        <w:rPr>
          <w:sz w:val="28"/>
          <w:szCs w:val="28"/>
        </w:rPr>
        <w:t xml:space="preserve"> відкритості до нового досвіду. У цьому контексті ефективними є тренінгові форми роботи, спрямовані на розвиток </w:t>
      </w:r>
      <w:r w:rsidRPr="00E25CD3">
        <w:rPr>
          <w:sz w:val="28"/>
          <w:szCs w:val="28"/>
        </w:rPr>
        <w:lastRenderedPageBreak/>
        <w:t>саморефлексії, п</w:t>
      </w:r>
      <w:r w:rsidR="00D47E4E" w:rsidRPr="00E25CD3">
        <w:rPr>
          <w:sz w:val="28"/>
          <w:szCs w:val="28"/>
        </w:rPr>
        <w:t>одолання когнітивних бар’єрів</w:t>
      </w:r>
      <w:r w:rsidRPr="00E25CD3">
        <w:rPr>
          <w:sz w:val="28"/>
          <w:szCs w:val="28"/>
        </w:rPr>
        <w:t>. Психологічні тренінги креативності дозволяють не лише активізувати творчий потенціал, але й сприяють ро</w:t>
      </w:r>
      <w:r w:rsidR="00D47E4E" w:rsidRPr="00E25CD3">
        <w:rPr>
          <w:sz w:val="28"/>
          <w:szCs w:val="28"/>
        </w:rPr>
        <w:t>звитку комунікативних навичок й</w:t>
      </w:r>
      <w:r w:rsidRPr="00E25CD3">
        <w:rPr>
          <w:sz w:val="28"/>
          <w:szCs w:val="28"/>
        </w:rPr>
        <w:t xml:space="preserve"> групової взаємодії</w:t>
      </w:r>
      <w:r w:rsidR="00D47E4E" w:rsidRPr="00E25CD3">
        <w:rPr>
          <w:sz w:val="28"/>
          <w:szCs w:val="28"/>
        </w:rPr>
        <w:t xml:space="preserve"> [2</w:t>
      </w:r>
      <w:r w:rsidR="00820589" w:rsidRPr="00E25CD3">
        <w:rPr>
          <w:sz w:val="28"/>
          <w:szCs w:val="28"/>
        </w:rPr>
        <w:t>0</w:t>
      </w:r>
      <w:r w:rsidR="00D47E4E" w:rsidRPr="00E25CD3">
        <w:rPr>
          <w:sz w:val="28"/>
          <w:szCs w:val="28"/>
        </w:rPr>
        <w:t>]</w:t>
      </w:r>
      <w:r w:rsidRPr="00E25CD3">
        <w:rPr>
          <w:sz w:val="28"/>
          <w:szCs w:val="28"/>
        </w:rPr>
        <w:t>.</w:t>
      </w:r>
    </w:p>
    <w:p w14:paraId="40022992" w14:textId="77777777" w:rsidR="00211166" w:rsidRPr="00E25CD3" w:rsidRDefault="00211166" w:rsidP="00211166">
      <w:pPr>
        <w:pStyle w:val="a3"/>
        <w:spacing w:before="0" w:beforeAutospacing="0" w:after="0" w:afterAutospacing="0" w:line="360" w:lineRule="auto"/>
        <w:ind w:firstLine="709"/>
        <w:jc w:val="both"/>
        <w:rPr>
          <w:sz w:val="28"/>
          <w:szCs w:val="28"/>
        </w:rPr>
      </w:pPr>
      <w:r w:rsidRPr="00E25CD3">
        <w:rPr>
          <w:sz w:val="28"/>
          <w:szCs w:val="28"/>
        </w:rPr>
        <w:t>Окрему увагу слід приділяти формуванню креативного освітнього середовища, яке передбачає підтримку ініціативності студентів, відкритість до експериментування та заохочення індивідуальних стилів навчально-професійної діяльності. Важливо, щоб викладач виступав не лише джерелом знань, але й фасилітатором творчого процесу, який стимулює самостійний пошук та критичне осмислення інформації.</w:t>
      </w:r>
    </w:p>
    <w:p w14:paraId="2E0191B8" w14:textId="77777777" w:rsidR="00A060EE" w:rsidRPr="00E25CD3" w:rsidRDefault="00D47E4E" w:rsidP="00DA17C4">
      <w:pPr>
        <w:pStyle w:val="a3"/>
        <w:spacing w:before="0" w:beforeAutospacing="0" w:after="0" w:afterAutospacing="0" w:line="360" w:lineRule="auto"/>
        <w:ind w:firstLine="709"/>
        <w:jc w:val="both"/>
        <w:rPr>
          <w:sz w:val="28"/>
          <w:szCs w:val="28"/>
        </w:rPr>
      </w:pPr>
      <w:r w:rsidRPr="00E25CD3">
        <w:rPr>
          <w:sz w:val="28"/>
          <w:szCs w:val="28"/>
        </w:rPr>
        <w:t>Загалом</w:t>
      </w:r>
      <w:r w:rsidR="00A060EE" w:rsidRPr="00E25CD3">
        <w:rPr>
          <w:sz w:val="28"/>
          <w:szCs w:val="28"/>
        </w:rPr>
        <w:t xml:space="preserve">, розвиток креативного потенціалу </w:t>
      </w:r>
      <w:r w:rsidR="00945626" w:rsidRPr="00E25CD3">
        <w:rPr>
          <w:sz w:val="28"/>
          <w:szCs w:val="28"/>
        </w:rPr>
        <w:t>студентів</w:t>
      </w:r>
      <w:r w:rsidRPr="00E25CD3">
        <w:rPr>
          <w:sz w:val="28"/>
          <w:szCs w:val="28"/>
        </w:rPr>
        <w:t xml:space="preserve"> </w:t>
      </w:r>
      <w:r w:rsidR="00A060EE" w:rsidRPr="00E25CD3">
        <w:rPr>
          <w:sz w:val="28"/>
          <w:szCs w:val="28"/>
        </w:rPr>
        <w:t>має ґрунтуватися на системному поєднанні дидактичних, психологічних і організаційних умов, що забезпечують активізацію творчого мислення, формування внутрішньої мотивації до творчості та розвиток особистісних якостей, необхідних для ефективної самореалізації в умовах сучасного суспільства.</w:t>
      </w:r>
      <w:r w:rsidR="00DA17C4" w:rsidRPr="00E25CD3">
        <w:rPr>
          <w:sz w:val="28"/>
          <w:szCs w:val="28"/>
        </w:rPr>
        <w:t xml:space="preserve"> </w:t>
      </w:r>
      <w:r w:rsidR="00A060EE" w:rsidRPr="00E25CD3">
        <w:rPr>
          <w:sz w:val="28"/>
          <w:szCs w:val="28"/>
        </w:rPr>
        <w:t xml:space="preserve">Розвиток креативного потенціалу </w:t>
      </w:r>
      <w:r w:rsidR="00DA17C4" w:rsidRPr="00E25CD3">
        <w:rPr>
          <w:sz w:val="28"/>
          <w:szCs w:val="28"/>
        </w:rPr>
        <w:t xml:space="preserve">студентів </w:t>
      </w:r>
      <w:r w:rsidR="00A060EE" w:rsidRPr="00E25CD3">
        <w:rPr>
          <w:sz w:val="28"/>
          <w:szCs w:val="28"/>
        </w:rPr>
        <w:t>потребує системного застосу</w:t>
      </w:r>
      <w:r w:rsidR="00DA17C4" w:rsidRPr="00E25CD3">
        <w:rPr>
          <w:sz w:val="28"/>
          <w:szCs w:val="28"/>
        </w:rPr>
        <w:t>вання психологічних вправ та</w:t>
      </w:r>
      <w:r w:rsidR="00A060EE" w:rsidRPr="00E25CD3">
        <w:rPr>
          <w:sz w:val="28"/>
          <w:szCs w:val="28"/>
        </w:rPr>
        <w:t xml:space="preserve"> технік, спрямованих на активізацію дивергентного мислення, розширення когнітивних стратегій, подолання ригідності мислення та формування готовності до продукування нових ідей у навчальній і професійній діяльності. У цьому контексті доцільним є використання комплексу </w:t>
      </w:r>
      <w:r w:rsidRPr="00E25CD3">
        <w:rPr>
          <w:sz w:val="28"/>
          <w:szCs w:val="28"/>
        </w:rPr>
        <w:t xml:space="preserve">психологічних </w:t>
      </w:r>
      <w:r w:rsidR="00A060EE" w:rsidRPr="00E25CD3">
        <w:rPr>
          <w:sz w:val="28"/>
          <w:szCs w:val="28"/>
        </w:rPr>
        <w:t>методів, що поєднують індивідуальну та групову роботу, стимулюють уяву, асоціативне мислення, здатність до інтерпретації та переосмислення інформації.</w:t>
      </w:r>
    </w:p>
    <w:p w14:paraId="0D4004DB" w14:textId="77777777" w:rsidR="00A060EE" w:rsidRPr="00E25CD3" w:rsidRDefault="00A060EE" w:rsidP="00D47E4E">
      <w:pPr>
        <w:pStyle w:val="a3"/>
        <w:spacing w:before="0" w:beforeAutospacing="0" w:after="0" w:afterAutospacing="0" w:line="360" w:lineRule="auto"/>
        <w:ind w:firstLine="709"/>
        <w:jc w:val="both"/>
        <w:rPr>
          <w:sz w:val="28"/>
          <w:szCs w:val="28"/>
        </w:rPr>
      </w:pPr>
      <w:r w:rsidRPr="00E25CD3">
        <w:rPr>
          <w:sz w:val="28"/>
          <w:szCs w:val="28"/>
        </w:rPr>
        <w:t xml:space="preserve">Однією </w:t>
      </w:r>
      <w:r w:rsidR="00D47E4E" w:rsidRPr="00E25CD3">
        <w:rPr>
          <w:sz w:val="28"/>
          <w:szCs w:val="28"/>
        </w:rPr>
        <w:t>і</w:t>
      </w:r>
      <w:r w:rsidRPr="00E25CD3">
        <w:rPr>
          <w:sz w:val="28"/>
          <w:szCs w:val="28"/>
        </w:rPr>
        <w:t>з базових технік є метод «мозкового штурму», який передбачає вільне генерування ідей без їх критичного оцінювання на початковому ет</w:t>
      </w:r>
      <w:r w:rsidR="00D47E4E" w:rsidRPr="00E25CD3">
        <w:rPr>
          <w:sz w:val="28"/>
          <w:szCs w:val="28"/>
        </w:rPr>
        <w:t xml:space="preserve">апі. Його ефективність полягає в </w:t>
      </w:r>
      <w:r w:rsidRPr="00E25CD3">
        <w:rPr>
          <w:sz w:val="28"/>
          <w:szCs w:val="28"/>
        </w:rPr>
        <w:t xml:space="preserve">створенні </w:t>
      </w:r>
      <w:r w:rsidR="00D47E4E" w:rsidRPr="00E25CD3">
        <w:rPr>
          <w:sz w:val="28"/>
          <w:szCs w:val="28"/>
        </w:rPr>
        <w:t xml:space="preserve">оптимальних </w:t>
      </w:r>
      <w:r w:rsidRPr="00E25CD3">
        <w:rPr>
          <w:sz w:val="28"/>
          <w:szCs w:val="28"/>
        </w:rPr>
        <w:t xml:space="preserve">умов </w:t>
      </w:r>
      <w:r w:rsidR="00D47E4E" w:rsidRPr="00E25CD3">
        <w:rPr>
          <w:sz w:val="28"/>
          <w:szCs w:val="28"/>
        </w:rPr>
        <w:t xml:space="preserve">для </w:t>
      </w:r>
      <w:r w:rsidRPr="00E25CD3">
        <w:rPr>
          <w:sz w:val="28"/>
          <w:szCs w:val="28"/>
        </w:rPr>
        <w:t>психологічної без</w:t>
      </w:r>
      <w:r w:rsidR="00D47E4E" w:rsidRPr="00E25CD3">
        <w:rPr>
          <w:sz w:val="28"/>
          <w:szCs w:val="28"/>
        </w:rPr>
        <w:t>пеки, що знижує страх помилки й</w:t>
      </w:r>
      <w:r w:rsidRPr="00E25CD3">
        <w:rPr>
          <w:sz w:val="28"/>
          <w:szCs w:val="28"/>
        </w:rPr>
        <w:t xml:space="preserve"> сприяє активізації спонтанного мислення. У модифікованому вигляді може застосовуватися «зворотний мозковий штурм», коли учасники спочатку генерують ідеї щодо погіршення певної ситуації, а потім трансформують їх у конструктивні рішення, що сприяє розвитку гнучкості мислення</w:t>
      </w:r>
      <w:r w:rsidR="00D47E4E" w:rsidRPr="00E25CD3">
        <w:rPr>
          <w:sz w:val="28"/>
          <w:szCs w:val="28"/>
        </w:rPr>
        <w:t xml:space="preserve"> [13].</w:t>
      </w:r>
    </w:p>
    <w:p w14:paraId="6C070432" w14:textId="77777777" w:rsidR="00A060EE" w:rsidRPr="00E25CD3" w:rsidRDefault="00A060EE" w:rsidP="00A060EE">
      <w:pPr>
        <w:pStyle w:val="a3"/>
        <w:spacing w:before="0" w:beforeAutospacing="0" w:after="0" w:afterAutospacing="0" w:line="360" w:lineRule="auto"/>
        <w:ind w:firstLine="709"/>
        <w:jc w:val="both"/>
        <w:rPr>
          <w:sz w:val="28"/>
          <w:szCs w:val="28"/>
        </w:rPr>
      </w:pPr>
      <w:r w:rsidRPr="00E25CD3">
        <w:rPr>
          <w:sz w:val="28"/>
          <w:szCs w:val="28"/>
        </w:rPr>
        <w:lastRenderedPageBreak/>
        <w:t>Важливе місце займають вправи на розвиток асоціативного мислення, зокрема метод «випадкових стимулів», коли для створення нових ідей використовується випадково обраний об’єкт, слово або зображення. Здобувачам пропонується встановити зв’язки між стимулом і навчальною або професійною проблемою, що активізує механізми нетрадиційного поєднання інформації та сприяє формуванню оригінальних рішень.</w:t>
      </w:r>
    </w:p>
    <w:p w14:paraId="6438ECAC" w14:textId="77777777" w:rsidR="00A060EE" w:rsidRPr="00E25CD3" w:rsidRDefault="00A060EE" w:rsidP="00D47E4E">
      <w:pPr>
        <w:pStyle w:val="a3"/>
        <w:spacing w:before="0" w:beforeAutospacing="0" w:after="0" w:afterAutospacing="0" w:line="360" w:lineRule="auto"/>
        <w:ind w:firstLine="709"/>
        <w:jc w:val="both"/>
        <w:rPr>
          <w:sz w:val="28"/>
          <w:szCs w:val="28"/>
        </w:rPr>
      </w:pPr>
      <w:r w:rsidRPr="00E25CD3">
        <w:rPr>
          <w:sz w:val="28"/>
          <w:szCs w:val="28"/>
        </w:rPr>
        <w:t>Ефективною є техніка «шість капелюхів мислення» Е. де Боно, яка передбачає послідовний розгляд проблеми з різних когнітивних позицій: логічної, емоційної, критичної, оптимістичної, творчої та управлінської</w:t>
      </w:r>
      <w:r w:rsidR="00D47E4E" w:rsidRPr="00E25CD3">
        <w:rPr>
          <w:sz w:val="28"/>
          <w:szCs w:val="28"/>
        </w:rPr>
        <w:t xml:space="preserve"> [41]. </w:t>
      </w:r>
      <w:r w:rsidRPr="00E25CD3">
        <w:rPr>
          <w:sz w:val="28"/>
          <w:szCs w:val="28"/>
        </w:rPr>
        <w:t>Такий підхід сприяє формуванню багатовимірного бачення ситуації та розвитку здатності до системного аналізу, що є важливою складовою креативного потенціалу</w:t>
      </w:r>
      <w:r w:rsidR="00297906" w:rsidRPr="00E25CD3">
        <w:rPr>
          <w:sz w:val="28"/>
          <w:szCs w:val="28"/>
        </w:rPr>
        <w:t xml:space="preserve"> (детальніше див</w:t>
      </w:r>
      <w:r w:rsidRPr="00E25CD3">
        <w:rPr>
          <w:sz w:val="28"/>
          <w:szCs w:val="28"/>
        </w:rPr>
        <w:t>.</w:t>
      </w:r>
      <w:r w:rsidR="00297906" w:rsidRPr="00E25CD3">
        <w:rPr>
          <w:sz w:val="28"/>
          <w:szCs w:val="28"/>
        </w:rPr>
        <w:t xml:space="preserve"> додаток А).</w:t>
      </w:r>
    </w:p>
    <w:p w14:paraId="76DC5BB9" w14:textId="77777777" w:rsidR="00A060EE" w:rsidRPr="00E25CD3" w:rsidRDefault="00A060EE" w:rsidP="00A060EE">
      <w:pPr>
        <w:pStyle w:val="a3"/>
        <w:spacing w:before="0" w:beforeAutospacing="0" w:after="0" w:afterAutospacing="0" w:line="360" w:lineRule="auto"/>
        <w:ind w:firstLine="709"/>
        <w:jc w:val="both"/>
        <w:rPr>
          <w:sz w:val="28"/>
          <w:szCs w:val="28"/>
        </w:rPr>
      </w:pPr>
      <w:r w:rsidRPr="00E25CD3">
        <w:rPr>
          <w:sz w:val="28"/>
          <w:szCs w:val="28"/>
        </w:rPr>
        <w:t>З метою розвитку уяви доцільно застосовувати вправи типу «незавершені історії», у яких студентам пропонується продовжити або завершити заданий сюжет у довільний спосіб. Це стимулює образне мислення, здатність до прогнозування та створення альтернативних сценаріїв. Подібний ефект має техніка «перетворення об’єкта», коли звичайний предмет необхідно уявити в нових функціях або контекстах використання, що сприяє руйнуванню стереотипних уявлень.</w:t>
      </w:r>
    </w:p>
    <w:p w14:paraId="7EB7AEDB" w14:textId="77777777" w:rsidR="00A060EE" w:rsidRPr="00E25CD3" w:rsidRDefault="00A060EE" w:rsidP="00A060EE">
      <w:pPr>
        <w:pStyle w:val="a3"/>
        <w:spacing w:before="0" w:beforeAutospacing="0" w:after="0" w:afterAutospacing="0" w:line="360" w:lineRule="auto"/>
        <w:ind w:firstLine="709"/>
        <w:jc w:val="both"/>
        <w:rPr>
          <w:sz w:val="28"/>
          <w:szCs w:val="28"/>
        </w:rPr>
      </w:pPr>
      <w:r w:rsidRPr="00E25CD3">
        <w:rPr>
          <w:sz w:val="28"/>
          <w:szCs w:val="28"/>
        </w:rPr>
        <w:t>Окрему групу становлять рефлексивно-творчі вправи, спрямовані на усвідомлення власних когнітивних стратегій. Серед них – ведення «щоденника ідей», у якому студенти фіксують будь-які нестандартні думки, асоціації або рішення, що виникають у процесі навчання. Це формує звичку до креативного спостереження та підвищує чутливість до новизни.</w:t>
      </w:r>
    </w:p>
    <w:p w14:paraId="67BC0210" w14:textId="77777777" w:rsidR="00A060EE" w:rsidRPr="00E25CD3" w:rsidRDefault="00A060EE" w:rsidP="00A060EE">
      <w:pPr>
        <w:pStyle w:val="a3"/>
        <w:spacing w:before="0" w:beforeAutospacing="0" w:after="0" w:afterAutospacing="0" w:line="360" w:lineRule="auto"/>
        <w:ind w:firstLine="709"/>
        <w:jc w:val="both"/>
        <w:rPr>
          <w:sz w:val="28"/>
          <w:szCs w:val="28"/>
        </w:rPr>
      </w:pPr>
      <w:r w:rsidRPr="00E25CD3">
        <w:rPr>
          <w:sz w:val="28"/>
          <w:szCs w:val="28"/>
        </w:rPr>
        <w:t>Доцільним є також використання рольових ігор і кейс-методу, що моделюють професійні ситуації з відкритим кінцем. У процесі їх вирішення здобувачі освіти змушені шукати нестандартні підходи, враховувати різні перспективи та приймати рішення в умовах невизначеності, що безпосередньо розвиває їхній креативний потенціал.</w:t>
      </w:r>
      <w:r w:rsidR="00113B43" w:rsidRPr="00E25CD3">
        <w:rPr>
          <w:sz w:val="28"/>
          <w:szCs w:val="28"/>
        </w:rPr>
        <w:t xml:space="preserve"> Нами підібрано </w:t>
      </w:r>
      <w:r w:rsidR="00113B43" w:rsidRPr="00E25CD3">
        <w:rPr>
          <w:sz w:val="28"/>
        </w:rPr>
        <w:t>вправи для розвитку креативного потенціалу  здобувачів вищої освіти (див. додаток А).</w:t>
      </w:r>
    </w:p>
    <w:p w14:paraId="32A81F6B" w14:textId="77777777" w:rsidR="00A060EE" w:rsidRPr="00E25CD3" w:rsidRDefault="00A060EE" w:rsidP="00A060EE">
      <w:pPr>
        <w:pStyle w:val="a3"/>
        <w:spacing w:before="0" w:beforeAutospacing="0" w:after="0" w:afterAutospacing="0" w:line="360" w:lineRule="auto"/>
        <w:ind w:firstLine="709"/>
        <w:jc w:val="both"/>
        <w:rPr>
          <w:sz w:val="28"/>
          <w:szCs w:val="28"/>
        </w:rPr>
      </w:pPr>
      <w:r w:rsidRPr="00E25CD3">
        <w:rPr>
          <w:sz w:val="28"/>
          <w:szCs w:val="28"/>
        </w:rPr>
        <w:lastRenderedPageBreak/>
        <w:t xml:space="preserve">Таким чином, комплексне застосування зазначених психологічних вправ і технік забезпечує цілеспрямований розвиток креативного потенціалу </w:t>
      </w:r>
      <w:r w:rsidR="00A87485" w:rsidRPr="00E25CD3">
        <w:rPr>
          <w:sz w:val="28"/>
          <w:szCs w:val="28"/>
        </w:rPr>
        <w:t>студентів</w:t>
      </w:r>
      <w:r w:rsidRPr="00E25CD3">
        <w:rPr>
          <w:sz w:val="28"/>
          <w:szCs w:val="28"/>
        </w:rPr>
        <w:t>, формуючи у них здатність до гнучкого мислення, генерації нових ідей, творчого вирішення навчальних і професійних завдань, а також готовність до інноваційної діяльності в</w:t>
      </w:r>
      <w:r w:rsidR="00D47E4E" w:rsidRPr="00E25CD3">
        <w:rPr>
          <w:sz w:val="28"/>
          <w:szCs w:val="28"/>
        </w:rPr>
        <w:t xml:space="preserve"> умовах сучасного освітньо-</w:t>
      </w:r>
      <w:r w:rsidRPr="00E25CD3">
        <w:rPr>
          <w:sz w:val="28"/>
          <w:szCs w:val="28"/>
        </w:rPr>
        <w:t>професійного середовища.</w:t>
      </w:r>
    </w:p>
    <w:p w14:paraId="76CA0C28" w14:textId="77777777" w:rsidR="00D10C01" w:rsidRPr="00E25CD3" w:rsidRDefault="00D10C01" w:rsidP="00A060EE">
      <w:pPr>
        <w:pStyle w:val="a3"/>
        <w:spacing w:before="0" w:beforeAutospacing="0" w:after="0" w:afterAutospacing="0" w:line="360" w:lineRule="auto"/>
        <w:ind w:firstLine="709"/>
        <w:jc w:val="center"/>
        <w:rPr>
          <w:b/>
          <w:sz w:val="28"/>
          <w:szCs w:val="28"/>
        </w:rPr>
      </w:pPr>
    </w:p>
    <w:p w14:paraId="404154E4" w14:textId="03D79719" w:rsidR="00211166" w:rsidRPr="00E25CD3" w:rsidRDefault="00A060EE" w:rsidP="00A060EE">
      <w:pPr>
        <w:pStyle w:val="a3"/>
        <w:spacing w:before="0" w:beforeAutospacing="0" w:after="0" w:afterAutospacing="0" w:line="360" w:lineRule="auto"/>
        <w:ind w:firstLine="709"/>
        <w:jc w:val="center"/>
        <w:rPr>
          <w:b/>
          <w:sz w:val="28"/>
          <w:szCs w:val="28"/>
        </w:rPr>
      </w:pPr>
      <w:r w:rsidRPr="00E25CD3">
        <w:rPr>
          <w:b/>
          <w:sz w:val="28"/>
          <w:szCs w:val="28"/>
        </w:rPr>
        <w:t xml:space="preserve">Висновки до </w:t>
      </w:r>
      <w:r w:rsidR="00E25CD3">
        <w:rPr>
          <w:b/>
          <w:sz w:val="28"/>
          <w:szCs w:val="28"/>
        </w:rPr>
        <w:t>р</w:t>
      </w:r>
      <w:r w:rsidRPr="00E25CD3">
        <w:rPr>
          <w:b/>
          <w:sz w:val="28"/>
          <w:szCs w:val="28"/>
        </w:rPr>
        <w:t>озділу</w:t>
      </w:r>
      <w:r w:rsidR="00E25CD3">
        <w:rPr>
          <w:b/>
          <w:sz w:val="28"/>
          <w:szCs w:val="28"/>
        </w:rPr>
        <w:t xml:space="preserve"> 2</w:t>
      </w:r>
    </w:p>
    <w:p w14:paraId="25627A22" w14:textId="77777777" w:rsidR="00211166" w:rsidRPr="00E25CD3" w:rsidRDefault="00211166" w:rsidP="00211166">
      <w:pPr>
        <w:pStyle w:val="a3"/>
        <w:spacing w:before="0" w:beforeAutospacing="0" w:after="0" w:afterAutospacing="0" w:line="360" w:lineRule="auto"/>
        <w:ind w:firstLine="709"/>
        <w:jc w:val="both"/>
        <w:rPr>
          <w:sz w:val="28"/>
          <w:szCs w:val="28"/>
        </w:rPr>
      </w:pPr>
    </w:p>
    <w:p w14:paraId="4DF432E2" w14:textId="77777777" w:rsidR="006C40BB" w:rsidRPr="00E25CD3" w:rsidRDefault="00A060EE" w:rsidP="006C40BB">
      <w:pPr>
        <w:pStyle w:val="a3"/>
        <w:spacing w:before="0" w:beforeAutospacing="0" w:after="0" w:afterAutospacing="0" w:line="360" w:lineRule="auto"/>
        <w:ind w:firstLine="709"/>
        <w:jc w:val="both"/>
        <w:rPr>
          <w:i/>
          <w:sz w:val="28"/>
          <w:szCs w:val="28"/>
        </w:rPr>
      </w:pPr>
      <w:r w:rsidRPr="00E25CD3">
        <w:rPr>
          <w:sz w:val="28"/>
          <w:szCs w:val="28"/>
        </w:rPr>
        <w:t xml:space="preserve">Результати емпіричного дослідження показали, що у досліджуваних нами здобувачів вищої освіти творчий потенціал </w:t>
      </w:r>
      <w:r w:rsidR="006C40BB" w:rsidRPr="00E25CD3">
        <w:rPr>
          <w:sz w:val="28"/>
          <w:szCs w:val="28"/>
        </w:rPr>
        <w:t>знаходиться на етапі активного формування, із переважанням середнього рівня розвитку та наявністю як ресурсних (високий рівень), так і потенційно проблемних (низький рівень) груп. Причиною цього можуть бути певні особистісні особливості, зокрема недостатній розвиток якостей, необхідних для ефективної творчої діяльності. У процесі розв’язання проблем у таких осіб часто спостерігається ригідність мислення, орієнтація на стандартні способи дій та використання вже відомих рішень у подібних ситуаціях.</w:t>
      </w:r>
      <w:r w:rsidR="00F02CDF" w:rsidRPr="00E25CD3">
        <w:rPr>
          <w:sz w:val="28"/>
          <w:szCs w:val="28"/>
        </w:rPr>
        <w:t xml:space="preserve"> Результати порівняльного аналізу дають підстави стверджувати, що рівень розвитку творчого потенціалу в юнаків і дівчат є загалом подібним. Незважаючи на тенденцію до вищих показників у групі дівчат, виявлена різниця має лише описовий характер і не підтверджується статистично.</w:t>
      </w:r>
      <w:r w:rsidR="006C40BB" w:rsidRPr="00E25CD3">
        <w:rPr>
          <w:sz w:val="28"/>
          <w:szCs w:val="28"/>
        </w:rPr>
        <w:t xml:space="preserve"> </w:t>
      </w:r>
    </w:p>
    <w:p w14:paraId="2C50DB59" w14:textId="77777777" w:rsidR="00A060EE" w:rsidRPr="00E25CD3" w:rsidRDefault="00A060EE" w:rsidP="00A060EE">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 xml:space="preserve">Встановлено середній рівень розвитку допитливості респондентів, як показника креативності особистості, що свідчить про переважно поверховий їх інтерес до нового та ситуативне прагнення до пошуку альтернативних способів вирішення завдань або проблем.  За шкалою «Складність» </w:t>
      </w:r>
      <w:r w:rsidR="00D47E4E" w:rsidRPr="00E25CD3">
        <w:rPr>
          <w:rFonts w:ascii="Times New Roman" w:eastAsia="Times New Roman" w:hAnsi="Times New Roman" w:cs="Times New Roman"/>
          <w:sz w:val="28"/>
          <w:szCs w:val="28"/>
        </w:rPr>
        <w:t>також виявлен</w:t>
      </w:r>
      <w:r w:rsidRPr="00E25CD3">
        <w:rPr>
          <w:rFonts w:ascii="Times New Roman" w:eastAsia="Times New Roman" w:hAnsi="Times New Roman" w:cs="Times New Roman"/>
          <w:sz w:val="28"/>
          <w:szCs w:val="28"/>
        </w:rPr>
        <w:t xml:space="preserve">о домінування середнього рівня, що вказує на помірний інтерес студентів до складних завдань, середній рівень наполегливості у їх вирішенні, а також помірну схильність до аналітичної діяльності й пізнання складних явищ. Результати дослідження схильності до ризику показало гендерні відмінності: у юнаків цей показник характеризується високим рівнем, тоді як у юнок -- середнім. Тобто, юнаки більш схильні відстоювати власні ідеї незалежно від зовнішньої оцінки, ставити високі цілі </w:t>
      </w:r>
      <w:r w:rsidRPr="00E25CD3">
        <w:rPr>
          <w:rFonts w:ascii="Times New Roman" w:eastAsia="Times New Roman" w:hAnsi="Times New Roman" w:cs="Times New Roman"/>
          <w:sz w:val="28"/>
          <w:szCs w:val="28"/>
        </w:rPr>
        <w:lastRenderedPageBreak/>
        <w:t>та прагнути їх досягнення, а також частіше готові ризикувати заради отримання результату. У юнок спостерігається помірна готовність до ризику, часткова активність і енергійність у виконанні завдань, а також не завжди виражена ініціативність у висловленні власної позиції.</w:t>
      </w:r>
      <w:r w:rsidR="00F02CDF" w:rsidRPr="00E25CD3">
        <w:rPr>
          <w:sz w:val="28"/>
          <w:szCs w:val="28"/>
        </w:rPr>
        <w:t xml:space="preserve"> </w:t>
      </w:r>
      <w:r w:rsidR="00F02CDF" w:rsidRPr="00E25CD3">
        <w:rPr>
          <w:rFonts w:ascii="Times New Roman" w:hAnsi="Times New Roman" w:cs="Times New Roman"/>
          <w:sz w:val="28"/>
          <w:szCs w:val="28"/>
        </w:rPr>
        <w:t>Результати порівняльного аналізу свідчать про наявність окремих гендерних особливостей у структурі особистісної креативності студентської молоді, при цьому більшість компонентів креативності мають близькі рівні прояву у представників обох груп.</w:t>
      </w:r>
    </w:p>
    <w:p w14:paraId="34FBB79B" w14:textId="77777777" w:rsidR="00376DA5" w:rsidRPr="00E25CD3" w:rsidRDefault="00376DA5" w:rsidP="00113B43">
      <w:pPr>
        <w:pStyle w:val="a3"/>
        <w:spacing w:before="0" w:beforeAutospacing="0" w:after="0" w:afterAutospacing="0" w:line="360" w:lineRule="auto"/>
        <w:ind w:firstLine="709"/>
        <w:jc w:val="both"/>
        <w:rPr>
          <w:sz w:val="28"/>
          <w:szCs w:val="28"/>
        </w:rPr>
      </w:pPr>
      <w:r w:rsidRPr="00E25CD3">
        <w:rPr>
          <w:sz w:val="28"/>
          <w:szCs w:val="28"/>
        </w:rPr>
        <w:t xml:space="preserve">За результатами проведеного дослідження у вибірці респондентів переважає середній рівень мотивації досягнення успіху. </w:t>
      </w:r>
      <w:r w:rsidR="00D47E4E" w:rsidRPr="00E25CD3">
        <w:rPr>
          <w:sz w:val="28"/>
          <w:szCs w:val="28"/>
        </w:rPr>
        <w:t>Тобто,</w:t>
      </w:r>
      <w:r w:rsidRPr="00E25CD3">
        <w:rPr>
          <w:sz w:val="28"/>
          <w:szCs w:val="28"/>
        </w:rPr>
        <w:t xml:space="preserve"> прагнення досягати цілей у них є, однак воно має ситуативний характер і не завжди супроводжується послідовною активністю. У таких осіб орієнтація на успіх може змінюватися залежно від зовнішніх обставин та рівня зацікавленості діяльністю.</w:t>
      </w:r>
      <w:r w:rsidR="00113B43" w:rsidRPr="00E25CD3">
        <w:rPr>
          <w:sz w:val="28"/>
          <w:szCs w:val="28"/>
        </w:rPr>
        <w:t xml:space="preserve"> Результати порівняльного аналізу вказують на те, що як юнаки, так і дівчата характеризуються подібним рівнем прагнення досягати поставлених цілей, орієнтацією на успішність, самореалізацію та досягнення позитивних результатів у навчальній і професійній діяльності. Незначне переважання показників у групі дівчат може засвідчувати про дещо вищий рівень відповідальності, наполегливості та внутрішньої організованості, однак ця тенденція не має статистичного підтвердження. </w:t>
      </w:r>
    </w:p>
    <w:p w14:paraId="37BF79B8" w14:textId="77777777" w:rsidR="00D10C01" w:rsidRPr="00E25CD3" w:rsidRDefault="00D10C01" w:rsidP="00D10C01">
      <w:pPr>
        <w:spacing w:after="0" w:line="360" w:lineRule="auto"/>
        <w:ind w:firstLine="709"/>
        <w:jc w:val="both"/>
        <w:rPr>
          <w:rFonts w:ascii="Times New Roman" w:hAnsi="Times New Roman" w:cs="Times New Roman"/>
          <w:sz w:val="28"/>
          <w:szCs w:val="28"/>
        </w:rPr>
      </w:pPr>
      <w:r w:rsidRPr="00E25CD3">
        <w:rPr>
          <w:rFonts w:ascii="Times New Roman" w:eastAsia="Times New Roman" w:hAnsi="Times New Roman" w:cs="Times New Roman"/>
          <w:sz w:val="28"/>
          <w:szCs w:val="28"/>
        </w:rPr>
        <w:t>Результати кореляційного</w:t>
      </w:r>
      <w:r w:rsidR="00A060EE" w:rsidRPr="00E25CD3">
        <w:rPr>
          <w:rFonts w:ascii="Times New Roman" w:eastAsia="Times New Roman" w:hAnsi="Times New Roman" w:cs="Times New Roman"/>
          <w:sz w:val="28"/>
          <w:szCs w:val="28"/>
        </w:rPr>
        <w:t xml:space="preserve"> аналіз</w:t>
      </w:r>
      <w:r w:rsidRPr="00E25CD3">
        <w:rPr>
          <w:rFonts w:ascii="Times New Roman" w:eastAsia="Times New Roman" w:hAnsi="Times New Roman" w:cs="Times New Roman"/>
          <w:sz w:val="28"/>
          <w:szCs w:val="28"/>
        </w:rPr>
        <w:t>у дозволили</w:t>
      </w:r>
      <w:r w:rsidR="00A060EE" w:rsidRPr="00E25CD3">
        <w:rPr>
          <w:rFonts w:ascii="Times New Roman" w:eastAsia="Times New Roman" w:hAnsi="Times New Roman" w:cs="Times New Roman"/>
          <w:sz w:val="28"/>
          <w:szCs w:val="28"/>
        </w:rPr>
        <w:t xml:space="preserve"> підтвердити гіпотезу дослідження про те, що </w:t>
      </w:r>
      <w:r w:rsidRPr="00E25CD3">
        <w:rPr>
          <w:rFonts w:ascii="Times New Roman" w:hAnsi="Times New Roman" w:cs="Times New Roman"/>
          <w:sz w:val="28"/>
          <w:szCs w:val="28"/>
        </w:rPr>
        <w:t>розвиток</w:t>
      </w:r>
      <w:r w:rsidRPr="00E25CD3">
        <w:rPr>
          <w:sz w:val="28"/>
          <w:szCs w:val="28"/>
        </w:rPr>
        <w:t xml:space="preserve"> </w:t>
      </w:r>
      <w:r w:rsidRPr="00E25CD3">
        <w:rPr>
          <w:rFonts w:ascii="Times New Roman" w:eastAsia="Times New Roman" w:hAnsi="Times New Roman" w:cs="Times New Roman"/>
          <w:sz w:val="28"/>
          <w:szCs w:val="28"/>
        </w:rPr>
        <w:t>креативного потенціалу</w:t>
      </w:r>
      <w:r w:rsidR="00F052EC" w:rsidRPr="00E25CD3">
        <w:rPr>
          <w:rFonts w:ascii="Times New Roman" w:eastAsia="Times New Roman" w:hAnsi="Times New Roman" w:cs="Times New Roman"/>
          <w:sz w:val="28"/>
          <w:szCs w:val="28"/>
        </w:rPr>
        <w:t xml:space="preserve"> студентської молоді</w:t>
      </w:r>
      <w:r w:rsidRPr="00E25CD3">
        <w:rPr>
          <w:rFonts w:ascii="Times New Roman" w:hAnsi="Times New Roman" w:cs="Times New Roman"/>
          <w:sz w:val="28"/>
          <w:szCs w:val="28"/>
        </w:rPr>
        <w:t xml:space="preserve">, як структурного компоненту </w:t>
      </w:r>
      <w:r w:rsidR="00F052EC" w:rsidRPr="00E25CD3">
        <w:rPr>
          <w:rFonts w:ascii="Times New Roman" w:hAnsi="Times New Roman" w:cs="Times New Roman"/>
          <w:sz w:val="28"/>
          <w:szCs w:val="28"/>
        </w:rPr>
        <w:t xml:space="preserve">їх </w:t>
      </w:r>
      <w:r w:rsidRPr="00E25CD3">
        <w:rPr>
          <w:rFonts w:ascii="Times New Roman" w:hAnsi="Times New Roman" w:cs="Times New Roman"/>
          <w:sz w:val="28"/>
          <w:szCs w:val="28"/>
        </w:rPr>
        <w:t>творчого потенціалу</w:t>
      </w:r>
      <w:r w:rsidRPr="00E25CD3">
        <w:rPr>
          <w:rFonts w:ascii="Times New Roman" w:eastAsia="Times New Roman" w:hAnsi="Times New Roman" w:cs="Times New Roman"/>
          <w:sz w:val="28"/>
          <w:szCs w:val="28"/>
        </w:rPr>
        <w:t xml:space="preserve"> </w:t>
      </w:r>
      <w:r w:rsidRPr="00E25CD3">
        <w:rPr>
          <w:rFonts w:ascii="Times New Roman" w:hAnsi="Times New Roman" w:cs="Times New Roman"/>
          <w:sz w:val="28"/>
          <w:szCs w:val="28"/>
        </w:rPr>
        <w:t>зумовлюється комплексом взаємопов’язаних психологічних умов: особливостями особистісної креативності -- допитливістю, схильністю до пізнання складних явищ;</w:t>
      </w:r>
      <w:r w:rsidR="00F052EC" w:rsidRPr="00E25CD3">
        <w:rPr>
          <w:rFonts w:ascii="Times New Roman" w:hAnsi="Times New Roman" w:cs="Times New Roman"/>
          <w:sz w:val="28"/>
          <w:szCs w:val="28"/>
        </w:rPr>
        <w:t xml:space="preserve"> мотивацією досягнення успіху й</w:t>
      </w:r>
      <w:r w:rsidRPr="00E25CD3">
        <w:rPr>
          <w:rFonts w:ascii="Times New Roman" w:hAnsi="Times New Roman" w:cs="Times New Roman"/>
          <w:sz w:val="28"/>
          <w:szCs w:val="28"/>
        </w:rPr>
        <w:t xml:space="preserve"> готовністю до ризику; уява має допоміжне значення у структурі творчого потенціалу студентської молоді (вона сприяє його розвитку, однак не забезпечує його формування самостійно, а функціонує у взаємодії із іншими психологічними характеристиками), може вважатися підтвердженою.</w:t>
      </w:r>
    </w:p>
    <w:p w14:paraId="47AD5B77" w14:textId="77777777" w:rsidR="00D10C01" w:rsidRPr="00E25CD3" w:rsidRDefault="00F052EC" w:rsidP="006C40BB">
      <w:pPr>
        <w:pStyle w:val="a3"/>
        <w:spacing w:before="0" w:beforeAutospacing="0" w:after="0" w:afterAutospacing="0" w:line="360" w:lineRule="auto"/>
        <w:ind w:firstLine="709"/>
        <w:jc w:val="both"/>
        <w:rPr>
          <w:sz w:val="28"/>
          <w:szCs w:val="28"/>
        </w:rPr>
      </w:pPr>
      <w:r w:rsidRPr="00E25CD3">
        <w:rPr>
          <w:sz w:val="28"/>
          <w:szCs w:val="28"/>
        </w:rPr>
        <w:t>Загалом</w:t>
      </w:r>
      <w:r w:rsidR="00D10C01" w:rsidRPr="00E25CD3">
        <w:rPr>
          <w:sz w:val="28"/>
          <w:szCs w:val="28"/>
        </w:rPr>
        <w:t xml:space="preserve"> креативний потенціал </w:t>
      </w:r>
      <w:r w:rsidRPr="00E25CD3">
        <w:rPr>
          <w:sz w:val="28"/>
          <w:szCs w:val="28"/>
        </w:rPr>
        <w:t xml:space="preserve">у досліджуваної нами </w:t>
      </w:r>
      <w:r w:rsidR="00D10C01" w:rsidRPr="00E25CD3">
        <w:rPr>
          <w:sz w:val="28"/>
          <w:szCs w:val="28"/>
        </w:rPr>
        <w:t xml:space="preserve">студентської молоді реалізується недостатньою мірою й потребує впровадження </w:t>
      </w:r>
      <w:r w:rsidR="006C40BB" w:rsidRPr="00E25CD3">
        <w:rPr>
          <w:sz w:val="28"/>
          <w:szCs w:val="28"/>
        </w:rPr>
        <w:t xml:space="preserve">цілеспрямованого психологічного супроводу та розвивальних програм, спрямованих на активізацію </w:t>
      </w:r>
      <w:r w:rsidR="006C40BB" w:rsidRPr="00E25CD3">
        <w:rPr>
          <w:sz w:val="28"/>
          <w:szCs w:val="28"/>
        </w:rPr>
        <w:lastRenderedPageBreak/>
        <w:t>творчого мислення, підвищення мо</w:t>
      </w:r>
      <w:r w:rsidRPr="00E25CD3">
        <w:rPr>
          <w:sz w:val="28"/>
          <w:szCs w:val="28"/>
        </w:rPr>
        <w:t>тивації до творчої діяльності,</w:t>
      </w:r>
      <w:r w:rsidR="006C40BB" w:rsidRPr="00E25CD3">
        <w:rPr>
          <w:sz w:val="28"/>
          <w:szCs w:val="28"/>
        </w:rPr>
        <w:t xml:space="preserve"> розвиток креативних стратегій поведінки у студентському середовищі.</w:t>
      </w:r>
    </w:p>
    <w:p w14:paraId="609AB2FA" w14:textId="77777777" w:rsidR="00D10C01" w:rsidRPr="00E25CD3" w:rsidRDefault="00D10C01" w:rsidP="00D10C01">
      <w:pPr>
        <w:pStyle w:val="a3"/>
        <w:spacing w:before="0" w:beforeAutospacing="0" w:after="0" w:afterAutospacing="0" w:line="360" w:lineRule="auto"/>
        <w:ind w:firstLine="709"/>
        <w:jc w:val="both"/>
        <w:rPr>
          <w:sz w:val="28"/>
          <w:szCs w:val="28"/>
        </w:rPr>
      </w:pPr>
      <w:r w:rsidRPr="00E25CD3">
        <w:rPr>
          <w:sz w:val="28"/>
          <w:szCs w:val="28"/>
        </w:rPr>
        <w:t xml:space="preserve">Розвиток креативного потенціалу </w:t>
      </w:r>
      <w:r w:rsidR="00A87485" w:rsidRPr="00E25CD3">
        <w:rPr>
          <w:sz w:val="28"/>
          <w:szCs w:val="28"/>
        </w:rPr>
        <w:t>студентів</w:t>
      </w:r>
      <w:r w:rsidR="00F052EC" w:rsidRPr="00E25CD3">
        <w:rPr>
          <w:sz w:val="28"/>
          <w:szCs w:val="28"/>
        </w:rPr>
        <w:t xml:space="preserve"> </w:t>
      </w:r>
      <w:r w:rsidRPr="00E25CD3">
        <w:rPr>
          <w:sz w:val="28"/>
          <w:szCs w:val="28"/>
        </w:rPr>
        <w:t>має ґрунтуватися на системному поєднанні дидактичних, психологічних і організаційних умов, що забезпечують активізацію творчого мислення, формування внутрішньої мотивації до творчості та розвиток особистісних якостей, необхідних для ефективної самореалізації. Розвиток креативного пот</w:t>
      </w:r>
      <w:r w:rsidR="00A87485" w:rsidRPr="00E25CD3">
        <w:rPr>
          <w:sz w:val="28"/>
          <w:szCs w:val="28"/>
        </w:rPr>
        <w:t>енціалу студентів</w:t>
      </w:r>
      <w:r w:rsidRPr="00E25CD3">
        <w:rPr>
          <w:sz w:val="28"/>
          <w:szCs w:val="28"/>
        </w:rPr>
        <w:t xml:space="preserve"> потребує системного застосування психологічних вправ і технік, спрямованих на активізацію дивергентного мислення, розширення когнітивних стратегій, подолання ригідності мислення та формування готовності до продукування нових ідей у навчальній і професійній діяльності. У цьому контексті доцільним є використання комплексу методів, що поєднують індивідуальну та групову роботу, стимулюють уяву, асоціативне мислення, здатність до інтерпретації та переосмислення інформації. </w:t>
      </w:r>
      <w:r w:rsidR="00113B43" w:rsidRPr="00E25CD3">
        <w:rPr>
          <w:sz w:val="28"/>
          <w:szCs w:val="28"/>
        </w:rPr>
        <w:t xml:space="preserve">Нами підібрано </w:t>
      </w:r>
      <w:r w:rsidR="00113B43" w:rsidRPr="00E25CD3">
        <w:rPr>
          <w:sz w:val="28"/>
        </w:rPr>
        <w:t xml:space="preserve">вправи для розвитку креативного потенціалу  здобувачів вищої освіти. </w:t>
      </w:r>
      <w:r w:rsidRPr="00E25CD3">
        <w:rPr>
          <w:sz w:val="28"/>
          <w:szCs w:val="28"/>
        </w:rPr>
        <w:t xml:space="preserve">Комплексне застосування психологічних вправ і технік забезпечує цілеспрямований розвиток креативного потенціалу </w:t>
      </w:r>
      <w:r w:rsidR="00A87485" w:rsidRPr="00E25CD3">
        <w:rPr>
          <w:sz w:val="28"/>
          <w:szCs w:val="28"/>
        </w:rPr>
        <w:t>студентів</w:t>
      </w:r>
      <w:r w:rsidRPr="00E25CD3">
        <w:rPr>
          <w:sz w:val="28"/>
          <w:szCs w:val="28"/>
        </w:rPr>
        <w:t>, формуючи у них здатність до гнучкого мислення, генерації нових ідей, творчого вирішення навчальних і професійних завдань, а також готовність до інноваційної діяльності в</w:t>
      </w:r>
      <w:r w:rsidR="00F052EC" w:rsidRPr="00E25CD3">
        <w:rPr>
          <w:sz w:val="28"/>
          <w:szCs w:val="28"/>
        </w:rPr>
        <w:t xml:space="preserve"> умовах сучасного освітньо-</w:t>
      </w:r>
      <w:r w:rsidRPr="00E25CD3">
        <w:rPr>
          <w:sz w:val="28"/>
          <w:szCs w:val="28"/>
        </w:rPr>
        <w:t>професійного середовища.</w:t>
      </w:r>
    </w:p>
    <w:p w14:paraId="29D11D5A" w14:textId="77777777" w:rsidR="00D10C01" w:rsidRPr="00E25CD3" w:rsidRDefault="00D10C01" w:rsidP="00D10C01">
      <w:pPr>
        <w:spacing w:after="0" w:line="360" w:lineRule="auto"/>
        <w:ind w:firstLine="709"/>
        <w:jc w:val="both"/>
        <w:rPr>
          <w:rFonts w:ascii="Times New Roman" w:hAnsi="Times New Roman" w:cs="Times New Roman"/>
          <w:sz w:val="28"/>
          <w:szCs w:val="28"/>
        </w:rPr>
      </w:pPr>
    </w:p>
    <w:p w14:paraId="565FDB30" w14:textId="77777777" w:rsidR="00692FA3" w:rsidRPr="00E25CD3" w:rsidRDefault="00692FA3">
      <w:pPr>
        <w:rPr>
          <w:rFonts w:ascii="Times New Roman" w:eastAsia="Times New Roman" w:hAnsi="Times New Roman" w:cs="Times New Roman"/>
          <w:b/>
          <w:sz w:val="28"/>
          <w:szCs w:val="28"/>
        </w:rPr>
      </w:pPr>
      <w:r w:rsidRPr="00E25CD3">
        <w:rPr>
          <w:b/>
          <w:sz w:val="28"/>
          <w:szCs w:val="28"/>
        </w:rPr>
        <w:br w:type="page"/>
      </w:r>
    </w:p>
    <w:p w14:paraId="3668A3F1" w14:textId="77777777" w:rsidR="00D10C01" w:rsidRPr="00E25CD3" w:rsidRDefault="00F052EC" w:rsidP="00F052EC">
      <w:pPr>
        <w:pStyle w:val="a3"/>
        <w:spacing w:before="0" w:beforeAutospacing="0" w:after="0" w:afterAutospacing="0" w:line="360" w:lineRule="auto"/>
        <w:ind w:firstLine="709"/>
        <w:jc w:val="center"/>
        <w:rPr>
          <w:b/>
          <w:sz w:val="28"/>
          <w:szCs w:val="28"/>
        </w:rPr>
      </w:pPr>
      <w:r w:rsidRPr="00E25CD3">
        <w:rPr>
          <w:b/>
          <w:sz w:val="28"/>
          <w:szCs w:val="28"/>
        </w:rPr>
        <w:lastRenderedPageBreak/>
        <w:t>ВИСНОВКИ</w:t>
      </w:r>
    </w:p>
    <w:p w14:paraId="676636C8" w14:textId="77777777" w:rsidR="00BC26AA" w:rsidRPr="00E25CD3" w:rsidRDefault="00BC26AA" w:rsidP="00F052EC">
      <w:pPr>
        <w:pStyle w:val="a3"/>
        <w:spacing w:before="0" w:beforeAutospacing="0" w:after="0" w:afterAutospacing="0" w:line="360" w:lineRule="auto"/>
        <w:ind w:firstLine="709"/>
        <w:jc w:val="center"/>
        <w:rPr>
          <w:b/>
          <w:sz w:val="28"/>
          <w:szCs w:val="28"/>
        </w:rPr>
      </w:pPr>
    </w:p>
    <w:p w14:paraId="57507584" w14:textId="77777777" w:rsidR="00D32922" w:rsidRPr="00E25CD3" w:rsidRDefault="00F02CDF" w:rsidP="00D32922">
      <w:pPr>
        <w:pStyle w:val="a3"/>
        <w:spacing w:before="0" w:beforeAutospacing="0" w:after="0" w:afterAutospacing="0" w:line="360" w:lineRule="auto"/>
        <w:ind w:firstLine="709"/>
        <w:jc w:val="both"/>
        <w:rPr>
          <w:sz w:val="28"/>
          <w:szCs w:val="28"/>
        </w:rPr>
      </w:pPr>
      <w:r w:rsidRPr="00E25CD3">
        <w:rPr>
          <w:sz w:val="28"/>
          <w:szCs w:val="28"/>
        </w:rPr>
        <w:t>Аналіз наукових досліджень дозволив констатувати що як у зарубіжній, так і в українській психології креативний потенціал розглядається як багатовимірне явище, що поєднує інтелектуальні, особистісні та мотиваційні характеристики. Більшість дослідників розглядають креативний потенціал як динамічну систему, здатну до розвитку під впливом як внутрішніх ресурсів особистості, так і соціокультурного середовища. Творчий потенціал є більш широкою інтегральною характеристикою особистості, що включає креативний потенціал як свою складову, тоді як креативний потенціал фокусується переважно на інтелектуально-когнітивному аспекті творчості. Ці</w:t>
      </w:r>
      <w:r w:rsidRPr="00E25CD3">
        <w:rPr>
          <w:i/>
          <w:sz w:val="28"/>
          <w:szCs w:val="28"/>
        </w:rPr>
        <w:t xml:space="preserve"> </w:t>
      </w:r>
      <w:r w:rsidRPr="00E25CD3">
        <w:rPr>
          <w:sz w:val="28"/>
          <w:szCs w:val="28"/>
        </w:rPr>
        <w:t>поняття перебувають у відносинах взаємодоповнення: креативний потенціал виступає структурним компонентом творчого потенціалу, тоді як творчий потенціал є більш комплексною характеристикою особистості, що інтегрує не лише когнітивні, а й мотиваційні, емоційні та ціннісні аспекти її розвитку. Креативність проявляється у здатності продукувати нові ідеї та по-новому бачити проблемні ситуації й набуває конструктивного характеру лише за умови її поєднання з дієво-операційним компонентом діяльності. У студентському віці розвиток креативного потенціалу набуває особливої значущості, позаяк саме цьому періоду притаманне інтенсивне формування професійного мислення, значне розширення когнітивних стратегій та становленням індивідуального стилю діяльності. Розвиток креа</w:t>
      </w:r>
      <w:r w:rsidR="00A87485" w:rsidRPr="00E25CD3">
        <w:rPr>
          <w:sz w:val="28"/>
          <w:szCs w:val="28"/>
        </w:rPr>
        <w:t>тивного потенціалу студентів</w:t>
      </w:r>
      <w:r w:rsidRPr="00E25CD3">
        <w:rPr>
          <w:sz w:val="28"/>
          <w:szCs w:val="28"/>
        </w:rPr>
        <w:t xml:space="preserve"> є досить складним багатовимірним процесом, який потребує цілеспрямованого психолого-педагогічного супроводу. Його ефективність визначається гармонійним поєднанням когнітивного розвитку, формування внутрішньої мотивації до творчості, підтримки особистісної автономії та створення умов для самовираження, експериментування й саморозвитку студентської молоді.</w:t>
      </w:r>
      <w:r w:rsidR="00D32922" w:rsidRPr="00E25CD3">
        <w:rPr>
          <w:sz w:val="28"/>
          <w:szCs w:val="28"/>
        </w:rPr>
        <w:t xml:space="preserve"> </w:t>
      </w:r>
      <w:r w:rsidR="00945626" w:rsidRPr="00E25CD3">
        <w:rPr>
          <w:sz w:val="28"/>
          <w:szCs w:val="28"/>
        </w:rPr>
        <w:t xml:space="preserve">Сучасні соціальні виклики, зокрема воєнний стан, актуалізують необхідність розвитку креативного потенціалу як умови психологічної стійкості та професійної конкурентоспроможності молоді. </w:t>
      </w:r>
      <w:r w:rsidR="00D32922" w:rsidRPr="00E25CD3">
        <w:rPr>
          <w:sz w:val="28"/>
          <w:szCs w:val="28"/>
        </w:rPr>
        <w:t xml:space="preserve">За умови належної психологічної підтримки, гуманізації освітнього середовища та впровадження творчо орієнтованих методів </w:t>
      </w:r>
      <w:r w:rsidR="00D32922" w:rsidRPr="00E25CD3">
        <w:rPr>
          <w:sz w:val="28"/>
          <w:szCs w:val="28"/>
        </w:rPr>
        <w:lastRenderedPageBreak/>
        <w:t>навчання креативність студентської молоді може стати важливим ресурсом особистісного розвитку, професійного становлення та відновлення українського суспільства.</w:t>
      </w:r>
    </w:p>
    <w:p w14:paraId="44B92125" w14:textId="77777777" w:rsidR="00F02CDF" w:rsidRPr="00E25CD3" w:rsidRDefault="00F02CDF" w:rsidP="00F02CDF">
      <w:pPr>
        <w:pStyle w:val="a3"/>
        <w:spacing w:before="0" w:beforeAutospacing="0" w:after="0" w:afterAutospacing="0" w:line="360" w:lineRule="auto"/>
        <w:ind w:firstLine="709"/>
        <w:jc w:val="both"/>
        <w:rPr>
          <w:i/>
          <w:sz w:val="28"/>
          <w:szCs w:val="28"/>
        </w:rPr>
      </w:pPr>
      <w:r w:rsidRPr="00E25CD3">
        <w:rPr>
          <w:sz w:val="28"/>
          <w:szCs w:val="28"/>
        </w:rPr>
        <w:t xml:space="preserve">Результати емпіричного дослідження показали, що у досліджуваних нами здобувачів вищої освіти творчий потенціал знаходиться на етапі активного формування, із переважанням середнього рівня розвитку та наявністю як ресурсних (високий рівень), так і потенційно проблемних (низький рівень) груп. Причиною цього можуть бути певні особистісні особливості, зокрема недостатній розвиток якостей, необхідних для ефективної творчої діяльності. У процесі розв’язання проблем у таких осіб часто спостерігається ригідність мислення, орієнтація на стандартні способи дій та використання вже відомих рішень у подібних ситуаціях. Результати порівняльного аналізу дають підстави стверджувати, що рівень розвитку творчого потенціалу в юнаків і дівчат є загалом подібним. Незважаючи на тенденцію до вищих показників у групі дівчат, виявлена різниця має лише описовий характер і не підтверджується статистично. </w:t>
      </w:r>
    </w:p>
    <w:p w14:paraId="0D395A44" w14:textId="77777777" w:rsidR="00F02CDF" w:rsidRPr="00E25CD3" w:rsidRDefault="00F02CDF" w:rsidP="00F02CDF">
      <w:pPr>
        <w:spacing w:after="0" w:line="360" w:lineRule="auto"/>
        <w:ind w:firstLine="709"/>
        <w:jc w:val="both"/>
        <w:rPr>
          <w:rFonts w:ascii="Times New Roman" w:eastAsia="Times New Roman" w:hAnsi="Times New Roman" w:cs="Times New Roman"/>
          <w:sz w:val="28"/>
          <w:szCs w:val="28"/>
        </w:rPr>
      </w:pPr>
      <w:r w:rsidRPr="00E25CD3">
        <w:rPr>
          <w:rFonts w:ascii="Times New Roman" w:eastAsia="Times New Roman" w:hAnsi="Times New Roman" w:cs="Times New Roman"/>
          <w:sz w:val="28"/>
          <w:szCs w:val="28"/>
        </w:rPr>
        <w:t>Встановлено середній рівень розвитку допитливості респондентів, як показника креативності особистості, що свідчить про переважно поверховий їх інтерес до нового та ситуативне прагнення до пошуку альтернативних способів вирішення завдань або проблем.  За шкалою «Складність» також виявлено домінування середнього рівня, що вказує на помірний інтерес студентів до складних завдань, середній рівень наполегливості у їх вирішенні, а також помірну схильність до аналітичної діяльності й пізнання складних явищ. Результати дослідження схильності до ризику показало гендерні відмінності: у юнаків цей показник характеризується високим рівнем, тоді як у юнок -- середнім. Тобто, юнаки більш схильні відстоювати власні ідеї незалежно від зовнішньої оцінки, ставити високі цілі та прагнути їх досягнення, а також частіше готові ризикувати заради отримання результату. У юнок спостерігається помірна готовність до ризику, часткова активність і енергійність у виконанні завдань, а також не завжди виражена ініціативність у висловленні власної позиції.</w:t>
      </w:r>
      <w:r w:rsidRPr="00E25CD3">
        <w:rPr>
          <w:sz w:val="28"/>
          <w:szCs w:val="28"/>
        </w:rPr>
        <w:t xml:space="preserve"> </w:t>
      </w:r>
      <w:r w:rsidRPr="00E25CD3">
        <w:rPr>
          <w:rFonts w:ascii="Times New Roman" w:hAnsi="Times New Roman" w:cs="Times New Roman"/>
          <w:sz w:val="28"/>
          <w:szCs w:val="28"/>
        </w:rPr>
        <w:t xml:space="preserve">Результати порівняльного аналізу свідчать про наявність окремих гендерних особливостей у структурі особистісної </w:t>
      </w:r>
      <w:r w:rsidRPr="00E25CD3">
        <w:rPr>
          <w:rFonts w:ascii="Times New Roman" w:hAnsi="Times New Roman" w:cs="Times New Roman"/>
          <w:sz w:val="28"/>
          <w:szCs w:val="28"/>
        </w:rPr>
        <w:lastRenderedPageBreak/>
        <w:t>креативності студентської молоді, при цьому більшість компонентів креативності мають близькі рівні прояву у представників обох груп.</w:t>
      </w:r>
    </w:p>
    <w:p w14:paraId="6C48A3AA"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sz w:val="28"/>
          <w:szCs w:val="28"/>
        </w:rPr>
        <w:t xml:space="preserve">За результатами проведеного дослідження у вибірці респондентів переважає середній рівень мотивації досягнення успіху. Тобто, прагнення досягати цілей у них є, однак воно має ситуативний характер і не завжди супроводжується послідовною активністю. У таких осіб орієнтація на успіх може змінюватися залежно від зовнішніх обставин та рівня зацікавленості діяльністю. Результати порівняльного аналізу вказують на те, що як юнаки, так і дівчата характеризуються подібним рівнем прагнення досягати поставлених цілей, орієнтацією на успішність, самореалізацію та досягнення позитивних результатів у навчальній і професійній діяльності. Незначне переважання показників у групі дівчат може засвідчувати про дещо вищий рівень відповідальності, наполегливості та внутрішньої організованості, однак ця тенденція не має статистичного підтвердження. </w:t>
      </w:r>
    </w:p>
    <w:p w14:paraId="39BB9D1B" w14:textId="77777777" w:rsidR="00F02CDF" w:rsidRPr="00E25CD3" w:rsidRDefault="00F02CDF" w:rsidP="00F02CDF">
      <w:pPr>
        <w:spacing w:after="0" w:line="360" w:lineRule="auto"/>
        <w:ind w:firstLine="709"/>
        <w:jc w:val="both"/>
        <w:rPr>
          <w:rFonts w:ascii="Times New Roman" w:hAnsi="Times New Roman" w:cs="Times New Roman"/>
          <w:sz w:val="28"/>
          <w:szCs w:val="28"/>
        </w:rPr>
      </w:pPr>
      <w:r w:rsidRPr="00E25CD3">
        <w:rPr>
          <w:rFonts w:ascii="Times New Roman" w:eastAsia="Times New Roman" w:hAnsi="Times New Roman" w:cs="Times New Roman"/>
          <w:sz w:val="28"/>
          <w:szCs w:val="28"/>
        </w:rPr>
        <w:t xml:space="preserve">Результати кореляційного аналізу дозволили підтвердити гіпотезу дослідження про те, що </w:t>
      </w:r>
      <w:r w:rsidRPr="00E25CD3">
        <w:rPr>
          <w:rFonts w:ascii="Times New Roman" w:hAnsi="Times New Roman" w:cs="Times New Roman"/>
          <w:sz w:val="28"/>
          <w:szCs w:val="28"/>
        </w:rPr>
        <w:t>розвиток</w:t>
      </w:r>
      <w:r w:rsidRPr="00E25CD3">
        <w:rPr>
          <w:sz w:val="28"/>
          <w:szCs w:val="28"/>
        </w:rPr>
        <w:t xml:space="preserve"> </w:t>
      </w:r>
      <w:r w:rsidRPr="00E25CD3">
        <w:rPr>
          <w:rFonts w:ascii="Times New Roman" w:eastAsia="Times New Roman" w:hAnsi="Times New Roman" w:cs="Times New Roman"/>
          <w:sz w:val="28"/>
          <w:szCs w:val="28"/>
        </w:rPr>
        <w:t>креативного потенціалу студентської молоді</w:t>
      </w:r>
      <w:r w:rsidRPr="00E25CD3">
        <w:rPr>
          <w:rFonts w:ascii="Times New Roman" w:hAnsi="Times New Roman" w:cs="Times New Roman"/>
          <w:sz w:val="28"/>
          <w:szCs w:val="28"/>
        </w:rPr>
        <w:t>, як структурного компоненту їх творчого потенціалу</w:t>
      </w:r>
      <w:r w:rsidRPr="00E25CD3">
        <w:rPr>
          <w:rFonts w:ascii="Times New Roman" w:eastAsia="Times New Roman" w:hAnsi="Times New Roman" w:cs="Times New Roman"/>
          <w:sz w:val="28"/>
          <w:szCs w:val="28"/>
        </w:rPr>
        <w:t xml:space="preserve"> </w:t>
      </w:r>
      <w:r w:rsidRPr="00E25CD3">
        <w:rPr>
          <w:rFonts w:ascii="Times New Roman" w:hAnsi="Times New Roman" w:cs="Times New Roman"/>
          <w:sz w:val="28"/>
          <w:szCs w:val="28"/>
        </w:rPr>
        <w:t>зумовлюється комплексом взаємопов’язаних психологічних умов: особливостями особистісної креативності -- допитливістю, схильністю до пізнання складних явищ; мотивацією досягнення успіху й готовністю до ризику; уява має допоміжне значення у структурі творчого потенціалу студентської молоді (вона сприяє його розвитку, однак не забезпечує його формування самостійно, а функціонує у взаємодії із іншими психологічними характеристиками), може вважатися підтвердженою. Загалом креативний потенціал у досліджуваної нами студентської молоді реалізується недостатньою мірою й потребує впровадження цілеспрямованого психологічного супроводу та розвивальних програм, спрямованих на активізацію творчого мислення, підвищення мотивації до творчої діяльності, розвиток креативних стратегій поведінки у студентському середовищі.</w:t>
      </w:r>
    </w:p>
    <w:p w14:paraId="6D86E175"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sz w:val="28"/>
          <w:szCs w:val="28"/>
        </w:rPr>
        <w:t xml:space="preserve">Розвиток креативного потенціалу </w:t>
      </w:r>
      <w:r w:rsidR="00A87485" w:rsidRPr="00E25CD3">
        <w:rPr>
          <w:sz w:val="28"/>
          <w:szCs w:val="28"/>
        </w:rPr>
        <w:t>студентів</w:t>
      </w:r>
      <w:r w:rsidRPr="00E25CD3">
        <w:rPr>
          <w:sz w:val="28"/>
          <w:szCs w:val="28"/>
        </w:rPr>
        <w:t xml:space="preserve"> має ґрунтуватися на системному поєднанні дидактичних, психологічних і організаційних умов, що забезпечують активізацію творчого мислення, формування внутрішньої мотивації до творчості та </w:t>
      </w:r>
      <w:r w:rsidRPr="00E25CD3">
        <w:rPr>
          <w:sz w:val="28"/>
          <w:szCs w:val="28"/>
        </w:rPr>
        <w:lastRenderedPageBreak/>
        <w:t xml:space="preserve">розвиток особистісних якостей, необхідних для ефективної самореалізації. Розвиток креативного потенціалу студентів ЗВО потребує системного застосування психологічних вправ і технік, спрямованих на активізацію дивергентного мислення, розширення когнітивних стратегій, подолання ригідності мислення та формування готовності до продукування нових ідей у навчальній і професійній діяльності. У цьому контексті доцільним є використання комплексу методів, що поєднують індивідуальну та групову роботу, стимулюють уяву, асоціативне мислення, здатність до інтерпретації та переосмислення інформації. Нами підібрано </w:t>
      </w:r>
      <w:r w:rsidRPr="00E25CD3">
        <w:rPr>
          <w:sz w:val="28"/>
        </w:rPr>
        <w:t xml:space="preserve">вправи для розвитку креативного потенціалу  здобувачів вищої освіти. </w:t>
      </w:r>
      <w:r w:rsidRPr="00E25CD3">
        <w:rPr>
          <w:sz w:val="28"/>
          <w:szCs w:val="28"/>
        </w:rPr>
        <w:t xml:space="preserve">Комплексне застосування психологічних вправ і технік забезпечує цілеспрямований розвиток креативного потенціалу </w:t>
      </w:r>
      <w:r w:rsidR="00A87485" w:rsidRPr="00E25CD3">
        <w:rPr>
          <w:sz w:val="28"/>
          <w:szCs w:val="28"/>
        </w:rPr>
        <w:t>студентів</w:t>
      </w:r>
      <w:r w:rsidRPr="00E25CD3">
        <w:rPr>
          <w:sz w:val="28"/>
          <w:szCs w:val="28"/>
        </w:rPr>
        <w:t>, формуючи у них здатність до гнучкого мислення, генерації нових ідей, творчого вирішення навчальних і професійних завдань, а також готовність до інноваційної діяльності в умовах сучасного освітньо-професійного середовища.</w:t>
      </w:r>
    </w:p>
    <w:p w14:paraId="6A843EBC" w14:textId="77777777" w:rsidR="00F02CDF" w:rsidRPr="00E25CD3" w:rsidRDefault="00F02CDF" w:rsidP="00F02CDF">
      <w:pPr>
        <w:spacing w:after="0" w:line="360" w:lineRule="auto"/>
        <w:ind w:firstLine="709"/>
        <w:jc w:val="both"/>
        <w:rPr>
          <w:rFonts w:ascii="Times New Roman" w:hAnsi="Times New Roman" w:cs="Times New Roman"/>
          <w:sz w:val="28"/>
          <w:szCs w:val="28"/>
        </w:rPr>
      </w:pPr>
    </w:p>
    <w:p w14:paraId="6E67AE9A" w14:textId="77777777" w:rsidR="00F02CDF" w:rsidRPr="00E25CD3" w:rsidRDefault="00F02CDF" w:rsidP="00F02CDF">
      <w:pPr>
        <w:spacing w:after="0" w:line="360" w:lineRule="auto"/>
        <w:jc w:val="both"/>
        <w:rPr>
          <w:sz w:val="28"/>
          <w:szCs w:val="28"/>
        </w:rPr>
      </w:pPr>
    </w:p>
    <w:p w14:paraId="1AA230E6" w14:textId="77777777" w:rsidR="00F02CDF" w:rsidRPr="00E25CD3" w:rsidRDefault="00F02CDF" w:rsidP="00F02CDF">
      <w:pPr>
        <w:rPr>
          <w:rFonts w:ascii="Times New Roman" w:eastAsia="Times New Roman" w:hAnsi="Times New Roman" w:cs="Times New Roman"/>
          <w:b/>
          <w:color w:val="000000"/>
          <w:sz w:val="28"/>
          <w:szCs w:val="28"/>
        </w:rPr>
      </w:pPr>
      <w:r w:rsidRPr="00E25CD3">
        <w:rPr>
          <w:rFonts w:ascii="Times New Roman" w:eastAsia="Times New Roman" w:hAnsi="Times New Roman" w:cs="Times New Roman"/>
          <w:b/>
          <w:color w:val="000000"/>
          <w:sz w:val="28"/>
          <w:szCs w:val="28"/>
        </w:rPr>
        <w:br w:type="page"/>
      </w:r>
    </w:p>
    <w:p w14:paraId="5B3AB135" w14:textId="77777777" w:rsidR="00BC26AA" w:rsidRPr="00E25CD3" w:rsidRDefault="00BC26AA" w:rsidP="00BC26AA">
      <w:pPr>
        <w:pStyle w:val="a3"/>
        <w:spacing w:before="0" w:beforeAutospacing="0" w:after="0" w:afterAutospacing="0" w:line="360" w:lineRule="auto"/>
        <w:ind w:firstLine="709"/>
        <w:rPr>
          <w:b/>
          <w:sz w:val="28"/>
          <w:szCs w:val="28"/>
        </w:rPr>
        <w:sectPr w:rsidR="00BC26AA" w:rsidRPr="00E25CD3" w:rsidSect="000920F6">
          <w:footerReference w:type="default" r:id="rId10"/>
          <w:pgSz w:w="11910" w:h="16840"/>
          <w:pgMar w:top="960" w:right="570" w:bottom="1135" w:left="1275" w:header="749" w:footer="0" w:gutter="0"/>
          <w:cols w:space="720"/>
        </w:sectPr>
      </w:pPr>
    </w:p>
    <w:p w14:paraId="75AD2D4B" w14:textId="77777777" w:rsidR="00EF654F" w:rsidRPr="00E25CD3" w:rsidRDefault="00692FA3" w:rsidP="00BC26AA">
      <w:pPr>
        <w:pStyle w:val="TableParagraph"/>
        <w:ind w:left="0" w:firstLine="709"/>
        <w:rPr>
          <w:b/>
          <w:sz w:val="28"/>
        </w:rPr>
      </w:pPr>
      <w:r w:rsidRPr="00E25CD3">
        <w:rPr>
          <w:b/>
          <w:sz w:val="28"/>
        </w:rPr>
        <w:lastRenderedPageBreak/>
        <w:t>СПИСОК ВИКОРИСТАНИХ ДЖЕРЕЛ</w:t>
      </w:r>
    </w:p>
    <w:p w14:paraId="0FAF9DCB" w14:textId="77777777" w:rsidR="00692FA3" w:rsidRPr="00E25CD3" w:rsidRDefault="00692FA3" w:rsidP="00DE3E2B">
      <w:pPr>
        <w:pStyle w:val="TableParagraph"/>
        <w:ind w:left="0" w:firstLine="709"/>
        <w:jc w:val="left"/>
        <w:rPr>
          <w:sz w:val="28"/>
        </w:rPr>
      </w:pPr>
    </w:p>
    <w:p w14:paraId="5F453ED9"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Андрущенко В</w:t>
      </w:r>
      <w:r w:rsidR="00BC26AA" w:rsidRPr="00E25CD3">
        <w:rPr>
          <w:sz w:val="28"/>
          <w:szCs w:val="28"/>
        </w:rPr>
        <w:t>., Савельєв В. Освітня політика. Київ : МП Леся, 2016</w:t>
      </w:r>
      <w:r w:rsidRPr="00E25CD3">
        <w:rPr>
          <w:sz w:val="28"/>
          <w:szCs w:val="28"/>
        </w:rPr>
        <w:t>. 368 с.</w:t>
      </w:r>
    </w:p>
    <w:p w14:paraId="7E88FD52"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Антонова О. Є. Сутність поняття креативності: проблеми та пошуки. Теоретичні і прикладні аспекти розвитку креативної освіти у вищій школі : монографія / за ред. О. А. Дубасенюк. Житомир : Вид-во ЖДУ ім. І. Франка, 2012. С. 14–41.</w:t>
      </w:r>
    </w:p>
    <w:p w14:paraId="686B219B"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Бартків О. С. Формування креативності майбутніх фахівців в умовах університету. </w:t>
      </w:r>
      <w:r w:rsidRPr="00E25CD3">
        <w:rPr>
          <w:i/>
          <w:sz w:val="28"/>
          <w:szCs w:val="28"/>
        </w:rPr>
        <w:t>Професійна освіта</w:t>
      </w:r>
      <w:r w:rsidRPr="00E25CD3">
        <w:rPr>
          <w:sz w:val="28"/>
          <w:szCs w:val="28"/>
        </w:rPr>
        <w:t>. 2012. № 8. С. 91–94.</w:t>
      </w:r>
    </w:p>
    <w:p w14:paraId="70F52A05"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Білоусова Р. В. Індивідуально-типологічні особливості комунікативної креативності : дис. … канд. пси</w:t>
      </w:r>
      <w:r w:rsidR="00BC26AA" w:rsidRPr="00E25CD3">
        <w:rPr>
          <w:sz w:val="28"/>
          <w:szCs w:val="28"/>
        </w:rPr>
        <w:t>хол. наук : 19.00.01. Одеса, 201</w:t>
      </w:r>
      <w:r w:rsidRPr="00E25CD3">
        <w:rPr>
          <w:sz w:val="28"/>
          <w:szCs w:val="28"/>
        </w:rPr>
        <w:t>4. 199 с.</w:t>
      </w:r>
    </w:p>
    <w:p w14:paraId="085A058B"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Будак В., Олексюк О. Особливості студентської молоді як суб’єкта освітнього простору університету. </w:t>
      </w:r>
      <w:r w:rsidRPr="00E25CD3">
        <w:rPr>
          <w:i/>
          <w:sz w:val="28"/>
          <w:szCs w:val="28"/>
        </w:rPr>
        <w:t>Науковий вісник МНУ імені В. О. Сухомлинського. Педагогічні науки.</w:t>
      </w:r>
      <w:r w:rsidRPr="00E25CD3">
        <w:rPr>
          <w:sz w:val="28"/>
          <w:szCs w:val="28"/>
        </w:rPr>
        <w:t xml:space="preserve"> 2018. № 4 (63). С. 34–42.</w:t>
      </w:r>
    </w:p>
    <w:p w14:paraId="00936590" w14:textId="77777777" w:rsidR="00ED2A1E" w:rsidRPr="00E25CD3" w:rsidRDefault="00ED2A1E" w:rsidP="00ED2A1E">
      <w:pPr>
        <w:pStyle w:val="a3"/>
        <w:numPr>
          <w:ilvl w:val="0"/>
          <w:numId w:val="10"/>
        </w:numPr>
        <w:spacing w:line="360" w:lineRule="auto"/>
        <w:jc w:val="both"/>
        <w:rPr>
          <w:sz w:val="28"/>
          <w:szCs w:val="28"/>
        </w:rPr>
      </w:pPr>
      <w:r w:rsidRPr="00E25CD3">
        <w:rPr>
          <w:rStyle w:val="whitespace-normal"/>
          <w:sz w:val="28"/>
          <w:szCs w:val="28"/>
        </w:rPr>
        <w:t>Вовчаста Н.</w:t>
      </w:r>
      <w:r w:rsidRPr="00E25CD3">
        <w:rPr>
          <w:sz w:val="28"/>
          <w:szCs w:val="28"/>
        </w:rPr>
        <w:t xml:space="preserve">, Байрамова О. Розвиток навичок креативного мислення у здобувачів вищої освіти.  </w:t>
      </w:r>
      <w:r w:rsidR="00B23AC5" w:rsidRPr="00E25CD3">
        <w:rPr>
          <w:i/>
          <w:sz w:val="28"/>
          <w:szCs w:val="28"/>
        </w:rPr>
        <w:t>Український педагогічний журнал</w:t>
      </w:r>
      <w:r w:rsidR="00B23AC5" w:rsidRPr="00E25CD3">
        <w:rPr>
          <w:sz w:val="28"/>
          <w:szCs w:val="28"/>
        </w:rPr>
        <w:t>. № 1 2022</w:t>
      </w:r>
      <w:r w:rsidR="00331E6A" w:rsidRPr="00E25CD3">
        <w:rPr>
          <w:sz w:val="28"/>
          <w:szCs w:val="28"/>
        </w:rPr>
        <w:t>.</w:t>
      </w:r>
      <w:r w:rsidR="00B23AC5" w:rsidRPr="00E25CD3">
        <w:rPr>
          <w:sz w:val="28"/>
          <w:szCs w:val="28"/>
        </w:rPr>
        <w:t xml:space="preserve"> С. 122-129. </w:t>
      </w:r>
      <w:r w:rsidRPr="00E25CD3">
        <w:rPr>
          <w:sz w:val="28"/>
          <w:szCs w:val="28"/>
        </w:rPr>
        <w:t>https://doi.org/10.32405/2411-1317-2022-1-87-97</w:t>
      </w:r>
    </w:p>
    <w:p w14:paraId="31AC0467"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Гера Т. І. Психолого-педагогічні умови актуалізації творчого потенціалу майбутнього педагога. </w:t>
      </w:r>
      <w:r w:rsidRPr="00E25CD3">
        <w:rPr>
          <w:i/>
          <w:sz w:val="28"/>
          <w:szCs w:val="28"/>
        </w:rPr>
        <w:t>Науковий вісник Херсонського державного університету. Серія : Психологічні науки.</w:t>
      </w:r>
      <w:r w:rsidRPr="00E25CD3">
        <w:rPr>
          <w:sz w:val="28"/>
          <w:szCs w:val="28"/>
        </w:rPr>
        <w:t xml:space="preserve"> 2014. Вип. 1 (1). С. 149–154.</w:t>
      </w:r>
    </w:p>
    <w:p w14:paraId="2F31BB0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Гнатко Н. М. Феномен креативності як психологічна проблема. </w:t>
      </w:r>
      <w:r w:rsidRPr="00E25CD3">
        <w:rPr>
          <w:i/>
          <w:sz w:val="28"/>
          <w:szCs w:val="28"/>
        </w:rPr>
        <w:t>Психологічні перспективи</w:t>
      </w:r>
      <w:r w:rsidRPr="00E25CD3">
        <w:rPr>
          <w:sz w:val="28"/>
          <w:szCs w:val="28"/>
        </w:rPr>
        <w:t>. Луцьк, 2001. Вип. 1. С. 88–97.</w:t>
      </w:r>
    </w:p>
    <w:p w14:paraId="21E02E08"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Гопка О. М. Творчий потенціал особистості як наукова категорія. </w:t>
      </w:r>
      <w:r w:rsidRPr="00E25CD3">
        <w:rPr>
          <w:i/>
          <w:sz w:val="28"/>
          <w:szCs w:val="28"/>
        </w:rPr>
        <w:t xml:space="preserve">Науковий часопис НПУ імені М. П. Драгоманова. </w:t>
      </w:r>
      <w:r w:rsidRPr="00E25CD3">
        <w:rPr>
          <w:sz w:val="28"/>
          <w:szCs w:val="28"/>
        </w:rPr>
        <w:t>Серія 16. 2016. Вип. 27. С. 11–14.</w:t>
      </w:r>
    </w:p>
    <w:p w14:paraId="3052B320"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Драч І. І. Організація навчального процесу з розвитку творчого потенціалу студентів : дис. … канд. пед. наук : 13.00.01. Київ, 2005. 194 с.</w:t>
      </w:r>
    </w:p>
    <w:p w14:paraId="6FAE9605"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Дуткевич Т. В. Загальна психологія : навчальний посібник. Київ : Центр учбової літератури, 2016. 388 с.</w:t>
      </w:r>
    </w:p>
    <w:p w14:paraId="17BE39A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lastRenderedPageBreak/>
        <w:t xml:space="preserve">Дяченко М. Д. Творчий потенціал як системоутворювальна ознака креативної особистості. </w:t>
      </w:r>
      <w:r w:rsidRPr="00E25CD3">
        <w:rPr>
          <w:i/>
          <w:sz w:val="28"/>
          <w:szCs w:val="28"/>
        </w:rPr>
        <w:t>Педагогіка формування творчої особистості</w:t>
      </w:r>
      <w:r w:rsidRPr="00E25CD3">
        <w:rPr>
          <w:sz w:val="28"/>
          <w:szCs w:val="28"/>
        </w:rPr>
        <w:t>. 2014. Вип. 35. С. 149–163.</w:t>
      </w:r>
    </w:p>
    <w:p w14:paraId="77B5EF2A"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Желтова М. О. Психолого-педагогічні умови розвитку творчого потенціалу майбутніх техніків-технологів : дис. … канд. психол. наук : 19.00.07. Київ, 2019. 220 с.</w:t>
      </w:r>
    </w:p>
    <w:p w14:paraId="19A50D01"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Здібності, творчість, обдарованість: теорія, методика, результати досліджень / за ред. В. О. Моляко, О. Л. Музики. Житомир : Рута, 2006. 320 с.</w:t>
      </w:r>
    </w:p>
    <w:p w14:paraId="6BF0A4D2"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Кацавець Р. С. Вікова психологія : навчальний посібник. Київ : Алерта, 2019. 112 с.</w:t>
      </w:r>
    </w:p>
    <w:p w14:paraId="09EFF4BE"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Клименко В. В. Психологія творчості. Київ : Науково-літературний центр,</w:t>
      </w:r>
      <w:r w:rsidR="00BC26AA" w:rsidRPr="00E25CD3">
        <w:rPr>
          <w:sz w:val="28"/>
          <w:szCs w:val="28"/>
        </w:rPr>
        <w:t xml:space="preserve"> 201</w:t>
      </w:r>
      <w:r w:rsidRPr="00E25CD3">
        <w:rPr>
          <w:sz w:val="28"/>
          <w:szCs w:val="28"/>
        </w:rPr>
        <w:t>6. 460 с.</w:t>
      </w:r>
    </w:p>
    <w:p w14:paraId="558CD897"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Кремень В. Ф. Філософія національної ідеї. Київ : Грамота, 2007. 576 с.</w:t>
      </w:r>
    </w:p>
    <w:p w14:paraId="175E0235" w14:textId="77777777" w:rsidR="00B23AC5" w:rsidRPr="00E25CD3" w:rsidRDefault="00B23AC5" w:rsidP="00BC26AA">
      <w:pPr>
        <w:pStyle w:val="a3"/>
        <w:numPr>
          <w:ilvl w:val="0"/>
          <w:numId w:val="10"/>
        </w:numPr>
        <w:spacing w:line="360" w:lineRule="auto"/>
        <w:jc w:val="both"/>
        <w:rPr>
          <w:sz w:val="28"/>
          <w:szCs w:val="28"/>
        </w:rPr>
      </w:pPr>
      <w:r w:rsidRPr="00E25CD3">
        <w:rPr>
          <w:rStyle w:val="whitespace-normal"/>
          <w:sz w:val="28"/>
          <w:szCs w:val="28"/>
        </w:rPr>
        <w:t>Колосова О.</w:t>
      </w:r>
      <w:r w:rsidRPr="00E25CD3">
        <w:rPr>
          <w:sz w:val="28"/>
          <w:szCs w:val="28"/>
        </w:rPr>
        <w:t xml:space="preserve"> Арт-технології як засіб розвитку креативності здобувачів вищої освіти. </w:t>
      </w:r>
      <w:r w:rsidRPr="00E25CD3">
        <w:rPr>
          <w:i/>
          <w:color w:val="000000" w:themeColor="text1"/>
          <w:sz w:val="28"/>
          <w:szCs w:val="28"/>
          <w:shd w:val="clear" w:color="auto" w:fill="FFFFFF"/>
        </w:rPr>
        <w:t>Актуальні проблеми формування творчої особистості педагога в контексті наступності дошкільної та початкової освіти</w:t>
      </w:r>
      <w:r w:rsidRPr="00E25CD3">
        <w:rPr>
          <w:color w:val="000000" w:themeColor="text1"/>
          <w:sz w:val="28"/>
          <w:szCs w:val="28"/>
          <w:shd w:val="clear" w:color="auto" w:fill="FFFFFF"/>
        </w:rPr>
        <w:t xml:space="preserve"> : </w:t>
      </w:r>
      <w:r w:rsidRPr="00E25CD3">
        <w:rPr>
          <w:i/>
          <w:color w:val="000000" w:themeColor="text1"/>
          <w:sz w:val="28"/>
          <w:szCs w:val="28"/>
          <w:shd w:val="clear" w:color="auto" w:fill="FFFFFF"/>
        </w:rPr>
        <w:t>збірник матеріалів VІІ Міжнародної науково-практичної Інтернет-конференції (Вінниця, ВДПУ імені Михайла Коцюбинського, 28-29 березня 2023 р.)</w:t>
      </w:r>
      <w:r w:rsidRPr="00E25CD3">
        <w:rPr>
          <w:color w:val="000000" w:themeColor="text1"/>
          <w:sz w:val="28"/>
          <w:szCs w:val="28"/>
          <w:shd w:val="clear" w:color="auto" w:fill="FFFFFF"/>
        </w:rPr>
        <w:t xml:space="preserve"> / за ред. О. П. Демченко, Н. О. Пахальчук; Вінницький державний педагогічний університет імені Михайла Коцюбинського, факультет дошкільної і початкової осв</w:t>
      </w:r>
      <w:r w:rsidR="00A87485" w:rsidRPr="00E25CD3">
        <w:rPr>
          <w:color w:val="000000" w:themeColor="text1"/>
          <w:sz w:val="28"/>
          <w:szCs w:val="28"/>
          <w:shd w:val="clear" w:color="auto" w:fill="FFFFFF"/>
        </w:rPr>
        <w:t>іти імені Валентини Волошиної.</w:t>
      </w:r>
      <w:r w:rsidRPr="00E25CD3">
        <w:rPr>
          <w:color w:val="000000" w:themeColor="text1"/>
          <w:sz w:val="28"/>
          <w:szCs w:val="28"/>
          <w:shd w:val="clear" w:color="auto" w:fill="FFFFFF"/>
        </w:rPr>
        <w:t xml:space="preserve"> Вінниця : Меркьюрі-Поділля, 2023.  Вип. 12.  C. 491-494</w:t>
      </w:r>
      <w:r w:rsidRPr="00E25CD3">
        <w:rPr>
          <w:rFonts w:ascii="Segoe UI" w:hAnsi="Segoe UI" w:cs="Segoe UI"/>
          <w:color w:val="343A40"/>
          <w:sz w:val="13"/>
          <w:szCs w:val="13"/>
          <w:shd w:val="clear" w:color="auto" w:fill="FFFFFF"/>
        </w:rPr>
        <w:t xml:space="preserve"> </w:t>
      </w:r>
      <w:r w:rsidRPr="00E25CD3">
        <w:rPr>
          <w:sz w:val="28"/>
          <w:szCs w:val="28"/>
        </w:rPr>
        <w:t>https://dspace.vspu.edu.ua/items/bc33b4da-cf30-41a2-a823-f745ac35e377</w:t>
      </w:r>
    </w:p>
    <w:p w14:paraId="0C876D92"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Лебединський Е. Б. Психологічні особливості розвитку творчого потенціалу : дис. … канд. психол. наук : 19.00.07. Одеса, 2016. 204 с.</w:t>
      </w:r>
    </w:p>
    <w:p w14:paraId="42832400"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Малій Н. Ю. Розвиток креативної складової мислення : автореф. дис. … канд. </w:t>
      </w:r>
      <w:r w:rsidR="00BC26AA" w:rsidRPr="00E25CD3">
        <w:rPr>
          <w:sz w:val="28"/>
          <w:szCs w:val="28"/>
        </w:rPr>
        <w:t>психол. наук. Хмельницький, 2018</w:t>
      </w:r>
      <w:r w:rsidRPr="00E25CD3">
        <w:rPr>
          <w:sz w:val="28"/>
          <w:szCs w:val="28"/>
        </w:rPr>
        <w:t>. 20 с.</w:t>
      </w:r>
    </w:p>
    <w:p w14:paraId="3C08E30D"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lastRenderedPageBreak/>
        <w:t xml:space="preserve">Мацокін А. П. Теоретичні основи управління процесом соціалізації студентської молоді. </w:t>
      </w:r>
      <w:r w:rsidRPr="00E25CD3">
        <w:rPr>
          <w:i/>
          <w:sz w:val="28"/>
          <w:szCs w:val="28"/>
        </w:rPr>
        <w:t>Державне будівництво</w:t>
      </w:r>
      <w:r w:rsidR="00945626" w:rsidRPr="00E25CD3">
        <w:rPr>
          <w:sz w:val="28"/>
          <w:szCs w:val="28"/>
        </w:rPr>
        <w:t>. 201</w:t>
      </w:r>
      <w:r w:rsidRPr="00E25CD3">
        <w:rPr>
          <w:sz w:val="28"/>
          <w:szCs w:val="28"/>
        </w:rPr>
        <w:t xml:space="preserve">8. № 2. URL: </w:t>
      </w:r>
      <w:hyperlink r:id="rId11" w:tgtFrame="_new" w:history="1">
        <w:r w:rsidRPr="00E25CD3">
          <w:rPr>
            <w:rStyle w:val="af"/>
            <w:sz w:val="28"/>
            <w:szCs w:val="28"/>
          </w:rPr>
          <w:t>http://kbuapa.kharkov.ua/e-book/db/2008-2/doc/1/10.pdf</w:t>
        </w:r>
      </w:hyperlink>
    </w:p>
    <w:p w14:paraId="3BFB3567" w14:textId="77777777" w:rsidR="000F7782" w:rsidRPr="00E25CD3" w:rsidRDefault="000F7782" w:rsidP="00BC26AA">
      <w:pPr>
        <w:pStyle w:val="a3"/>
        <w:numPr>
          <w:ilvl w:val="0"/>
          <w:numId w:val="10"/>
        </w:numPr>
        <w:spacing w:line="360" w:lineRule="auto"/>
        <w:jc w:val="both"/>
        <w:rPr>
          <w:sz w:val="28"/>
          <w:szCs w:val="28"/>
        </w:rPr>
      </w:pPr>
      <w:r w:rsidRPr="00E25CD3">
        <w:rPr>
          <w:sz w:val="28"/>
          <w:szCs w:val="28"/>
        </w:rPr>
        <w:t xml:space="preserve">Методика </w:t>
      </w:r>
      <w:r w:rsidRPr="00E25CD3">
        <w:rPr>
          <w:rStyle w:val="aa"/>
          <w:b w:val="0"/>
          <w:sz w:val="28"/>
          <w:szCs w:val="28"/>
        </w:rPr>
        <w:t>«Діагностика особистісної креативності»</w:t>
      </w:r>
      <w:r w:rsidRPr="00E25CD3">
        <w:rPr>
          <w:sz w:val="28"/>
          <w:szCs w:val="28"/>
        </w:rPr>
        <w:t xml:space="preserve"> (Д. Джонсона та </w:t>
      </w:r>
      <w:r w:rsidR="00331E6A" w:rsidRPr="00E25CD3">
        <w:rPr>
          <w:sz w:val="28"/>
          <w:szCs w:val="28"/>
        </w:rPr>
        <w:br/>
      </w:r>
      <w:r w:rsidRPr="00E25CD3">
        <w:rPr>
          <w:sz w:val="28"/>
          <w:szCs w:val="28"/>
        </w:rPr>
        <w:t>Дж. Гілфорда)</w:t>
      </w:r>
      <w:r w:rsidRPr="00E25CD3">
        <w:t xml:space="preserve"> </w:t>
      </w:r>
      <w:hyperlink r:id="rId12" w:history="1">
        <w:r w:rsidRPr="00E25CD3">
          <w:rPr>
            <w:rStyle w:val="af"/>
            <w:sz w:val="28"/>
            <w:szCs w:val="28"/>
          </w:rPr>
          <w:t>https://www.scribd.com/document/671821417/%</w:t>
        </w:r>
      </w:hyperlink>
    </w:p>
    <w:p w14:paraId="2F3C756E" w14:textId="77777777" w:rsidR="00692FA3" w:rsidRPr="00E25CD3" w:rsidRDefault="000F7782" w:rsidP="00BC26AA">
      <w:pPr>
        <w:pStyle w:val="a3"/>
        <w:numPr>
          <w:ilvl w:val="0"/>
          <w:numId w:val="10"/>
        </w:numPr>
        <w:spacing w:line="360" w:lineRule="auto"/>
        <w:jc w:val="both"/>
        <w:rPr>
          <w:sz w:val="28"/>
          <w:szCs w:val="28"/>
        </w:rPr>
      </w:pPr>
      <w:r w:rsidRPr="00E25CD3">
        <w:rPr>
          <w:sz w:val="28"/>
          <w:szCs w:val="28"/>
        </w:rPr>
        <w:t xml:space="preserve"> </w:t>
      </w:r>
      <w:r w:rsidR="00692FA3" w:rsidRPr="00E25CD3">
        <w:rPr>
          <w:sz w:val="28"/>
          <w:szCs w:val="28"/>
        </w:rPr>
        <w:t xml:space="preserve">Моляко В. О. Творчий потенціал людини як психологічна проблема. </w:t>
      </w:r>
      <w:r w:rsidR="00692FA3" w:rsidRPr="00E25CD3">
        <w:rPr>
          <w:i/>
          <w:sz w:val="28"/>
          <w:szCs w:val="28"/>
        </w:rPr>
        <w:t>Психологія і суспільство</w:t>
      </w:r>
      <w:r w:rsidR="00692FA3" w:rsidRPr="00E25CD3">
        <w:rPr>
          <w:sz w:val="28"/>
          <w:szCs w:val="28"/>
        </w:rPr>
        <w:t>. 2007. № 4. С. 6–10.</w:t>
      </w:r>
    </w:p>
    <w:p w14:paraId="3D71BB9A"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Мороз Ю. В. Творча активність особистості. </w:t>
      </w:r>
      <w:r w:rsidRPr="00E25CD3">
        <w:rPr>
          <w:i/>
          <w:sz w:val="28"/>
          <w:szCs w:val="28"/>
        </w:rPr>
        <w:t>Практична психологія</w:t>
      </w:r>
      <w:r w:rsidRPr="00E25CD3">
        <w:rPr>
          <w:sz w:val="28"/>
          <w:szCs w:val="28"/>
        </w:rPr>
        <w:t>. 2012. № 4. С. 58–60.</w:t>
      </w:r>
    </w:p>
    <w:p w14:paraId="4F36D717" w14:textId="77777777" w:rsidR="00692FA3" w:rsidRDefault="00692FA3" w:rsidP="00BC26AA">
      <w:pPr>
        <w:pStyle w:val="a3"/>
        <w:numPr>
          <w:ilvl w:val="0"/>
          <w:numId w:val="10"/>
        </w:numPr>
        <w:spacing w:line="360" w:lineRule="auto"/>
        <w:jc w:val="both"/>
        <w:rPr>
          <w:sz w:val="28"/>
          <w:szCs w:val="28"/>
        </w:rPr>
      </w:pPr>
      <w:r w:rsidRPr="00E25CD3">
        <w:rPr>
          <w:sz w:val="28"/>
          <w:szCs w:val="28"/>
        </w:rPr>
        <w:t xml:space="preserve">Овсянецька Л. Творчий потенціал людини. </w:t>
      </w:r>
      <w:r w:rsidRPr="00E25CD3">
        <w:rPr>
          <w:i/>
          <w:sz w:val="28"/>
          <w:szCs w:val="28"/>
        </w:rPr>
        <w:t>Соціальна психологія</w:t>
      </w:r>
      <w:r w:rsidRPr="00E25CD3">
        <w:rPr>
          <w:sz w:val="28"/>
          <w:szCs w:val="28"/>
        </w:rPr>
        <w:t>. 2014. № 2. С. 140–145.</w:t>
      </w:r>
    </w:p>
    <w:p w14:paraId="12E80DB7" w14:textId="06788B61" w:rsidR="00F0390D" w:rsidRPr="00E25CD3" w:rsidRDefault="00F0390D" w:rsidP="00BC26AA">
      <w:pPr>
        <w:pStyle w:val="a3"/>
        <w:numPr>
          <w:ilvl w:val="0"/>
          <w:numId w:val="10"/>
        </w:numPr>
        <w:spacing w:line="360" w:lineRule="auto"/>
        <w:jc w:val="both"/>
        <w:rPr>
          <w:sz w:val="28"/>
          <w:szCs w:val="28"/>
        </w:rPr>
      </w:pPr>
      <w:r w:rsidRPr="00F0390D">
        <w:rPr>
          <w:sz w:val="28"/>
          <w:szCs w:val="28"/>
        </w:rPr>
        <w:t xml:space="preserve">Одинцова Г. Ю. </w:t>
      </w:r>
      <w:r w:rsidRPr="00F0390D">
        <w:rPr>
          <w:i/>
          <w:iCs/>
          <w:sz w:val="28"/>
          <w:szCs w:val="28"/>
        </w:rPr>
        <w:t>Роль установки у формуванні креативного мислення юриста</w:t>
      </w:r>
      <w:r w:rsidRPr="00F0390D">
        <w:rPr>
          <w:sz w:val="28"/>
          <w:szCs w:val="28"/>
        </w:rPr>
        <w:t>: дисертація на здобуття наукового ступеня кандидата психологічних наук за спеціальністю 19.00.01 – загальна психологія, історія психології. Київ: Інститут психології імені Г. С. Костюка НАПН України, 2016. 252 с.</w:t>
      </w:r>
    </w:p>
    <w:p w14:paraId="05E66686"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Петрученя Г. Г. Студентська молодь ХХ–ХХІ ст. </w:t>
      </w:r>
      <w:r w:rsidRPr="00E25CD3">
        <w:rPr>
          <w:i/>
          <w:sz w:val="28"/>
          <w:szCs w:val="28"/>
        </w:rPr>
        <w:t>Педагогіка.</w:t>
      </w:r>
      <w:r w:rsidRPr="00E25CD3">
        <w:rPr>
          <w:sz w:val="28"/>
          <w:szCs w:val="28"/>
        </w:rPr>
        <w:t xml:space="preserve"> 2018. Вип. 28. С. 30–34.</w:t>
      </w:r>
    </w:p>
    <w:p w14:paraId="72F7DBFF"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Побірченко О. М. Розвиток творчого потенціалу.</w:t>
      </w:r>
      <w:r w:rsidR="00945626" w:rsidRPr="00E25CD3">
        <w:rPr>
          <w:sz w:val="28"/>
          <w:szCs w:val="28"/>
        </w:rPr>
        <w:t xml:space="preserve"> </w:t>
      </w:r>
      <w:r w:rsidR="00945626" w:rsidRPr="00E25CD3">
        <w:rPr>
          <w:i/>
          <w:sz w:val="28"/>
          <w:szCs w:val="28"/>
        </w:rPr>
        <w:t>Педагогіка</w:t>
      </w:r>
      <w:r w:rsidR="00945626" w:rsidRPr="00E25CD3">
        <w:rPr>
          <w:sz w:val="28"/>
          <w:szCs w:val="28"/>
        </w:rPr>
        <w:t xml:space="preserve"> </w:t>
      </w:r>
      <w:r w:rsidRPr="00E25CD3">
        <w:rPr>
          <w:sz w:val="28"/>
          <w:szCs w:val="28"/>
        </w:rPr>
        <w:t>2019. № 8. С. 221–227.</w:t>
      </w:r>
    </w:p>
    <w:p w14:paraId="29BFC41E"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Практикум з психології / упоряд. І. М. Періг. Тернопіль : Тайп, 2017. 116 с.</w:t>
      </w:r>
    </w:p>
    <w:p w14:paraId="3CD37DC1"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Роменець В. А. Психологія творчості. Київ : Либідь, 2004. 288 с.</w:t>
      </w:r>
    </w:p>
    <w:p w14:paraId="188C1A3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Савчин М. В., Василенко Л. П. Вікова психологія. Київ : Академія, 2017. 384 с.</w:t>
      </w:r>
    </w:p>
    <w:p w14:paraId="51D5DC2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Саннікова О. П., Страцинська І. А. Комунікативна креативність. </w:t>
      </w:r>
      <w:r w:rsidRPr="00E25CD3">
        <w:rPr>
          <w:i/>
          <w:sz w:val="28"/>
          <w:szCs w:val="28"/>
        </w:rPr>
        <w:t xml:space="preserve">Наука і освіта. </w:t>
      </w:r>
      <w:r w:rsidRPr="00E25CD3">
        <w:rPr>
          <w:sz w:val="28"/>
          <w:szCs w:val="28"/>
        </w:rPr>
        <w:t>2013. № 3. С. 149–153.</w:t>
      </w:r>
    </w:p>
    <w:p w14:paraId="146AFABE"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Сергєєнкова О. П. Вікова психологія. Київ : Центр учбової літератури, 2019. 376 с.</w:t>
      </w:r>
    </w:p>
    <w:p w14:paraId="6721FE3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Скрипченко О. В. та ін. Вікова та педагогічна психологія. Київ : Просвіта, 2001. 416 с.</w:t>
      </w:r>
    </w:p>
    <w:p w14:paraId="1E21C6B1" w14:textId="77777777" w:rsidR="00ED2A1E" w:rsidRPr="00E25CD3" w:rsidRDefault="00ED2A1E" w:rsidP="00BC26AA">
      <w:pPr>
        <w:pStyle w:val="a3"/>
        <w:numPr>
          <w:ilvl w:val="0"/>
          <w:numId w:val="10"/>
        </w:numPr>
        <w:spacing w:line="360" w:lineRule="auto"/>
        <w:jc w:val="both"/>
        <w:rPr>
          <w:sz w:val="28"/>
          <w:szCs w:val="28"/>
        </w:rPr>
      </w:pPr>
      <w:r w:rsidRPr="00E25CD3">
        <w:rPr>
          <w:rStyle w:val="whitespace-normal"/>
          <w:sz w:val="28"/>
          <w:szCs w:val="28"/>
        </w:rPr>
        <w:lastRenderedPageBreak/>
        <w:t>Терепищий С.</w:t>
      </w:r>
      <w:r w:rsidR="00945626" w:rsidRPr="00E25CD3">
        <w:rPr>
          <w:sz w:val="28"/>
          <w:szCs w:val="28"/>
        </w:rPr>
        <w:t xml:space="preserve"> </w:t>
      </w:r>
      <w:r w:rsidRPr="00E25CD3">
        <w:rPr>
          <w:sz w:val="28"/>
          <w:szCs w:val="28"/>
        </w:rPr>
        <w:t>Документування соціальної креативності в освітніх установах під час війни в Україні</w:t>
      </w:r>
      <w:r w:rsidR="00945626" w:rsidRPr="00E25CD3">
        <w:rPr>
          <w:sz w:val="28"/>
          <w:szCs w:val="28"/>
        </w:rPr>
        <w:t>.</w:t>
      </w:r>
      <w:r w:rsidRPr="00E25CD3">
        <w:rPr>
          <w:rFonts w:ascii="Arial" w:hAnsi="Arial" w:cs="Arial"/>
          <w:sz w:val="13"/>
          <w:szCs w:val="13"/>
          <w:shd w:val="clear" w:color="auto" w:fill="FFFFFF"/>
        </w:rPr>
        <w:t xml:space="preserve"> </w:t>
      </w:r>
      <w:r w:rsidRPr="00E25CD3">
        <w:rPr>
          <w:i/>
          <w:sz w:val="28"/>
          <w:szCs w:val="28"/>
          <w:shd w:val="clear" w:color="auto" w:fill="FFFFFF"/>
        </w:rPr>
        <w:t>Вища освіта України</w:t>
      </w:r>
      <w:r w:rsidRPr="00E25CD3">
        <w:rPr>
          <w:sz w:val="28"/>
          <w:szCs w:val="28"/>
          <w:shd w:val="clear" w:color="auto" w:fill="FFFFFF"/>
        </w:rPr>
        <w:t xml:space="preserve">. № 3. </w:t>
      </w:r>
      <w:r w:rsidR="00945626" w:rsidRPr="00E25CD3">
        <w:rPr>
          <w:sz w:val="28"/>
          <w:szCs w:val="28"/>
          <w:shd w:val="clear" w:color="auto" w:fill="FFFFFF"/>
        </w:rPr>
        <w:t xml:space="preserve">2024. </w:t>
      </w:r>
      <w:r w:rsidRPr="00E25CD3">
        <w:rPr>
          <w:sz w:val="28"/>
          <w:szCs w:val="28"/>
          <w:shd w:val="clear" w:color="auto" w:fill="FFFFFF"/>
        </w:rPr>
        <w:t>С. 31-38</w:t>
      </w:r>
      <w:r w:rsidRPr="00E25CD3">
        <w:rPr>
          <w:rFonts w:ascii="Arial" w:hAnsi="Arial" w:cs="Arial"/>
          <w:sz w:val="13"/>
          <w:szCs w:val="13"/>
          <w:shd w:val="clear" w:color="auto" w:fill="FFFFFF"/>
        </w:rPr>
        <w:t xml:space="preserve"> </w:t>
      </w:r>
      <w:r w:rsidR="00945626" w:rsidRPr="00E25CD3">
        <w:rPr>
          <w:sz w:val="28"/>
          <w:szCs w:val="28"/>
        </w:rPr>
        <w:t>DOI:</w:t>
      </w:r>
      <w:r w:rsidRPr="00E25CD3">
        <w:rPr>
          <w:shd w:val="clear" w:color="auto" w:fill="FFFFFF"/>
        </w:rPr>
        <w:t xml:space="preserve"> </w:t>
      </w:r>
      <w:r w:rsidR="00331E6A" w:rsidRPr="00E25CD3">
        <w:rPr>
          <w:sz w:val="28"/>
          <w:szCs w:val="28"/>
          <w:shd w:val="clear" w:color="auto" w:fill="FFFFFF"/>
        </w:rPr>
        <w:t>https:</w:t>
      </w:r>
      <w:r w:rsidRPr="00E25CD3">
        <w:rPr>
          <w:sz w:val="28"/>
          <w:szCs w:val="28"/>
          <w:shd w:val="clear" w:color="auto" w:fill="FFFFFF"/>
        </w:rPr>
        <w:t xml:space="preserve">10.32782/NPU-VOU.2024.3(94).04 </w:t>
      </w:r>
    </w:p>
    <w:p w14:paraId="10D037D0"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Шевченко Н. Ф., Кучинова Н. М. Креативна складова мислення. Павлоград : ІМА-прес, 2016. 110 с.</w:t>
      </w:r>
    </w:p>
    <w:p w14:paraId="1EF9F34B"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Cropley A. In praise of convergent thinking. </w:t>
      </w:r>
      <w:r w:rsidRPr="00E25CD3">
        <w:rPr>
          <w:i/>
          <w:sz w:val="28"/>
          <w:szCs w:val="28"/>
        </w:rPr>
        <w:t>Creativity Research Journal</w:t>
      </w:r>
      <w:r w:rsidRPr="00E25CD3">
        <w:rPr>
          <w:sz w:val="28"/>
          <w:szCs w:val="28"/>
        </w:rPr>
        <w:t xml:space="preserve">. 2006. № 3. P. 391–404. DOI: </w:t>
      </w:r>
      <w:hyperlink r:id="rId13" w:tgtFrame="_new" w:history="1">
        <w:r w:rsidRPr="00E25CD3">
          <w:rPr>
            <w:rStyle w:val="af"/>
            <w:sz w:val="28"/>
            <w:szCs w:val="28"/>
          </w:rPr>
          <w:t>https://doi.org/10.1207/s15326934crj1803_13</w:t>
        </w:r>
      </w:hyperlink>
    </w:p>
    <w:p w14:paraId="75F737B8"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Dewett T. Exploring the role of risk in employee creativity. </w:t>
      </w:r>
      <w:r w:rsidRPr="00E25CD3">
        <w:rPr>
          <w:i/>
          <w:sz w:val="28"/>
          <w:szCs w:val="28"/>
        </w:rPr>
        <w:t>The Journal of Creative Behavior.</w:t>
      </w:r>
      <w:r w:rsidRPr="00E25CD3">
        <w:rPr>
          <w:sz w:val="28"/>
          <w:szCs w:val="28"/>
        </w:rPr>
        <w:t xml:space="preserve"> 2006. Vol. 40. № 1. P. 27–45. DOI: </w:t>
      </w:r>
      <w:hyperlink r:id="rId14" w:tgtFrame="_new" w:history="1">
        <w:r w:rsidRPr="00E25CD3">
          <w:rPr>
            <w:rStyle w:val="af"/>
            <w:sz w:val="28"/>
            <w:szCs w:val="28"/>
          </w:rPr>
          <w:t>https://doi.org/10.1002/j.2162-6057.2006.tb01265.x</w:t>
        </w:r>
      </w:hyperlink>
    </w:p>
    <w:p w14:paraId="282185E1"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Dollinger S. J. Need for uniqueness and creativity. </w:t>
      </w:r>
      <w:r w:rsidRPr="00E25CD3">
        <w:rPr>
          <w:i/>
          <w:sz w:val="28"/>
          <w:szCs w:val="28"/>
        </w:rPr>
        <w:t>The Journal of Creative Behavior</w:t>
      </w:r>
      <w:r w:rsidRPr="00E25CD3">
        <w:rPr>
          <w:sz w:val="28"/>
          <w:szCs w:val="28"/>
        </w:rPr>
        <w:t xml:space="preserve">. 2003. Vol. 37. № 2. P. 99–116. DOI: </w:t>
      </w:r>
      <w:hyperlink r:id="rId15" w:tgtFrame="_new" w:history="1">
        <w:r w:rsidRPr="00E25CD3">
          <w:rPr>
            <w:rStyle w:val="af"/>
            <w:sz w:val="28"/>
            <w:szCs w:val="28"/>
          </w:rPr>
          <w:t>https://doi.org/10.1002/j.2162-6057.2003.tb00828.x</w:t>
        </w:r>
      </w:hyperlink>
    </w:p>
    <w:p w14:paraId="2919E248"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Erikson E. H. Identity development from adolescence to adulthood. </w:t>
      </w:r>
      <w:r w:rsidRPr="00E25CD3">
        <w:rPr>
          <w:i/>
          <w:sz w:val="28"/>
          <w:szCs w:val="28"/>
        </w:rPr>
        <w:t>Developmental Psychology</w:t>
      </w:r>
      <w:r w:rsidRPr="00E25CD3">
        <w:rPr>
          <w:sz w:val="28"/>
          <w:szCs w:val="28"/>
        </w:rPr>
        <w:t>. 1982. Vol. 18. № 3. P. 341–358.</w:t>
      </w:r>
    </w:p>
    <w:p w14:paraId="610A99F4"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Guilford J. P. Creativity. </w:t>
      </w:r>
      <w:r w:rsidRPr="00E25CD3">
        <w:rPr>
          <w:i/>
          <w:sz w:val="28"/>
          <w:szCs w:val="28"/>
        </w:rPr>
        <w:t>American Psychologist</w:t>
      </w:r>
      <w:r w:rsidRPr="00E25CD3">
        <w:rPr>
          <w:sz w:val="28"/>
          <w:szCs w:val="28"/>
        </w:rPr>
        <w:t>. 1950. Vol. 5. P. 444–454.</w:t>
      </w:r>
    </w:p>
    <w:p w14:paraId="6EC10F83"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Hook C. W. Van, Tegano D. W. Creativity and conformity. </w:t>
      </w:r>
      <w:r w:rsidRPr="00E25CD3">
        <w:rPr>
          <w:i/>
          <w:sz w:val="28"/>
          <w:szCs w:val="28"/>
        </w:rPr>
        <w:t>The Journal of Creative Behavior</w:t>
      </w:r>
      <w:r w:rsidRPr="00E25CD3">
        <w:rPr>
          <w:sz w:val="28"/>
          <w:szCs w:val="28"/>
        </w:rPr>
        <w:t>. 2002. Vol. 36. № 1. P. 1–16. DOI: https://doi.org/10.1002/j.2162-6057.2002.tb01053.x</w:t>
      </w:r>
    </w:p>
    <w:p w14:paraId="7F7D07AD"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Lubart T., Barbot B., Besançon M. Creative potential: assessment issues. </w:t>
      </w:r>
      <w:r w:rsidRPr="00E25CD3">
        <w:rPr>
          <w:i/>
          <w:sz w:val="28"/>
          <w:szCs w:val="28"/>
        </w:rPr>
        <w:t>Estudios de Psicología</w:t>
      </w:r>
      <w:r w:rsidRPr="00E25CD3">
        <w:rPr>
          <w:sz w:val="28"/>
          <w:szCs w:val="28"/>
        </w:rPr>
        <w:t xml:space="preserve">. 2019. Vol. 40. № 3. P. 540–562. DOI: </w:t>
      </w:r>
      <w:hyperlink r:id="rId16" w:tgtFrame="_new" w:history="1">
        <w:r w:rsidRPr="00E25CD3">
          <w:rPr>
            <w:rStyle w:val="af"/>
            <w:sz w:val="28"/>
            <w:szCs w:val="28"/>
          </w:rPr>
          <w:t>https://doi.org/10.1080/02109395.2019.1656462</w:t>
        </w:r>
      </w:hyperlink>
    </w:p>
    <w:p w14:paraId="7A9C780C"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Lubart T. et al. Psychologie de la créativité. Paris : Armand Colin, 2015.</w:t>
      </w:r>
    </w:p>
    <w:p w14:paraId="5FB65C78"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Martindale C. Personality, situation and creativity. </w:t>
      </w:r>
      <w:r w:rsidRPr="00E25CD3">
        <w:rPr>
          <w:i/>
          <w:sz w:val="28"/>
          <w:szCs w:val="28"/>
        </w:rPr>
        <w:t>In: Handbook of creativity. New York</w:t>
      </w:r>
      <w:r w:rsidRPr="00E25CD3">
        <w:rPr>
          <w:sz w:val="28"/>
          <w:szCs w:val="28"/>
        </w:rPr>
        <w:t xml:space="preserve"> : Plenum Press, 1989. P. 211–232.</w:t>
      </w:r>
    </w:p>
    <w:p w14:paraId="72064806"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 xml:space="preserve">Riquelme H. Creativity and imagery interpretation. </w:t>
      </w:r>
      <w:r w:rsidRPr="00E25CD3">
        <w:rPr>
          <w:i/>
          <w:sz w:val="28"/>
          <w:szCs w:val="28"/>
        </w:rPr>
        <w:t xml:space="preserve">The Journal of Creative Behavior. </w:t>
      </w:r>
      <w:r w:rsidRPr="00E25CD3">
        <w:rPr>
          <w:sz w:val="28"/>
          <w:szCs w:val="28"/>
        </w:rPr>
        <w:t>2002. Vol. 36. № 2. P. 105–116. DOI: https://doi.org/10.1002/j.2162-6057.2002.tb01059.x</w:t>
      </w:r>
    </w:p>
    <w:p w14:paraId="7606059D"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t>Ronning R. R., Reynolds C. R. (Eds.). Handbook of creativity. New York : Plenum Press, 1989.</w:t>
      </w:r>
    </w:p>
    <w:p w14:paraId="6012468E" w14:textId="77777777" w:rsidR="00692FA3" w:rsidRPr="00E25CD3" w:rsidRDefault="00692FA3" w:rsidP="00BC26AA">
      <w:pPr>
        <w:pStyle w:val="a3"/>
        <w:numPr>
          <w:ilvl w:val="0"/>
          <w:numId w:val="10"/>
        </w:numPr>
        <w:spacing w:line="360" w:lineRule="auto"/>
        <w:jc w:val="both"/>
        <w:rPr>
          <w:sz w:val="28"/>
          <w:szCs w:val="28"/>
        </w:rPr>
      </w:pPr>
      <w:r w:rsidRPr="00E25CD3">
        <w:rPr>
          <w:sz w:val="28"/>
          <w:szCs w:val="28"/>
        </w:rPr>
        <w:lastRenderedPageBreak/>
        <w:t xml:space="preserve">Sternberg R. J. Identifying creative giftedness. </w:t>
      </w:r>
      <w:r w:rsidRPr="00E25CD3">
        <w:rPr>
          <w:i/>
          <w:sz w:val="28"/>
          <w:szCs w:val="28"/>
        </w:rPr>
        <w:t>Roeper Review</w:t>
      </w:r>
      <w:r w:rsidRPr="00E25CD3">
        <w:rPr>
          <w:sz w:val="28"/>
          <w:szCs w:val="28"/>
        </w:rPr>
        <w:t xml:space="preserve">. 2000. Vol. 23. № 2. P. 60–64. DOI: </w:t>
      </w:r>
      <w:hyperlink r:id="rId17" w:tgtFrame="_new" w:history="1">
        <w:r w:rsidRPr="00E25CD3">
          <w:rPr>
            <w:rStyle w:val="af"/>
            <w:sz w:val="28"/>
            <w:szCs w:val="28"/>
          </w:rPr>
          <w:t>https://doi.org/10.1080/02783190009554067</w:t>
        </w:r>
      </w:hyperlink>
    </w:p>
    <w:p w14:paraId="38298C6E" w14:textId="77777777" w:rsidR="00692FA3" w:rsidRPr="00E25CD3" w:rsidRDefault="00692FA3" w:rsidP="00BC26AA">
      <w:pPr>
        <w:pStyle w:val="a3"/>
        <w:numPr>
          <w:ilvl w:val="0"/>
          <w:numId w:val="10"/>
        </w:numPr>
        <w:spacing w:line="360" w:lineRule="auto"/>
        <w:jc w:val="both"/>
      </w:pPr>
      <w:r w:rsidRPr="00E25CD3">
        <w:rPr>
          <w:sz w:val="28"/>
          <w:szCs w:val="28"/>
        </w:rPr>
        <w:t>Torrance E. P. Torrance Tests of Creative Thinking. Lexington, 1974.</w:t>
      </w:r>
    </w:p>
    <w:p w14:paraId="2CFD1F72" w14:textId="77777777" w:rsidR="00692FA3" w:rsidRPr="00E25CD3" w:rsidRDefault="00BC26AA" w:rsidP="00F0390D">
      <w:pPr>
        <w:jc w:val="center"/>
        <w:rPr>
          <w:rFonts w:ascii="Times New Roman" w:eastAsia="Times New Roman" w:hAnsi="Times New Roman" w:cs="Times New Roman"/>
          <w:b/>
          <w:sz w:val="28"/>
          <w:lang w:eastAsia="en-US"/>
        </w:rPr>
      </w:pPr>
      <w:r w:rsidRPr="00E25CD3">
        <w:rPr>
          <w:sz w:val="28"/>
        </w:rPr>
        <w:br w:type="page"/>
      </w:r>
      <w:r w:rsidRPr="00E25CD3">
        <w:rPr>
          <w:rFonts w:ascii="Times New Roman" w:hAnsi="Times New Roman" w:cs="Times New Roman"/>
          <w:b/>
          <w:sz w:val="28"/>
        </w:rPr>
        <w:lastRenderedPageBreak/>
        <w:t>ДОДАТКИ</w:t>
      </w:r>
    </w:p>
    <w:p w14:paraId="05AC16D5" w14:textId="77777777" w:rsidR="00386FA5" w:rsidRPr="00E25CD3" w:rsidRDefault="00B62260" w:rsidP="00113B43">
      <w:pPr>
        <w:pStyle w:val="TableParagraph"/>
        <w:ind w:left="0" w:firstLine="709"/>
        <w:jc w:val="left"/>
        <w:rPr>
          <w:sz w:val="28"/>
        </w:rPr>
      </w:pPr>
      <w:r w:rsidRPr="00E25CD3">
        <w:rPr>
          <w:sz w:val="28"/>
        </w:rPr>
        <w:t xml:space="preserve"> </w:t>
      </w:r>
    </w:p>
    <w:p w14:paraId="35F4A89F" w14:textId="77D9DF3B" w:rsidR="00BC26AA" w:rsidRPr="00E25CD3" w:rsidRDefault="00B62260" w:rsidP="00BC26AA">
      <w:pPr>
        <w:pStyle w:val="TableParagraph"/>
        <w:ind w:left="0" w:firstLine="709"/>
        <w:jc w:val="right"/>
        <w:rPr>
          <w:sz w:val="28"/>
        </w:rPr>
      </w:pPr>
      <w:r w:rsidRPr="00E25CD3">
        <w:rPr>
          <w:sz w:val="28"/>
        </w:rPr>
        <w:t xml:space="preserve">Додаток </w:t>
      </w:r>
      <w:r w:rsidR="00F0390D">
        <w:rPr>
          <w:sz w:val="28"/>
        </w:rPr>
        <w:t>А</w:t>
      </w:r>
    </w:p>
    <w:p w14:paraId="05F59AEE" w14:textId="77777777" w:rsidR="00BC26AA" w:rsidRPr="00E25CD3" w:rsidRDefault="00BC26AA" w:rsidP="00297906">
      <w:pPr>
        <w:pStyle w:val="TableParagraph"/>
        <w:ind w:left="0"/>
        <w:jc w:val="both"/>
        <w:rPr>
          <w:sz w:val="28"/>
        </w:rPr>
      </w:pPr>
    </w:p>
    <w:p w14:paraId="3A4554A8" w14:textId="7C55CE45" w:rsidR="00BC26AA" w:rsidRPr="00E25CD3" w:rsidRDefault="00BC26AA" w:rsidP="00F0390D">
      <w:pPr>
        <w:pStyle w:val="TableParagraph"/>
        <w:ind w:left="0" w:firstLine="709"/>
        <w:rPr>
          <w:b/>
          <w:sz w:val="28"/>
        </w:rPr>
      </w:pPr>
      <w:r w:rsidRPr="00E25CD3">
        <w:rPr>
          <w:b/>
          <w:sz w:val="28"/>
        </w:rPr>
        <w:t>Вправи для розвитку креативного потенціалу здобувачів вищої освіти</w:t>
      </w:r>
    </w:p>
    <w:p w14:paraId="10CD93B7" w14:textId="77777777" w:rsidR="00BC26AA" w:rsidRPr="00E25CD3" w:rsidRDefault="00BC26AA" w:rsidP="00BC26AA">
      <w:pPr>
        <w:pStyle w:val="TableParagraph"/>
        <w:ind w:left="0" w:firstLine="709"/>
        <w:jc w:val="left"/>
        <w:rPr>
          <w:sz w:val="28"/>
        </w:rPr>
      </w:pPr>
    </w:p>
    <w:p w14:paraId="39A88F6C" w14:textId="77777777" w:rsidR="00BC26AA" w:rsidRPr="00E25CD3" w:rsidRDefault="00BC26AA" w:rsidP="00297906">
      <w:pPr>
        <w:pStyle w:val="a3"/>
        <w:spacing w:before="0" w:beforeAutospacing="0" w:after="0" w:afterAutospacing="0" w:line="360" w:lineRule="auto"/>
        <w:ind w:firstLine="709"/>
        <w:jc w:val="both"/>
        <w:rPr>
          <w:sz w:val="28"/>
          <w:szCs w:val="28"/>
        </w:rPr>
      </w:pPr>
      <w:r w:rsidRPr="00E25CD3">
        <w:rPr>
          <w:rStyle w:val="aa"/>
          <w:b w:val="0"/>
          <w:i/>
          <w:sz w:val="28"/>
          <w:szCs w:val="28"/>
        </w:rPr>
        <w:t>Вправа «Альтернативні використання» (розширення дивергентного мислення)</w:t>
      </w:r>
      <w:r w:rsidRPr="00E25CD3">
        <w:rPr>
          <w:b/>
          <w:i/>
          <w:sz w:val="28"/>
          <w:szCs w:val="28"/>
        </w:rPr>
        <w:br/>
      </w:r>
      <w:r w:rsidR="00297906" w:rsidRPr="00E25CD3">
        <w:rPr>
          <w:sz w:val="28"/>
          <w:szCs w:val="28"/>
        </w:rPr>
        <w:t xml:space="preserve">     </w:t>
      </w:r>
      <w:r w:rsidRPr="00E25CD3">
        <w:rPr>
          <w:sz w:val="28"/>
          <w:szCs w:val="28"/>
        </w:rPr>
        <w:t>Студентам пропонується звичайний об’єкт (наприклад, ручка, скріпка, пляшка). Завдання полягає в тому, щоб за обмежений час (5–7 хвилин) придумати якомога більше нестандартних способів його використання. Важливо задати правило: забороняється оцінювати ідеї під час генерації. Після завершення етапу відбувається обговорення, де ідеї класифікуються за категоріями (практичні, фантастичні, гумористичні тощо), а також аналізується їхня оригінальність. Ефект вправи полягає в активізації гнучкості мислення, подоланні функціональної фіксованості та розвитку швидкості ідейної продукції.</w:t>
      </w:r>
    </w:p>
    <w:p w14:paraId="12930811" w14:textId="77777777" w:rsidR="00BC26AA" w:rsidRPr="00E25CD3" w:rsidRDefault="00BC26AA" w:rsidP="00BC26AA">
      <w:pPr>
        <w:pStyle w:val="a3"/>
        <w:spacing w:before="0" w:beforeAutospacing="0" w:after="0" w:afterAutospacing="0" w:line="360" w:lineRule="auto"/>
        <w:ind w:firstLine="709"/>
        <w:jc w:val="both"/>
        <w:rPr>
          <w:sz w:val="28"/>
          <w:szCs w:val="28"/>
        </w:rPr>
      </w:pPr>
      <w:r w:rsidRPr="00E25CD3">
        <w:rPr>
          <w:rStyle w:val="aa"/>
          <w:b w:val="0"/>
          <w:i/>
          <w:sz w:val="28"/>
          <w:szCs w:val="28"/>
        </w:rPr>
        <w:t>Вправа «Обмежене рішення» (креативність через рамки)</w:t>
      </w:r>
      <w:r w:rsidRPr="00E25CD3">
        <w:rPr>
          <w:b/>
          <w:i/>
          <w:sz w:val="28"/>
          <w:szCs w:val="28"/>
        </w:rPr>
        <w:br/>
      </w:r>
      <w:r w:rsidRPr="00E25CD3">
        <w:rPr>
          <w:sz w:val="28"/>
          <w:szCs w:val="28"/>
        </w:rPr>
        <w:t>Студентам пропонується проблемна ситуація (наприклад, “як організувати навчання без використання інтернету” або “як провести заняття без слів”). Додатково вводяться обмеження: заборона певних ресурсів, часу, ролей. Учасники працюють у малих групах 10–15 хвилин, після чого презентують рішення. Обговорення спрямоване на усвідомлення того, як саме обмеження стимулювали появу нових ідей. Вправа формує здатність бачити можливості в умовах дефіциту та розвиває продуктивне мислення.</w:t>
      </w:r>
    </w:p>
    <w:p w14:paraId="2DA921E2" w14:textId="77777777" w:rsidR="00BC26AA" w:rsidRPr="00E25CD3" w:rsidRDefault="00BC26AA" w:rsidP="00BC26AA">
      <w:pPr>
        <w:pStyle w:val="a3"/>
        <w:spacing w:before="0" w:beforeAutospacing="0" w:after="0" w:afterAutospacing="0" w:line="360" w:lineRule="auto"/>
        <w:ind w:firstLine="709"/>
        <w:jc w:val="both"/>
        <w:rPr>
          <w:sz w:val="28"/>
          <w:szCs w:val="28"/>
        </w:rPr>
      </w:pPr>
      <w:r w:rsidRPr="00E25CD3">
        <w:rPr>
          <w:rStyle w:val="aa"/>
          <w:b w:val="0"/>
          <w:i/>
          <w:sz w:val="28"/>
          <w:szCs w:val="28"/>
        </w:rPr>
        <w:t>Вправа «Незавершені історії» (розвиток уяви)</w:t>
      </w:r>
      <w:r w:rsidRPr="00E25CD3">
        <w:rPr>
          <w:sz w:val="28"/>
          <w:szCs w:val="28"/>
        </w:rPr>
        <w:br/>
        <w:t xml:space="preserve">Викладач пропонує студентам початок історії або професійного кейсу, який обривається на кульмінаційному моменті. Завдання – індивідуально або в парах придумати кілька варіантів завершення (мінімум три), причому кожен має відрізнятися за логікою розвитку подій. Після цього відбувається обговорення, </w:t>
      </w:r>
      <w:r w:rsidRPr="00E25CD3">
        <w:rPr>
          <w:sz w:val="28"/>
          <w:szCs w:val="28"/>
        </w:rPr>
        <w:lastRenderedPageBreak/>
        <w:t>де аналізуються різні стратегії мислення: лінійна, парадоксальна, інноваційна. Вправа розвиває уяву, варіативність та здатність до прогнозування.</w:t>
      </w:r>
    </w:p>
    <w:p w14:paraId="4C85AD4C" w14:textId="77777777" w:rsidR="00BC26AA" w:rsidRPr="00E25CD3" w:rsidRDefault="00BC26AA" w:rsidP="00BC26AA">
      <w:pPr>
        <w:pStyle w:val="a3"/>
        <w:spacing w:before="0" w:beforeAutospacing="0" w:after="0" w:afterAutospacing="0" w:line="360" w:lineRule="auto"/>
        <w:ind w:firstLine="709"/>
        <w:jc w:val="both"/>
        <w:rPr>
          <w:sz w:val="28"/>
          <w:szCs w:val="28"/>
        </w:rPr>
      </w:pPr>
      <w:r w:rsidRPr="00E25CD3">
        <w:rPr>
          <w:rStyle w:val="aa"/>
          <w:b w:val="0"/>
          <w:i/>
          <w:sz w:val="28"/>
          <w:szCs w:val="28"/>
        </w:rPr>
        <w:t>Вправа «Реверс проблеми» (інверсійне мислення)</w:t>
      </w:r>
      <w:r w:rsidRPr="00E25CD3">
        <w:rPr>
          <w:b/>
          <w:i/>
          <w:sz w:val="28"/>
          <w:szCs w:val="28"/>
        </w:rPr>
        <w:br/>
      </w:r>
      <w:r w:rsidRPr="00E25CD3">
        <w:rPr>
          <w:sz w:val="28"/>
          <w:szCs w:val="28"/>
        </w:rPr>
        <w:t>Студентам пропонується сформулювати проблему у зворотному вигляді. Наприклад, замість “як підвищити мотивацію студентів” – “як максимально знизити мотивацію”. Учасники генерують “негативні” стратегії, після чого кожна з них трансформується у позитивне рішення. Такий підхід дозволяє обійти стереотипні мисленнєві шаблони та побачити приховані фактори проблеми.</w:t>
      </w:r>
    </w:p>
    <w:p w14:paraId="3F56206A" w14:textId="77777777" w:rsidR="00BC26AA" w:rsidRPr="00E25CD3" w:rsidRDefault="00BC26AA" w:rsidP="00F02CDF">
      <w:pPr>
        <w:pStyle w:val="a3"/>
        <w:spacing w:before="0" w:beforeAutospacing="0" w:after="0" w:afterAutospacing="0" w:line="360" w:lineRule="auto"/>
        <w:ind w:firstLine="709"/>
        <w:jc w:val="both"/>
        <w:rPr>
          <w:sz w:val="28"/>
          <w:szCs w:val="28"/>
        </w:rPr>
      </w:pPr>
      <w:r w:rsidRPr="00E25CD3">
        <w:rPr>
          <w:rStyle w:val="aa"/>
          <w:b w:val="0"/>
          <w:i/>
          <w:sz w:val="28"/>
          <w:szCs w:val="28"/>
        </w:rPr>
        <w:t>Вправа «Асоціативний ланцюг» (активація образного мислення)</w:t>
      </w:r>
      <w:r w:rsidRPr="00E25CD3">
        <w:rPr>
          <w:b/>
          <w:i/>
          <w:sz w:val="28"/>
          <w:szCs w:val="28"/>
        </w:rPr>
        <w:br/>
      </w:r>
      <w:r w:rsidRPr="00E25CD3">
        <w:rPr>
          <w:sz w:val="28"/>
          <w:szCs w:val="28"/>
        </w:rPr>
        <w:t>Один студент називає слово (наприклад, “освіта”), наступний має швидко назвати асоціацію до нього, і так далі по колу. Через 10–15 кроків група повертається до початкового слова і аналізує, як змінився змістовий контекст. Ускладненням може бути вимога пояснювати нестандартні асоціації. Вправа стимулює спонтанність мислення та здатність встановлювати неочевидні зв’язки.</w:t>
      </w:r>
    </w:p>
    <w:p w14:paraId="66265A3F"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«Мозковий штурм»</w:t>
      </w:r>
    </w:p>
    <w:p w14:paraId="6861179F"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швидкості генерування ідей та творчої активності.</w:t>
      </w:r>
      <w:r w:rsidRPr="00E25CD3">
        <w:rPr>
          <w:sz w:val="28"/>
          <w:szCs w:val="28"/>
        </w:rPr>
        <w:br/>
      </w:r>
      <w:r w:rsidRPr="00E25CD3">
        <w:rPr>
          <w:rStyle w:val="aa"/>
          <w:b w:val="0"/>
          <w:sz w:val="28"/>
          <w:szCs w:val="28"/>
        </w:rPr>
        <w:t>Хід вправи:</w:t>
      </w:r>
      <w:r w:rsidRPr="00E25CD3">
        <w:rPr>
          <w:sz w:val="28"/>
          <w:szCs w:val="28"/>
        </w:rPr>
        <w:t xml:space="preserve"> групі пропонується проблемне питання, пов’язане з навчальною чи професійною діяльністю. Учасники висловлюють максимальну кількість ідей без критики та оцінювання.</w:t>
      </w:r>
    </w:p>
    <w:p w14:paraId="6FD42ED0"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Обговорення:</w:t>
      </w:r>
      <w:r w:rsidRPr="00E25CD3">
        <w:rPr>
          <w:sz w:val="28"/>
          <w:szCs w:val="28"/>
        </w:rPr>
        <w:t xml:space="preserve"> після завершення всі ідеї аналізуються та відбираються найбільш перспективні.</w:t>
      </w:r>
    </w:p>
    <w:p w14:paraId="3A14CBA9"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«Шість капелюхів мислення»</w:t>
      </w:r>
    </w:p>
    <w:p w14:paraId="4AD5F407" w14:textId="77777777" w:rsidR="0004135C"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гнучкості мислення та вміння розглядати проблему з різних позицій.</w:t>
      </w:r>
    </w:p>
    <w:p w14:paraId="0CFF7E06"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sz w:val="28"/>
          <w:szCs w:val="28"/>
        </w:rPr>
        <w:t>Методика передбачає аналіз ситуації через шість способів мислення:</w:t>
      </w:r>
    </w:p>
    <w:p w14:paraId="4092589D"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білий капелюх — факти та інформація; </w:t>
      </w:r>
    </w:p>
    <w:p w14:paraId="495E4DDC"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червоний — емоції та переживання; </w:t>
      </w:r>
    </w:p>
    <w:p w14:paraId="41DDCE0F"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чорний — ризики та недоліки; </w:t>
      </w:r>
    </w:p>
    <w:p w14:paraId="7536E6D2"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жовтий — переваги та можливості; </w:t>
      </w:r>
    </w:p>
    <w:p w14:paraId="5641EA2B"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lastRenderedPageBreak/>
        <w:t xml:space="preserve">зелений — творчі ідеї; </w:t>
      </w:r>
    </w:p>
    <w:p w14:paraId="39C15268" w14:textId="77777777" w:rsidR="00F02CDF" w:rsidRPr="00E25CD3" w:rsidRDefault="0004135C" w:rsidP="0004135C">
      <w:pPr>
        <w:spacing w:after="0" w:line="360" w:lineRule="auto"/>
        <w:ind w:firstLine="567"/>
        <w:jc w:val="both"/>
        <w:rPr>
          <w:rFonts w:ascii="Times New Roman" w:hAnsi="Times New Roman" w:cs="Times New Roman"/>
          <w:sz w:val="28"/>
          <w:szCs w:val="28"/>
        </w:rPr>
      </w:pPr>
      <w:r w:rsidRPr="00E25CD3">
        <w:rPr>
          <w:rFonts w:ascii="Times New Roman" w:hAnsi="Times New Roman" w:cs="Times New Roman"/>
          <w:sz w:val="28"/>
          <w:szCs w:val="28"/>
        </w:rPr>
        <w:t xml:space="preserve">- </w:t>
      </w:r>
      <w:r w:rsidR="00F02CDF" w:rsidRPr="00E25CD3">
        <w:rPr>
          <w:rFonts w:ascii="Times New Roman" w:hAnsi="Times New Roman" w:cs="Times New Roman"/>
          <w:sz w:val="28"/>
          <w:szCs w:val="28"/>
        </w:rPr>
        <w:t xml:space="preserve">синій — узагальнення та контроль процесу. </w:t>
      </w:r>
    </w:p>
    <w:p w14:paraId="48833101" w14:textId="77777777" w:rsidR="0004135C" w:rsidRPr="00E25CD3" w:rsidRDefault="0004135C" w:rsidP="00F02CDF">
      <w:pPr>
        <w:pStyle w:val="3"/>
        <w:spacing w:before="0" w:beforeAutospacing="0" w:after="0" w:afterAutospacing="0" w:line="360" w:lineRule="auto"/>
        <w:ind w:firstLine="709"/>
        <w:jc w:val="both"/>
        <w:rPr>
          <w:b w:val="0"/>
          <w:i/>
          <w:sz w:val="28"/>
          <w:szCs w:val="28"/>
        </w:rPr>
      </w:pPr>
    </w:p>
    <w:p w14:paraId="6BFBC94E"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«Кола Торренса»</w:t>
      </w:r>
    </w:p>
    <w:p w14:paraId="35669C4A" w14:textId="77777777" w:rsidR="0004135C"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уяви та образного мислення.</w:t>
      </w:r>
    </w:p>
    <w:p w14:paraId="3C868C8A" w14:textId="77777777" w:rsidR="00F02CDF" w:rsidRPr="00E25CD3" w:rsidRDefault="00F02CDF" w:rsidP="0004135C">
      <w:pPr>
        <w:pStyle w:val="a3"/>
        <w:spacing w:before="0" w:beforeAutospacing="0" w:after="0" w:afterAutospacing="0" w:line="360" w:lineRule="auto"/>
        <w:ind w:firstLine="709"/>
        <w:jc w:val="both"/>
        <w:rPr>
          <w:sz w:val="28"/>
          <w:szCs w:val="28"/>
        </w:rPr>
      </w:pPr>
      <w:r w:rsidRPr="00E25CD3">
        <w:rPr>
          <w:rStyle w:val="aa"/>
          <w:b w:val="0"/>
          <w:sz w:val="28"/>
          <w:szCs w:val="28"/>
        </w:rPr>
        <w:t>Хід вправи:</w:t>
      </w:r>
      <w:r w:rsidRPr="00E25CD3">
        <w:rPr>
          <w:sz w:val="28"/>
          <w:szCs w:val="28"/>
        </w:rPr>
        <w:t xml:space="preserve"> студентам роздають аркуш із </w:t>
      </w:r>
      <w:r w:rsidR="0004135C" w:rsidRPr="00E25CD3">
        <w:rPr>
          <w:sz w:val="28"/>
          <w:szCs w:val="28"/>
        </w:rPr>
        <w:t>намальованими колами. Завдання --</w:t>
      </w:r>
      <w:r w:rsidRPr="00E25CD3">
        <w:rPr>
          <w:sz w:val="28"/>
          <w:szCs w:val="28"/>
        </w:rPr>
        <w:t xml:space="preserve"> перетворити кожне коло на окремий малюнок.</w:t>
      </w:r>
      <w:r w:rsidR="0004135C" w:rsidRPr="00E25CD3">
        <w:rPr>
          <w:sz w:val="28"/>
          <w:szCs w:val="28"/>
        </w:rPr>
        <w:t xml:space="preserve"> </w:t>
      </w:r>
      <w:r w:rsidRPr="00E25CD3">
        <w:rPr>
          <w:rStyle w:val="aa"/>
          <w:b w:val="0"/>
          <w:sz w:val="28"/>
          <w:szCs w:val="28"/>
        </w:rPr>
        <w:t>Результат:</w:t>
      </w:r>
      <w:r w:rsidRPr="00E25CD3">
        <w:rPr>
          <w:sz w:val="28"/>
          <w:szCs w:val="28"/>
        </w:rPr>
        <w:t xml:space="preserve"> активізується здатність до творчого бачення та оригінального перетворення образів.</w:t>
      </w:r>
    </w:p>
    <w:p w14:paraId="10CA52D1"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«Проблема навпаки»</w:t>
      </w:r>
    </w:p>
    <w:p w14:paraId="3CD7D6BF" w14:textId="77777777" w:rsidR="0004135C"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нестандартного мислення.</w:t>
      </w:r>
    </w:p>
    <w:p w14:paraId="3F56276B" w14:textId="77777777" w:rsidR="0004135C"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Хід вправи:</w:t>
      </w:r>
      <w:r w:rsidRPr="00E25CD3">
        <w:rPr>
          <w:sz w:val="28"/>
          <w:szCs w:val="28"/>
        </w:rPr>
        <w:t xml:space="preserve"> студентам пропонується проблема, після чого вони мають сформулювати способи погіршення ситуації. Далі ці ідеї трансформуються у конструктивні рішення.</w:t>
      </w:r>
    </w:p>
    <w:p w14:paraId="6732F907"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Результат:</w:t>
      </w:r>
      <w:r w:rsidRPr="00E25CD3">
        <w:rPr>
          <w:sz w:val="28"/>
          <w:szCs w:val="28"/>
        </w:rPr>
        <w:t xml:space="preserve"> формується здатність бачити проблему з альтернативної точки зору.</w:t>
      </w:r>
    </w:p>
    <w:p w14:paraId="2988747C"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«Ментальна карта»</w:t>
      </w:r>
    </w:p>
    <w:p w14:paraId="72E984F2"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системності та творчої організації інформації.</w:t>
      </w:r>
      <w:r w:rsidRPr="00E25CD3">
        <w:rPr>
          <w:sz w:val="28"/>
          <w:szCs w:val="28"/>
        </w:rPr>
        <w:br/>
      </w:r>
      <w:r w:rsidRPr="00E25CD3">
        <w:rPr>
          <w:rStyle w:val="aa"/>
          <w:b w:val="0"/>
          <w:sz w:val="28"/>
          <w:szCs w:val="28"/>
        </w:rPr>
        <w:t>Хід вправи:</w:t>
      </w:r>
      <w:r w:rsidRPr="00E25CD3">
        <w:rPr>
          <w:sz w:val="28"/>
          <w:szCs w:val="28"/>
        </w:rPr>
        <w:t xml:space="preserve"> студенти створюють схему (mind map) навколо певної теми, використовуючи ключові слова, кольори, символи, зображення та асоціації.</w:t>
      </w:r>
      <w:r w:rsidRPr="00E25CD3">
        <w:rPr>
          <w:sz w:val="28"/>
          <w:szCs w:val="28"/>
        </w:rPr>
        <w:br/>
      </w:r>
      <w:r w:rsidRPr="00E25CD3">
        <w:rPr>
          <w:rStyle w:val="aa"/>
          <w:b w:val="0"/>
          <w:sz w:val="28"/>
          <w:szCs w:val="28"/>
        </w:rPr>
        <w:t>Результат:</w:t>
      </w:r>
      <w:r w:rsidRPr="00E25CD3">
        <w:rPr>
          <w:sz w:val="28"/>
          <w:szCs w:val="28"/>
        </w:rPr>
        <w:t xml:space="preserve"> покращується здатність до структурування знань та генерації нових ідей.</w:t>
      </w:r>
    </w:p>
    <w:p w14:paraId="039E3832" w14:textId="77777777" w:rsidR="00F02CDF" w:rsidRPr="00E25CD3" w:rsidRDefault="00F02CDF" w:rsidP="00F02CDF">
      <w:pPr>
        <w:pStyle w:val="3"/>
        <w:spacing w:before="0" w:beforeAutospacing="0" w:after="0" w:afterAutospacing="0" w:line="360" w:lineRule="auto"/>
        <w:ind w:firstLine="709"/>
        <w:jc w:val="both"/>
        <w:rPr>
          <w:b w:val="0"/>
          <w:i/>
          <w:sz w:val="28"/>
          <w:szCs w:val="28"/>
        </w:rPr>
      </w:pPr>
      <w:r w:rsidRPr="00E25CD3">
        <w:rPr>
          <w:b w:val="0"/>
          <w:i/>
          <w:sz w:val="28"/>
          <w:szCs w:val="28"/>
        </w:rPr>
        <w:t>Вправа «Три випадкові слова»</w:t>
      </w:r>
    </w:p>
    <w:p w14:paraId="67DE8870"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rStyle w:val="aa"/>
          <w:b w:val="0"/>
          <w:sz w:val="28"/>
          <w:szCs w:val="28"/>
        </w:rPr>
        <w:t>Мета:</w:t>
      </w:r>
      <w:r w:rsidRPr="00E25CD3">
        <w:rPr>
          <w:sz w:val="28"/>
          <w:szCs w:val="28"/>
        </w:rPr>
        <w:t xml:space="preserve"> розвиток креативності та комбінаторного мислення.</w:t>
      </w:r>
      <w:r w:rsidRPr="00E25CD3">
        <w:rPr>
          <w:sz w:val="28"/>
          <w:szCs w:val="28"/>
        </w:rPr>
        <w:br/>
      </w:r>
      <w:r w:rsidRPr="00E25CD3">
        <w:rPr>
          <w:rStyle w:val="aa"/>
          <w:b w:val="0"/>
          <w:sz w:val="28"/>
          <w:szCs w:val="28"/>
        </w:rPr>
        <w:t>Хід вправи:</w:t>
      </w:r>
      <w:r w:rsidRPr="00E25CD3">
        <w:rPr>
          <w:sz w:val="28"/>
          <w:szCs w:val="28"/>
        </w:rPr>
        <w:t xml:space="preserve"> обираються три випадкові слова, між якими необхідно встановити логічний або творчий зв’язок та скласти історію, концепцію чи проєкт.</w:t>
      </w:r>
      <w:r w:rsidRPr="00E25CD3">
        <w:rPr>
          <w:sz w:val="28"/>
          <w:szCs w:val="28"/>
        </w:rPr>
        <w:br/>
      </w:r>
      <w:r w:rsidRPr="00E25CD3">
        <w:rPr>
          <w:rStyle w:val="aa"/>
          <w:b w:val="0"/>
          <w:sz w:val="28"/>
          <w:szCs w:val="28"/>
        </w:rPr>
        <w:t>Результат:</w:t>
      </w:r>
      <w:r w:rsidRPr="00E25CD3">
        <w:rPr>
          <w:sz w:val="28"/>
          <w:szCs w:val="28"/>
        </w:rPr>
        <w:t xml:space="preserve"> стимулюється творче поєднання непов’язаних понять.</w:t>
      </w:r>
    </w:p>
    <w:p w14:paraId="5F252C51" w14:textId="77777777" w:rsidR="00F02CDF" w:rsidRPr="00E25CD3" w:rsidRDefault="00F02CDF" w:rsidP="00F02CDF">
      <w:pPr>
        <w:pStyle w:val="2"/>
        <w:spacing w:before="0" w:line="360" w:lineRule="auto"/>
        <w:ind w:firstLine="709"/>
        <w:jc w:val="both"/>
        <w:rPr>
          <w:rFonts w:ascii="Times New Roman" w:hAnsi="Times New Roman" w:cs="Times New Roman"/>
          <w:b w:val="0"/>
          <w:i/>
          <w:color w:val="000000" w:themeColor="text1"/>
          <w:sz w:val="28"/>
          <w:szCs w:val="28"/>
        </w:rPr>
      </w:pPr>
      <w:r w:rsidRPr="00E25CD3">
        <w:rPr>
          <w:rFonts w:ascii="Times New Roman" w:hAnsi="Times New Roman" w:cs="Times New Roman"/>
          <w:b w:val="0"/>
          <w:i/>
          <w:color w:val="000000" w:themeColor="text1"/>
          <w:sz w:val="28"/>
          <w:szCs w:val="28"/>
        </w:rPr>
        <w:t>Методичні рекомендації щодо використання вправ</w:t>
      </w:r>
    </w:p>
    <w:p w14:paraId="30221464"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sz w:val="28"/>
          <w:szCs w:val="28"/>
        </w:rPr>
        <w:t>Для ефективного розвитку креативного потенціалу доцільно:</w:t>
      </w:r>
    </w:p>
    <w:p w14:paraId="26750890"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використовувати вправи систематично; </w:t>
      </w:r>
    </w:p>
    <w:p w14:paraId="72D633AF"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lastRenderedPageBreak/>
        <w:t xml:space="preserve">створювати безпечну психологічну атмосферу; </w:t>
      </w:r>
    </w:p>
    <w:p w14:paraId="1E89A355"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уникати надмірної критики творчих ідей; </w:t>
      </w:r>
    </w:p>
    <w:p w14:paraId="214BB6F1"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заохочувати самостійність та ініціативність; </w:t>
      </w:r>
    </w:p>
    <w:p w14:paraId="70B604D4"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застосовувати інтерактивні та групові форми роботи; </w:t>
      </w:r>
    </w:p>
    <w:p w14:paraId="11E42B96" w14:textId="77777777" w:rsidR="00F02CDF" w:rsidRPr="00E25CD3" w:rsidRDefault="00F02CDF" w:rsidP="0004135C">
      <w:pPr>
        <w:pStyle w:val="a8"/>
        <w:numPr>
          <w:ilvl w:val="0"/>
          <w:numId w:val="5"/>
        </w:numPr>
        <w:spacing w:after="0" w:line="360" w:lineRule="auto"/>
        <w:jc w:val="both"/>
        <w:rPr>
          <w:rFonts w:ascii="Times New Roman" w:hAnsi="Times New Roman" w:cs="Times New Roman"/>
          <w:sz w:val="28"/>
          <w:szCs w:val="28"/>
        </w:rPr>
      </w:pPr>
      <w:r w:rsidRPr="00E25CD3">
        <w:rPr>
          <w:rFonts w:ascii="Times New Roman" w:hAnsi="Times New Roman" w:cs="Times New Roman"/>
          <w:sz w:val="28"/>
          <w:szCs w:val="28"/>
        </w:rPr>
        <w:t xml:space="preserve">поєднувати творчі завдання з професійно орієнтованими ситуаціями. </w:t>
      </w:r>
    </w:p>
    <w:p w14:paraId="7968C2A0" w14:textId="77777777" w:rsidR="00F02CDF" w:rsidRPr="00E25CD3" w:rsidRDefault="00F02CDF" w:rsidP="00F02CDF">
      <w:pPr>
        <w:pStyle w:val="a3"/>
        <w:spacing w:before="0" w:beforeAutospacing="0" w:after="0" w:afterAutospacing="0" w:line="360" w:lineRule="auto"/>
        <w:ind w:firstLine="709"/>
        <w:jc w:val="both"/>
        <w:rPr>
          <w:sz w:val="28"/>
          <w:szCs w:val="28"/>
        </w:rPr>
      </w:pPr>
      <w:r w:rsidRPr="00E25CD3">
        <w:rPr>
          <w:sz w:val="28"/>
          <w:szCs w:val="28"/>
        </w:rPr>
        <w:t>Застосування зазначеного комплексу вправ у процесі навчання сприятиме розвитку творчої активності здобувачів вищої освіти, формуванню гнучкого мислення, здатності до інноваційної діяльності та підвищенню ефективності професійної підготовки.</w:t>
      </w:r>
    </w:p>
    <w:sectPr w:rsidR="00F02CDF" w:rsidRPr="00E25CD3" w:rsidSect="000920F6">
      <w:footerReference w:type="default" r:id="rId18"/>
      <w:pgSz w:w="11906" w:h="16838"/>
      <w:pgMar w:top="850" w:right="850"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F8930" w14:textId="77777777" w:rsidR="00E31163" w:rsidRDefault="00E31163" w:rsidP="003709E1">
      <w:pPr>
        <w:spacing w:after="0" w:line="240" w:lineRule="auto"/>
      </w:pPr>
      <w:r>
        <w:separator/>
      </w:r>
    </w:p>
  </w:endnote>
  <w:endnote w:type="continuationSeparator" w:id="0">
    <w:p w14:paraId="23D0C747" w14:textId="77777777" w:rsidR="00E31163" w:rsidRDefault="00E31163" w:rsidP="00370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094"/>
      <w:docPartObj>
        <w:docPartGallery w:val="Page Numbers (Bottom of Page)"/>
        <w:docPartUnique/>
      </w:docPartObj>
    </w:sdtPr>
    <w:sdtContent>
      <w:p w14:paraId="173F15B0" w14:textId="77777777" w:rsidR="00B23AC5" w:rsidRDefault="00331E6A">
        <w:pPr>
          <w:pStyle w:val="a6"/>
          <w:jc w:val="right"/>
        </w:pPr>
        <w:r>
          <w:fldChar w:fldCharType="begin"/>
        </w:r>
        <w:r>
          <w:instrText xml:space="preserve"> PAGE   \* MERGEFORMAT </w:instrText>
        </w:r>
        <w:r>
          <w:fldChar w:fldCharType="separate"/>
        </w:r>
        <w:r>
          <w:rPr>
            <w:noProof/>
          </w:rPr>
          <w:t>3</w:t>
        </w:r>
        <w:r>
          <w:rPr>
            <w:noProof/>
          </w:rPr>
          <w:fldChar w:fldCharType="end"/>
        </w:r>
      </w:p>
    </w:sdtContent>
  </w:sdt>
  <w:p w14:paraId="6A2FB83B" w14:textId="77777777" w:rsidR="00B23AC5" w:rsidRDefault="00B23AC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8E87" w14:textId="77777777" w:rsidR="00B23AC5" w:rsidRDefault="00331E6A">
    <w:pPr>
      <w:pStyle w:val="a6"/>
      <w:jc w:val="right"/>
    </w:pPr>
    <w:r>
      <w:fldChar w:fldCharType="begin"/>
    </w:r>
    <w:r>
      <w:instrText xml:space="preserve"> PAGE   \* MERGEFORMAT </w:instrText>
    </w:r>
    <w:r>
      <w:fldChar w:fldCharType="separate"/>
    </w:r>
    <w:r>
      <w:rPr>
        <w:noProof/>
      </w:rPr>
      <w:t>60</w:t>
    </w:r>
    <w:r>
      <w:rPr>
        <w:noProof/>
      </w:rPr>
      <w:fldChar w:fldCharType="end"/>
    </w:r>
  </w:p>
  <w:p w14:paraId="01A08C04" w14:textId="77777777" w:rsidR="00B23AC5" w:rsidRDefault="00B23AC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9DD5C" w14:textId="77777777" w:rsidR="00E31163" w:rsidRDefault="00E31163" w:rsidP="003709E1">
      <w:pPr>
        <w:spacing w:after="0" w:line="240" w:lineRule="auto"/>
      </w:pPr>
      <w:r>
        <w:separator/>
      </w:r>
    </w:p>
  </w:footnote>
  <w:footnote w:type="continuationSeparator" w:id="0">
    <w:p w14:paraId="01AD4726" w14:textId="77777777" w:rsidR="00E31163" w:rsidRDefault="00E31163" w:rsidP="003709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2CC"/>
    <w:multiLevelType w:val="multilevel"/>
    <w:tmpl w:val="A768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C2E3B"/>
    <w:multiLevelType w:val="multilevel"/>
    <w:tmpl w:val="B8EE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845CB"/>
    <w:multiLevelType w:val="multilevel"/>
    <w:tmpl w:val="7F2E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6729B"/>
    <w:multiLevelType w:val="multilevel"/>
    <w:tmpl w:val="EE46B5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5F1B82"/>
    <w:multiLevelType w:val="multilevel"/>
    <w:tmpl w:val="EA54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94D6F"/>
    <w:multiLevelType w:val="multilevel"/>
    <w:tmpl w:val="AAB0D2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AA3CDA"/>
    <w:multiLevelType w:val="hybridMultilevel"/>
    <w:tmpl w:val="BBFC6534"/>
    <w:lvl w:ilvl="0" w:tplc="F77AB9D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4C26BB7"/>
    <w:multiLevelType w:val="multilevel"/>
    <w:tmpl w:val="207C8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C56BED"/>
    <w:multiLevelType w:val="multilevel"/>
    <w:tmpl w:val="80E0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C5712E"/>
    <w:multiLevelType w:val="hybridMultilevel"/>
    <w:tmpl w:val="85AA6B96"/>
    <w:lvl w:ilvl="0" w:tplc="9F062F2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64F96AE4"/>
    <w:multiLevelType w:val="multilevel"/>
    <w:tmpl w:val="D0EC8CC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766A20A6"/>
    <w:multiLevelType w:val="hybridMultilevel"/>
    <w:tmpl w:val="955EB4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9197C19"/>
    <w:multiLevelType w:val="multilevel"/>
    <w:tmpl w:val="55F2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031731">
    <w:abstractNumId w:val="9"/>
  </w:num>
  <w:num w:numId="2" w16cid:durableId="292251815">
    <w:abstractNumId w:val="10"/>
  </w:num>
  <w:num w:numId="3" w16cid:durableId="2021227716">
    <w:abstractNumId w:val="7"/>
  </w:num>
  <w:num w:numId="4" w16cid:durableId="262958114">
    <w:abstractNumId w:val="8"/>
  </w:num>
  <w:num w:numId="5" w16cid:durableId="646008320">
    <w:abstractNumId w:val="6"/>
  </w:num>
  <w:num w:numId="6" w16cid:durableId="425001935">
    <w:abstractNumId w:val="2"/>
  </w:num>
  <w:num w:numId="7" w16cid:durableId="745539148">
    <w:abstractNumId w:val="0"/>
  </w:num>
  <w:num w:numId="8" w16cid:durableId="624240404">
    <w:abstractNumId w:val="3"/>
  </w:num>
  <w:num w:numId="9" w16cid:durableId="1710102019">
    <w:abstractNumId w:val="5"/>
  </w:num>
  <w:num w:numId="10" w16cid:durableId="1434131363">
    <w:abstractNumId w:val="11"/>
  </w:num>
  <w:num w:numId="11" w16cid:durableId="1768505847">
    <w:abstractNumId w:val="4"/>
  </w:num>
  <w:num w:numId="12" w16cid:durableId="958951423">
    <w:abstractNumId w:val="1"/>
  </w:num>
  <w:num w:numId="13" w16cid:durableId="1111435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13"/>
    <w:rsid w:val="0004135C"/>
    <w:rsid w:val="00081425"/>
    <w:rsid w:val="00082527"/>
    <w:rsid w:val="000920F6"/>
    <w:rsid w:val="000F7782"/>
    <w:rsid w:val="00113B43"/>
    <w:rsid w:val="001426C8"/>
    <w:rsid w:val="001652F3"/>
    <w:rsid w:val="001C387D"/>
    <w:rsid w:val="001D69B8"/>
    <w:rsid w:val="001F4BD1"/>
    <w:rsid w:val="00211166"/>
    <w:rsid w:val="002472F3"/>
    <w:rsid w:val="00260233"/>
    <w:rsid w:val="00287313"/>
    <w:rsid w:val="00297906"/>
    <w:rsid w:val="002A1CB2"/>
    <w:rsid w:val="00331E6A"/>
    <w:rsid w:val="003709E1"/>
    <w:rsid w:val="00376DA5"/>
    <w:rsid w:val="00386FA5"/>
    <w:rsid w:val="003C3FDA"/>
    <w:rsid w:val="003F4C77"/>
    <w:rsid w:val="00427153"/>
    <w:rsid w:val="004306F3"/>
    <w:rsid w:val="0043534C"/>
    <w:rsid w:val="00482CC1"/>
    <w:rsid w:val="00491867"/>
    <w:rsid w:val="004C775F"/>
    <w:rsid w:val="004D4F51"/>
    <w:rsid w:val="004F45DB"/>
    <w:rsid w:val="005C32F3"/>
    <w:rsid w:val="005D3CA2"/>
    <w:rsid w:val="006411C9"/>
    <w:rsid w:val="00692FA3"/>
    <w:rsid w:val="006C40BB"/>
    <w:rsid w:val="007A74C9"/>
    <w:rsid w:val="007F1976"/>
    <w:rsid w:val="00820281"/>
    <w:rsid w:val="00820589"/>
    <w:rsid w:val="00881F97"/>
    <w:rsid w:val="00894C09"/>
    <w:rsid w:val="008B296B"/>
    <w:rsid w:val="008D3D95"/>
    <w:rsid w:val="00945626"/>
    <w:rsid w:val="00A02CA4"/>
    <w:rsid w:val="00A060EE"/>
    <w:rsid w:val="00A23F22"/>
    <w:rsid w:val="00A302B5"/>
    <w:rsid w:val="00A506FE"/>
    <w:rsid w:val="00A87485"/>
    <w:rsid w:val="00A96BF2"/>
    <w:rsid w:val="00B23AC5"/>
    <w:rsid w:val="00B62260"/>
    <w:rsid w:val="00B9092D"/>
    <w:rsid w:val="00BC1D01"/>
    <w:rsid w:val="00BC26AA"/>
    <w:rsid w:val="00BF5C13"/>
    <w:rsid w:val="00C402EE"/>
    <w:rsid w:val="00CB3891"/>
    <w:rsid w:val="00D10C01"/>
    <w:rsid w:val="00D32922"/>
    <w:rsid w:val="00D47E4E"/>
    <w:rsid w:val="00D84987"/>
    <w:rsid w:val="00DA17C4"/>
    <w:rsid w:val="00DC14A1"/>
    <w:rsid w:val="00DE3E2B"/>
    <w:rsid w:val="00E0763E"/>
    <w:rsid w:val="00E25CD3"/>
    <w:rsid w:val="00E31163"/>
    <w:rsid w:val="00E36E79"/>
    <w:rsid w:val="00E45338"/>
    <w:rsid w:val="00E614B5"/>
    <w:rsid w:val="00EC3976"/>
    <w:rsid w:val="00ED2A1E"/>
    <w:rsid w:val="00EE087F"/>
    <w:rsid w:val="00EF5ED5"/>
    <w:rsid w:val="00EF654F"/>
    <w:rsid w:val="00F02CDF"/>
    <w:rsid w:val="00F0390D"/>
    <w:rsid w:val="00F052EC"/>
    <w:rsid w:val="00F43A5E"/>
    <w:rsid w:val="00F819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103D"/>
  <w15:docId w15:val="{B46E4A2E-3C3E-4802-A27A-1E649CD3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6FE"/>
  </w:style>
  <w:style w:type="paragraph" w:styleId="2">
    <w:name w:val="heading 2"/>
    <w:basedOn w:val="a"/>
    <w:next w:val="a"/>
    <w:link w:val="20"/>
    <w:uiPriority w:val="9"/>
    <w:semiHidden/>
    <w:unhideWhenUsed/>
    <w:qFormat/>
    <w:rsid w:val="00692F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F65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8731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3709E1"/>
    <w:pPr>
      <w:tabs>
        <w:tab w:val="center" w:pos="4819"/>
        <w:tab w:val="right" w:pos="9639"/>
      </w:tabs>
      <w:spacing w:after="0" w:line="240" w:lineRule="auto"/>
    </w:pPr>
  </w:style>
  <w:style w:type="character" w:customStyle="1" w:styleId="a5">
    <w:name w:val="Верхній колонтитул Знак"/>
    <w:basedOn w:val="a0"/>
    <w:link w:val="a4"/>
    <w:uiPriority w:val="99"/>
    <w:semiHidden/>
    <w:rsid w:val="003709E1"/>
  </w:style>
  <w:style w:type="paragraph" w:styleId="a6">
    <w:name w:val="footer"/>
    <w:basedOn w:val="a"/>
    <w:link w:val="a7"/>
    <w:uiPriority w:val="99"/>
    <w:unhideWhenUsed/>
    <w:rsid w:val="003709E1"/>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709E1"/>
  </w:style>
  <w:style w:type="paragraph" w:styleId="a8">
    <w:name w:val="List Paragraph"/>
    <w:basedOn w:val="a"/>
    <w:uiPriority w:val="34"/>
    <w:qFormat/>
    <w:rsid w:val="003F4C77"/>
    <w:pPr>
      <w:ind w:left="720"/>
      <w:contextualSpacing/>
    </w:pPr>
  </w:style>
  <w:style w:type="character" w:styleId="a9">
    <w:name w:val="Emphasis"/>
    <w:basedOn w:val="a0"/>
    <w:uiPriority w:val="20"/>
    <w:qFormat/>
    <w:rsid w:val="003F4C77"/>
    <w:rPr>
      <w:i/>
      <w:iCs/>
    </w:rPr>
  </w:style>
  <w:style w:type="character" w:styleId="aa">
    <w:name w:val="Strong"/>
    <w:basedOn w:val="a0"/>
    <w:uiPriority w:val="22"/>
    <w:qFormat/>
    <w:rsid w:val="001F4BD1"/>
    <w:rPr>
      <w:b/>
      <w:bCs/>
    </w:rPr>
  </w:style>
  <w:style w:type="table" w:customStyle="1" w:styleId="TableNormal">
    <w:name w:val="Table Normal"/>
    <w:uiPriority w:val="2"/>
    <w:semiHidden/>
    <w:unhideWhenUsed/>
    <w:qFormat/>
    <w:rsid w:val="00491867"/>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491867"/>
    <w:pPr>
      <w:widowControl w:val="0"/>
      <w:autoSpaceDE w:val="0"/>
      <w:autoSpaceDN w:val="0"/>
      <w:spacing w:after="0" w:line="240" w:lineRule="auto"/>
      <w:ind w:left="499"/>
      <w:jc w:val="both"/>
    </w:pPr>
    <w:rPr>
      <w:rFonts w:ascii="Times New Roman" w:eastAsia="Times New Roman" w:hAnsi="Times New Roman" w:cs="Times New Roman"/>
      <w:sz w:val="28"/>
      <w:szCs w:val="28"/>
      <w:lang w:eastAsia="en-US"/>
    </w:rPr>
  </w:style>
  <w:style w:type="character" w:customStyle="1" w:styleId="ac">
    <w:name w:val="Основний текст Знак"/>
    <w:basedOn w:val="a0"/>
    <w:link w:val="ab"/>
    <w:uiPriority w:val="1"/>
    <w:rsid w:val="00491867"/>
    <w:rPr>
      <w:rFonts w:ascii="Times New Roman" w:eastAsia="Times New Roman" w:hAnsi="Times New Roman" w:cs="Times New Roman"/>
      <w:sz w:val="28"/>
      <w:szCs w:val="28"/>
      <w:lang w:eastAsia="en-US"/>
    </w:rPr>
  </w:style>
  <w:style w:type="paragraph" w:customStyle="1" w:styleId="21">
    <w:name w:val="Заголовок 21"/>
    <w:basedOn w:val="a"/>
    <w:uiPriority w:val="1"/>
    <w:qFormat/>
    <w:rsid w:val="00491867"/>
    <w:pPr>
      <w:widowControl w:val="0"/>
      <w:autoSpaceDE w:val="0"/>
      <w:autoSpaceDN w:val="0"/>
      <w:spacing w:after="0" w:line="240" w:lineRule="auto"/>
      <w:ind w:left="427"/>
      <w:outlineLvl w:val="2"/>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491867"/>
    <w:pPr>
      <w:widowControl w:val="0"/>
      <w:autoSpaceDE w:val="0"/>
      <w:autoSpaceDN w:val="0"/>
      <w:spacing w:after="0" w:line="240" w:lineRule="auto"/>
      <w:ind w:left="107"/>
      <w:jc w:val="center"/>
    </w:pPr>
    <w:rPr>
      <w:rFonts w:ascii="Times New Roman" w:eastAsia="Times New Roman" w:hAnsi="Times New Roman" w:cs="Times New Roman"/>
      <w:lang w:eastAsia="en-US"/>
    </w:rPr>
  </w:style>
  <w:style w:type="character" w:customStyle="1" w:styleId="30">
    <w:name w:val="Заголовок 3 Знак"/>
    <w:basedOn w:val="a0"/>
    <w:link w:val="3"/>
    <w:uiPriority w:val="9"/>
    <w:rsid w:val="00EF654F"/>
    <w:rPr>
      <w:rFonts w:ascii="Times New Roman" w:eastAsia="Times New Roman" w:hAnsi="Times New Roman" w:cs="Times New Roman"/>
      <w:b/>
      <w:bCs/>
      <w:sz w:val="27"/>
      <w:szCs w:val="27"/>
    </w:rPr>
  </w:style>
  <w:style w:type="paragraph" w:styleId="ad">
    <w:name w:val="Balloon Text"/>
    <w:basedOn w:val="a"/>
    <w:link w:val="ae"/>
    <w:uiPriority w:val="99"/>
    <w:semiHidden/>
    <w:unhideWhenUsed/>
    <w:rsid w:val="00DE3E2B"/>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DE3E2B"/>
    <w:rPr>
      <w:rFonts w:ascii="Tahoma" w:hAnsi="Tahoma" w:cs="Tahoma"/>
      <w:sz w:val="16"/>
      <w:szCs w:val="16"/>
    </w:rPr>
  </w:style>
  <w:style w:type="character" w:customStyle="1" w:styleId="20">
    <w:name w:val="Заголовок 2 Знак"/>
    <w:basedOn w:val="a0"/>
    <w:link w:val="2"/>
    <w:uiPriority w:val="9"/>
    <w:semiHidden/>
    <w:rsid w:val="00692FA3"/>
    <w:rPr>
      <w:rFonts w:asciiTheme="majorHAnsi" w:eastAsiaTheme="majorEastAsia" w:hAnsiTheme="majorHAnsi" w:cstheme="majorBidi"/>
      <w:b/>
      <w:bCs/>
      <w:color w:val="4F81BD" w:themeColor="accent1"/>
      <w:sz w:val="26"/>
      <w:szCs w:val="26"/>
    </w:rPr>
  </w:style>
  <w:style w:type="character" w:styleId="af">
    <w:name w:val="Hyperlink"/>
    <w:basedOn w:val="a0"/>
    <w:uiPriority w:val="99"/>
    <w:unhideWhenUsed/>
    <w:rsid w:val="00692FA3"/>
    <w:rPr>
      <w:color w:val="0000FF"/>
      <w:u w:val="single"/>
    </w:rPr>
  </w:style>
  <w:style w:type="table" w:styleId="af0">
    <w:name w:val="Table Grid"/>
    <w:basedOn w:val="a1"/>
    <w:uiPriority w:val="59"/>
    <w:rsid w:val="00386F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hitespace-normal">
    <w:name w:val="whitespace-normal"/>
    <w:basedOn w:val="a0"/>
    <w:rsid w:val="00ED2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615">
      <w:bodyDiv w:val="1"/>
      <w:marLeft w:val="0"/>
      <w:marRight w:val="0"/>
      <w:marTop w:val="0"/>
      <w:marBottom w:val="0"/>
      <w:divBdr>
        <w:top w:val="none" w:sz="0" w:space="0" w:color="auto"/>
        <w:left w:val="none" w:sz="0" w:space="0" w:color="auto"/>
        <w:bottom w:val="none" w:sz="0" w:space="0" w:color="auto"/>
        <w:right w:val="none" w:sz="0" w:space="0" w:color="auto"/>
      </w:divBdr>
    </w:div>
    <w:div w:id="32079828">
      <w:bodyDiv w:val="1"/>
      <w:marLeft w:val="0"/>
      <w:marRight w:val="0"/>
      <w:marTop w:val="0"/>
      <w:marBottom w:val="0"/>
      <w:divBdr>
        <w:top w:val="none" w:sz="0" w:space="0" w:color="auto"/>
        <w:left w:val="none" w:sz="0" w:space="0" w:color="auto"/>
        <w:bottom w:val="none" w:sz="0" w:space="0" w:color="auto"/>
        <w:right w:val="none" w:sz="0" w:space="0" w:color="auto"/>
      </w:divBdr>
    </w:div>
    <w:div w:id="52625526">
      <w:bodyDiv w:val="1"/>
      <w:marLeft w:val="0"/>
      <w:marRight w:val="0"/>
      <w:marTop w:val="0"/>
      <w:marBottom w:val="0"/>
      <w:divBdr>
        <w:top w:val="none" w:sz="0" w:space="0" w:color="auto"/>
        <w:left w:val="none" w:sz="0" w:space="0" w:color="auto"/>
        <w:bottom w:val="none" w:sz="0" w:space="0" w:color="auto"/>
        <w:right w:val="none" w:sz="0" w:space="0" w:color="auto"/>
      </w:divBdr>
      <w:divsChild>
        <w:div w:id="1417434208">
          <w:marLeft w:val="0"/>
          <w:marRight w:val="0"/>
          <w:marTop w:val="0"/>
          <w:marBottom w:val="0"/>
          <w:divBdr>
            <w:top w:val="none" w:sz="0" w:space="0" w:color="auto"/>
            <w:left w:val="none" w:sz="0" w:space="0" w:color="auto"/>
            <w:bottom w:val="none" w:sz="0" w:space="0" w:color="auto"/>
            <w:right w:val="none" w:sz="0" w:space="0" w:color="auto"/>
          </w:divBdr>
          <w:divsChild>
            <w:div w:id="451557115">
              <w:marLeft w:val="0"/>
              <w:marRight w:val="0"/>
              <w:marTop w:val="0"/>
              <w:marBottom w:val="0"/>
              <w:divBdr>
                <w:top w:val="none" w:sz="0" w:space="0" w:color="auto"/>
                <w:left w:val="none" w:sz="0" w:space="0" w:color="auto"/>
                <w:bottom w:val="none" w:sz="0" w:space="0" w:color="auto"/>
                <w:right w:val="none" w:sz="0" w:space="0" w:color="auto"/>
              </w:divBdr>
              <w:divsChild>
                <w:div w:id="63339136">
                  <w:marLeft w:val="0"/>
                  <w:marRight w:val="0"/>
                  <w:marTop w:val="0"/>
                  <w:marBottom w:val="0"/>
                  <w:divBdr>
                    <w:top w:val="none" w:sz="0" w:space="0" w:color="auto"/>
                    <w:left w:val="none" w:sz="0" w:space="0" w:color="auto"/>
                    <w:bottom w:val="none" w:sz="0" w:space="0" w:color="auto"/>
                    <w:right w:val="none" w:sz="0" w:space="0" w:color="auto"/>
                  </w:divBdr>
                  <w:divsChild>
                    <w:div w:id="384454104">
                      <w:marLeft w:val="0"/>
                      <w:marRight w:val="0"/>
                      <w:marTop w:val="0"/>
                      <w:marBottom w:val="0"/>
                      <w:divBdr>
                        <w:top w:val="none" w:sz="0" w:space="0" w:color="auto"/>
                        <w:left w:val="none" w:sz="0" w:space="0" w:color="auto"/>
                        <w:bottom w:val="none" w:sz="0" w:space="0" w:color="auto"/>
                        <w:right w:val="none" w:sz="0" w:space="0" w:color="auto"/>
                      </w:divBdr>
                      <w:divsChild>
                        <w:div w:id="834488916">
                          <w:marLeft w:val="0"/>
                          <w:marRight w:val="0"/>
                          <w:marTop w:val="0"/>
                          <w:marBottom w:val="0"/>
                          <w:divBdr>
                            <w:top w:val="none" w:sz="0" w:space="0" w:color="auto"/>
                            <w:left w:val="none" w:sz="0" w:space="0" w:color="auto"/>
                            <w:bottom w:val="none" w:sz="0" w:space="0" w:color="auto"/>
                            <w:right w:val="none" w:sz="0" w:space="0" w:color="auto"/>
                          </w:divBdr>
                          <w:divsChild>
                            <w:div w:id="57844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21997">
      <w:bodyDiv w:val="1"/>
      <w:marLeft w:val="0"/>
      <w:marRight w:val="0"/>
      <w:marTop w:val="0"/>
      <w:marBottom w:val="0"/>
      <w:divBdr>
        <w:top w:val="none" w:sz="0" w:space="0" w:color="auto"/>
        <w:left w:val="none" w:sz="0" w:space="0" w:color="auto"/>
        <w:bottom w:val="none" w:sz="0" w:space="0" w:color="auto"/>
        <w:right w:val="none" w:sz="0" w:space="0" w:color="auto"/>
      </w:divBdr>
    </w:div>
    <w:div w:id="171846964">
      <w:bodyDiv w:val="1"/>
      <w:marLeft w:val="0"/>
      <w:marRight w:val="0"/>
      <w:marTop w:val="0"/>
      <w:marBottom w:val="0"/>
      <w:divBdr>
        <w:top w:val="none" w:sz="0" w:space="0" w:color="auto"/>
        <w:left w:val="none" w:sz="0" w:space="0" w:color="auto"/>
        <w:bottom w:val="none" w:sz="0" w:space="0" w:color="auto"/>
        <w:right w:val="none" w:sz="0" w:space="0" w:color="auto"/>
      </w:divBdr>
    </w:div>
    <w:div w:id="230163801">
      <w:bodyDiv w:val="1"/>
      <w:marLeft w:val="0"/>
      <w:marRight w:val="0"/>
      <w:marTop w:val="0"/>
      <w:marBottom w:val="0"/>
      <w:divBdr>
        <w:top w:val="none" w:sz="0" w:space="0" w:color="auto"/>
        <w:left w:val="none" w:sz="0" w:space="0" w:color="auto"/>
        <w:bottom w:val="none" w:sz="0" w:space="0" w:color="auto"/>
        <w:right w:val="none" w:sz="0" w:space="0" w:color="auto"/>
      </w:divBdr>
    </w:div>
    <w:div w:id="246690444">
      <w:bodyDiv w:val="1"/>
      <w:marLeft w:val="0"/>
      <w:marRight w:val="0"/>
      <w:marTop w:val="0"/>
      <w:marBottom w:val="0"/>
      <w:divBdr>
        <w:top w:val="none" w:sz="0" w:space="0" w:color="auto"/>
        <w:left w:val="none" w:sz="0" w:space="0" w:color="auto"/>
        <w:bottom w:val="none" w:sz="0" w:space="0" w:color="auto"/>
        <w:right w:val="none" w:sz="0" w:space="0" w:color="auto"/>
      </w:divBdr>
    </w:div>
    <w:div w:id="265625366">
      <w:bodyDiv w:val="1"/>
      <w:marLeft w:val="0"/>
      <w:marRight w:val="0"/>
      <w:marTop w:val="0"/>
      <w:marBottom w:val="0"/>
      <w:divBdr>
        <w:top w:val="none" w:sz="0" w:space="0" w:color="auto"/>
        <w:left w:val="none" w:sz="0" w:space="0" w:color="auto"/>
        <w:bottom w:val="none" w:sz="0" w:space="0" w:color="auto"/>
        <w:right w:val="none" w:sz="0" w:space="0" w:color="auto"/>
      </w:divBdr>
    </w:div>
    <w:div w:id="266233578">
      <w:bodyDiv w:val="1"/>
      <w:marLeft w:val="0"/>
      <w:marRight w:val="0"/>
      <w:marTop w:val="0"/>
      <w:marBottom w:val="0"/>
      <w:divBdr>
        <w:top w:val="none" w:sz="0" w:space="0" w:color="auto"/>
        <w:left w:val="none" w:sz="0" w:space="0" w:color="auto"/>
        <w:bottom w:val="none" w:sz="0" w:space="0" w:color="auto"/>
        <w:right w:val="none" w:sz="0" w:space="0" w:color="auto"/>
      </w:divBdr>
    </w:div>
    <w:div w:id="283082073">
      <w:bodyDiv w:val="1"/>
      <w:marLeft w:val="0"/>
      <w:marRight w:val="0"/>
      <w:marTop w:val="0"/>
      <w:marBottom w:val="0"/>
      <w:divBdr>
        <w:top w:val="none" w:sz="0" w:space="0" w:color="auto"/>
        <w:left w:val="none" w:sz="0" w:space="0" w:color="auto"/>
        <w:bottom w:val="none" w:sz="0" w:space="0" w:color="auto"/>
        <w:right w:val="none" w:sz="0" w:space="0" w:color="auto"/>
      </w:divBdr>
    </w:div>
    <w:div w:id="302545060">
      <w:bodyDiv w:val="1"/>
      <w:marLeft w:val="0"/>
      <w:marRight w:val="0"/>
      <w:marTop w:val="0"/>
      <w:marBottom w:val="0"/>
      <w:divBdr>
        <w:top w:val="none" w:sz="0" w:space="0" w:color="auto"/>
        <w:left w:val="none" w:sz="0" w:space="0" w:color="auto"/>
        <w:bottom w:val="none" w:sz="0" w:space="0" w:color="auto"/>
        <w:right w:val="none" w:sz="0" w:space="0" w:color="auto"/>
      </w:divBdr>
    </w:div>
    <w:div w:id="303438102">
      <w:bodyDiv w:val="1"/>
      <w:marLeft w:val="0"/>
      <w:marRight w:val="0"/>
      <w:marTop w:val="0"/>
      <w:marBottom w:val="0"/>
      <w:divBdr>
        <w:top w:val="none" w:sz="0" w:space="0" w:color="auto"/>
        <w:left w:val="none" w:sz="0" w:space="0" w:color="auto"/>
        <w:bottom w:val="none" w:sz="0" w:space="0" w:color="auto"/>
        <w:right w:val="none" w:sz="0" w:space="0" w:color="auto"/>
      </w:divBdr>
    </w:div>
    <w:div w:id="325205761">
      <w:bodyDiv w:val="1"/>
      <w:marLeft w:val="0"/>
      <w:marRight w:val="0"/>
      <w:marTop w:val="0"/>
      <w:marBottom w:val="0"/>
      <w:divBdr>
        <w:top w:val="none" w:sz="0" w:space="0" w:color="auto"/>
        <w:left w:val="none" w:sz="0" w:space="0" w:color="auto"/>
        <w:bottom w:val="none" w:sz="0" w:space="0" w:color="auto"/>
        <w:right w:val="none" w:sz="0" w:space="0" w:color="auto"/>
      </w:divBdr>
    </w:div>
    <w:div w:id="348602248">
      <w:bodyDiv w:val="1"/>
      <w:marLeft w:val="0"/>
      <w:marRight w:val="0"/>
      <w:marTop w:val="0"/>
      <w:marBottom w:val="0"/>
      <w:divBdr>
        <w:top w:val="none" w:sz="0" w:space="0" w:color="auto"/>
        <w:left w:val="none" w:sz="0" w:space="0" w:color="auto"/>
        <w:bottom w:val="none" w:sz="0" w:space="0" w:color="auto"/>
        <w:right w:val="none" w:sz="0" w:space="0" w:color="auto"/>
      </w:divBdr>
    </w:div>
    <w:div w:id="379406349">
      <w:bodyDiv w:val="1"/>
      <w:marLeft w:val="0"/>
      <w:marRight w:val="0"/>
      <w:marTop w:val="0"/>
      <w:marBottom w:val="0"/>
      <w:divBdr>
        <w:top w:val="none" w:sz="0" w:space="0" w:color="auto"/>
        <w:left w:val="none" w:sz="0" w:space="0" w:color="auto"/>
        <w:bottom w:val="none" w:sz="0" w:space="0" w:color="auto"/>
        <w:right w:val="none" w:sz="0" w:space="0" w:color="auto"/>
      </w:divBdr>
    </w:div>
    <w:div w:id="417285857">
      <w:bodyDiv w:val="1"/>
      <w:marLeft w:val="0"/>
      <w:marRight w:val="0"/>
      <w:marTop w:val="0"/>
      <w:marBottom w:val="0"/>
      <w:divBdr>
        <w:top w:val="none" w:sz="0" w:space="0" w:color="auto"/>
        <w:left w:val="none" w:sz="0" w:space="0" w:color="auto"/>
        <w:bottom w:val="none" w:sz="0" w:space="0" w:color="auto"/>
        <w:right w:val="none" w:sz="0" w:space="0" w:color="auto"/>
      </w:divBdr>
    </w:div>
    <w:div w:id="432045858">
      <w:bodyDiv w:val="1"/>
      <w:marLeft w:val="0"/>
      <w:marRight w:val="0"/>
      <w:marTop w:val="0"/>
      <w:marBottom w:val="0"/>
      <w:divBdr>
        <w:top w:val="none" w:sz="0" w:space="0" w:color="auto"/>
        <w:left w:val="none" w:sz="0" w:space="0" w:color="auto"/>
        <w:bottom w:val="none" w:sz="0" w:space="0" w:color="auto"/>
        <w:right w:val="none" w:sz="0" w:space="0" w:color="auto"/>
      </w:divBdr>
    </w:div>
    <w:div w:id="581454191">
      <w:bodyDiv w:val="1"/>
      <w:marLeft w:val="0"/>
      <w:marRight w:val="0"/>
      <w:marTop w:val="0"/>
      <w:marBottom w:val="0"/>
      <w:divBdr>
        <w:top w:val="none" w:sz="0" w:space="0" w:color="auto"/>
        <w:left w:val="none" w:sz="0" w:space="0" w:color="auto"/>
        <w:bottom w:val="none" w:sz="0" w:space="0" w:color="auto"/>
        <w:right w:val="none" w:sz="0" w:space="0" w:color="auto"/>
      </w:divBdr>
      <w:divsChild>
        <w:div w:id="781529946">
          <w:marLeft w:val="0"/>
          <w:marRight w:val="0"/>
          <w:marTop w:val="0"/>
          <w:marBottom w:val="0"/>
          <w:divBdr>
            <w:top w:val="none" w:sz="0" w:space="0" w:color="auto"/>
            <w:left w:val="none" w:sz="0" w:space="0" w:color="auto"/>
            <w:bottom w:val="none" w:sz="0" w:space="0" w:color="auto"/>
            <w:right w:val="none" w:sz="0" w:space="0" w:color="auto"/>
          </w:divBdr>
          <w:divsChild>
            <w:div w:id="991983946">
              <w:marLeft w:val="0"/>
              <w:marRight w:val="0"/>
              <w:marTop w:val="0"/>
              <w:marBottom w:val="0"/>
              <w:divBdr>
                <w:top w:val="none" w:sz="0" w:space="0" w:color="auto"/>
                <w:left w:val="none" w:sz="0" w:space="0" w:color="auto"/>
                <w:bottom w:val="none" w:sz="0" w:space="0" w:color="auto"/>
                <w:right w:val="none" w:sz="0" w:space="0" w:color="auto"/>
              </w:divBdr>
              <w:divsChild>
                <w:div w:id="1047877840">
                  <w:marLeft w:val="0"/>
                  <w:marRight w:val="0"/>
                  <w:marTop w:val="0"/>
                  <w:marBottom w:val="0"/>
                  <w:divBdr>
                    <w:top w:val="none" w:sz="0" w:space="0" w:color="auto"/>
                    <w:left w:val="none" w:sz="0" w:space="0" w:color="auto"/>
                    <w:bottom w:val="none" w:sz="0" w:space="0" w:color="auto"/>
                    <w:right w:val="none" w:sz="0" w:space="0" w:color="auto"/>
                  </w:divBdr>
                  <w:divsChild>
                    <w:div w:id="448008712">
                      <w:marLeft w:val="0"/>
                      <w:marRight w:val="0"/>
                      <w:marTop w:val="0"/>
                      <w:marBottom w:val="0"/>
                      <w:divBdr>
                        <w:top w:val="none" w:sz="0" w:space="0" w:color="auto"/>
                        <w:left w:val="none" w:sz="0" w:space="0" w:color="auto"/>
                        <w:bottom w:val="none" w:sz="0" w:space="0" w:color="auto"/>
                        <w:right w:val="none" w:sz="0" w:space="0" w:color="auto"/>
                      </w:divBdr>
                      <w:divsChild>
                        <w:div w:id="169804821">
                          <w:marLeft w:val="0"/>
                          <w:marRight w:val="0"/>
                          <w:marTop w:val="0"/>
                          <w:marBottom w:val="0"/>
                          <w:divBdr>
                            <w:top w:val="none" w:sz="0" w:space="0" w:color="auto"/>
                            <w:left w:val="none" w:sz="0" w:space="0" w:color="auto"/>
                            <w:bottom w:val="none" w:sz="0" w:space="0" w:color="auto"/>
                            <w:right w:val="none" w:sz="0" w:space="0" w:color="auto"/>
                          </w:divBdr>
                          <w:divsChild>
                            <w:div w:id="523056892">
                              <w:marLeft w:val="0"/>
                              <w:marRight w:val="0"/>
                              <w:marTop w:val="0"/>
                              <w:marBottom w:val="0"/>
                              <w:divBdr>
                                <w:top w:val="none" w:sz="0" w:space="0" w:color="auto"/>
                                <w:left w:val="none" w:sz="0" w:space="0" w:color="auto"/>
                                <w:bottom w:val="none" w:sz="0" w:space="0" w:color="auto"/>
                                <w:right w:val="none" w:sz="0" w:space="0" w:color="auto"/>
                              </w:divBdr>
                              <w:divsChild>
                                <w:div w:id="1280408115">
                                  <w:marLeft w:val="0"/>
                                  <w:marRight w:val="0"/>
                                  <w:marTop w:val="0"/>
                                  <w:marBottom w:val="0"/>
                                  <w:divBdr>
                                    <w:top w:val="none" w:sz="0" w:space="0" w:color="auto"/>
                                    <w:left w:val="none" w:sz="0" w:space="0" w:color="auto"/>
                                    <w:bottom w:val="none" w:sz="0" w:space="0" w:color="auto"/>
                                    <w:right w:val="none" w:sz="0" w:space="0" w:color="auto"/>
                                  </w:divBdr>
                                  <w:divsChild>
                                    <w:div w:id="204830380">
                                      <w:marLeft w:val="0"/>
                                      <w:marRight w:val="0"/>
                                      <w:marTop w:val="0"/>
                                      <w:marBottom w:val="0"/>
                                      <w:divBdr>
                                        <w:top w:val="none" w:sz="0" w:space="0" w:color="auto"/>
                                        <w:left w:val="none" w:sz="0" w:space="0" w:color="auto"/>
                                        <w:bottom w:val="none" w:sz="0" w:space="0" w:color="auto"/>
                                        <w:right w:val="none" w:sz="0" w:space="0" w:color="auto"/>
                                      </w:divBdr>
                                      <w:divsChild>
                                        <w:div w:id="106787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746752">
      <w:bodyDiv w:val="1"/>
      <w:marLeft w:val="0"/>
      <w:marRight w:val="0"/>
      <w:marTop w:val="0"/>
      <w:marBottom w:val="0"/>
      <w:divBdr>
        <w:top w:val="none" w:sz="0" w:space="0" w:color="auto"/>
        <w:left w:val="none" w:sz="0" w:space="0" w:color="auto"/>
        <w:bottom w:val="none" w:sz="0" w:space="0" w:color="auto"/>
        <w:right w:val="none" w:sz="0" w:space="0" w:color="auto"/>
      </w:divBdr>
    </w:div>
    <w:div w:id="633870258">
      <w:bodyDiv w:val="1"/>
      <w:marLeft w:val="0"/>
      <w:marRight w:val="0"/>
      <w:marTop w:val="0"/>
      <w:marBottom w:val="0"/>
      <w:divBdr>
        <w:top w:val="none" w:sz="0" w:space="0" w:color="auto"/>
        <w:left w:val="none" w:sz="0" w:space="0" w:color="auto"/>
        <w:bottom w:val="none" w:sz="0" w:space="0" w:color="auto"/>
        <w:right w:val="none" w:sz="0" w:space="0" w:color="auto"/>
      </w:divBdr>
      <w:divsChild>
        <w:div w:id="1662585344">
          <w:marLeft w:val="0"/>
          <w:marRight w:val="0"/>
          <w:marTop w:val="0"/>
          <w:marBottom w:val="0"/>
          <w:divBdr>
            <w:top w:val="none" w:sz="0" w:space="0" w:color="auto"/>
            <w:left w:val="none" w:sz="0" w:space="0" w:color="auto"/>
            <w:bottom w:val="none" w:sz="0" w:space="0" w:color="auto"/>
            <w:right w:val="none" w:sz="0" w:space="0" w:color="auto"/>
          </w:divBdr>
          <w:divsChild>
            <w:div w:id="198065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641689">
      <w:bodyDiv w:val="1"/>
      <w:marLeft w:val="0"/>
      <w:marRight w:val="0"/>
      <w:marTop w:val="0"/>
      <w:marBottom w:val="0"/>
      <w:divBdr>
        <w:top w:val="none" w:sz="0" w:space="0" w:color="auto"/>
        <w:left w:val="none" w:sz="0" w:space="0" w:color="auto"/>
        <w:bottom w:val="none" w:sz="0" w:space="0" w:color="auto"/>
        <w:right w:val="none" w:sz="0" w:space="0" w:color="auto"/>
      </w:divBdr>
    </w:div>
    <w:div w:id="750277632">
      <w:bodyDiv w:val="1"/>
      <w:marLeft w:val="0"/>
      <w:marRight w:val="0"/>
      <w:marTop w:val="0"/>
      <w:marBottom w:val="0"/>
      <w:divBdr>
        <w:top w:val="none" w:sz="0" w:space="0" w:color="auto"/>
        <w:left w:val="none" w:sz="0" w:space="0" w:color="auto"/>
        <w:bottom w:val="none" w:sz="0" w:space="0" w:color="auto"/>
        <w:right w:val="none" w:sz="0" w:space="0" w:color="auto"/>
      </w:divBdr>
    </w:div>
    <w:div w:id="832531394">
      <w:bodyDiv w:val="1"/>
      <w:marLeft w:val="0"/>
      <w:marRight w:val="0"/>
      <w:marTop w:val="0"/>
      <w:marBottom w:val="0"/>
      <w:divBdr>
        <w:top w:val="none" w:sz="0" w:space="0" w:color="auto"/>
        <w:left w:val="none" w:sz="0" w:space="0" w:color="auto"/>
        <w:bottom w:val="none" w:sz="0" w:space="0" w:color="auto"/>
        <w:right w:val="none" w:sz="0" w:space="0" w:color="auto"/>
      </w:divBdr>
      <w:divsChild>
        <w:div w:id="261688202">
          <w:marLeft w:val="0"/>
          <w:marRight w:val="0"/>
          <w:marTop w:val="0"/>
          <w:marBottom w:val="0"/>
          <w:divBdr>
            <w:top w:val="none" w:sz="0" w:space="0" w:color="auto"/>
            <w:left w:val="none" w:sz="0" w:space="0" w:color="auto"/>
            <w:bottom w:val="none" w:sz="0" w:space="0" w:color="auto"/>
            <w:right w:val="none" w:sz="0" w:space="0" w:color="auto"/>
          </w:divBdr>
          <w:divsChild>
            <w:div w:id="895703664">
              <w:marLeft w:val="0"/>
              <w:marRight w:val="0"/>
              <w:marTop w:val="0"/>
              <w:marBottom w:val="0"/>
              <w:divBdr>
                <w:top w:val="none" w:sz="0" w:space="0" w:color="auto"/>
                <w:left w:val="none" w:sz="0" w:space="0" w:color="auto"/>
                <w:bottom w:val="none" w:sz="0" w:space="0" w:color="auto"/>
                <w:right w:val="none" w:sz="0" w:space="0" w:color="auto"/>
              </w:divBdr>
              <w:divsChild>
                <w:div w:id="944382629">
                  <w:marLeft w:val="0"/>
                  <w:marRight w:val="0"/>
                  <w:marTop w:val="0"/>
                  <w:marBottom w:val="0"/>
                  <w:divBdr>
                    <w:top w:val="none" w:sz="0" w:space="0" w:color="auto"/>
                    <w:left w:val="none" w:sz="0" w:space="0" w:color="auto"/>
                    <w:bottom w:val="none" w:sz="0" w:space="0" w:color="auto"/>
                    <w:right w:val="none" w:sz="0" w:space="0" w:color="auto"/>
                  </w:divBdr>
                  <w:divsChild>
                    <w:div w:id="1720594694">
                      <w:marLeft w:val="0"/>
                      <w:marRight w:val="0"/>
                      <w:marTop w:val="0"/>
                      <w:marBottom w:val="0"/>
                      <w:divBdr>
                        <w:top w:val="none" w:sz="0" w:space="0" w:color="auto"/>
                        <w:left w:val="none" w:sz="0" w:space="0" w:color="auto"/>
                        <w:bottom w:val="none" w:sz="0" w:space="0" w:color="auto"/>
                        <w:right w:val="none" w:sz="0" w:space="0" w:color="auto"/>
                      </w:divBdr>
                      <w:divsChild>
                        <w:div w:id="842474181">
                          <w:marLeft w:val="0"/>
                          <w:marRight w:val="0"/>
                          <w:marTop w:val="0"/>
                          <w:marBottom w:val="0"/>
                          <w:divBdr>
                            <w:top w:val="none" w:sz="0" w:space="0" w:color="auto"/>
                            <w:left w:val="none" w:sz="0" w:space="0" w:color="auto"/>
                            <w:bottom w:val="none" w:sz="0" w:space="0" w:color="auto"/>
                            <w:right w:val="none" w:sz="0" w:space="0" w:color="auto"/>
                          </w:divBdr>
                          <w:divsChild>
                            <w:div w:id="153723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123800">
      <w:bodyDiv w:val="1"/>
      <w:marLeft w:val="0"/>
      <w:marRight w:val="0"/>
      <w:marTop w:val="0"/>
      <w:marBottom w:val="0"/>
      <w:divBdr>
        <w:top w:val="none" w:sz="0" w:space="0" w:color="auto"/>
        <w:left w:val="none" w:sz="0" w:space="0" w:color="auto"/>
        <w:bottom w:val="none" w:sz="0" w:space="0" w:color="auto"/>
        <w:right w:val="none" w:sz="0" w:space="0" w:color="auto"/>
      </w:divBdr>
    </w:div>
    <w:div w:id="913398520">
      <w:bodyDiv w:val="1"/>
      <w:marLeft w:val="0"/>
      <w:marRight w:val="0"/>
      <w:marTop w:val="0"/>
      <w:marBottom w:val="0"/>
      <w:divBdr>
        <w:top w:val="none" w:sz="0" w:space="0" w:color="auto"/>
        <w:left w:val="none" w:sz="0" w:space="0" w:color="auto"/>
        <w:bottom w:val="none" w:sz="0" w:space="0" w:color="auto"/>
        <w:right w:val="none" w:sz="0" w:space="0" w:color="auto"/>
      </w:divBdr>
      <w:divsChild>
        <w:div w:id="529532102">
          <w:marLeft w:val="0"/>
          <w:marRight w:val="0"/>
          <w:marTop w:val="0"/>
          <w:marBottom w:val="0"/>
          <w:divBdr>
            <w:top w:val="none" w:sz="0" w:space="0" w:color="auto"/>
            <w:left w:val="none" w:sz="0" w:space="0" w:color="auto"/>
            <w:bottom w:val="none" w:sz="0" w:space="0" w:color="auto"/>
            <w:right w:val="none" w:sz="0" w:space="0" w:color="auto"/>
          </w:divBdr>
          <w:divsChild>
            <w:div w:id="2121993701">
              <w:marLeft w:val="0"/>
              <w:marRight w:val="0"/>
              <w:marTop w:val="0"/>
              <w:marBottom w:val="0"/>
              <w:divBdr>
                <w:top w:val="none" w:sz="0" w:space="0" w:color="auto"/>
                <w:left w:val="none" w:sz="0" w:space="0" w:color="auto"/>
                <w:bottom w:val="none" w:sz="0" w:space="0" w:color="auto"/>
                <w:right w:val="none" w:sz="0" w:space="0" w:color="auto"/>
              </w:divBdr>
              <w:divsChild>
                <w:div w:id="345449227">
                  <w:marLeft w:val="0"/>
                  <w:marRight w:val="0"/>
                  <w:marTop w:val="0"/>
                  <w:marBottom w:val="0"/>
                  <w:divBdr>
                    <w:top w:val="none" w:sz="0" w:space="0" w:color="auto"/>
                    <w:left w:val="none" w:sz="0" w:space="0" w:color="auto"/>
                    <w:bottom w:val="none" w:sz="0" w:space="0" w:color="auto"/>
                    <w:right w:val="none" w:sz="0" w:space="0" w:color="auto"/>
                  </w:divBdr>
                  <w:divsChild>
                    <w:div w:id="1810780283">
                      <w:marLeft w:val="0"/>
                      <w:marRight w:val="0"/>
                      <w:marTop w:val="0"/>
                      <w:marBottom w:val="0"/>
                      <w:divBdr>
                        <w:top w:val="none" w:sz="0" w:space="0" w:color="auto"/>
                        <w:left w:val="none" w:sz="0" w:space="0" w:color="auto"/>
                        <w:bottom w:val="none" w:sz="0" w:space="0" w:color="auto"/>
                        <w:right w:val="none" w:sz="0" w:space="0" w:color="auto"/>
                      </w:divBdr>
                      <w:divsChild>
                        <w:div w:id="906645175">
                          <w:marLeft w:val="0"/>
                          <w:marRight w:val="0"/>
                          <w:marTop w:val="0"/>
                          <w:marBottom w:val="0"/>
                          <w:divBdr>
                            <w:top w:val="none" w:sz="0" w:space="0" w:color="auto"/>
                            <w:left w:val="none" w:sz="0" w:space="0" w:color="auto"/>
                            <w:bottom w:val="none" w:sz="0" w:space="0" w:color="auto"/>
                            <w:right w:val="none" w:sz="0" w:space="0" w:color="auto"/>
                          </w:divBdr>
                          <w:divsChild>
                            <w:div w:id="13029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6401825">
      <w:bodyDiv w:val="1"/>
      <w:marLeft w:val="0"/>
      <w:marRight w:val="0"/>
      <w:marTop w:val="0"/>
      <w:marBottom w:val="0"/>
      <w:divBdr>
        <w:top w:val="none" w:sz="0" w:space="0" w:color="auto"/>
        <w:left w:val="none" w:sz="0" w:space="0" w:color="auto"/>
        <w:bottom w:val="none" w:sz="0" w:space="0" w:color="auto"/>
        <w:right w:val="none" w:sz="0" w:space="0" w:color="auto"/>
      </w:divBdr>
    </w:div>
    <w:div w:id="928999295">
      <w:bodyDiv w:val="1"/>
      <w:marLeft w:val="0"/>
      <w:marRight w:val="0"/>
      <w:marTop w:val="0"/>
      <w:marBottom w:val="0"/>
      <w:divBdr>
        <w:top w:val="none" w:sz="0" w:space="0" w:color="auto"/>
        <w:left w:val="none" w:sz="0" w:space="0" w:color="auto"/>
        <w:bottom w:val="none" w:sz="0" w:space="0" w:color="auto"/>
        <w:right w:val="none" w:sz="0" w:space="0" w:color="auto"/>
      </w:divBdr>
    </w:div>
    <w:div w:id="1129202094">
      <w:bodyDiv w:val="1"/>
      <w:marLeft w:val="0"/>
      <w:marRight w:val="0"/>
      <w:marTop w:val="0"/>
      <w:marBottom w:val="0"/>
      <w:divBdr>
        <w:top w:val="none" w:sz="0" w:space="0" w:color="auto"/>
        <w:left w:val="none" w:sz="0" w:space="0" w:color="auto"/>
        <w:bottom w:val="none" w:sz="0" w:space="0" w:color="auto"/>
        <w:right w:val="none" w:sz="0" w:space="0" w:color="auto"/>
      </w:divBdr>
      <w:divsChild>
        <w:div w:id="1970356530">
          <w:marLeft w:val="0"/>
          <w:marRight w:val="0"/>
          <w:marTop w:val="0"/>
          <w:marBottom w:val="0"/>
          <w:divBdr>
            <w:top w:val="none" w:sz="0" w:space="0" w:color="auto"/>
            <w:left w:val="none" w:sz="0" w:space="0" w:color="auto"/>
            <w:bottom w:val="none" w:sz="0" w:space="0" w:color="auto"/>
            <w:right w:val="none" w:sz="0" w:space="0" w:color="auto"/>
          </w:divBdr>
          <w:divsChild>
            <w:div w:id="1833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762">
      <w:bodyDiv w:val="1"/>
      <w:marLeft w:val="0"/>
      <w:marRight w:val="0"/>
      <w:marTop w:val="0"/>
      <w:marBottom w:val="0"/>
      <w:divBdr>
        <w:top w:val="none" w:sz="0" w:space="0" w:color="auto"/>
        <w:left w:val="none" w:sz="0" w:space="0" w:color="auto"/>
        <w:bottom w:val="none" w:sz="0" w:space="0" w:color="auto"/>
        <w:right w:val="none" w:sz="0" w:space="0" w:color="auto"/>
      </w:divBdr>
    </w:div>
    <w:div w:id="1191146589">
      <w:bodyDiv w:val="1"/>
      <w:marLeft w:val="0"/>
      <w:marRight w:val="0"/>
      <w:marTop w:val="0"/>
      <w:marBottom w:val="0"/>
      <w:divBdr>
        <w:top w:val="none" w:sz="0" w:space="0" w:color="auto"/>
        <w:left w:val="none" w:sz="0" w:space="0" w:color="auto"/>
        <w:bottom w:val="none" w:sz="0" w:space="0" w:color="auto"/>
        <w:right w:val="none" w:sz="0" w:space="0" w:color="auto"/>
      </w:divBdr>
    </w:div>
    <w:div w:id="1302006276">
      <w:bodyDiv w:val="1"/>
      <w:marLeft w:val="0"/>
      <w:marRight w:val="0"/>
      <w:marTop w:val="0"/>
      <w:marBottom w:val="0"/>
      <w:divBdr>
        <w:top w:val="none" w:sz="0" w:space="0" w:color="auto"/>
        <w:left w:val="none" w:sz="0" w:space="0" w:color="auto"/>
        <w:bottom w:val="none" w:sz="0" w:space="0" w:color="auto"/>
        <w:right w:val="none" w:sz="0" w:space="0" w:color="auto"/>
      </w:divBdr>
    </w:div>
    <w:div w:id="1303076106">
      <w:bodyDiv w:val="1"/>
      <w:marLeft w:val="0"/>
      <w:marRight w:val="0"/>
      <w:marTop w:val="0"/>
      <w:marBottom w:val="0"/>
      <w:divBdr>
        <w:top w:val="none" w:sz="0" w:space="0" w:color="auto"/>
        <w:left w:val="none" w:sz="0" w:space="0" w:color="auto"/>
        <w:bottom w:val="none" w:sz="0" w:space="0" w:color="auto"/>
        <w:right w:val="none" w:sz="0" w:space="0" w:color="auto"/>
      </w:divBdr>
    </w:div>
    <w:div w:id="1378164541">
      <w:bodyDiv w:val="1"/>
      <w:marLeft w:val="0"/>
      <w:marRight w:val="0"/>
      <w:marTop w:val="0"/>
      <w:marBottom w:val="0"/>
      <w:divBdr>
        <w:top w:val="none" w:sz="0" w:space="0" w:color="auto"/>
        <w:left w:val="none" w:sz="0" w:space="0" w:color="auto"/>
        <w:bottom w:val="none" w:sz="0" w:space="0" w:color="auto"/>
        <w:right w:val="none" w:sz="0" w:space="0" w:color="auto"/>
      </w:divBdr>
      <w:divsChild>
        <w:div w:id="1336806897">
          <w:marLeft w:val="0"/>
          <w:marRight w:val="0"/>
          <w:marTop w:val="0"/>
          <w:marBottom w:val="0"/>
          <w:divBdr>
            <w:top w:val="none" w:sz="0" w:space="0" w:color="auto"/>
            <w:left w:val="none" w:sz="0" w:space="0" w:color="auto"/>
            <w:bottom w:val="none" w:sz="0" w:space="0" w:color="auto"/>
            <w:right w:val="none" w:sz="0" w:space="0" w:color="auto"/>
          </w:divBdr>
          <w:divsChild>
            <w:div w:id="1959213609">
              <w:marLeft w:val="0"/>
              <w:marRight w:val="0"/>
              <w:marTop w:val="0"/>
              <w:marBottom w:val="0"/>
              <w:divBdr>
                <w:top w:val="none" w:sz="0" w:space="0" w:color="auto"/>
                <w:left w:val="none" w:sz="0" w:space="0" w:color="auto"/>
                <w:bottom w:val="none" w:sz="0" w:space="0" w:color="auto"/>
                <w:right w:val="none" w:sz="0" w:space="0" w:color="auto"/>
              </w:divBdr>
              <w:divsChild>
                <w:div w:id="1699961532">
                  <w:marLeft w:val="0"/>
                  <w:marRight w:val="0"/>
                  <w:marTop w:val="0"/>
                  <w:marBottom w:val="0"/>
                  <w:divBdr>
                    <w:top w:val="none" w:sz="0" w:space="0" w:color="auto"/>
                    <w:left w:val="none" w:sz="0" w:space="0" w:color="auto"/>
                    <w:bottom w:val="none" w:sz="0" w:space="0" w:color="auto"/>
                    <w:right w:val="none" w:sz="0" w:space="0" w:color="auto"/>
                  </w:divBdr>
                  <w:divsChild>
                    <w:div w:id="1729574385">
                      <w:marLeft w:val="0"/>
                      <w:marRight w:val="0"/>
                      <w:marTop w:val="0"/>
                      <w:marBottom w:val="0"/>
                      <w:divBdr>
                        <w:top w:val="none" w:sz="0" w:space="0" w:color="auto"/>
                        <w:left w:val="none" w:sz="0" w:space="0" w:color="auto"/>
                        <w:bottom w:val="none" w:sz="0" w:space="0" w:color="auto"/>
                        <w:right w:val="none" w:sz="0" w:space="0" w:color="auto"/>
                      </w:divBdr>
                      <w:divsChild>
                        <w:div w:id="1938056008">
                          <w:marLeft w:val="0"/>
                          <w:marRight w:val="0"/>
                          <w:marTop w:val="0"/>
                          <w:marBottom w:val="0"/>
                          <w:divBdr>
                            <w:top w:val="none" w:sz="0" w:space="0" w:color="auto"/>
                            <w:left w:val="none" w:sz="0" w:space="0" w:color="auto"/>
                            <w:bottom w:val="none" w:sz="0" w:space="0" w:color="auto"/>
                            <w:right w:val="none" w:sz="0" w:space="0" w:color="auto"/>
                          </w:divBdr>
                          <w:divsChild>
                            <w:div w:id="177446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506283">
      <w:bodyDiv w:val="1"/>
      <w:marLeft w:val="0"/>
      <w:marRight w:val="0"/>
      <w:marTop w:val="0"/>
      <w:marBottom w:val="0"/>
      <w:divBdr>
        <w:top w:val="none" w:sz="0" w:space="0" w:color="auto"/>
        <w:left w:val="none" w:sz="0" w:space="0" w:color="auto"/>
        <w:bottom w:val="none" w:sz="0" w:space="0" w:color="auto"/>
        <w:right w:val="none" w:sz="0" w:space="0" w:color="auto"/>
      </w:divBdr>
    </w:div>
    <w:div w:id="1424110188">
      <w:bodyDiv w:val="1"/>
      <w:marLeft w:val="0"/>
      <w:marRight w:val="0"/>
      <w:marTop w:val="0"/>
      <w:marBottom w:val="0"/>
      <w:divBdr>
        <w:top w:val="none" w:sz="0" w:space="0" w:color="auto"/>
        <w:left w:val="none" w:sz="0" w:space="0" w:color="auto"/>
        <w:bottom w:val="none" w:sz="0" w:space="0" w:color="auto"/>
        <w:right w:val="none" w:sz="0" w:space="0" w:color="auto"/>
      </w:divBdr>
    </w:div>
    <w:div w:id="1529610949">
      <w:bodyDiv w:val="1"/>
      <w:marLeft w:val="0"/>
      <w:marRight w:val="0"/>
      <w:marTop w:val="0"/>
      <w:marBottom w:val="0"/>
      <w:divBdr>
        <w:top w:val="none" w:sz="0" w:space="0" w:color="auto"/>
        <w:left w:val="none" w:sz="0" w:space="0" w:color="auto"/>
        <w:bottom w:val="none" w:sz="0" w:space="0" w:color="auto"/>
        <w:right w:val="none" w:sz="0" w:space="0" w:color="auto"/>
      </w:divBdr>
    </w:div>
    <w:div w:id="1571453719">
      <w:bodyDiv w:val="1"/>
      <w:marLeft w:val="0"/>
      <w:marRight w:val="0"/>
      <w:marTop w:val="0"/>
      <w:marBottom w:val="0"/>
      <w:divBdr>
        <w:top w:val="none" w:sz="0" w:space="0" w:color="auto"/>
        <w:left w:val="none" w:sz="0" w:space="0" w:color="auto"/>
        <w:bottom w:val="none" w:sz="0" w:space="0" w:color="auto"/>
        <w:right w:val="none" w:sz="0" w:space="0" w:color="auto"/>
      </w:divBdr>
    </w:div>
    <w:div w:id="1599673760">
      <w:bodyDiv w:val="1"/>
      <w:marLeft w:val="0"/>
      <w:marRight w:val="0"/>
      <w:marTop w:val="0"/>
      <w:marBottom w:val="0"/>
      <w:divBdr>
        <w:top w:val="none" w:sz="0" w:space="0" w:color="auto"/>
        <w:left w:val="none" w:sz="0" w:space="0" w:color="auto"/>
        <w:bottom w:val="none" w:sz="0" w:space="0" w:color="auto"/>
        <w:right w:val="none" w:sz="0" w:space="0" w:color="auto"/>
      </w:divBdr>
    </w:div>
    <w:div w:id="1625380781">
      <w:bodyDiv w:val="1"/>
      <w:marLeft w:val="0"/>
      <w:marRight w:val="0"/>
      <w:marTop w:val="0"/>
      <w:marBottom w:val="0"/>
      <w:divBdr>
        <w:top w:val="none" w:sz="0" w:space="0" w:color="auto"/>
        <w:left w:val="none" w:sz="0" w:space="0" w:color="auto"/>
        <w:bottom w:val="none" w:sz="0" w:space="0" w:color="auto"/>
        <w:right w:val="none" w:sz="0" w:space="0" w:color="auto"/>
      </w:divBdr>
    </w:div>
    <w:div w:id="1768423971">
      <w:bodyDiv w:val="1"/>
      <w:marLeft w:val="0"/>
      <w:marRight w:val="0"/>
      <w:marTop w:val="0"/>
      <w:marBottom w:val="0"/>
      <w:divBdr>
        <w:top w:val="none" w:sz="0" w:space="0" w:color="auto"/>
        <w:left w:val="none" w:sz="0" w:space="0" w:color="auto"/>
        <w:bottom w:val="none" w:sz="0" w:space="0" w:color="auto"/>
        <w:right w:val="none" w:sz="0" w:space="0" w:color="auto"/>
      </w:divBdr>
    </w:div>
    <w:div w:id="1812090679">
      <w:bodyDiv w:val="1"/>
      <w:marLeft w:val="0"/>
      <w:marRight w:val="0"/>
      <w:marTop w:val="0"/>
      <w:marBottom w:val="0"/>
      <w:divBdr>
        <w:top w:val="none" w:sz="0" w:space="0" w:color="auto"/>
        <w:left w:val="none" w:sz="0" w:space="0" w:color="auto"/>
        <w:bottom w:val="none" w:sz="0" w:space="0" w:color="auto"/>
        <w:right w:val="none" w:sz="0" w:space="0" w:color="auto"/>
      </w:divBdr>
    </w:div>
    <w:div w:id="1825537521">
      <w:bodyDiv w:val="1"/>
      <w:marLeft w:val="0"/>
      <w:marRight w:val="0"/>
      <w:marTop w:val="0"/>
      <w:marBottom w:val="0"/>
      <w:divBdr>
        <w:top w:val="none" w:sz="0" w:space="0" w:color="auto"/>
        <w:left w:val="none" w:sz="0" w:space="0" w:color="auto"/>
        <w:bottom w:val="none" w:sz="0" w:space="0" w:color="auto"/>
        <w:right w:val="none" w:sz="0" w:space="0" w:color="auto"/>
      </w:divBdr>
    </w:div>
    <w:div w:id="1835221568">
      <w:bodyDiv w:val="1"/>
      <w:marLeft w:val="0"/>
      <w:marRight w:val="0"/>
      <w:marTop w:val="0"/>
      <w:marBottom w:val="0"/>
      <w:divBdr>
        <w:top w:val="none" w:sz="0" w:space="0" w:color="auto"/>
        <w:left w:val="none" w:sz="0" w:space="0" w:color="auto"/>
        <w:bottom w:val="none" w:sz="0" w:space="0" w:color="auto"/>
        <w:right w:val="none" w:sz="0" w:space="0" w:color="auto"/>
      </w:divBdr>
    </w:div>
    <w:div w:id="1981878732">
      <w:bodyDiv w:val="1"/>
      <w:marLeft w:val="0"/>
      <w:marRight w:val="0"/>
      <w:marTop w:val="0"/>
      <w:marBottom w:val="0"/>
      <w:divBdr>
        <w:top w:val="none" w:sz="0" w:space="0" w:color="auto"/>
        <w:left w:val="none" w:sz="0" w:space="0" w:color="auto"/>
        <w:bottom w:val="none" w:sz="0" w:space="0" w:color="auto"/>
        <w:right w:val="none" w:sz="0" w:space="0" w:color="auto"/>
      </w:divBdr>
    </w:div>
    <w:div w:id="2041710350">
      <w:bodyDiv w:val="1"/>
      <w:marLeft w:val="0"/>
      <w:marRight w:val="0"/>
      <w:marTop w:val="0"/>
      <w:marBottom w:val="0"/>
      <w:divBdr>
        <w:top w:val="none" w:sz="0" w:space="0" w:color="auto"/>
        <w:left w:val="none" w:sz="0" w:space="0" w:color="auto"/>
        <w:bottom w:val="none" w:sz="0" w:space="0" w:color="auto"/>
        <w:right w:val="none" w:sz="0" w:space="0" w:color="auto"/>
      </w:divBdr>
      <w:divsChild>
        <w:div w:id="61373362">
          <w:marLeft w:val="0"/>
          <w:marRight w:val="0"/>
          <w:marTop w:val="0"/>
          <w:marBottom w:val="0"/>
          <w:divBdr>
            <w:top w:val="none" w:sz="0" w:space="0" w:color="auto"/>
            <w:left w:val="none" w:sz="0" w:space="0" w:color="auto"/>
            <w:bottom w:val="none" w:sz="0" w:space="0" w:color="auto"/>
            <w:right w:val="none" w:sz="0" w:space="0" w:color="auto"/>
          </w:divBdr>
          <w:divsChild>
            <w:div w:id="92359935">
              <w:marLeft w:val="0"/>
              <w:marRight w:val="0"/>
              <w:marTop w:val="0"/>
              <w:marBottom w:val="0"/>
              <w:divBdr>
                <w:top w:val="none" w:sz="0" w:space="0" w:color="auto"/>
                <w:left w:val="none" w:sz="0" w:space="0" w:color="auto"/>
                <w:bottom w:val="none" w:sz="0" w:space="0" w:color="auto"/>
                <w:right w:val="none" w:sz="0" w:space="0" w:color="auto"/>
              </w:divBdr>
              <w:divsChild>
                <w:div w:id="2131240299">
                  <w:marLeft w:val="0"/>
                  <w:marRight w:val="0"/>
                  <w:marTop w:val="0"/>
                  <w:marBottom w:val="0"/>
                  <w:divBdr>
                    <w:top w:val="none" w:sz="0" w:space="0" w:color="auto"/>
                    <w:left w:val="none" w:sz="0" w:space="0" w:color="auto"/>
                    <w:bottom w:val="none" w:sz="0" w:space="0" w:color="auto"/>
                    <w:right w:val="none" w:sz="0" w:space="0" w:color="auto"/>
                  </w:divBdr>
                  <w:divsChild>
                    <w:div w:id="1897739858">
                      <w:marLeft w:val="0"/>
                      <w:marRight w:val="0"/>
                      <w:marTop w:val="0"/>
                      <w:marBottom w:val="0"/>
                      <w:divBdr>
                        <w:top w:val="none" w:sz="0" w:space="0" w:color="auto"/>
                        <w:left w:val="none" w:sz="0" w:space="0" w:color="auto"/>
                        <w:bottom w:val="none" w:sz="0" w:space="0" w:color="auto"/>
                        <w:right w:val="none" w:sz="0" w:space="0" w:color="auto"/>
                      </w:divBdr>
                      <w:divsChild>
                        <w:div w:id="190076810">
                          <w:marLeft w:val="0"/>
                          <w:marRight w:val="0"/>
                          <w:marTop w:val="0"/>
                          <w:marBottom w:val="0"/>
                          <w:divBdr>
                            <w:top w:val="none" w:sz="0" w:space="0" w:color="auto"/>
                            <w:left w:val="none" w:sz="0" w:space="0" w:color="auto"/>
                            <w:bottom w:val="none" w:sz="0" w:space="0" w:color="auto"/>
                            <w:right w:val="none" w:sz="0" w:space="0" w:color="auto"/>
                          </w:divBdr>
                          <w:divsChild>
                            <w:div w:id="19573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673221">
      <w:bodyDiv w:val="1"/>
      <w:marLeft w:val="0"/>
      <w:marRight w:val="0"/>
      <w:marTop w:val="0"/>
      <w:marBottom w:val="0"/>
      <w:divBdr>
        <w:top w:val="none" w:sz="0" w:space="0" w:color="auto"/>
        <w:left w:val="none" w:sz="0" w:space="0" w:color="auto"/>
        <w:bottom w:val="none" w:sz="0" w:space="0" w:color="auto"/>
        <w:right w:val="none" w:sz="0" w:space="0" w:color="auto"/>
      </w:divBdr>
    </w:div>
    <w:div w:id="2088724139">
      <w:bodyDiv w:val="1"/>
      <w:marLeft w:val="0"/>
      <w:marRight w:val="0"/>
      <w:marTop w:val="0"/>
      <w:marBottom w:val="0"/>
      <w:divBdr>
        <w:top w:val="none" w:sz="0" w:space="0" w:color="auto"/>
        <w:left w:val="none" w:sz="0" w:space="0" w:color="auto"/>
        <w:bottom w:val="none" w:sz="0" w:space="0" w:color="auto"/>
        <w:right w:val="none" w:sz="0" w:space="0" w:color="auto"/>
      </w:divBdr>
    </w:div>
    <w:div w:id="2106534517">
      <w:bodyDiv w:val="1"/>
      <w:marLeft w:val="0"/>
      <w:marRight w:val="0"/>
      <w:marTop w:val="0"/>
      <w:marBottom w:val="0"/>
      <w:divBdr>
        <w:top w:val="none" w:sz="0" w:space="0" w:color="auto"/>
        <w:left w:val="none" w:sz="0" w:space="0" w:color="auto"/>
        <w:bottom w:val="none" w:sz="0" w:space="0" w:color="auto"/>
        <w:right w:val="none" w:sz="0" w:space="0" w:color="auto"/>
      </w:divBdr>
    </w:div>
    <w:div w:id="2132550245">
      <w:bodyDiv w:val="1"/>
      <w:marLeft w:val="0"/>
      <w:marRight w:val="0"/>
      <w:marTop w:val="0"/>
      <w:marBottom w:val="0"/>
      <w:divBdr>
        <w:top w:val="none" w:sz="0" w:space="0" w:color="auto"/>
        <w:left w:val="none" w:sz="0" w:space="0" w:color="auto"/>
        <w:bottom w:val="none" w:sz="0" w:space="0" w:color="auto"/>
        <w:right w:val="none" w:sz="0" w:space="0" w:color="auto"/>
      </w:divBdr>
      <w:divsChild>
        <w:div w:id="1904288730">
          <w:marLeft w:val="0"/>
          <w:marRight w:val="0"/>
          <w:marTop w:val="0"/>
          <w:marBottom w:val="0"/>
          <w:divBdr>
            <w:top w:val="none" w:sz="0" w:space="0" w:color="auto"/>
            <w:left w:val="none" w:sz="0" w:space="0" w:color="auto"/>
            <w:bottom w:val="none" w:sz="0" w:space="0" w:color="auto"/>
            <w:right w:val="none" w:sz="0" w:space="0" w:color="auto"/>
          </w:divBdr>
          <w:divsChild>
            <w:div w:id="624890877">
              <w:marLeft w:val="0"/>
              <w:marRight w:val="0"/>
              <w:marTop w:val="0"/>
              <w:marBottom w:val="0"/>
              <w:divBdr>
                <w:top w:val="none" w:sz="0" w:space="0" w:color="auto"/>
                <w:left w:val="none" w:sz="0" w:space="0" w:color="auto"/>
                <w:bottom w:val="none" w:sz="0" w:space="0" w:color="auto"/>
                <w:right w:val="none" w:sz="0" w:space="0" w:color="auto"/>
              </w:divBdr>
              <w:divsChild>
                <w:div w:id="496573720">
                  <w:marLeft w:val="0"/>
                  <w:marRight w:val="0"/>
                  <w:marTop w:val="0"/>
                  <w:marBottom w:val="0"/>
                  <w:divBdr>
                    <w:top w:val="none" w:sz="0" w:space="0" w:color="auto"/>
                    <w:left w:val="none" w:sz="0" w:space="0" w:color="auto"/>
                    <w:bottom w:val="none" w:sz="0" w:space="0" w:color="auto"/>
                    <w:right w:val="none" w:sz="0" w:space="0" w:color="auto"/>
                  </w:divBdr>
                  <w:divsChild>
                    <w:div w:id="853767410">
                      <w:marLeft w:val="0"/>
                      <w:marRight w:val="0"/>
                      <w:marTop w:val="0"/>
                      <w:marBottom w:val="0"/>
                      <w:divBdr>
                        <w:top w:val="none" w:sz="0" w:space="0" w:color="auto"/>
                        <w:left w:val="none" w:sz="0" w:space="0" w:color="auto"/>
                        <w:bottom w:val="none" w:sz="0" w:space="0" w:color="auto"/>
                        <w:right w:val="none" w:sz="0" w:space="0" w:color="auto"/>
                      </w:divBdr>
                      <w:divsChild>
                        <w:div w:id="1011419965">
                          <w:marLeft w:val="0"/>
                          <w:marRight w:val="0"/>
                          <w:marTop w:val="0"/>
                          <w:marBottom w:val="0"/>
                          <w:divBdr>
                            <w:top w:val="none" w:sz="0" w:space="0" w:color="auto"/>
                            <w:left w:val="none" w:sz="0" w:space="0" w:color="auto"/>
                            <w:bottom w:val="none" w:sz="0" w:space="0" w:color="auto"/>
                            <w:right w:val="none" w:sz="0" w:space="0" w:color="auto"/>
                          </w:divBdr>
                          <w:divsChild>
                            <w:div w:id="142869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oi.org/10.1207/s15326934crj1803_1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ribd.com/document/671821417/%25" TargetMode="External"/><Relationship Id="rId17" Type="http://schemas.openxmlformats.org/officeDocument/2006/relationships/hyperlink" Target="https://doi.org/10.1080/02783190009554067" TargetMode="External"/><Relationship Id="rId2" Type="http://schemas.openxmlformats.org/officeDocument/2006/relationships/numbering" Target="numbering.xml"/><Relationship Id="rId16" Type="http://schemas.openxmlformats.org/officeDocument/2006/relationships/hyperlink" Target="https://doi.org/10.1080/02109395.2019.165646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buapa.kharkov.ua/e-book/db/2008-2/doc/1/10.pdf" TargetMode="External"/><Relationship Id="rId5" Type="http://schemas.openxmlformats.org/officeDocument/2006/relationships/webSettings" Target="webSettings.xml"/><Relationship Id="rId15" Type="http://schemas.openxmlformats.org/officeDocument/2006/relationships/hyperlink" Target="https://doi.org/10.1002/j.2162-6057.2003.tb00828.x"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i.org/10.1002/j.2162-6057.2006.tb01265.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9E51F-2C89-46AD-A6F6-A9204AE3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60</Pages>
  <Words>67795</Words>
  <Characters>38644</Characters>
  <Application>Microsoft Office Word</Application>
  <DocSecurity>0</DocSecurity>
  <Lines>322</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Oleg Odyntsov</cp:lastModifiedBy>
  <cp:revision>3</cp:revision>
  <dcterms:created xsi:type="dcterms:W3CDTF">2026-05-19T12:43:00Z</dcterms:created>
  <dcterms:modified xsi:type="dcterms:W3CDTF">2026-05-19T13:09:00Z</dcterms:modified>
</cp:coreProperties>
</file>